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514597" w14:textId="77777777" w:rsidR="006D6AAF" w:rsidRDefault="006D6AAF" w:rsidP="00C85727">
      <w:pPr>
        <w:spacing w:after="0" w:line="240" w:lineRule="auto"/>
        <w:jc w:val="center"/>
        <w:rPr>
          <w:rFonts w:ascii="Times New Roman" w:eastAsia="Times New Roman" w:hAnsi="Times New Roman" w:cs="Times New Roman"/>
          <w:sz w:val="28"/>
          <w:szCs w:val="28"/>
          <w:lang w:eastAsia="ro-RO"/>
        </w:rPr>
      </w:pPr>
    </w:p>
    <w:p w14:paraId="08E781F5" w14:textId="77777777" w:rsidR="006D6AAF" w:rsidRDefault="006D6AAF" w:rsidP="00C85727">
      <w:pPr>
        <w:spacing w:after="0" w:line="240" w:lineRule="auto"/>
        <w:jc w:val="center"/>
        <w:rPr>
          <w:rFonts w:ascii="Times New Roman" w:eastAsia="Times New Roman" w:hAnsi="Times New Roman" w:cs="Times New Roman"/>
          <w:sz w:val="28"/>
          <w:szCs w:val="28"/>
          <w:lang w:eastAsia="ro-RO"/>
        </w:rPr>
      </w:pPr>
    </w:p>
    <w:p w14:paraId="34714E26" w14:textId="77777777" w:rsidR="00CB1CE9" w:rsidRPr="00C85727" w:rsidRDefault="00CB1CE9" w:rsidP="00E0191C">
      <w:pPr>
        <w:spacing w:after="0" w:line="240" w:lineRule="auto"/>
        <w:jc w:val="center"/>
        <w:rPr>
          <w:rFonts w:ascii="Times New Roman" w:eastAsia="Times New Roman" w:hAnsi="Times New Roman" w:cs="Times New Roman"/>
          <w:sz w:val="28"/>
          <w:szCs w:val="28"/>
          <w:lang w:eastAsia="ro-RO"/>
        </w:rPr>
      </w:pPr>
      <w:r w:rsidRPr="00C85727">
        <w:rPr>
          <w:rFonts w:ascii="Times New Roman" w:eastAsia="Times New Roman" w:hAnsi="Times New Roman" w:cs="Times New Roman"/>
          <w:sz w:val="28"/>
          <w:szCs w:val="28"/>
          <w:lang w:eastAsia="ro-RO"/>
        </w:rPr>
        <w:t>MINISTERUL AFACERILOR INTERNE</w:t>
      </w:r>
    </w:p>
    <w:p w14:paraId="79CFDFD8" w14:textId="77777777" w:rsidR="00CB1CE9" w:rsidRPr="00C85727" w:rsidRDefault="00CB1CE9" w:rsidP="00E0191C">
      <w:pPr>
        <w:spacing w:after="0" w:line="240" w:lineRule="auto"/>
        <w:jc w:val="center"/>
        <w:rPr>
          <w:rFonts w:ascii="Times New Roman" w:eastAsia="Times New Roman" w:hAnsi="Times New Roman" w:cs="Times New Roman"/>
          <w:sz w:val="28"/>
          <w:szCs w:val="28"/>
          <w:lang w:eastAsia="ro-RO"/>
        </w:rPr>
      </w:pPr>
      <w:r w:rsidRPr="00C85727">
        <w:rPr>
          <w:rFonts w:ascii="Times New Roman" w:eastAsia="Times New Roman" w:hAnsi="Times New Roman" w:cs="Times New Roman"/>
          <w:sz w:val="28"/>
          <w:szCs w:val="28"/>
          <w:lang w:eastAsia="ro-RO"/>
        </w:rPr>
        <w:t>Departamentul pentru Situaţii de Urgenţă</w:t>
      </w:r>
    </w:p>
    <w:p w14:paraId="36CB4BB8" w14:textId="77777777" w:rsidR="00CB1CE9" w:rsidRPr="00C85727" w:rsidRDefault="00CB1CE9" w:rsidP="00E0191C">
      <w:pPr>
        <w:spacing w:after="0" w:line="240" w:lineRule="auto"/>
        <w:jc w:val="center"/>
        <w:rPr>
          <w:rFonts w:ascii="Times New Roman" w:eastAsia="Times New Roman" w:hAnsi="Times New Roman" w:cs="Times New Roman"/>
          <w:sz w:val="28"/>
          <w:szCs w:val="28"/>
          <w:lang w:eastAsia="ro-RO"/>
        </w:rPr>
      </w:pPr>
      <w:r w:rsidRPr="00C85727">
        <w:rPr>
          <w:rFonts w:ascii="Times New Roman" w:eastAsia="Times New Roman" w:hAnsi="Times New Roman" w:cs="Times New Roman"/>
          <w:sz w:val="28"/>
          <w:szCs w:val="28"/>
          <w:lang w:eastAsia="ro-RO"/>
        </w:rPr>
        <w:t>Inspectoratul General Pentru Situaţii de Urgenţă</w:t>
      </w:r>
    </w:p>
    <w:p w14:paraId="30249B33" w14:textId="77777777" w:rsidR="00CB1CE9" w:rsidRPr="00C85727" w:rsidRDefault="00CB1CE9" w:rsidP="00E0191C">
      <w:pPr>
        <w:spacing w:after="0" w:line="240" w:lineRule="auto"/>
        <w:jc w:val="center"/>
        <w:rPr>
          <w:rFonts w:ascii="Times New Roman" w:eastAsia="Times New Roman" w:hAnsi="Times New Roman" w:cs="Times New Roman"/>
          <w:i/>
          <w:sz w:val="28"/>
          <w:szCs w:val="28"/>
          <w:lang w:eastAsia="ro-RO"/>
        </w:rPr>
      </w:pPr>
      <w:r w:rsidRPr="00C85727">
        <w:rPr>
          <w:rFonts w:ascii="Times New Roman" w:eastAsia="Times New Roman" w:hAnsi="Times New Roman" w:cs="Times New Roman"/>
          <w:i/>
          <w:sz w:val="28"/>
          <w:szCs w:val="28"/>
          <w:lang w:eastAsia="ro-RO"/>
        </w:rPr>
        <w:t>Inspectoratul pentru Situaţii de Urgenţă</w:t>
      </w:r>
    </w:p>
    <w:p w14:paraId="0762C6B4" w14:textId="77777777" w:rsidR="00CB1CE9" w:rsidRPr="00C85727" w:rsidRDefault="00CB1CE9" w:rsidP="00E0191C">
      <w:pPr>
        <w:spacing w:after="0" w:line="240" w:lineRule="auto"/>
        <w:jc w:val="center"/>
        <w:rPr>
          <w:rFonts w:ascii="Times New Roman" w:eastAsia="Times New Roman" w:hAnsi="Times New Roman" w:cs="Times New Roman"/>
          <w:i/>
          <w:sz w:val="28"/>
          <w:szCs w:val="28"/>
          <w:lang w:eastAsia="ro-RO"/>
        </w:rPr>
      </w:pPr>
      <w:r w:rsidRPr="00C85727">
        <w:rPr>
          <w:rFonts w:ascii="Times New Roman" w:eastAsia="Times New Roman" w:hAnsi="Times New Roman" w:cs="Times New Roman"/>
          <w:i/>
          <w:sz w:val="28"/>
          <w:szCs w:val="28"/>
          <w:lang w:eastAsia="ro-RO"/>
        </w:rPr>
        <w:t>„Mihai Viteazul” al Judeţului Covasna</w:t>
      </w:r>
    </w:p>
    <w:p w14:paraId="4CAD6169" w14:textId="185D349F" w:rsidR="00CB1CE9" w:rsidRPr="00CB1CE9" w:rsidRDefault="00F531E3" w:rsidP="00C85727">
      <w:pPr>
        <w:spacing w:after="0" w:line="240" w:lineRule="auto"/>
        <w:jc w:val="center"/>
        <w:rPr>
          <w:rFonts w:ascii="Times New Roman" w:eastAsia="Times New Roman" w:hAnsi="Times New Roman" w:cs="Times New Roman"/>
          <w:i/>
          <w:sz w:val="24"/>
          <w:szCs w:val="24"/>
          <w:lang w:eastAsia="ro-RO"/>
        </w:rPr>
      </w:pPr>
      <w:r>
        <w:rPr>
          <w:rFonts w:ascii="Times New Roman" w:eastAsia="Times New Roman" w:hAnsi="Times New Roman" w:cs="Times New Roman"/>
          <w:i/>
          <w:noProof/>
          <w:sz w:val="24"/>
          <w:szCs w:val="24"/>
          <w:lang w:eastAsia="ro-RO"/>
        </w:rPr>
        <w:drawing>
          <wp:anchor distT="0" distB="0" distL="114300" distR="114300" simplePos="0" relativeHeight="251658240" behindDoc="0" locked="0" layoutInCell="1" allowOverlap="1" wp14:anchorId="48C416EE" wp14:editId="6B7AC494">
            <wp:simplePos x="0" y="0"/>
            <wp:positionH relativeFrom="margin">
              <wp:align>center</wp:align>
            </wp:positionH>
            <wp:positionV relativeFrom="paragraph">
              <wp:posOffset>109104</wp:posOffset>
            </wp:positionV>
            <wp:extent cx="685800" cy="685800"/>
            <wp:effectExtent l="0" t="0" r="0" b="0"/>
            <wp:wrapNone/>
            <wp:docPr id="4416086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85800" cy="685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7ECC64" w14:textId="537A5D61" w:rsidR="00CB1CE9" w:rsidRPr="00CB1CE9" w:rsidRDefault="00CB1CE9" w:rsidP="00C85727">
      <w:pPr>
        <w:spacing w:after="0" w:line="240" w:lineRule="auto"/>
        <w:jc w:val="center"/>
        <w:rPr>
          <w:rFonts w:ascii="Times New Roman" w:eastAsia="Times New Roman" w:hAnsi="Times New Roman" w:cs="Times New Roman"/>
          <w:i/>
          <w:sz w:val="24"/>
          <w:szCs w:val="24"/>
          <w:lang w:eastAsia="ro-RO"/>
        </w:rPr>
      </w:pPr>
    </w:p>
    <w:p w14:paraId="4573EA99" w14:textId="77777777" w:rsidR="00CB1CE9" w:rsidRPr="00CB1CE9" w:rsidRDefault="00CB1CE9" w:rsidP="00C85727">
      <w:pPr>
        <w:spacing w:after="0" w:line="240" w:lineRule="auto"/>
        <w:jc w:val="center"/>
        <w:rPr>
          <w:rFonts w:ascii="Times New Roman" w:eastAsia="Times New Roman" w:hAnsi="Times New Roman" w:cs="Times New Roman"/>
          <w:i/>
          <w:sz w:val="24"/>
          <w:szCs w:val="24"/>
          <w:lang w:eastAsia="ro-RO"/>
        </w:rPr>
      </w:pPr>
    </w:p>
    <w:p w14:paraId="0AFBDA5C" w14:textId="79498FBB" w:rsidR="009F1E09" w:rsidRPr="00B42BE9" w:rsidRDefault="009F1E09" w:rsidP="00CB1CE9">
      <w:pPr>
        <w:spacing w:after="0" w:line="240" w:lineRule="auto"/>
        <w:jc w:val="both"/>
        <w:rPr>
          <w:rFonts w:ascii="Times New Roman" w:eastAsia="Times New Roman" w:hAnsi="Times New Roman" w:cs="Times New Roman"/>
          <w:sz w:val="24"/>
          <w:szCs w:val="24"/>
          <w:lang w:eastAsia="ro-RO"/>
        </w:rPr>
      </w:pPr>
    </w:p>
    <w:p w14:paraId="7AF4A8AD" w14:textId="77777777" w:rsidR="009F1E09" w:rsidRDefault="009F1E09" w:rsidP="009F1E09">
      <w:pPr>
        <w:spacing w:after="0" w:line="240" w:lineRule="auto"/>
        <w:jc w:val="both"/>
        <w:rPr>
          <w:rFonts w:ascii="Times New Roman" w:eastAsia="Times New Roman" w:hAnsi="Times New Roman" w:cs="Times New Roman"/>
          <w:sz w:val="24"/>
          <w:szCs w:val="24"/>
          <w:lang w:eastAsia="ro-RO"/>
        </w:rPr>
      </w:pPr>
    </w:p>
    <w:p w14:paraId="16F7E9F7" w14:textId="77777777" w:rsidR="00C5372E" w:rsidRDefault="00C5372E" w:rsidP="009F1E09">
      <w:pPr>
        <w:spacing w:after="0" w:line="240" w:lineRule="auto"/>
        <w:jc w:val="both"/>
        <w:rPr>
          <w:rFonts w:ascii="Times New Roman" w:eastAsia="Times New Roman" w:hAnsi="Times New Roman" w:cs="Times New Roman"/>
          <w:sz w:val="24"/>
          <w:szCs w:val="24"/>
          <w:lang w:eastAsia="ro-RO"/>
        </w:rPr>
      </w:pPr>
    </w:p>
    <w:p w14:paraId="3FD7589C" w14:textId="17D50871" w:rsidR="00C5372E" w:rsidRDefault="00B37EC2" w:rsidP="009F1E09">
      <w:pPr>
        <w:spacing w:after="0" w:line="240" w:lineRule="auto"/>
        <w:jc w:val="both"/>
        <w:rPr>
          <w:rFonts w:ascii="Times New Roman" w:eastAsia="Times New Roman" w:hAnsi="Times New Roman" w:cs="Times New Roman"/>
          <w:sz w:val="24"/>
          <w:szCs w:val="24"/>
          <w:lang w:eastAsia="ro-RO"/>
        </w:rPr>
      </w:pPr>
      <w:r>
        <w:rPr>
          <w:rFonts w:ascii="Times New Roman" w:hAnsi="Times New Roman" w:cs="Times New Roman"/>
          <w:b/>
          <w:noProof/>
          <w:color w:val="000000"/>
          <w:sz w:val="24"/>
          <w:szCs w:val="24"/>
          <w:lang w:eastAsia="ro-RO"/>
        </w:rPr>
        <mc:AlternateContent>
          <mc:Choice Requires="wps">
            <w:drawing>
              <wp:anchor distT="45720" distB="45720" distL="114300" distR="114300" simplePos="0" relativeHeight="251668480" behindDoc="0" locked="0" layoutInCell="1" allowOverlap="1" wp14:anchorId="6C569F0A" wp14:editId="41C85CF7">
                <wp:simplePos x="0" y="0"/>
                <wp:positionH relativeFrom="margin">
                  <wp:posOffset>1847850</wp:posOffset>
                </wp:positionH>
                <wp:positionV relativeFrom="paragraph">
                  <wp:posOffset>174625</wp:posOffset>
                </wp:positionV>
                <wp:extent cx="4040505" cy="1143000"/>
                <wp:effectExtent l="0" t="0" r="0" b="0"/>
                <wp:wrapSquare wrapText="bothSides"/>
                <wp:docPr id="15164694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40505" cy="1143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60BD99" w14:textId="74D7583F" w:rsidR="000B3185" w:rsidRPr="00E0191C" w:rsidRDefault="000B3185" w:rsidP="00E0191C">
                            <w:pPr>
                              <w:spacing w:after="0"/>
                              <w:jc w:val="center"/>
                              <w:rPr>
                                <w:rFonts w:ascii="Times New Roman" w:hAnsi="Times New Roman" w:cs="Times New Roman"/>
                                <w:b/>
                                <w:color w:val="000000"/>
                                <w:sz w:val="24"/>
                                <w:szCs w:val="24"/>
                                <w:u w:val="single"/>
                              </w:rPr>
                            </w:pPr>
                            <w:r>
                              <w:rPr>
                                <w:rFonts w:ascii="Times New Roman" w:hAnsi="Times New Roman" w:cs="Times New Roman"/>
                                <w:b/>
                                <w:color w:val="000000"/>
                                <w:sz w:val="24"/>
                                <w:szCs w:val="24"/>
                                <w:u w:val="single"/>
                              </w:rPr>
                              <w:t>AVIZAT</w:t>
                            </w:r>
                          </w:p>
                          <w:p w14:paraId="4A012251" w14:textId="77777777" w:rsidR="000B3185" w:rsidRPr="00E0191C" w:rsidRDefault="000B3185" w:rsidP="00E0191C">
                            <w:pPr>
                              <w:spacing w:after="0"/>
                              <w:jc w:val="center"/>
                              <w:rPr>
                                <w:rFonts w:ascii="Times New Roman" w:hAnsi="Times New Roman" w:cs="Times New Roman"/>
                                <w:b/>
                                <w:color w:val="000000"/>
                                <w:sz w:val="24"/>
                                <w:szCs w:val="24"/>
                              </w:rPr>
                            </w:pPr>
                            <w:r w:rsidRPr="00E0191C">
                              <w:rPr>
                                <w:rFonts w:ascii="Times New Roman" w:hAnsi="Times New Roman" w:cs="Times New Roman"/>
                                <w:b/>
                                <w:color w:val="000000"/>
                                <w:sz w:val="24"/>
                                <w:szCs w:val="24"/>
                              </w:rPr>
                              <w:t>PREŞEDINTELE COMITETULUI JUDEŢEAN</w:t>
                            </w:r>
                          </w:p>
                          <w:p w14:paraId="288E535F" w14:textId="77777777" w:rsidR="000B3185" w:rsidRPr="00E0191C" w:rsidRDefault="000B3185" w:rsidP="00E0191C">
                            <w:pPr>
                              <w:spacing w:after="0"/>
                              <w:jc w:val="center"/>
                              <w:rPr>
                                <w:rFonts w:ascii="Times New Roman" w:hAnsi="Times New Roman" w:cs="Times New Roman"/>
                                <w:b/>
                                <w:color w:val="000000"/>
                                <w:sz w:val="24"/>
                                <w:szCs w:val="24"/>
                              </w:rPr>
                            </w:pPr>
                            <w:r w:rsidRPr="00E0191C">
                              <w:rPr>
                                <w:rFonts w:ascii="Times New Roman" w:hAnsi="Times New Roman" w:cs="Times New Roman"/>
                                <w:b/>
                                <w:color w:val="000000"/>
                                <w:sz w:val="24"/>
                                <w:szCs w:val="24"/>
                              </w:rPr>
                              <w:t>PENTRU SITUAŢII DE URGENŢĂ</w:t>
                            </w:r>
                          </w:p>
                          <w:p w14:paraId="77212419" w14:textId="231A97FD" w:rsidR="000B3185" w:rsidRPr="00E0191C" w:rsidRDefault="000B3185" w:rsidP="00E0191C">
                            <w:pPr>
                              <w:spacing w:after="0"/>
                              <w:jc w:val="center"/>
                              <w:rPr>
                                <w:rFonts w:ascii="Times New Roman" w:hAnsi="Times New Roman" w:cs="Times New Roman"/>
                                <w:b/>
                                <w:color w:val="000000"/>
                                <w:sz w:val="24"/>
                                <w:szCs w:val="24"/>
                              </w:rPr>
                            </w:pPr>
                            <w:r w:rsidRPr="00E0191C">
                              <w:rPr>
                                <w:rFonts w:ascii="Times New Roman" w:hAnsi="Times New Roman" w:cs="Times New Roman"/>
                                <w:b/>
                                <w:color w:val="000000"/>
                                <w:sz w:val="24"/>
                                <w:szCs w:val="24"/>
                              </w:rPr>
                              <w:t>Prefect</w:t>
                            </w:r>
                          </w:p>
                          <w:p w14:paraId="4D72C2F3" w14:textId="4E459B60" w:rsidR="000B3185" w:rsidRPr="00E0191C" w:rsidRDefault="000B3185" w:rsidP="00E0191C">
                            <w:pPr>
                              <w:jc w:val="center"/>
                              <w:rPr>
                                <w:rFonts w:ascii="Times New Roman" w:hAnsi="Times New Roman" w:cs="Times New Roman"/>
                                <w:b/>
                                <w:bCs/>
                              </w:rPr>
                            </w:pPr>
                            <w:r w:rsidRPr="00E0191C">
                              <w:rPr>
                                <w:rFonts w:ascii="Times New Roman" w:hAnsi="Times New Roman" w:cs="Times New Roman"/>
                                <w:b/>
                                <w:bCs/>
                              </w:rPr>
                              <w:t>Dr.  RÁDULY ISTVÁN</w:t>
                            </w:r>
                          </w:p>
                          <w:p w14:paraId="66F63D99" w14:textId="67EB53F7" w:rsidR="000B3185" w:rsidRPr="00F531E3" w:rsidRDefault="000B3185" w:rsidP="00E0191C">
                            <w:pPr>
                              <w:spacing w:after="0"/>
                              <w:rPr>
                                <w:rFonts w:ascii="Times New Roman" w:hAnsi="Times New Roman" w:cs="Times New Roman"/>
                                <w:b/>
                                <w:color w:val="000000"/>
                                <w:sz w:val="24"/>
                                <w:szCs w:val="24"/>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6C569F0A" id="_x0000_t202" coordsize="21600,21600" o:spt="202" path="m,l,21600r21600,l21600,xe">
                <v:stroke joinstyle="miter"/>
                <v:path gradientshapeok="t" o:connecttype="rect"/>
              </v:shapetype>
              <v:shape id="Text Box 2" o:spid="_x0000_s1026" type="#_x0000_t202" style="position:absolute;left:0;text-align:left;margin-left:145.5pt;margin-top:13.75pt;width:318.15pt;height:90pt;z-index:25166848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" stroked="f">
                <v:textbox style="mso-fit-shape-to-text:t">
                  <w:txbxContent>
                    <w:p w14:paraId="5B60BD99" w14:textId="74D7583F" w:rsidR="000B3185" w:rsidRPr="00E0191C" w:rsidRDefault="000B3185" w:rsidP="00E0191C">
                      <w:pPr>
                        <w:spacing w:after="0"/>
                        <w:jc w:val="center"/>
                        <w:rPr>
                          <w:rFonts w:ascii="Times New Roman" w:hAnsi="Times New Roman" w:cs="Times New Roman"/>
                          <w:b/>
                          <w:color w:val="000000"/>
                          <w:sz w:val="24"/>
                          <w:szCs w:val="24"/>
                          <w:u w:val="single"/>
                        </w:rPr>
                      </w:pPr>
                      <w:r>
                        <w:rPr>
                          <w:rFonts w:ascii="Times New Roman" w:hAnsi="Times New Roman" w:cs="Times New Roman"/>
                          <w:b/>
                          <w:color w:val="000000"/>
                          <w:sz w:val="24"/>
                          <w:szCs w:val="24"/>
                          <w:u w:val="single"/>
                        </w:rPr>
                        <w:t>AVIZAT</w:t>
                      </w:r>
                    </w:p>
                    <w:p w14:paraId="4A012251" w14:textId="77777777" w:rsidR="000B3185" w:rsidRPr="00E0191C" w:rsidRDefault="000B3185" w:rsidP="00E0191C">
                      <w:pPr>
                        <w:spacing w:after="0"/>
                        <w:jc w:val="center"/>
                        <w:rPr>
                          <w:rFonts w:ascii="Times New Roman" w:hAnsi="Times New Roman" w:cs="Times New Roman"/>
                          <w:b/>
                          <w:color w:val="000000"/>
                          <w:sz w:val="24"/>
                          <w:szCs w:val="24"/>
                        </w:rPr>
                      </w:pPr>
                      <w:r w:rsidRPr="00E0191C">
                        <w:rPr>
                          <w:rFonts w:ascii="Times New Roman" w:hAnsi="Times New Roman" w:cs="Times New Roman"/>
                          <w:b/>
                          <w:color w:val="000000"/>
                          <w:sz w:val="24"/>
                          <w:szCs w:val="24"/>
                        </w:rPr>
                        <w:t>PREŞEDINTELE COMITETULUI JUDEŢEAN</w:t>
                      </w:r>
                    </w:p>
                    <w:p w14:paraId="288E535F" w14:textId="77777777" w:rsidR="000B3185" w:rsidRPr="00E0191C" w:rsidRDefault="000B3185" w:rsidP="00E0191C">
                      <w:pPr>
                        <w:spacing w:after="0"/>
                        <w:jc w:val="center"/>
                        <w:rPr>
                          <w:rFonts w:ascii="Times New Roman" w:hAnsi="Times New Roman" w:cs="Times New Roman"/>
                          <w:b/>
                          <w:color w:val="000000"/>
                          <w:sz w:val="24"/>
                          <w:szCs w:val="24"/>
                        </w:rPr>
                      </w:pPr>
                      <w:r w:rsidRPr="00E0191C">
                        <w:rPr>
                          <w:rFonts w:ascii="Times New Roman" w:hAnsi="Times New Roman" w:cs="Times New Roman"/>
                          <w:b/>
                          <w:color w:val="000000"/>
                          <w:sz w:val="24"/>
                          <w:szCs w:val="24"/>
                        </w:rPr>
                        <w:t>PENTRU SITUAŢII DE URGENŢĂ</w:t>
                      </w:r>
                    </w:p>
                    <w:p w14:paraId="77212419" w14:textId="231A97FD" w:rsidR="000B3185" w:rsidRPr="00E0191C" w:rsidRDefault="000B3185" w:rsidP="00E0191C">
                      <w:pPr>
                        <w:spacing w:after="0"/>
                        <w:jc w:val="center"/>
                        <w:rPr>
                          <w:rFonts w:ascii="Times New Roman" w:hAnsi="Times New Roman" w:cs="Times New Roman"/>
                          <w:b/>
                          <w:color w:val="000000"/>
                          <w:sz w:val="24"/>
                          <w:szCs w:val="24"/>
                        </w:rPr>
                      </w:pPr>
                      <w:r w:rsidRPr="00E0191C">
                        <w:rPr>
                          <w:rFonts w:ascii="Times New Roman" w:hAnsi="Times New Roman" w:cs="Times New Roman"/>
                          <w:b/>
                          <w:color w:val="000000"/>
                          <w:sz w:val="24"/>
                          <w:szCs w:val="24"/>
                        </w:rPr>
                        <w:t>Prefect</w:t>
                      </w:r>
                    </w:p>
                    <w:p w14:paraId="4D72C2F3" w14:textId="4E459B60" w:rsidR="000B3185" w:rsidRPr="00E0191C" w:rsidRDefault="000B3185" w:rsidP="00E0191C">
                      <w:pPr>
                        <w:jc w:val="center"/>
                        <w:rPr>
                          <w:rFonts w:ascii="Times New Roman" w:hAnsi="Times New Roman" w:cs="Times New Roman"/>
                          <w:b/>
                          <w:bCs/>
                        </w:rPr>
                      </w:pPr>
                      <w:r w:rsidRPr="00E0191C">
                        <w:rPr>
                          <w:rFonts w:ascii="Times New Roman" w:hAnsi="Times New Roman" w:cs="Times New Roman"/>
                          <w:b/>
                          <w:bCs/>
                        </w:rPr>
                        <w:t>Dr.  RÁDULY ISTVÁN</w:t>
                      </w:r>
                    </w:p>
                    <w:p w14:paraId="66F63D99" w14:textId="67EB53F7" w:rsidR="000B3185" w:rsidRPr="00F531E3" w:rsidRDefault="000B3185" w:rsidP="00E0191C">
                      <w:pPr>
                        <w:spacing w:after="0"/>
                        <w:rPr>
                          <w:rFonts w:ascii="Times New Roman" w:hAnsi="Times New Roman" w:cs="Times New Roman"/>
                          <w:b/>
                          <w:color w:val="000000"/>
                          <w:sz w:val="24"/>
                          <w:szCs w:val="24"/>
                        </w:rPr>
                      </w:pPr>
                    </w:p>
                  </w:txbxContent>
                </v:textbox>
                <w10:wrap type="square" anchorx="margin"/>
              </v:shape>
            </w:pict>
          </mc:Fallback>
        </mc:AlternateContent>
      </w:r>
    </w:p>
    <w:p w14:paraId="0ABFBD2D" w14:textId="60116ED0" w:rsidR="00F531E3" w:rsidRPr="00E0191C" w:rsidRDefault="00E0191C" w:rsidP="00E0191C">
      <w:pPr>
        <w:spacing w:after="0"/>
        <w:ind w:left="2832" w:firstLine="709"/>
        <w:jc w:val="center"/>
        <w:rPr>
          <w:rFonts w:ascii="Times New Roman" w:hAnsi="Times New Roman" w:cs="Times New Roman"/>
          <w:b/>
          <w:bCs/>
        </w:rPr>
      </w:pPr>
      <w:r>
        <w:rPr>
          <w:rFonts w:ascii="Times New Roman" w:hAnsi="Times New Roman" w:cs="Times New Roman"/>
          <w:b/>
          <w:noProof/>
          <w:color w:val="000000"/>
          <w:sz w:val="24"/>
          <w:szCs w:val="24"/>
          <w:lang w:eastAsia="ro-RO"/>
        </w:rPr>
        <mc:AlternateContent>
          <mc:Choice Requires="wps">
            <w:drawing>
              <wp:anchor distT="45720" distB="45720" distL="114300" distR="114300" simplePos="0" relativeHeight="251660288" behindDoc="0" locked="0" layoutInCell="1" allowOverlap="1" wp14:anchorId="5ED9537E" wp14:editId="1A0284DB">
                <wp:simplePos x="0" y="0"/>
                <wp:positionH relativeFrom="column">
                  <wp:posOffset>-495300</wp:posOffset>
                </wp:positionH>
                <wp:positionV relativeFrom="paragraph">
                  <wp:posOffset>2007870</wp:posOffset>
                </wp:positionV>
                <wp:extent cx="4040505" cy="1143000"/>
                <wp:effectExtent l="3810" t="1905" r="3810" b="0"/>
                <wp:wrapSquare wrapText="bothSides"/>
                <wp:docPr id="48694714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40505" cy="1143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6E20D6" w14:textId="77777777" w:rsidR="000B3185" w:rsidRPr="00F531E3" w:rsidRDefault="000B3185" w:rsidP="00F531E3">
                            <w:pPr>
                              <w:spacing w:after="0"/>
                              <w:jc w:val="center"/>
                              <w:rPr>
                                <w:rFonts w:ascii="Times New Roman" w:hAnsi="Times New Roman" w:cs="Times New Roman"/>
                                <w:b/>
                                <w:color w:val="000000"/>
                                <w:sz w:val="24"/>
                                <w:szCs w:val="24"/>
                              </w:rPr>
                            </w:pPr>
                            <w:r w:rsidRPr="00F531E3">
                              <w:rPr>
                                <w:rFonts w:ascii="Times New Roman" w:hAnsi="Times New Roman" w:cs="Times New Roman"/>
                                <w:b/>
                                <w:color w:val="000000"/>
                                <w:sz w:val="24"/>
                                <w:szCs w:val="24"/>
                              </w:rPr>
                              <w:t>INSPECTOR ŞEF</w:t>
                            </w:r>
                          </w:p>
                          <w:p w14:paraId="2AEE9D91" w14:textId="77777777" w:rsidR="000B3185" w:rsidRPr="00F531E3" w:rsidRDefault="000B3185" w:rsidP="00F531E3">
                            <w:pPr>
                              <w:spacing w:after="0"/>
                              <w:rPr>
                                <w:rFonts w:ascii="Times New Roman" w:hAnsi="Times New Roman" w:cs="Times New Roman"/>
                                <w:b/>
                                <w:color w:val="000000"/>
                                <w:sz w:val="24"/>
                                <w:szCs w:val="24"/>
                              </w:rPr>
                            </w:pPr>
                            <w:r w:rsidRPr="00F531E3">
                              <w:rPr>
                                <w:rFonts w:ascii="Times New Roman" w:hAnsi="Times New Roman" w:cs="Times New Roman"/>
                                <w:b/>
                                <w:color w:val="000000"/>
                                <w:sz w:val="24"/>
                                <w:szCs w:val="24"/>
                              </w:rPr>
                              <w:t>INSPECTORATUL PENTRU SITUAŢII DE URGENŢĂ</w:t>
                            </w:r>
                          </w:p>
                          <w:p w14:paraId="1F1F85C4" w14:textId="77777777" w:rsidR="000B3185" w:rsidRPr="00F531E3" w:rsidRDefault="000B3185" w:rsidP="00E21AC1">
                            <w:pPr>
                              <w:spacing w:after="0"/>
                              <w:jc w:val="center"/>
                              <w:rPr>
                                <w:rFonts w:ascii="Times New Roman" w:hAnsi="Times New Roman" w:cs="Times New Roman"/>
                                <w:b/>
                                <w:color w:val="000000"/>
                                <w:sz w:val="24"/>
                                <w:szCs w:val="24"/>
                              </w:rPr>
                            </w:pPr>
                            <w:r w:rsidRPr="00F531E3">
                              <w:rPr>
                                <w:rFonts w:ascii="Times New Roman" w:hAnsi="Times New Roman" w:cs="Times New Roman"/>
                                <w:b/>
                                <w:color w:val="000000"/>
                                <w:sz w:val="24"/>
                                <w:szCs w:val="24"/>
                              </w:rPr>
                              <w:t>„MIHAI VITEAZUL” AL JUDEŢULUI COVASNA</w:t>
                            </w:r>
                          </w:p>
                          <w:p w14:paraId="175B6BA0" w14:textId="77777777" w:rsidR="000B3185" w:rsidRPr="00F531E3" w:rsidRDefault="000B3185" w:rsidP="00F531E3">
                            <w:pPr>
                              <w:spacing w:after="0"/>
                              <w:jc w:val="center"/>
                              <w:rPr>
                                <w:rFonts w:ascii="Times New Roman" w:hAnsi="Times New Roman" w:cs="Times New Roman"/>
                                <w:b/>
                                <w:color w:val="000000"/>
                                <w:sz w:val="24"/>
                                <w:szCs w:val="24"/>
                              </w:rPr>
                            </w:pPr>
                            <w:r w:rsidRPr="00F531E3">
                              <w:rPr>
                                <w:rFonts w:ascii="Times New Roman" w:hAnsi="Times New Roman" w:cs="Times New Roman"/>
                                <w:b/>
                                <w:color w:val="000000"/>
                                <w:sz w:val="24"/>
                                <w:szCs w:val="24"/>
                              </w:rPr>
                              <w:t>Colonel,</w:t>
                            </w:r>
                          </w:p>
                          <w:p w14:paraId="293C8E2D" w14:textId="77777777" w:rsidR="000B3185" w:rsidRPr="00F531E3" w:rsidRDefault="000B3185" w:rsidP="00F531E3">
                            <w:pPr>
                              <w:spacing w:after="0"/>
                              <w:jc w:val="center"/>
                              <w:rPr>
                                <w:rFonts w:ascii="Times New Roman" w:hAnsi="Times New Roman" w:cs="Times New Roman"/>
                                <w:b/>
                                <w:color w:val="000000"/>
                                <w:sz w:val="24"/>
                                <w:szCs w:val="24"/>
                              </w:rPr>
                            </w:pPr>
                            <w:r w:rsidRPr="00F531E3">
                              <w:rPr>
                                <w:rFonts w:ascii="Times New Roman" w:hAnsi="Times New Roman" w:cs="Times New Roman"/>
                                <w:b/>
                                <w:color w:val="000000"/>
                                <w:sz w:val="24"/>
                                <w:szCs w:val="24"/>
                              </w:rPr>
                              <w:t>SIMTEA ADRIAN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ED9537E" id="_x0000_s1027" type="#_x0000_t202" style="position:absolute;left:0;text-align:left;margin-left:-39pt;margin-top:158.1pt;width:318.15pt;height:90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" stroked="f">
                <v:textbox style="mso-fit-shape-to-text:t">
                  <w:txbxContent>
                    <w:p w14:paraId="5B6E20D6" w14:textId="77777777" w:rsidR="000B3185" w:rsidRPr="00F531E3" w:rsidRDefault="000B3185" w:rsidP="00F531E3">
                      <w:pPr>
                        <w:spacing w:after="0"/>
                        <w:jc w:val="center"/>
                        <w:rPr>
                          <w:rFonts w:ascii="Times New Roman" w:hAnsi="Times New Roman" w:cs="Times New Roman"/>
                          <w:b/>
                          <w:color w:val="000000"/>
                          <w:sz w:val="24"/>
                          <w:szCs w:val="24"/>
                        </w:rPr>
                      </w:pPr>
                      <w:r w:rsidRPr="00F531E3">
                        <w:rPr>
                          <w:rFonts w:ascii="Times New Roman" w:hAnsi="Times New Roman" w:cs="Times New Roman"/>
                          <w:b/>
                          <w:color w:val="000000"/>
                          <w:sz w:val="24"/>
                          <w:szCs w:val="24"/>
                        </w:rPr>
                        <w:t>INSPECTOR ŞEF</w:t>
                      </w:r>
                    </w:p>
                    <w:p w14:paraId="2AEE9D91" w14:textId="77777777" w:rsidR="000B3185" w:rsidRPr="00F531E3" w:rsidRDefault="000B3185" w:rsidP="00F531E3">
                      <w:pPr>
                        <w:spacing w:after="0"/>
                        <w:rPr>
                          <w:rFonts w:ascii="Times New Roman" w:hAnsi="Times New Roman" w:cs="Times New Roman"/>
                          <w:b/>
                          <w:color w:val="000000"/>
                          <w:sz w:val="24"/>
                          <w:szCs w:val="24"/>
                        </w:rPr>
                      </w:pPr>
                      <w:r w:rsidRPr="00F531E3">
                        <w:rPr>
                          <w:rFonts w:ascii="Times New Roman" w:hAnsi="Times New Roman" w:cs="Times New Roman"/>
                          <w:b/>
                          <w:color w:val="000000"/>
                          <w:sz w:val="24"/>
                          <w:szCs w:val="24"/>
                        </w:rPr>
                        <w:t>INSPECTORATUL PENTRU SITUAŢII DE URGENŢĂ</w:t>
                      </w:r>
                    </w:p>
                    <w:p w14:paraId="1F1F85C4" w14:textId="77777777" w:rsidR="000B3185" w:rsidRPr="00F531E3" w:rsidRDefault="000B3185" w:rsidP="00E21AC1">
                      <w:pPr>
                        <w:spacing w:after="0"/>
                        <w:jc w:val="center"/>
                        <w:rPr>
                          <w:rFonts w:ascii="Times New Roman" w:hAnsi="Times New Roman" w:cs="Times New Roman"/>
                          <w:b/>
                          <w:color w:val="000000"/>
                          <w:sz w:val="24"/>
                          <w:szCs w:val="24"/>
                        </w:rPr>
                      </w:pPr>
                      <w:r w:rsidRPr="00F531E3">
                        <w:rPr>
                          <w:rFonts w:ascii="Times New Roman" w:hAnsi="Times New Roman" w:cs="Times New Roman"/>
                          <w:b/>
                          <w:color w:val="000000"/>
                          <w:sz w:val="24"/>
                          <w:szCs w:val="24"/>
                        </w:rPr>
                        <w:t>„MIHAI VITEAZUL” AL JUDEŢULUI COVASNA</w:t>
                      </w:r>
                    </w:p>
                    <w:p w14:paraId="175B6BA0" w14:textId="77777777" w:rsidR="000B3185" w:rsidRPr="00F531E3" w:rsidRDefault="000B3185" w:rsidP="00F531E3">
                      <w:pPr>
                        <w:spacing w:after="0"/>
                        <w:jc w:val="center"/>
                        <w:rPr>
                          <w:rFonts w:ascii="Times New Roman" w:hAnsi="Times New Roman" w:cs="Times New Roman"/>
                          <w:b/>
                          <w:color w:val="000000"/>
                          <w:sz w:val="24"/>
                          <w:szCs w:val="24"/>
                        </w:rPr>
                      </w:pPr>
                      <w:r w:rsidRPr="00F531E3">
                        <w:rPr>
                          <w:rFonts w:ascii="Times New Roman" w:hAnsi="Times New Roman" w:cs="Times New Roman"/>
                          <w:b/>
                          <w:color w:val="000000"/>
                          <w:sz w:val="24"/>
                          <w:szCs w:val="24"/>
                        </w:rPr>
                        <w:t>Colonel,</w:t>
                      </w:r>
                    </w:p>
                    <w:p w14:paraId="293C8E2D" w14:textId="77777777" w:rsidR="000B3185" w:rsidRPr="00F531E3" w:rsidRDefault="000B3185" w:rsidP="00F531E3">
                      <w:pPr>
                        <w:spacing w:after="0"/>
                        <w:jc w:val="center"/>
                        <w:rPr>
                          <w:rFonts w:ascii="Times New Roman" w:hAnsi="Times New Roman" w:cs="Times New Roman"/>
                          <w:b/>
                          <w:color w:val="000000"/>
                          <w:sz w:val="24"/>
                          <w:szCs w:val="24"/>
                        </w:rPr>
                      </w:pPr>
                      <w:r w:rsidRPr="00F531E3">
                        <w:rPr>
                          <w:rFonts w:ascii="Times New Roman" w:hAnsi="Times New Roman" w:cs="Times New Roman"/>
                          <w:b/>
                          <w:color w:val="000000"/>
                          <w:sz w:val="24"/>
                          <w:szCs w:val="24"/>
                        </w:rPr>
                        <w:t>SIMTEA ADRIAN</w:t>
                      </w:r>
                    </w:p>
                  </w:txbxContent>
                </v:textbox>
                <w10:wrap type="square"/>
              </v:shape>
            </w:pict>
          </mc:Fallback>
        </mc:AlternateContent>
      </w:r>
      <w:r w:rsidR="00C5372E">
        <w:rPr>
          <w:rFonts w:ascii="Times New Roman" w:eastAsia="Times New Roman" w:hAnsi="Times New Roman" w:cs="Times New Roman"/>
          <w:sz w:val="24"/>
          <w:szCs w:val="24"/>
          <w:lang w:eastAsia="ro-RO"/>
        </w:rPr>
        <w:tab/>
      </w:r>
      <w:r w:rsidR="00C5372E">
        <w:rPr>
          <w:rFonts w:ascii="Times New Roman" w:eastAsia="Times New Roman" w:hAnsi="Times New Roman" w:cs="Times New Roman"/>
          <w:sz w:val="24"/>
          <w:szCs w:val="24"/>
          <w:lang w:eastAsia="ro-RO"/>
        </w:rPr>
        <w:tab/>
      </w:r>
      <w:r w:rsidR="00C5372E">
        <w:rPr>
          <w:rFonts w:ascii="Times New Roman" w:eastAsia="Times New Roman" w:hAnsi="Times New Roman" w:cs="Times New Roman"/>
          <w:sz w:val="24"/>
          <w:szCs w:val="24"/>
          <w:lang w:eastAsia="ro-RO"/>
        </w:rPr>
        <w:tab/>
      </w:r>
      <w:r w:rsidR="00C5372E">
        <w:rPr>
          <w:rFonts w:ascii="Times New Roman" w:eastAsia="Times New Roman" w:hAnsi="Times New Roman" w:cs="Times New Roman"/>
          <w:sz w:val="24"/>
          <w:szCs w:val="24"/>
          <w:lang w:eastAsia="ro-RO"/>
        </w:rPr>
        <w:tab/>
      </w:r>
      <w:r w:rsidR="00C5372E">
        <w:rPr>
          <w:rFonts w:ascii="Times New Roman" w:eastAsia="Times New Roman" w:hAnsi="Times New Roman" w:cs="Times New Roman"/>
          <w:sz w:val="24"/>
          <w:szCs w:val="24"/>
          <w:lang w:eastAsia="ro-RO"/>
        </w:rPr>
        <w:tab/>
      </w:r>
      <w:r w:rsidR="00C5372E">
        <w:rPr>
          <w:rFonts w:ascii="Times New Roman" w:eastAsia="Times New Roman" w:hAnsi="Times New Roman" w:cs="Times New Roman"/>
          <w:sz w:val="24"/>
          <w:szCs w:val="24"/>
          <w:lang w:eastAsia="ro-RO"/>
        </w:rPr>
        <w:tab/>
      </w:r>
      <w:r w:rsidR="00C5372E">
        <w:rPr>
          <w:rFonts w:ascii="Times New Roman" w:eastAsia="Times New Roman" w:hAnsi="Times New Roman" w:cs="Times New Roman"/>
          <w:sz w:val="24"/>
          <w:szCs w:val="24"/>
          <w:lang w:eastAsia="ro-RO"/>
        </w:rPr>
        <w:tab/>
      </w:r>
      <w:r w:rsidR="00C5372E">
        <w:rPr>
          <w:rFonts w:ascii="Times New Roman" w:eastAsia="Times New Roman" w:hAnsi="Times New Roman" w:cs="Times New Roman"/>
          <w:sz w:val="24"/>
          <w:szCs w:val="24"/>
          <w:lang w:eastAsia="ro-RO"/>
        </w:rPr>
        <w:tab/>
      </w:r>
    </w:p>
    <w:p w14:paraId="2D4CB290" w14:textId="1E35872A" w:rsidR="00C5372E" w:rsidRDefault="00C5372E" w:rsidP="00C85727">
      <w:pPr>
        <w:spacing w:after="0"/>
        <w:ind w:firstLine="709"/>
        <w:jc w:val="both"/>
        <w:rPr>
          <w:rFonts w:ascii="Times New Roman" w:hAnsi="Times New Roman" w:cs="Times New Roman"/>
          <w:b/>
          <w:color w:val="000000"/>
          <w:sz w:val="24"/>
          <w:szCs w:val="24"/>
        </w:rPr>
      </w:pPr>
    </w:p>
    <w:p w14:paraId="726B1201" w14:textId="72325A83" w:rsidR="00C5372E" w:rsidRDefault="00C5372E" w:rsidP="00C5372E">
      <w:pPr>
        <w:ind w:firstLine="708"/>
        <w:jc w:val="both"/>
        <w:rPr>
          <w:b/>
          <w:bCs/>
        </w:rPr>
      </w:pPr>
    </w:p>
    <w:p w14:paraId="63DDD5CA" w14:textId="354AE5D2" w:rsidR="00F531E3" w:rsidRDefault="00F531E3" w:rsidP="00C5372E">
      <w:pPr>
        <w:ind w:firstLine="708"/>
        <w:jc w:val="both"/>
        <w:rPr>
          <w:b/>
          <w:bCs/>
        </w:rPr>
      </w:pPr>
    </w:p>
    <w:p w14:paraId="6A2C6C79" w14:textId="77777777" w:rsidR="00F531E3" w:rsidRDefault="00F531E3" w:rsidP="00C5372E">
      <w:pPr>
        <w:ind w:firstLine="708"/>
        <w:jc w:val="both"/>
        <w:rPr>
          <w:b/>
          <w:bCs/>
        </w:rPr>
      </w:pPr>
    </w:p>
    <w:p w14:paraId="4D87650B" w14:textId="77777777" w:rsidR="00F531E3" w:rsidRDefault="00F531E3" w:rsidP="00C5372E">
      <w:pPr>
        <w:ind w:firstLine="708"/>
        <w:jc w:val="both"/>
        <w:rPr>
          <w:b/>
          <w:bCs/>
        </w:rPr>
      </w:pPr>
    </w:p>
    <w:p w14:paraId="109EAC73" w14:textId="77777777" w:rsidR="00C5372E" w:rsidRDefault="00C5372E" w:rsidP="00C5372E">
      <w:pPr>
        <w:ind w:firstLine="708"/>
        <w:jc w:val="both"/>
        <w:rPr>
          <w:rFonts w:ascii="Times New Roman" w:hAnsi="Times New Roman" w:cs="Times New Roman"/>
          <w:b/>
          <w:color w:val="000000"/>
          <w:sz w:val="24"/>
          <w:szCs w:val="24"/>
        </w:rPr>
      </w:pPr>
    </w:p>
    <w:p w14:paraId="2AD10DC3" w14:textId="1BFE967C" w:rsidR="00F531E3" w:rsidRPr="00F531E3" w:rsidRDefault="00F531E3" w:rsidP="00F531E3">
      <w:pPr>
        <w:pStyle w:val="Header"/>
        <w:jc w:val="center"/>
        <w:rPr>
          <w:b/>
          <w:i/>
          <w:sz w:val="36"/>
          <w:szCs w:val="36"/>
        </w:rPr>
      </w:pPr>
      <w:r w:rsidRPr="00F531E3">
        <w:rPr>
          <w:b/>
          <w:i/>
          <w:sz w:val="36"/>
          <w:szCs w:val="36"/>
          <w:lang w:val="en-US"/>
        </w:rPr>
        <w:t>PLANUL JUDEȚEAN DE ANALIZ</w:t>
      </w:r>
      <w:r w:rsidRPr="00F531E3">
        <w:rPr>
          <w:b/>
          <w:i/>
          <w:sz w:val="36"/>
          <w:szCs w:val="36"/>
        </w:rPr>
        <w:t>Ă ŞI ACOPERIRE A RISCURILOR</w:t>
      </w:r>
    </w:p>
    <w:p w14:paraId="21C251B9" w14:textId="77777777" w:rsidR="00F531E3" w:rsidRPr="00C5372E" w:rsidRDefault="00F531E3" w:rsidP="00C5372E">
      <w:pPr>
        <w:ind w:firstLine="708"/>
        <w:jc w:val="both"/>
        <w:rPr>
          <w:rFonts w:ascii="Times New Roman" w:hAnsi="Times New Roman" w:cs="Times New Roman"/>
          <w:b/>
          <w:color w:val="000000"/>
          <w:sz w:val="24"/>
          <w:szCs w:val="24"/>
        </w:rPr>
      </w:pPr>
    </w:p>
    <w:p w14:paraId="324A6376" w14:textId="4161ED84" w:rsidR="00C5372E" w:rsidRPr="00C5372E" w:rsidRDefault="00C5372E" w:rsidP="00C5372E">
      <w:pPr>
        <w:ind w:left="-567"/>
        <w:jc w:val="center"/>
        <w:rPr>
          <w:rFonts w:ascii="Times New Roman" w:hAnsi="Times New Roman" w:cs="Times New Roman"/>
          <w:b/>
          <w:color w:val="000000"/>
          <w:sz w:val="24"/>
          <w:szCs w:val="24"/>
        </w:rPr>
      </w:pPr>
      <w:r w:rsidRPr="00C5372E">
        <w:rPr>
          <w:rFonts w:ascii="Times New Roman" w:hAnsi="Times New Roman" w:cs="Times New Roman"/>
          <w:b/>
          <w:color w:val="000000"/>
          <w:sz w:val="24"/>
          <w:szCs w:val="24"/>
        </w:rPr>
        <w:t>APROBAT ÎN ŞEDINŢA CONSILIULUI JUDEŢEAN COVASNA</w:t>
      </w:r>
      <w:r>
        <w:rPr>
          <w:rFonts w:ascii="Times New Roman" w:hAnsi="Times New Roman" w:cs="Times New Roman"/>
          <w:b/>
          <w:color w:val="000000"/>
          <w:sz w:val="24"/>
          <w:szCs w:val="24"/>
        </w:rPr>
        <w:t xml:space="preserve">  PRIN </w:t>
      </w:r>
      <w:r w:rsidRPr="00C5372E">
        <w:rPr>
          <w:rFonts w:ascii="Times New Roman" w:hAnsi="Times New Roman" w:cs="Times New Roman"/>
          <w:b/>
          <w:color w:val="000000"/>
          <w:sz w:val="24"/>
          <w:szCs w:val="24"/>
        </w:rPr>
        <w:t>HOTĂRÂREA CONSILIULUI JUDEŢEAN COVASNA NR.</w:t>
      </w:r>
      <w:r w:rsidR="00F531E3">
        <w:rPr>
          <w:rFonts w:ascii="Times New Roman" w:hAnsi="Times New Roman" w:cs="Times New Roman"/>
          <w:b/>
          <w:color w:val="000000"/>
          <w:sz w:val="24"/>
          <w:szCs w:val="24"/>
        </w:rPr>
        <w:t xml:space="preserve">_______ </w:t>
      </w:r>
      <w:r w:rsidRPr="00C5372E">
        <w:rPr>
          <w:rFonts w:ascii="Times New Roman" w:hAnsi="Times New Roman" w:cs="Times New Roman"/>
          <w:b/>
          <w:color w:val="000000"/>
          <w:sz w:val="24"/>
          <w:szCs w:val="24"/>
        </w:rPr>
        <w:t>DIN</w:t>
      </w:r>
      <w:r w:rsidR="007C3E3C">
        <w:rPr>
          <w:rFonts w:ascii="Times New Roman" w:hAnsi="Times New Roman" w:cs="Times New Roman"/>
          <w:b/>
          <w:color w:val="000000"/>
          <w:sz w:val="24"/>
          <w:szCs w:val="24"/>
        </w:rPr>
        <w:t xml:space="preserve"> </w:t>
      </w:r>
      <w:r w:rsidR="00F531E3">
        <w:rPr>
          <w:rFonts w:ascii="Times New Roman" w:hAnsi="Times New Roman" w:cs="Times New Roman"/>
          <w:b/>
          <w:color w:val="000000"/>
          <w:sz w:val="24"/>
          <w:szCs w:val="24"/>
        </w:rPr>
        <w:t>______________</w:t>
      </w:r>
    </w:p>
    <w:p w14:paraId="6AD67BBC" w14:textId="77777777" w:rsidR="00C5372E" w:rsidRPr="00C5372E" w:rsidRDefault="00C5372E" w:rsidP="00C5372E">
      <w:pPr>
        <w:ind w:firstLine="708"/>
        <w:jc w:val="both"/>
        <w:rPr>
          <w:rFonts w:ascii="Times New Roman" w:hAnsi="Times New Roman" w:cs="Times New Roman"/>
          <w:b/>
          <w:color w:val="000000"/>
          <w:sz w:val="24"/>
          <w:szCs w:val="24"/>
        </w:rPr>
      </w:pPr>
    </w:p>
    <w:p w14:paraId="4155BB48" w14:textId="77777777" w:rsidR="00C5372E" w:rsidRPr="00C5372E" w:rsidRDefault="00C5372E" w:rsidP="00C5372E">
      <w:pPr>
        <w:ind w:firstLine="708"/>
        <w:jc w:val="both"/>
        <w:rPr>
          <w:rFonts w:ascii="Times New Roman" w:hAnsi="Times New Roman" w:cs="Times New Roman"/>
          <w:b/>
          <w:color w:val="000000"/>
          <w:sz w:val="24"/>
          <w:szCs w:val="24"/>
        </w:rPr>
      </w:pPr>
    </w:p>
    <w:p w14:paraId="10FE86DC" w14:textId="77777777" w:rsidR="00C5372E" w:rsidRPr="00C5372E" w:rsidRDefault="00C5372E" w:rsidP="00C5372E">
      <w:pPr>
        <w:ind w:firstLine="708"/>
        <w:jc w:val="both"/>
        <w:rPr>
          <w:rFonts w:ascii="Times New Roman" w:hAnsi="Times New Roman" w:cs="Times New Roman"/>
          <w:b/>
          <w:color w:val="000000"/>
          <w:sz w:val="24"/>
          <w:szCs w:val="24"/>
        </w:rPr>
      </w:pPr>
    </w:p>
    <w:p w14:paraId="0F886743" w14:textId="77777777" w:rsidR="00C5372E" w:rsidRDefault="00C5372E" w:rsidP="00C5372E">
      <w:pPr>
        <w:ind w:firstLine="708"/>
        <w:jc w:val="both"/>
        <w:rPr>
          <w:rFonts w:ascii="Times New Roman" w:hAnsi="Times New Roman" w:cs="Times New Roman"/>
          <w:b/>
          <w:color w:val="000000"/>
          <w:sz w:val="24"/>
          <w:szCs w:val="24"/>
        </w:rPr>
      </w:pPr>
    </w:p>
    <w:p w14:paraId="7EEE37CC" w14:textId="25A1976F" w:rsidR="00C85727" w:rsidRDefault="00C85727" w:rsidP="00C5372E">
      <w:pPr>
        <w:ind w:firstLine="708"/>
        <w:jc w:val="both"/>
        <w:rPr>
          <w:rFonts w:ascii="Times New Roman" w:hAnsi="Times New Roman" w:cs="Times New Roman"/>
          <w:b/>
          <w:color w:val="000000"/>
          <w:sz w:val="24"/>
          <w:szCs w:val="24"/>
        </w:rPr>
      </w:pPr>
    </w:p>
    <w:p w14:paraId="13DF91BC" w14:textId="77777777" w:rsidR="00C85727" w:rsidRPr="00C5372E" w:rsidRDefault="00C85727" w:rsidP="00C5372E">
      <w:pPr>
        <w:ind w:firstLine="708"/>
        <w:jc w:val="both"/>
        <w:rPr>
          <w:rFonts w:ascii="Times New Roman" w:hAnsi="Times New Roman" w:cs="Times New Roman"/>
          <w:b/>
          <w:color w:val="000000"/>
          <w:sz w:val="24"/>
          <w:szCs w:val="24"/>
        </w:rPr>
      </w:pPr>
    </w:p>
    <w:p w14:paraId="02E6A042" w14:textId="178C0837" w:rsidR="00C5372E" w:rsidRPr="00C5372E" w:rsidRDefault="003816FA" w:rsidP="00C5372E">
      <w:pPr>
        <w:ind w:firstLine="708"/>
        <w:jc w:val="both"/>
        <w:rPr>
          <w:rFonts w:ascii="Times New Roman" w:hAnsi="Times New Roman" w:cs="Times New Roman"/>
          <w:b/>
          <w:color w:val="000000"/>
          <w:sz w:val="24"/>
          <w:szCs w:val="24"/>
        </w:rPr>
      </w:pPr>
      <w:r>
        <w:rPr>
          <w:rFonts w:ascii="Times New Roman" w:eastAsia="Times New Roman" w:hAnsi="Times New Roman" w:cs="Times New Roman"/>
          <w:b/>
          <w:noProof/>
          <w:color w:val="000000"/>
          <w:sz w:val="24"/>
          <w:szCs w:val="24"/>
          <w:lang w:eastAsia="ro-RO"/>
        </w:rPr>
        <w:lastRenderedPageBreak/>
        <mc:AlternateContent>
          <mc:Choice Requires="wps">
            <w:drawing>
              <wp:anchor distT="0" distB="0" distL="114300" distR="114300" simplePos="0" relativeHeight="251669504" behindDoc="0" locked="0" layoutInCell="1" allowOverlap="1" wp14:anchorId="3947D0ED" wp14:editId="1577CB61">
                <wp:simplePos x="0" y="0"/>
                <wp:positionH relativeFrom="page">
                  <wp:posOffset>4619625</wp:posOffset>
                </wp:positionH>
                <wp:positionV relativeFrom="paragraph">
                  <wp:posOffset>31115</wp:posOffset>
                </wp:positionV>
                <wp:extent cx="2428240" cy="962025"/>
                <wp:effectExtent l="0" t="0" r="0" b="9525"/>
                <wp:wrapSquare wrapText="bothSides"/>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8240" cy="9620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9C17AD" w14:textId="77777777" w:rsidR="000B3185" w:rsidRPr="003816FA" w:rsidRDefault="000B3185" w:rsidP="003816FA">
                            <w:pPr>
                              <w:spacing w:after="0" w:line="240" w:lineRule="auto"/>
                              <w:rPr>
                                <w:rFonts w:ascii="Times New Roman" w:hAnsi="Times New Roman"/>
                                <w:bCs/>
                                <w:i/>
                                <w:iCs/>
                                <w:sz w:val="28"/>
                                <w:szCs w:val="28"/>
                                <w:lang w:val="fr-FR"/>
                              </w:rPr>
                            </w:pPr>
                            <w:proofErr w:type="spellStart"/>
                            <w:r w:rsidRPr="003816FA">
                              <w:rPr>
                                <w:rFonts w:ascii="Times New Roman" w:hAnsi="Times New Roman"/>
                                <w:bCs/>
                                <w:i/>
                                <w:iCs/>
                                <w:sz w:val="28"/>
                                <w:szCs w:val="28"/>
                                <w:lang w:val="fr-FR"/>
                              </w:rPr>
                              <w:t>Nesecret</w:t>
                            </w:r>
                            <w:proofErr w:type="spellEnd"/>
                          </w:p>
                          <w:p w14:paraId="0E453745" w14:textId="7F751B90" w:rsidR="000B3185" w:rsidRPr="003816FA" w:rsidRDefault="000B3185" w:rsidP="003816FA">
                            <w:pPr>
                              <w:spacing w:after="0" w:line="240" w:lineRule="auto"/>
                              <w:rPr>
                                <w:rFonts w:ascii="Times New Roman" w:hAnsi="Times New Roman"/>
                                <w:bCs/>
                                <w:i/>
                                <w:iCs/>
                                <w:sz w:val="28"/>
                                <w:szCs w:val="28"/>
                                <w:lang w:val="fr-FR"/>
                              </w:rPr>
                            </w:pPr>
                            <w:r w:rsidRPr="003816FA">
                              <w:rPr>
                                <w:rFonts w:ascii="Times New Roman" w:hAnsi="Times New Roman"/>
                                <w:bCs/>
                                <w:i/>
                                <w:iCs/>
                                <w:sz w:val="28"/>
                                <w:szCs w:val="28"/>
                                <w:lang w:val="fr-FR"/>
                              </w:rPr>
                              <w:t xml:space="preserve">Ex. </w:t>
                            </w:r>
                            <w:proofErr w:type="spellStart"/>
                            <w:r w:rsidRPr="003816FA">
                              <w:rPr>
                                <w:rFonts w:ascii="Times New Roman" w:hAnsi="Times New Roman"/>
                                <w:bCs/>
                                <w:i/>
                                <w:iCs/>
                                <w:sz w:val="28"/>
                                <w:szCs w:val="28"/>
                                <w:lang w:val="fr-FR"/>
                              </w:rPr>
                              <w:t>unic</w:t>
                            </w:r>
                            <w:proofErr w:type="spellEnd"/>
                          </w:p>
                          <w:p w14:paraId="35821093" w14:textId="09FECD7A" w:rsidR="000B3185" w:rsidRPr="003816FA" w:rsidRDefault="000B3185" w:rsidP="003816FA">
                            <w:pPr>
                              <w:spacing w:after="0" w:line="240" w:lineRule="auto"/>
                              <w:rPr>
                                <w:rFonts w:ascii="Times New Roman" w:hAnsi="Times New Roman"/>
                                <w:bCs/>
                                <w:i/>
                                <w:iCs/>
                                <w:sz w:val="28"/>
                                <w:szCs w:val="28"/>
                                <w:lang w:val="pt-BR"/>
                              </w:rPr>
                            </w:pPr>
                            <w:r w:rsidRPr="003816FA">
                              <w:rPr>
                                <w:rFonts w:ascii="Times New Roman" w:hAnsi="Times New Roman"/>
                                <w:bCs/>
                                <w:i/>
                                <w:iCs/>
                                <w:sz w:val="28"/>
                                <w:szCs w:val="28"/>
                                <w:lang w:val="pt-BR"/>
                              </w:rPr>
                              <w:t xml:space="preserve">Nr. </w:t>
                            </w:r>
                            <w:r>
                              <w:rPr>
                                <w:rFonts w:ascii="Times New Roman" w:hAnsi="Times New Roman"/>
                                <w:bCs/>
                                <w:i/>
                                <w:iCs/>
                                <w:sz w:val="28"/>
                                <w:szCs w:val="28"/>
                                <w:lang w:val="pt-BR"/>
                              </w:rPr>
                              <w:t>1645740</w:t>
                            </w:r>
                          </w:p>
                          <w:p w14:paraId="6D4FB1BF" w14:textId="787E031F" w:rsidR="000B3185" w:rsidRPr="003816FA" w:rsidRDefault="000B3185" w:rsidP="003816FA">
                            <w:pPr>
                              <w:spacing w:after="0" w:line="240" w:lineRule="auto"/>
                              <w:rPr>
                                <w:rFonts w:ascii="Times New Roman" w:hAnsi="Times New Roman"/>
                                <w:bCs/>
                                <w:i/>
                                <w:iCs/>
                                <w:sz w:val="28"/>
                                <w:szCs w:val="28"/>
                                <w:lang w:val="pt-BR"/>
                              </w:rPr>
                            </w:pPr>
                            <w:r w:rsidRPr="003816FA">
                              <w:rPr>
                                <w:rFonts w:ascii="Times New Roman" w:hAnsi="Times New Roman"/>
                                <w:bCs/>
                                <w:i/>
                                <w:iCs/>
                                <w:sz w:val="28"/>
                                <w:szCs w:val="28"/>
                                <w:lang w:val="pt-BR"/>
                              </w:rPr>
                              <w:t>Sfântu Gheorghe, 2</w:t>
                            </w:r>
                            <w:r>
                              <w:rPr>
                                <w:rFonts w:ascii="Times New Roman" w:hAnsi="Times New Roman"/>
                                <w:bCs/>
                                <w:i/>
                                <w:iCs/>
                                <w:sz w:val="28"/>
                                <w:szCs w:val="28"/>
                                <w:lang w:val="pt-BR"/>
                              </w:rPr>
                              <w:t>6</w:t>
                            </w:r>
                            <w:r w:rsidRPr="003816FA">
                              <w:rPr>
                                <w:rFonts w:ascii="Times New Roman" w:hAnsi="Times New Roman"/>
                                <w:bCs/>
                                <w:i/>
                                <w:iCs/>
                                <w:sz w:val="28"/>
                                <w:szCs w:val="28"/>
                                <w:lang w:val="pt-BR"/>
                              </w:rPr>
                              <w:t>.10.2023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47D0ED" id="Text Box 1" o:spid="_x0000_s1028" type="#_x0000_t202" style="position:absolute;left:0;text-align:left;margin-left:363.75pt;margin-top:2.45pt;width:191.2pt;height:75.7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" stroked="f">
                <v:textbox>
                  <w:txbxContent>
                    <w:p w14:paraId="5B9C17AD" w14:textId="77777777" w:rsidR="000B3185" w:rsidRPr="003816FA" w:rsidRDefault="000B3185" w:rsidP="003816FA">
                      <w:pPr>
                        <w:spacing w:after="0" w:line="240" w:lineRule="auto"/>
                        <w:rPr>
                          <w:rFonts w:ascii="Times New Roman" w:hAnsi="Times New Roman"/>
                          <w:bCs/>
                          <w:i/>
                          <w:iCs/>
                          <w:sz w:val="28"/>
                          <w:szCs w:val="28"/>
                          <w:lang w:val="fr-FR"/>
                        </w:rPr>
                      </w:pPr>
                      <w:proofErr w:type="spellStart"/>
                      <w:r w:rsidRPr="003816FA">
                        <w:rPr>
                          <w:rFonts w:ascii="Times New Roman" w:hAnsi="Times New Roman"/>
                          <w:bCs/>
                          <w:i/>
                          <w:iCs/>
                          <w:sz w:val="28"/>
                          <w:szCs w:val="28"/>
                          <w:lang w:val="fr-FR"/>
                        </w:rPr>
                        <w:t>Nesecret</w:t>
                      </w:r>
                      <w:proofErr w:type="spellEnd"/>
                    </w:p>
                    <w:p w14:paraId="0E453745" w14:textId="7F751B90" w:rsidR="000B3185" w:rsidRPr="003816FA" w:rsidRDefault="000B3185" w:rsidP="003816FA">
                      <w:pPr>
                        <w:spacing w:after="0" w:line="240" w:lineRule="auto"/>
                        <w:rPr>
                          <w:rFonts w:ascii="Times New Roman" w:hAnsi="Times New Roman"/>
                          <w:bCs/>
                          <w:i/>
                          <w:iCs/>
                          <w:sz w:val="28"/>
                          <w:szCs w:val="28"/>
                          <w:lang w:val="fr-FR"/>
                        </w:rPr>
                      </w:pPr>
                      <w:r w:rsidRPr="003816FA">
                        <w:rPr>
                          <w:rFonts w:ascii="Times New Roman" w:hAnsi="Times New Roman"/>
                          <w:bCs/>
                          <w:i/>
                          <w:iCs/>
                          <w:sz w:val="28"/>
                          <w:szCs w:val="28"/>
                          <w:lang w:val="fr-FR"/>
                        </w:rPr>
                        <w:t xml:space="preserve">Ex. </w:t>
                      </w:r>
                      <w:proofErr w:type="spellStart"/>
                      <w:r w:rsidRPr="003816FA">
                        <w:rPr>
                          <w:rFonts w:ascii="Times New Roman" w:hAnsi="Times New Roman"/>
                          <w:bCs/>
                          <w:i/>
                          <w:iCs/>
                          <w:sz w:val="28"/>
                          <w:szCs w:val="28"/>
                          <w:lang w:val="fr-FR"/>
                        </w:rPr>
                        <w:t>unic</w:t>
                      </w:r>
                      <w:proofErr w:type="spellEnd"/>
                    </w:p>
                    <w:p w14:paraId="35821093" w14:textId="09FECD7A" w:rsidR="000B3185" w:rsidRPr="003816FA" w:rsidRDefault="000B3185" w:rsidP="003816FA">
                      <w:pPr>
                        <w:spacing w:after="0" w:line="240" w:lineRule="auto"/>
                        <w:rPr>
                          <w:rFonts w:ascii="Times New Roman" w:hAnsi="Times New Roman"/>
                          <w:bCs/>
                          <w:i/>
                          <w:iCs/>
                          <w:sz w:val="28"/>
                          <w:szCs w:val="28"/>
                          <w:lang w:val="pt-BR"/>
                        </w:rPr>
                      </w:pPr>
                      <w:r w:rsidRPr="003816FA">
                        <w:rPr>
                          <w:rFonts w:ascii="Times New Roman" w:hAnsi="Times New Roman"/>
                          <w:bCs/>
                          <w:i/>
                          <w:iCs/>
                          <w:sz w:val="28"/>
                          <w:szCs w:val="28"/>
                          <w:lang w:val="pt-BR"/>
                        </w:rPr>
                        <w:t xml:space="preserve">Nr. </w:t>
                      </w:r>
                      <w:r>
                        <w:rPr>
                          <w:rFonts w:ascii="Times New Roman" w:hAnsi="Times New Roman"/>
                          <w:bCs/>
                          <w:i/>
                          <w:iCs/>
                          <w:sz w:val="28"/>
                          <w:szCs w:val="28"/>
                          <w:lang w:val="pt-BR"/>
                        </w:rPr>
                        <w:t>1645740</w:t>
                      </w:r>
                    </w:p>
                    <w:p w14:paraId="6D4FB1BF" w14:textId="787E031F" w:rsidR="000B3185" w:rsidRPr="003816FA" w:rsidRDefault="000B3185" w:rsidP="003816FA">
                      <w:pPr>
                        <w:spacing w:after="0" w:line="240" w:lineRule="auto"/>
                        <w:rPr>
                          <w:rFonts w:ascii="Times New Roman" w:hAnsi="Times New Roman"/>
                          <w:bCs/>
                          <w:i/>
                          <w:iCs/>
                          <w:sz w:val="28"/>
                          <w:szCs w:val="28"/>
                          <w:lang w:val="pt-BR"/>
                        </w:rPr>
                      </w:pPr>
                      <w:r w:rsidRPr="003816FA">
                        <w:rPr>
                          <w:rFonts w:ascii="Times New Roman" w:hAnsi="Times New Roman"/>
                          <w:bCs/>
                          <w:i/>
                          <w:iCs/>
                          <w:sz w:val="28"/>
                          <w:szCs w:val="28"/>
                          <w:lang w:val="pt-BR"/>
                        </w:rPr>
                        <w:t>Sfântu Gheorghe, 2</w:t>
                      </w:r>
                      <w:r>
                        <w:rPr>
                          <w:rFonts w:ascii="Times New Roman" w:hAnsi="Times New Roman"/>
                          <w:bCs/>
                          <w:i/>
                          <w:iCs/>
                          <w:sz w:val="28"/>
                          <w:szCs w:val="28"/>
                          <w:lang w:val="pt-BR"/>
                        </w:rPr>
                        <w:t>6</w:t>
                      </w:r>
                      <w:r w:rsidRPr="003816FA">
                        <w:rPr>
                          <w:rFonts w:ascii="Times New Roman" w:hAnsi="Times New Roman"/>
                          <w:bCs/>
                          <w:i/>
                          <w:iCs/>
                          <w:sz w:val="28"/>
                          <w:szCs w:val="28"/>
                          <w:lang w:val="pt-BR"/>
                        </w:rPr>
                        <w:t>.10.2023</w:t>
                      </w:r>
                    </w:p>
                  </w:txbxContent>
                </v:textbox>
                <w10:wrap type="square" anchorx="page"/>
              </v:shape>
            </w:pict>
          </mc:Fallback>
        </mc:AlternateContent>
      </w:r>
    </w:p>
    <w:p w14:paraId="170EA06C" w14:textId="09AA5A27" w:rsidR="00C5372E" w:rsidRPr="00C5372E" w:rsidRDefault="00C85727" w:rsidP="00F531E3">
      <w:pPr>
        <w:spacing w:after="0"/>
        <w:rPr>
          <w:rFonts w:ascii="Times New Roman" w:hAnsi="Times New Roman" w:cs="Times New Roman"/>
          <w:b/>
          <w:color w:val="000000"/>
          <w:sz w:val="24"/>
          <w:szCs w:val="24"/>
        </w:rPr>
      </w:pPr>
      <w:r>
        <w:rPr>
          <w:rFonts w:ascii="Times New Roman" w:hAnsi="Times New Roman" w:cs="Times New Roman"/>
          <w:b/>
          <w:color w:val="000000"/>
          <w:sz w:val="24"/>
          <w:szCs w:val="24"/>
        </w:rPr>
        <w:tab/>
      </w:r>
    </w:p>
    <w:p w14:paraId="3866BC62" w14:textId="77777777" w:rsidR="009F1E09" w:rsidRDefault="009F1E09" w:rsidP="009F1E09">
      <w:pPr>
        <w:spacing w:after="0" w:line="240" w:lineRule="auto"/>
        <w:ind w:firstLine="708"/>
        <w:jc w:val="center"/>
        <w:rPr>
          <w:rFonts w:ascii="Times New Roman" w:eastAsia="Times New Roman" w:hAnsi="Times New Roman" w:cs="Times New Roman"/>
          <w:b/>
          <w:color w:val="000000"/>
          <w:sz w:val="24"/>
          <w:szCs w:val="24"/>
          <w:lang w:eastAsia="ro-RO"/>
        </w:rPr>
      </w:pPr>
    </w:p>
    <w:p w14:paraId="5855BF09" w14:textId="12AD25B3" w:rsidR="00C85727" w:rsidRDefault="00C85727" w:rsidP="00C85727">
      <w:pPr>
        <w:rPr>
          <w:rFonts w:ascii="Times New Roman" w:eastAsia="Times New Roman" w:hAnsi="Times New Roman" w:cs="Times New Roman"/>
          <w:b/>
          <w:color w:val="000000"/>
          <w:sz w:val="24"/>
          <w:szCs w:val="24"/>
          <w:lang w:eastAsia="ro-RO"/>
        </w:rPr>
      </w:pPr>
    </w:p>
    <w:p w14:paraId="6E4B1928" w14:textId="77777777" w:rsidR="00C85727" w:rsidRDefault="00C85727" w:rsidP="009F1E09">
      <w:pPr>
        <w:spacing w:after="0" w:line="240" w:lineRule="auto"/>
        <w:ind w:firstLine="708"/>
        <w:jc w:val="center"/>
        <w:rPr>
          <w:rFonts w:ascii="Times New Roman" w:eastAsia="Times New Roman" w:hAnsi="Times New Roman" w:cs="Times New Roman"/>
          <w:b/>
          <w:color w:val="000000"/>
          <w:sz w:val="24"/>
          <w:szCs w:val="24"/>
          <w:lang w:eastAsia="ro-RO"/>
        </w:rPr>
      </w:pPr>
    </w:p>
    <w:p w14:paraId="526EF522" w14:textId="77777777" w:rsidR="003816FA" w:rsidRPr="00525DD2" w:rsidRDefault="003816FA" w:rsidP="003816FA">
      <w:pPr>
        <w:jc w:val="right"/>
        <w:rPr>
          <w:rFonts w:ascii="Times New Roman" w:eastAsia="Times New Roman" w:hAnsi="Times New Roman" w:cs="Times New Roman"/>
          <w:b/>
          <w:color w:val="000000"/>
          <w:sz w:val="28"/>
          <w:szCs w:val="28"/>
          <w:lang w:eastAsia="ro-RO"/>
        </w:rPr>
      </w:pPr>
      <w:r>
        <w:rPr>
          <w:rFonts w:ascii="Times New Roman" w:eastAsia="Times New Roman" w:hAnsi="Times New Roman" w:cs="Times New Roman"/>
          <w:b/>
          <w:color w:val="000000"/>
          <w:sz w:val="28"/>
          <w:szCs w:val="28"/>
          <w:lang w:eastAsia="ro-RO"/>
        </w:rPr>
        <w:t xml:space="preserve">Anexa la Hotărârea nr. </w:t>
      </w:r>
      <w:r>
        <w:rPr>
          <w:rFonts w:ascii="Times New Roman" w:hAnsi="Times New Roman" w:cs="Times New Roman"/>
          <w:b/>
          <w:color w:val="000000"/>
          <w:sz w:val="24"/>
          <w:szCs w:val="24"/>
        </w:rPr>
        <w:t>_______</w:t>
      </w:r>
      <w:r>
        <w:rPr>
          <w:rFonts w:ascii="Times New Roman" w:eastAsia="Times New Roman" w:hAnsi="Times New Roman" w:cs="Times New Roman"/>
          <w:b/>
          <w:color w:val="000000"/>
          <w:sz w:val="28"/>
          <w:szCs w:val="28"/>
          <w:lang w:eastAsia="ro-RO"/>
        </w:rPr>
        <w:t xml:space="preserve"> </w:t>
      </w:r>
      <w:r w:rsidRPr="00525DD2">
        <w:rPr>
          <w:rFonts w:ascii="Times New Roman" w:eastAsia="Times New Roman" w:hAnsi="Times New Roman" w:cs="Times New Roman"/>
          <w:b/>
          <w:color w:val="000000"/>
          <w:sz w:val="28"/>
          <w:szCs w:val="28"/>
          <w:lang w:eastAsia="ro-RO"/>
        </w:rPr>
        <w:t xml:space="preserve"> din</w:t>
      </w:r>
      <w:r>
        <w:rPr>
          <w:rFonts w:ascii="Times New Roman" w:eastAsia="Times New Roman" w:hAnsi="Times New Roman" w:cs="Times New Roman"/>
          <w:b/>
          <w:color w:val="000000"/>
          <w:sz w:val="28"/>
          <w:szCs w:val="28"/>
          <w:lang w:eastAsia="ro-RO"/>
        </w:rPr>
        <w:t xml:space="preserve"> </w:t>
      </w:r>
      <w:r>
        <w:rPr>
          <w:rFonts w:ascii="Times New Roman" w:hAnsi="Times New Roman" w:cs="Times New Roman"/>
          <w:b/>
          <w:color w:val="000000"/>
          <w:sz w:val="24"/>
          <w:szCs w:val="24"/>
        </w:rPr>
        <w:t>______________</w:t>
      </w:r>
    </w:p>
    <w:p w14:paraId="521101C0" w14:textId="77777777" w:rsidR="00C85727" w:rsidRPr="00B42BE9" w:rsidRDefault="00C85727" w:rsidP="009F1E09">
      <w:pPr>
        <w:spacing w:after="0" w:line="240" w:lineRule="auto"/>
        <w:ind w:firstLine="708"/>
        <w:jc w:val="center"/>
        <w:rPr>
          <w:rFonts w:ascii="Times New Roman" w:eastAsia="Times New Roman" w:hAnsi="Times New Roman" w:cs="Times New Roman"/>
          <w:b/>
          <w:color w:val="000000"/>
          <w:sz w:val="24"/>
          <w:szCs w:val="24"/>
          <w:lang w:eastAsia="ro-RO"/>
        </w:rPr>
      </w:pPr>
    </w:p>
    <w:p w14:paraId="717D0414" w14:textId="77777777" w:rsidR="009F1E09" w:rsidRDefault="009F1E09" w:rsidP="009F1E09">
      <w:pPr>
        <w:spacing w:after="0" w:line="240" w:lineRule="auto"/>
        <w:ind w:firstLine="708"/>
        <w:jc w:val="center"/>
        <w:rPr>
          <w:rFonts w:ascii="Times New Roman" w:eastAsia="Times New Roman" w:hAnsi="Times New Roman" w:cs="Times New Roman"/>
          <w:b/>
          <w:color w:val="000000"/>
          <w:sz w:val="24"/>
          <w:szCs w:val="24"/>
          <w:lang w:eastAsia="ro-RO"/>
        </w:rPr>
      </w:pPr>
    </w:p>
    <w:p w14:paraId="62F3B915" w14:textId="77777777" w:rsidR="00BF3B16" w:rsidRDefault="00BF3B16" w:rsidP="009F1E09">
      <w:pPr>
        <w:spacing w:after="0" w:line="240" w:lineRule="auto"/>
        <w:ind w:firstLine="708"/>
        <w:jc w:val="center"/>
        <w:rPr>
          <w:rFonts w:ascii="Times New Roman" w:eastAsia="Times New Roman" w:hAnsi="Times New Roman" w:cs="Times New Roman"/>
          <w:b/>
          <w:color w:val="000000"/>
          <w:sz w:val="24"/>
          <w:szCs w:val="24"/>
          <w:lang w:eastAsia="ro-RO"/>
        </w:rPr>
      </w:pPr>
    </w:p>
    <w:p w14:paraId="7899E72D" w14:textId="77777777" w:rsidR="00BF3B16" w:rsidRDefault="00BF3B16" w:rsidP="009F1E09">
      <w:pPr>
        <w:spacing w:after="0" w:line="240" w:lineRule="auto"/>
        <w:ind w:firstLine="708"/>
        <w:jc w:val="center"/>
        <w:rPr>
          <w:rFonts w:ascii="Times New Roman" w:eastAsia="Times New Roman" w:hAnsi="Times New Roman" w:cs="Times New Roman"/>
          <w:b/>
          <w:color w:val="000000"/>
          <w:sz w:val="24"/>
          <w:szCs w:val="24"/>
          <w:lang w:eastAsia="ro-RO"/>
        </w:rPr>
      </w:pPr>
      <w:bookmarkStart w:id="0" w:name="_GoBack"/>
      <w:bookmarkEnd w:id="0"/>
    </w:p>
    <w:p w14:paraId="64127198" w14:textId="77777777" w:rsidR="00525DD2" w:rsidRPr="00B42BE9" w:rsidRDefault="00525DD2" w:rsidP="009F1E09">
      <w:pPr>
        <w:spacing w:after="0" w:line="240" w:lineRule="auto"/>
        <w:ind w:firstLine="708"/>
        <w:jc w:val="center"/>
        <w:rPr>
          <w:rFonts w:ascii="Times New Roman" w:eastAsia="Times New Roman" w:hAnsi="Times New Roman" w:cs="Times New Roman"/>
          <w:b/>
          <w:color w:val="000000"/>
          <w:sz w:val="24"/>
          <w:szCs w:val="24"/>
          <w:lang w:eastAsia="ro-RO"/>
        </w:rPr>
      </w:pPr>
    </w:p>
    <w:p w14:paraId="329CB7A6" w14:textId="77777777" w:rsidR="009F1E09" w:rsidRPr="00F7609D" w:rsidRDefault="009F1E09" w:rsidP="009F1E09">
      <w:pPr>
        <w:spacing w:after="0" w:line="240" w:lineRule="auto"/>
        <w:jc w:val="center"/>
        <w:rPr>
          <w:rFonts w:ascii="Times New Roman" w:eastAsia="Times New Roman" w:hAnsi="Times New Roman" w:cs="Times New Roman"/>
          <w:b/>
          <w:i/>
          <w:color w:val="000000"/>
          <w:sz w:val="72"/>
          <w:szCs w:val="72"/>
          <w:lang w:eastAsia="ro-RO"/>
        </w:rPr>
      </w:pPr>
      <w:r w:rsidRPr="00F7609D">
        <w:rPr>
          <w:rFonts w:ascii="Times New Roman" w:eastAsia="Times New Roman" w:hAnsi="Times New Roman" w:cs="Times New Roman"/>
          <w:b/>
          <w:i/>
          <w:color w:val="000000"/>
          <w:sz w:val="72"/>
          <w:szCs w:val="72"/>
          <w:lang w:eastAsia="ro-RO"/>
        </w:rPr>
        <w:t>PLAN</w:t>
      </w:r>
      <w:r w:rsidR="00C85727" w:rsidRPr="00F7609D">
        <w:rPr>
          <w:rFonts w:ascii="Times New Roman" w:eastAsia="Times New Roman" w:hAnsi="Times New Roman" w:cs="Times New Roman"/>
          <w:b/>
          <w:i/>
          <w:color w:val="000000"/>
          <w:sz w:val="72"/>
          <w:szCs w:val="72"/>
          <w:lang w:eastAsia="ro-RO"/>
        </w:rPr>
        <w:t>UL</w:t>
      </w:r>
      <w:r w:rsidRPr="00F7609D">
        <w:rPr>
          <w:rFonts w:ascii="Times New Roman" w:eastAsia="Times New Roman" w:hAnsi="Times New Roman" w:cs="Times New Roman"/>
          <w:b/>
          <w:i/>
          <w:color w:val="000000"/>
          <w:sz w:val="72"/>
          <w:szCs w:val="72"/>
          <w:lang w:eastAsia="ro-RO"/>
        </w:rPr>
        <w:t xml:space="preserve"> DE ANALIZĂ ŞI ACOPERIRE A RISCURILOR </w:t>
      </w:r>
      <w:r w:rsidR="00C85727" w:rsidRPr="00F7609D">
        <w:rPr>
          <w:rFonts w:ascii="Times New Roman" w:eastAsia="Times New Roman" w:hAnsi="Times New Roman" w:cs="Times New Roman"/>
          <w:b/>
          <w:i/>
          <w:color w:val="000000"/>
          <w:sz w:val="72"/>
          <w:szCs w:val="72"/>
          <w:lang w:eastAsia="ro-RO"/>
        </w:rPr>
        <w:t>AL</w:t>
      </w:r>
      <w:r w:rsidRPr="00F7609D">
        <w:rPr>
          <w:rFonts w:ascii="Times New Roman" w:eastAsia="Times New Roman" w:hAnsi="Times New Roman" w:cs="Times New Roman"/>
          <w:b/>
          <w:i/>
          <w:color w:val="000000"/>
          <w:sz w:val="72"/>
          <w:szCs w:val="72"/>
          <w:lang w:eastAsia="ro-RO"/>
        </w:rPr>
        <w:t xml:space="preserve"> JUDEŢULUI COVASNA</w:t>
      </w:r>
    </w:p>
    <w:p w14:paraId="413E3691" w14:textId="77777777" w:rsidR="009F1E09" w:rsidRPr="00B42BE9" w:rsidRDefault="009F1E09" w:rsidP="009F1E09">
      <w:pPr>
        <w:spacing w:after="0" w:line="240" w:lineRule="auto"/>
        <w:ind w:firstLine="708"/>
        <w:jc w:val="both"/>
        <w:rPr>
          <w:rFonts w:ascii="Times New Roman" w:eastAsia="Times New Roman" w:hAnsi="Times New Roman" w:cs="Times New Roman"/>
          <w:b/>
          <w:color w:val="000000"/>
          <w:sz w:val="24"/>
          <w:szCs w:val="24"/>
          <w:lang w:eastAsia="ro-RO"/>
        </w:rPr>
      </w:pPr>
    </w:p>
    <w:p w14:paraId="0AC03BA9" w14:textId="77777777" w:rsidR="009F1E09" w:rsidRPr="00B42BE9" w:rsidRDefault="009F1E09" w:rsidP="009F1E09">
      <w:pPr>
        <w:spacing w:after="0" w:line="240" w:lineRule="auto"/>
        <w:ind w:firstLine="708"/>
        <w:jc w:val="both"/>
        <w:rPr>
          <w:rFonts w:ascii="Times New Roman" w:eastAsia="Times New Roman" w:hAnsi="Times New Roman" w:cs="Times New Roman"/>
          <w:b/>
          <w:color w:val="000000"/>
          <w:sz w:val="24"/>
          <w:szCs w:val="24"/>
          <w:lang w:eastAsia="ro-RO"/>
        </w:rPr>
      </w:pPr>
    </w:p>
    <w:p w14:paraId="0BBD73DA" w14:textId="77777777" w:rsidR="009F1E09" w:rsidRPr="00B42BE9" w:rsidRDefault="009F1E09" w:rsidP="009F1E09">
      <w:pPr>
        <w:spacing w:after="0" w:line="240" w:lineRule="auto"/>
        <w:ind w:firstLine="708"/>
        <w:jc w:val="both"/>
        <w:rPr>
          <w:rFonts w:ascii="Times New Roman" w:eastAsia="Times New Roman" w:hAnsi="Times New Roman" w:cs="Times New Roman"/>
          <w:b/>
          <w:color w:val="000000"/>
          <w:sz w:val="24"/>
          <w:szCs w:val="24"/>
          <w:lang w:eastAsia="ro-RO"/>
        </w:rPr>
      </w:pPr>
    </w:p>
    <w:p w14:paraId="7E12212C" w14:textId="77777777" w:rsidR="009F1E09" w:rsidRPr="00B42BE9" w:rsidRDefault="009F1E09" w:rsidP="009F1E09">
      <w:pPr>
        <w:spacing w:after="0" w:line="240" w:lineRule="auto"/>
        <w:ind w:firstLine="708"/>
        <w:jc w:val="both"/>
        <w:rPr>
          <w:rFonts w:ascii="Times New Roman" w:eastAsia="Times New Roman" w:hAnsi="Times New Roman" w:cs="Times New Roman"/>
          <w:b/>
          <w:color w:val="000000"/>
          <w:sz w:val="24"/>
          <w:szCs w:val="24"/>
          <w:lang w:eastAsia="ro-RO"/>
        </w:rPr>
      </w:pPr>
    </w:p>
    <w:p w14:paraId="188F90EB" w14:textId="77777777" w:rsidR="009F1E09" w:rsidRPr="00B42BE9" w:rsidRDefault="009F1E09" w:rsidP="009F1E09">
      <w:pPr>
        <w:spacing w:after="0" w:line="240" w:lineRule="auto"/>
        <w:ind w:firstLine="708"/>
        <w:jc w:val="both"/>
        <w:rPr>
          <w:rFonts w:ascii="Times New Roman" w:eastAsia="Times New Roman" w:hAnsi="Times New Roman" w:cs="Times New Roman"/>
          <w:b/>
          <w:color w:val="000000"/>
          <w:sz w:val="24"/>
          <w:szCs w:val="24"/>
          <w:lang w:eastAsia="ro-RO"/>
        </w:rPr>
      </w:pPr>
    </w:p>
    <w:p w14:paraId="56B74BA1" w14:textId="77777777" w:rsidR="009F1E09" w:rsidRPr="00B42BE9" w:rsidRDefault="009F1E09" w:rsidP="009F1E09">
      <w:pPr>
        <w:spacing w:after="0" w:line="240" w:lineRule="auto"/>
        <w:ind w:firstLine="708"/>
        <w:jc w:val="both"/>
        <w:rPr>
          <w:rFonts w:ascii="Times New Roman" w:eastAsia="Times New Roman" w:hAnsi="Times New Roman" w:cs="Times New Roman"/>
          <w:b/>
          <w:color w:val="000000"/>
          <w:sz w:val="24"/>
          <w:szCs w:val="24"/>
          <w:lang w:eastAsia="ro-RO"/>
        </w:rPr>
      </w:pPr>
    </w:p>
    <w:p w14:paraId="50DD4B89" w14:textId="77777777" w:rsidR="009F1E09" w:rsidRDefault="009F1E09" w:rsidP="009F1E09">
      <w:pPr>
        <w:spacing w:after="0" w:line="240" w:lineRule="auto"/>
        <w:jc w:val="both"/>
        <w:rPr>
          <w:rFonts w:ascii="Times New Roman" w:eastAsia="Times New Roman" w:hAnsi="Times New Roman" w:cs="Times New Roman"/>
          <w:b/>
          <w:color w:val="000000"/>
          <w:sz w:val="24"/>
          <w:szCs w:val="24"/>
          <w:lang w:eastAsia="ro-RO"/>
        </w:rPr>
      </w:pPr>
    </w:p>
    <w:p w14:paraId="54A79DC3" w14:textId="77777777" w:rsidR="007C3E3C" w:rsidRDefault="007C3E3C" w:rsidP="009F1E09">
      <w:pPr>
        <w:spacing w:after="0" w:line="240" w:lineRule="auto"/>
        <w:jc w:val="both"/>
        <w:rPr>
          <w:rFonts w:ascii="Times New Roman" w:eastAsia="Times New Roman" w:hAnsi="Times New Roman" w:cs="Times New Roman"/>
          <w:b/>
          <w:color w:val="000000"/>
          <w:sz w:val="24"/>
          <w:szCs w:val="24"/>
          <w:lang w:eastAsia="ro-RO"/>
        </w:rPr>
      </w:pPr>
    </w:p>
    <w:p w14:paraId="3D5C1742" w14:textId="77777777" w:rsidR="007C3E3C" w:rsidRDefault="007C3E3C" w:rsidP="009F1E09">
      <w:pPr>
        <w:spacing w:after="0" w:line="240" w:lineRule="auto"/>
        <w:jc w:val="both"/>
        <w:rPr>
          <w:rFonts w:ascii="Times New Roman" w:eastAsia="Times New Roman" w:hAnsi="Times New Roman" w:cs="Times New Roman"/>
          <w:b/>
          <w:color w:val="000000"/>
          <w:sz w:val="24"/>
          <w:szCs w:val="24"/>
          <w:lang w:eastAsia="ro-RO"/>
        </w:rPr>
      </w:pPr>
    </w:p>
    <w:p w14:paraId="10F51B84" w14:textId="77777777" w:rsidR="007C3E3C" w:rsidRDefault="007C3E3C" w:rsidP="009F1E09">
      <w:pPr>
        <w:spacing w:after="0" w:line="240" w:lineRule="auto"/>
        <w:jc w:val="both"/>
        <w:rPr>
          <w:rFonts w:ascii="Times New Roman" w:eastAsia="Times New Roman" w:hAnsi="Times New Roman" w:cs="Times New Roman"/>
          <w:b/>
          <w:color w:val="000000"/>
          <w:sz w:val="24"/>
          <w:szCs w:val="24"/>
          <w:lang w:eastAsia="ro-RO"/>
        </w:rPr>
      </w:pPr>
    </w:p>
    <w:p w14:paraId="262D56F2" w14:textId="77777777" w:rsidR="007C3E3C" w:rsidRDefault="007C3E3C" w:rsidP="009F1E09">
      <w:pPr>
        <w:spacing w:after="0" w:line="240" w:lineRule="auto"/>
        <w:jc w:val="both"/>
        <w:rPr>
          <w:rFonts w:ascii="Times New Roman" w:eastAsia="Times New Roman" w:hAnsi="Times New Roman" w:cs="Times New Roman"/>
          <w:b/>
          <w:color w:val="000000"/>
          <w:sz w:val="24"/>
          <w:szCs w:val="24"/>
          <w:lang w:eastAsia="ro-RO"/>
        </w:rPr>
      </w:pPr>
    </w:p>
    <w:p w14:paraId="346D3A09" w14:textId="77777777" w:rsidR="007C3E3C" w:rsidRDefault="007C3E3C" w:rsidP="009F1E09">
      <w:pPr>
        <w:spacing w:after="0" w:line="240" w:lineRule="auto"/>
        <w:jc w:val="both"/>
        <w:rPr>
          <w:rFonts w:ascii="Times New Roman" w:eastAsia="Times New Roman" w:hAnsi="Times New Roman" w:cs="Times New Roman"/>
          <w:b/>
          <w:color w:val="000000"/>
          <w:sz w:val="24"/>
          <w:szCs w:val="24"/>
          <w:lang w:eastAsia="ro-RO"/>
        </w:rPr>
      </w:pPr>
    </w:p>
    <w:p w14:paraId="5D5846FB" w14:textId="77777777" w:rsidR="007C3E3C" w:rsidRDefault="007C3E3C" w:rsidP="009F1E09">
      <w:pPr>
        <w:spacing w:after="0" w:line="240" w:lineRule="auto"/>
        <w:jc w:val="both"/>
        <w:rPr>
          <w:rFonts w:ascii="Times New Roman" w:eastAsia="Times New Roman" w:hAnsi="Times New Roman" w:cs="Times New Roman"/>
          <w:b/>
          <w:color w:val="000000"/>
          <w:sz w:val="24"/>
          <w:szCs w:val="24"/>
          <w:lang w:eastAsia="ro-RO"/>
        </w:rPr>
      </w:pPr>
    </w:p>
    <w:p w14:paraId="1EA7F19D" w14:textId="77777777" w:rsidR="007C3E3C" w:rsidRDefault="007C3E3C" w:rsidP="009F1E09">
      <w:pPr>
        <w:spacing w:after="0" w:line="240" w:lineRule="auto"/>
        <w:jc w:val="both"/>
        <w:rPr>
          <w:rFonts w:ascii="Times New Roman" w:eastAsia="Times New Roman" w:hAnsi="Times New Roman" w:cs="Times New Roman"/>
          <w:b/>
          <w:color w:val="000000"/>
          <w:sz w:val="24"/>
          <w:szCs w:val="24"/>
          <w:lang w:eastAsia="ro-RO"/>
        </w:rPr>
      </w:pPr>
    </w:p>
    <w:p w14:paraId="2BECD320" w14:textId="77777777" w:rsidR="007C3E3C" w:rsidRDefault="007C3E3C" w:rsidP="009F1E09">
      <w:pPr>
        <w:spacing w:after="0" w:line="240" w:lineRule="auto"/>
        <w:jc w:val="both"/>
        <w:rPr>
          <w:rFonts w:ascii="Times New Roman" w:eastAsia="Times New Roman" w:hAnsi="Times New Roman" w:cs="Times New Roman"/>
          <w:b/>
          <w:color w:val="000000"/>
          <w:sz w:val="24"/>
          <w:szCs w:val="24"/>
          <w:lang w:eastAsia="ro-RO"/>
        </w:rPr>
      </w:pPr>
    </w:p>
    <w:p w14:paraId="376C4A38" w14:textId="77777777" w:rsidR="007C3E3C" w:rsidRDefault="007C3E3C" w:rsidP="009F1E09">
      <w:pPr>
        <w:spacing w:after="0" w:line="240" w:lineRule="auto"/>
        <w:jc w:val="both"/>
        <w:rPr>
          <w:rFonts w:ascii="Times New Roman" w:eastAsia="Times New Roman" w:hAnsi="Times New Roman" w:cs="Times New Roman"/>
          <w:b/>
          <w:color w:val="000000"/>
          <w:sz w:val="24"/>
          <w:szCs w:val="24"/>
          <w:lang w:eastAsia="ro-RO"/>
        </w:rPr>
      </w:pPr>
    </w:p>
    <w:p w14:paraId="506806C8" w14:textId="77777777" w:rsidR="007C3E3C" w:rsidRDefault="007C3E3C" w:rsidP="009F1E09">
      <w:pPr>
        <w:spacing w:after="0" w:line="240" w:lineRule="auto"/>
        <w:jc w:val="both"/>
        <w:rPr>
          <w:rFonts w:ascii="Times New Roman" w:eastAsia="Times New Roman" w:hAnsi="Times New Roman" w:cs="Times New Roman"/>
          <w:b/>
          <w:color w:val="000000"/>
          <w:sz w:val="24"/>
          <w:szCs w:val="24"/>
          <w:lang w:eastAsia="ro-RO"/>
        </w:rPr>
      </w:pPr>
    </w:p>
    <w:p w14:paraId="41D90896" w14:textId="77777777" w:rsidR="007C3E3C" w:rsidRDefault="007C3E3C" w:rsidP="009F1E09">
      <w:pPr>
        <w:spacing w:after="0" w:line="240" w:lineRule="auto"/>
        <w:jc w:val="both"/>
        <w:rPr>
          <w:rFonts w:ascii="Times New Roman" w:eastAsia="Times New Roman" w:hAnsi="Times New Roman" w:cs="Times New Roman"/>
          <w:b/>
          <w:color w:val="000000"/>
          <w:sz w:val="24"/>
          <w:szCs w:val="24"/>
          <w:lang w:eastAsia="ro-RO"/>
        </w:rPr>
      </w:pPr>
    </w:p>
    <w:p w14:paraId="7372586F" w14:textId="77777777" w:rsidR="00575926" w:rsidRDefault="00575926" w:rsidP="009F1E09">
      <w:pPr>
        <w:spacing w:after="0" w:line="240" w:lineRule="auto"/>
        <w:jc w:val="both"/>
        <w:rPr>
          <w:rFonts w:ascii="Times New Roman" w:eastAsia="Times New Roman" w:hAnsi="Times New Roman" w:cs="Times New Roman"/>
          <w:b/>
          <w:color w:val="000000"/>
          <w:sz w:val="24"/>
          <w:szCs w:val="24"/>
          <w:lang w:eastAsia="ro-RO"/>
        </w:rPr>
      </w:pPr>
    </w:p>
    <w:p w14:paraId="3E2B4BD8" w14:textId="77777777" w:rsidR="007C3E3C" w:rsidRDefault="007C3E3C" w:rsidP="009F1E09">
      <w:pPr>
        <w:spacing w:after="0" w:line="240" w:lineRule="auto"/>
        <w:jc w:val="both"/>
        <w:rPr>
          <w:rFonts w:ascii="Times New Roman" w:eastAsia="Times New Roman" w:hAnsi="Times New Roman" w:cs="Times New Roman"/>
          <w:b/>
          <w:color w:val="000000"/>
          <w:sz w:val="24"/>
          <w:szCs w:val="24"/>
          <w:lang w:eastAsia="ro-RO"/>
        </w:rPr>
      </w:pPr>
    </w:p>
    <w:p w14:paraId="1E095FC8" w14:textId="43469A90" w:rsidR="00BF3B16" w:rsidRDefault="00BF3B16">
      <w:pPr>
        <w:rPr>
          <w:rFonts w:ascii="Times New Roman" w:eastAsia="Times New Roman" w:hAnsi="Times New Roman" w:cs="Times New Roman"/>
          <w:b/>
          <w:color w:val="000000"/>
          <w:sz w:val="24"/>
          <w:szCs w:val="24"/>
          <w:lang w:eastAsia="ro-RO"/>
        </w:rPr>
      </w:pPr>
      <w:r>
        <w:rPr>
          <w:rFonts w:ascii="Times New Roman" w:eastAsia="Times New Roman" w:hAnsi="Times New Roman" w:cs="Times New Roman"/>
          <w:b/>
          <w:color w:val="000000"/>
          <w:sz w:val="24"/>
          <w:szCs w:val="24"/>
          <w:lang w:eastAsia="ro-RO"/>
        </w:rPr>
        <w:br w:type="page"/>
      </w:r>
    </w:p>
    <w:p w14:paraId="79015C84" w14:textId="77777777" w:rsidR="007C3E3C" w:rsidRPr="00B42BE9" w:rsidRDefault="007C3E3C" w:rsidP="009F1E09">
      <w:pPr>
        <w:spacing w:after="0" w:line="240" w:lineRule="auto"/>
        <w:jc w:val="both"/>
        <w:rPr>
          <w:rFonts w:ascii="Times New Roman" w:eastAsia="Times New Roman" w:hAnsi="Times New Roman" w:cs="Times New Roman"/>
          <w:b/>
          <w:color w:val="000000"/>
          <w:sz w:val="24"/>
          <w:szCs w:val="24"/>
          <w:lang w:eastAsia="ro-RO"/>
        </w:rPr>
        <w:sectPr w:rsidR="007C3E3C" w:rsidRPr="00B42BE9" w:rsidSect="00AA16A7">
          <w:headerReference w:type="default" r:id="rId9"/>
          <w:footerReference w:type="even" r:id="rId10"/>
          <w:footerReference w:type="default" r:id="rId11"/>
          <w:footerReference w:type="first" r:id="rId12"/>
          <w:type w:val="continuous"/>
          <w:pgSz w:w="11906" w:h="16838" w:code="9"/>
          <w:pgMar w:top="851" w:right="1289" w:bottom="567" w:left="1800" w:header="709" w:footer="709" w:gutter="0"/>
          <w:cols w:space="708"/>
          <w:titlePg/>
          <w:docGrid w:linePitch="360"/>
        </w:sectPr>
      </w:pPr>
    </w:p>
    <w:p w14:paraId="44472E76" w14:textId="0880DF2E" w:rsidR="006D6AAF" w:rsidRDefault="00B37EC2" w:rsidP="00B37EC2">
      <w:pPr>
        <w:tabs>
          <w:tab w:val="left" w:pos="7728"/>
        </w:tabs>
        <w:spacing w:after="0" w:line="240" w:lineRule="auto"/>
        <w:rPr>
          <w:rFonts w:ascii="Times New Roman" w:eastAsia="Times New Roman" w:hAnsi="Times New Roman" w:cs="Times New Roman"/>
          <w:b/>
          <w:color w:val="000000"/>
          <w:sz w:val="24"/>
          <w:szCs w:val="24"/>
          <w:lang w:eastAsia="ro-RO"/>
        </w:rPr>
      </w:pPr>
      <w:r>
        <w:rPr>
          <w:rFonts w:ascii="Times New Roman" w:eastAsia="Times New Roman" w:hAnsi="Times New Roman" w:cs="Times New Roman"/>
          <w:b/>
          <w:color w:val="000000"/>
          <w:sz w:val="24"/>
          <w:szCs w:val="24"/>
          <w:lang w:eastAsia="ro-RO"/>
        </w:rPr>
        <w:lastRenderedPageBreak/>
        <w:tab/>
      </w:r>
    </w:p>
    <w:p w14:paraId="1553F79D" w14:textId="77777777" w:rsidR="00C812F0" w:rsidRPr="00762A50" w:rsidRDefault="00C812F0" w:rsidP="00575926">
      <w:pPr>
        <w:pStyle w:val="Heading1"/>
        <w:jc w:val="center"/>
      </w:pPr>
      <w:bookmarkStart w:id="1" w:name="_Toc149207572"/>
      <w:r w:rsidRPr="00762A50">
        <w:t>CUPRINS</w:t>
      </w:r>
      <w:bookmarkEnd w:id="1"/>
    </w:p>
    <w:p w14:paraId="79195F7F" w14:textId="706794A7" w:rsidR="00312592" w:rsidRDefault="00C812F0">
      <w:pPr>
        <w:pStyle w:val="TOC1"/>
        <w:rPr>
          <w:rFonts w:asciiTheme="minorHAnsi" w:eastAsiaTheme="minorEastAsia" w:hAnsiTheme="minorHAnsi" w:cstheme="minorBidi"/>
          <w:b w:val="0"/>
          <w:bCs w:val="0"/>
          <w:iCs w:val="0"/>
          <w:color w:val="auto"/>
          <w:sz w:val="22"/>
          <w:szCs w:val="22"/>
          <w:lang w:val="en-US" w:eastAsia="en-US"/>
        </w:rPr>
      </w:pPr>
      <w:r w:rsidRPr="003D4370">
        <w:rPr>
          <w:color w:val="auto"/>
        </w:rPr>
        <w:fldChar w:fldCharType="begin"/>
      </w:r>
      <w:r w:rsidRPr="003D4370">
        <w:rPr>
          <w:color w:val="auto"/>
        </w:rPr>
        <w:instrText xml:space="preserve"> TOC \o "1-3" \h \z \u </w:instrText>
      </w:r>
      <w:r w:rsidRPr="003D4370">
        <w:rPr>
          <w:color w:val="auto"/>
        </w:rPr>
        <w:fldChar w:fldCharType="separate"/>
      </w:r>
      <w:hyperlink w:anchor="_Toc149207572" w:history="1">
        <w:r w:rsidR="00312592" w:rsidRPr="005F3A10">
          <w:rPr>
            <w:rStyle w:val="Hyperlink"/>
          </w:rPr>
          <w:t>CUPRINS</w:t>
        </w:r>
        <w:r w:rsidR="00312592">
          <w:rPr>
            <w:webHidden/>
          </w:rPr>
          <w:tab/>
        </w:r>
        <w:r w:rsidR="00312592">
          <w:rPr>
            <w:webHidden/>
          </w:rPr>
          <w:fldChar w:fldCharType="begin"/>
        </w:r>
        <w:r w:rsidR="00312592">
          <w:rPr>
            <w:webHidden/>
          </w:rPr>
          <w:instrText xml:space="preserve"> PAGEREF _Toc149207572 \h </w:instrText>
        </w:r>
        <w:r w:rsidR="00312592">
          <w:rPr>
            <w:webHidden/>
          </w:rPr>
        </w:r>
        <w:r w:rsidR="00312592">
          <w:rPr>
            <w:webHidden/>
          </w:rPr>
          <w:fldChar w:fldCharType="separate"/>
        </w:r>
        <w:r w:rsidR="00312592">
          <w:rPr>
            <w:webHidden/>
          </w:rPr>
          <w:t>3</w:t>
        </w:r>
        <w:r w:rsidR="00312592">
          <w:rPr>
            <w:webHidden/>
          </w:rPr>
          <w:fldChar w:fldCharType="end"/>
        </w:r>
      </w:hyperlink>
    </w:p>
    <w:p w14:paraId="5D718079" w14:textId="43F4E96D" w:rsidR="00312592" w:rsidRDefault="00486BA5">
      <w:pPr>
        <w:pStyle w:val="TOC1"/>
        <w:rPr>
          <w:rFonts w:asciiTheme="minorHAnsi" w:eastAsiaTheme="minorEastAsia" w:hAnsiTheme="minorHAnsi" w:cstheme="minorBidi"/>
          <w:b w:val="0"/>
          <w:bCs w:val="0"/>
          <w:iCs w:val="0"/>
          <w:color w:val="auto"/>
          <w:sz w:val="22"/>
          <w:szCs w:val="22"/>
          <w:lang w:val="en-US" w:eastAsia="en-US"/>
        </w:rPr>
      </w:pPr>
      <w:hyperlink w:anchor="_Toc149207573" w:history="1">
        <w:r w:rsidR="00312592" w:rsidRPr="005F3A10">
          <w:rPr>
            <w:rStyle w:val="Hyperlink"/>
          </w:rPr>
          <w:t>LISTA FIGURILOR</w:t>
        </w:r>
        <w:r w:rsidR="00312592">
          <w:rPr>
            <w:webHidden/>
          </w:rPr>
          <w:tab/>
        </w:r>
        <w:r w:rsidR="00312592">
          <w:rPr>
            <w:webHidden/>
          </w:rPr>
          <w:fldChar w:fldCharType="begin"/>
        </w:r>
        <w:r w:rsidR="00312592">
          <w:rPr>
            <w:webHidden/>
          </w:rPr>
          <w:instrText xml:space="preserve"> PAGEREF _Toc149207573 \h </w:instrText>
        </w:r>
        <w:r w:rsidR="00312592">
          <w:rPr>
            <w:webHidden/>
          </w:rPr>
        </w:r>
        <w:r w:rsidR="00312592">
          <w:rPr>
            <w:webHidden/>
          </w:rPr>
          <w:fldChar w:fldCharType="separate"/>
        </w:r>
        <w:r w:rsidR="00312592">
          <w:rPr>
            <w:webHidden/>
          </w:rPr>
          <w:t>5</w:t>
        </w:r>
        <w:r w:rsidR="00312592">
          <w:rPr>
            <w:webHidden/>
          </w:rPr>
          <w:fldChar w:fldCharType="end"/>
        </w:r>
      </w:hyperlink>
    </w:p>
    <w:p w14:paraId="665A8D2D" w14:textId="4CF033A0" w:rsidR="00312592" w:rsidRDefault="00486BA5">
      <w:pPr>
        <w:pStyle w:val="TOC1"/>
        <w:rPr>
          <w:rFonts w:asciiTheme="minorHAnsi" w:eastAsiaTheme="minorEastAsia" w:hAnsiTheme="minorHAnsi" w:cstheme="minorBidi"/>
          <w:b w:val="0"/>
          <w:bCs w:val="0"/>
          <w:iCs w:val="0"/>
          <w:color w:val="auto"/>
          <w:sz w:val="22"/>
          <w:szCs w:val="22"/>
          <w:lang w:val="en-US" w:eastAsia="en-US"/>
        </w:rPr>
      </w:pPr>
      <w:hyperlink w:anchor="_Toc149207574" w:history="1">
        <w:r w:rsidR="00312592" w:rsidRPr="005F3A10">
          <w:rPr>
            <w:rStyle w:val="Hyperlink"/>
          </w:rPr>
          <w:t>LISTA TABELELOR</w:t>
        </w:r>
        <w:r w:rsidR="00312592">
          <w:rPr>
            <w:webHidden/>
          </w:rPr>
          <w:tab/>
        </w:r>
        <w:r w:rsidR="00312592">
          <w:rPr>
            <w:webHidden/>
          </w:rPr>
          <w:fldChar w:fldCharType="begin"/>
        </w:r>
        <w:r w:rsidR="00312592">
          <w:rPr>
            <w:webHidden/>
          </w:rPr>
          <w:instrText xml:space="preserve"> PAGEREF _Toc149207574 \h </w:instrText>
        </w:r>
        <w:r w:rsidR="00312592">
          <w:rPr>
            <w:webHidden/>
          </w:rPr>
        </w:r>
        <w:r w:rsidR="00312592">
          <w:rPr>
            <w:webHidden/>
          </w:rPr>
          <w:fldChar w:fldCharType="separate"/>
        </w:r>
        <w:r w:rsidR="00312592">
          <w:rPr>
            <w:webHidden/>
          </w:rPr>
          <w:t>6</w:t>
        </w:r>
        <w:r w:rsidR="00312592">
          <w:rPr>
            <w:webHidden/>
          </w:rPr>
          <w:fldChar w:fldCharType="end"/>
        </w:r>
      </w:hyperlink>
    </w:p>
    <w:p w14:paraId="3AE6F4C7" w14:textId="3A8DE29E" w:rsidR="00312592" w:rsidRDefault="00486BA5">
      <w:pPr>
        <w:pStyle w:val="TOC1"/>
        <w:rPr>
          <w:rFonts w:asciiTheme="minorHAnsi" w:eastAsiaTheme="minorEastAsia" w:hAnsiTheme="minorHAnsi" w:cstheme="minorBidi"/>
          <w:b w:val="0"/>
          <w:bCs w:val="0"/>
          <w:iCs w:val="0"/>
          <w:color w:val="auto"/>
          <w:sz w:val="22"/>
          <w:szCs w:val="22"/>
          <w:lang w:val="en-US" w:eastAsia="en-US"/>
        </w:rPr>
      </w:pPr>
      <w:hyperlink w:anchor="_Toc149207575" w:history="1">
        <w:r w:rsidR="00312592" w:rsidRPr="005F3A10">
          <w:rPr>
            <w:rStyle w:val="Hyperlink"/>
          </w:rPr>
          <w:t>Capitolul I - DISPOZIŢII GENERALE</w:t>
        </w:r>
        <w:r w:rsidR="00312592">
          <w:rPr>
            <w:webHidden/>
          </w:rPr>
          <w:tab/>
        </w:r>
        <w:r w:rsidR="00312592">
          <w:rPr>
            <w:webHidden/>
          </w:rPr>
          <w:fldChar w:fldCharType="begin"/>
        </w:r>
        <w:r w:rsidR="00312592">
          <w:rPr>
            <w:webHidden/>
          </w:rPr>
          <w:instrText xml:space="preserve"> PAGEREF _Toc149207575 \h </w:instrText>
        </w:r>
        <w:r w:rsidR="00312592">
          <w:rPr>
            <w:webHidden/>
          </w:rPr>
        </w:r>
        <w:r w:rsidR="00312592">
          <w:rPr>
            <w:webHidden/>
          </w:rPr>
          <w:fldChar w:fldCharType="separate"/>
        </w:r>
        <w:r w:rsidR="00312592">
          <w:rPr>
            <w:webHidden/>
          </w:rPr>
          <w:t>8</w:t>
        </w:r>
        <w:r w:rsidR="00312592">
          <w:rPr>
            <w:webHidden/>
          </w:rPr>
          <w:fldChar w:fldCharType="end"/>
        </w:r>
      </w:hyperlink>
    </w:p>
    <w:p w14:paraId="494952AE" w14:textId="3AB991ED"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576" w:history="1">
        <w:r w:rsidR="00312592" w:rsidRPr="005F3A10">
          <w:rPr>
            <w:rStyle w:val="Hyperlink"/>
            <w:noProof/>
          </w:rPr>
          <w:t>Secţiunea 1. Definiţie, scop, obiective</w:t>
        </w:r>
        <w:r w:rsidR="00312592">
          <w:rPr>
            <w:noProof/>
            <w:webHidden/>
          </w:rPr>
          <w:tab/>
        </w:r>
        <w:r w:rsidR="00312592">
          <w:rPr>
            <w:noProof/>
            <w:webHidden/>
          </w:rPr>
          <w:fldChar w:fldCharType="begin"/>
        </w:r>
        <w:r w:rsidR="00312592">
          <w:rPr>
            <w:noProof/>
            <w:webHidden/>
          </w:rPr>
          <w:instrText xml:space="preserve"> PAGEREF _Toc149207576 \h </w:instrText>
        </w:r>
        <w:r w:rsidR="00312592">
          <w:rPr>
            <w:noProof/>
            <w:webHidden/>
          </w:rPr>
        </w:r>
        <w:r w:rsidR="00312592">
          <w:rPr>
            <w:noProof/>
            <w:webHidden/>
          </w:rPr>
          <w:fldChar w:fldCharType="separate"/>
        </w:r>
        <w:r w:rsidR="00312592">
          <w:rPr>
            <w:noProof/>
            <w:webHidden/>
          </w:rPr>
          <w:t>8</w:t>
        </w:r>
        <w:r w:rsidR="00312592">
          <w:rPr>
            <w:noProof/>
            <w:webHidden/>
          </w:rPr>
          <w:fldChar w:fldCharType="end"/>
        </w:r>
      </w:hyperlink>
    </w:p>
    <w:p w14:paraId="1CF5B5A1" w14:textId="75AF1B14"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77" w:history="1">
        <w:r w:rsidR="00312592" w:rsidRPr="005F3A10">
          <w:rPr>
            <w:rStyle w:val="Hyperlink"/>
            <w:noProof/>
          </w:rPr>
          <w:t>1.1.1. Definiţie</w:t>
        </w:r>
        <w:r w:rsidR="00312592">
          <w:rPr>
            <w:noProof/>
            <w:webHidden/>
          </w:rPr>
          <w:tab/>
        </w:r>
        <w:r w:rsidR="00312592">
          <w:rPr>
            <w:noProof/>
            <w:webHidden/>
          </w:rPr>
          <w:fldChar w:fldCharType="begin"/>
        </w:r>
        <w:r w:rsidR="00312592">
          <w:rPr>
            <w:noProof/>
            <w:webHidden/>
          </w:rPr>
          <w:instrText xml:space="preserve"> PAGEREF _Toc149207577 \h </w:instrText>
        </w:r>
        <w:r w:rsidR="00312592">
          <w:rPr>
            <w:noProof/>
            <w:webHidden/>
          </w:rPr>
        </w:r>
        <w:r w:rsidR="00312592">
          <w:rPr>
            <w:noProof/>
            <w:webHidden/>
          </w:rPr>
          <w:fldChar w:fldCharType="separate"/>
        </w:r>
        <w:r w:rsidR="00312592">
          <w:rPr>
            <w:noProof/>
            <w:webHidden/>
          </w:rPr>
          <w:t>8</w:t>
        </w:r>
        <w:r w:rsidR="00312592">
          <w:rPr>
            <w:noProof/>
            <w:webHidden/>
          </w:rPr>
          <w:fldChar w:fldCharType="end"/>
        </w:r>
      </w:hyperlink>
    </w:p>
    <w:p w14:paraId="1945A1DB" w14:textId="21872B1A"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78" w:history="1">
        <w:r w:rsidR="00312592" w:rsidRPr="005F3A10">
          <w:rPr>
            <w:rStyle w:val="Hyperlink"/>
            <w:noProof/>
          </w:rPr>
          <w:t>1.1.2. Scop</w:t>
        </w:r>
        <w:r w:rsidR="00312592">
          <w:rPr>
            <w:noProof/>
            <w:webHidden/>
          </w:rPr>
          <w:tab/>
        </w:r>
        <w:r w:rsidR="00312592">
          <w:rPr>
            <w:noProof/>
            <w:webHidden/>
          </w:rPr>
          <w:fldChar w:fldCharType="begin"/>
        </w:r>
        <w:r w:rsidR="00312592">
          <w:rPr>
            <w:noProof/>
            <w:webHidden/>
          </w:rPr>
          <w:instrText xml:space="preserve"> PAGEREF _Toc149207578 \h </w:instrText>
        </w:r>
        <w:r w:rsidR="00312592">
          <w:rPr>
            <w:noProof/>
            <w:webHidden/>
          </w:rPr>
        </w:r>
        <w:r w:rsidR="00312592">
          <w:rPr>
            <w:noProof/>
            <w:webHidden/>
          </w:rPr>
          <w:fldChar w:fldCharType="separate"/>
        </w:r>
        <w:r w:rsidR="00312592">
          <w:rPr>
            <w:noProof/>
            <w:webHidden/>
          </w:rPr>
          <w:t>8</w:t>
        </w:r>
        <w:r w:rsidR="00312592">
          <w:rPr>
            <w:noProof/>
            <w:webHidden/>
          </w:rPr>
          <w:fldChar w:fldCharType="end"/>
        </w:r>
      </w:hyperlink>
    </w:p>
    <w:p w14:paraId="1F5F0329" w14:textId="1D30A1AC"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79" w:history="1">
        <w:r w:rsidR="00312592" w:rsidRPr="005F3A10">
          <w:rPr>
            <w:rStyle w:val="Hyperlink"/>
            <w:noProof/>
          </w:rPr>
          <w:t>1.1.3. Obiectivele PAAR</w:t>
        </w:r>
        <w:r w:rsidR="00312592">
          <w:rPr>
            <w:noProof/>
            <w:webHidden/>
          </w:rPr>
          <w:tab/>
        </w:r>
        <w:r w:rsidR="00312592">
          <w:rPr>
            <w:noProof/>
            <w:webHidden/>
          </w:rPr>
          <w:fldChar w:fldCharType="begin"/>
        </w:r>
        <w:r w:rsidR="00312592">
          <w:rPr>
            <w:noProof/>
            <w:webHidden/>
          </w:rPr>
          <w:instrText xml:space="preserve"> PAGEREF _Toc149207579 \h </w:instrText>
        </w:r>
        <w:r w:rsidR="00312592">
          <w:rPr>
            <w:noProof/>
            <w:webHidden/>
          </w:rPr>
        </w:r>
        <w:r w:rsidR="00312592">
          <w:rPr>
            <w:noProof/>
            <w:webHidden/>
          </w:rPr>
          <w:fldChar w:fldCharType="separate"/>
        </w:r>
        <w:r w:rsidR="00312592">
          <w:rPr>
            <w:noProof/>
            <w:webHidden/>
          </w:rPr>
          <w:t>8</w:t>
        </w:r>
        <w:r w:rsidR="00312592">
          <w:rPr>
            <w:noProof/>
            <w:webHidden/>
          </w:rPr>
          <w:fldChar w:fldCharType="end"/>
        </w:r>
      </w:hyperlink>
    </w:p>
    <w:p w14:paraId="1B090301" w14:textId="200A6315"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580" w:history="1">
        <w:r w:rsidR="00312592" w:rsidRPr="005F3A10">
          <w:rPr>
            <w:rStyle w:val="Hyperlink"/>
            <w:noProof/>
          </w:rPr>
          <w:t>Secţiunea a 2-a. Responsabilităţi privind analiza şi acoperirea riscurilor</w:t>
        </w:r>
        <w:r w:rsidR="00312592">
          <w:rPr>
            <w:noProof/>
            <w:webHidden/>
          </w:rPr>
          <w:tab/>
        </w:r>
        <w:r w:rsidR="00312592">
          <w:rPr>
            <w:noProof/>
            <w:webHidden/>
          </w:rPr>
          <w:fldChar w:fldCharType="begin"/>
        </w:r>
        <w:r w:rsidR="00312592">
          <w:rPr>
            <w:noProof/>
            <w:webHidden/>
          </w:rPr>
          <w:instrText xml:space="preserve"> PAGEREF _Toc149207580 \h </w:instrText>
        </w:r>
        <w:r w:rsidR="00312592">
          <w:rPr>
            <w:noProof/>
            <w:webHidden/>
          </w:rPr>
        </w:r>
        <w:r w:rsidR="00312592">
          <w:rPr>
            <w:noProof/>
            <w:webHidden/>
          </w:rPr>
          <w:fldChar w:fldCharType="separate"/>
        </w:r>
        <w:r w:rsidR="00312592">
          <w:rPr>
            <w:noProof/>
            <w:webHidden/>
          </w:rPr>
          <w:t>9</w:t>
        </w:r>
        <w:r w:rsidR="00312592">
          <w:rPr>
            <w:noProof/>
            <w:webHidden/>
          </w:rPr>
          <w:fldChar w:fldCharType="end"/>
        </w:r>
      </w:hyperlink>
    </w:p>
    <w:p w14:paraId="43C4FF4D" w14:textId="7E693DE3"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81" w:history="1">
        <w:r w:rsidR="00312592" w:rsidRPr="005F3A10">
          <w:rPr>
            <w:rStyle w:val="Hyperlink"/>
            <w:noProof/>
          </w:rPr>
          <w:t>1.2.1 Acte normative de referinţă</w:t>
        </w:r>
        <w:r w:rsidR="00312592">
          <w:rPr>
            <w:noProof/>
            <w:webHidden/>
          </w:rPr>
          <w:tab/>
        </w:r>
        <w:r w:rsidR="00312592">
          <w:rPr>
            <w:noProof/>
            <w:webHidden/>
          </w:rPr>
          <w:fldChar w:fldCharType="begin"/>
        </w:r>
        <w:r w:rsidR="00312592">
          <w:rPr>
            <w:noProof/>
            <w:webHidden/>
          </w:rPr>
          <w:instrText xml:space="preserve"> PAGEREF _Toc149207581 \h </w:instrText>
        </w:r>
        <w:r w:rsidR="00312592">
          <w:rPr>
            <w:noProof/>
            <w:webHidden/>
          </w:rPr>
        </w:r>
        <w:r w:rsidR="00312592">
          <w:rPr>
            <w:noProof/>
            <w:webHidden/>
          </w:rPr>
          <w:fldChar w:fldCharType="separate"/>
        </w:r>
        <w:r w:rsidR="00312592">
          <w:rPr>
            <w:noProof/>
            <w:webHidden/>
          </w:rPr>
          <w:t>9</w:t>
        </w:r>
        <w:r w:rsidR="00312592">
          <w:rPr>
            <w:noProof/>
            <w:webHidden/>
          </w:rPr>
          <w:fldChar w:fldCharType="end"/>
        </w:r>
      </w:hyperlink>
    </w:p>
    <w:p w14:paraId="778300D0" w14:textId="685DAED1"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82" w:history="1">
        <w:r w:rsidR="00312592" w:rsidRPr="005F3A10">
          <w:rPr>
            <w:rStyle w:val="Hyperlink"/>
            <w:noProof/>
          </w:rPr>
          <w:t>1.2.2 Structuri organizatorice implicate</w:t>
        </w:r>
        <w:r w:rsidR="00312592">
          <w:rPr>
            <w:noProof/>
            <w:webHidden/>
          </w:rPr>
          <w:tab/>
        </w:r>
        <w:r w:rsidR="00312592">
          <w:rPr>
            <w:noProof/>
            <w:webHidden/>
          </w:rPr>
          <w:fldChar w:fldCharType="begin"/>
        </w:r>
        <w:r w:rsidR="00312592">
          <w:rPr>
            <w:noProof/>
            <w:webHidden/>
          </w:rPr>
          <w:instrText xml:space="preserve"> PAGEREF _Toc149207582 \h </w:instrText>
        </w:r>
        <w:r w:rsidR="00312592">
          <w:rPr>
            <w:noProof/>
            <w:webHidden/>
          </w:rPr>
        </w:r>
        <w:r w:rsidR="00312592">
          <w:rPr>
            <w:noProof/>
            <w:webHidden/>
          </w:rPr>
          <w:fldChar w:fldCharType="separate"/>
        </w:r>
        <w:r w:rsidR="00312592">
          <w:rPr>
            <w:noProof/>
            <w:webHidden/>
          </w:rPr>
          <w:t>10</w:t>
        </w:r>
        <w:r w:rsidR="00312592">
          <w:rPr>
            <w:noProof/>
            <w:webHidden/>
          </w:rPr>
          <w:fldChar w:fldCharType="end"/>
        </w:r>
      </w:hyperlink>
    </w:p>
    <w:p w14:paraId="77C33594" w14:textId="7B8C0975"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83" w:history="1">
        <w:r w:rsidR="00312592" w:rsidRPr="005F3A10">
          <w:rPr>
            <w:rStyle w:val="Hyperlink"/>
            <w:noProof/>
          </w:rPr>
          <w:t>1.2.3 Responsabilităţile organismelor şi autorităţilor cu atribuţii în domeniu</w:t>
        </w:r>
        <w:r w:rsidR="00312592">
          <w:rPr>
            <w:noProof/>
            <w:webHidden/>
          </w:rPr>
          <w:tab/>
        </w:r>
        <w:r w:rsidR="00312592">
          <w:rPr>
            <w:noProof/>
            <w:webHidden/>
          </w:rPr>
          <w:fldChar w:fldCharType="begin"/>
        </w:r>
        <w:r w:rsidR="00312592">
          <w:rPr>
            <w:noProof/>
            <w:webHidden/>
          </w:rPr>
          <w:instrText xml:space="preserve"> PAGEREF _Toc149207583 \h </w:instrText>
        </w:r>
        <w:r w:rsidR="00312592">
          <w:rPr>
            <w:noProof/>
            <w:webHidden/>
          </w:rPr>
        </w:r>
        <w:r w:rsidR="00312592">
          <w:rPr>
            <w:noProof/>
            <w:webHidden/>
          </w:rPr>
          <w:fldChar w:fldCharType="separate"/>
        </w:r>
        <w:r w:rsidR="00312592">
          <w:rPr>
            <w:noProof/>
            <w:webHidden/>
          </w:rPr>
          <w:t>10</w:t>
        </w:r>
        <w:r w:rsidR="00312592">
          <w:rPr>
            <w:noProof/>
            <w:webHidden/>
          </w:rPr>
          <w:fldChar w:fldCharType="end"/>
        </w:r>
      </w:hyperlink>
    </w:p>
    <w:p w14:paraId="16EB5F16" w14:textId="18F8DFA4" w:rsidR="00312592" w:rsidRDefault="00486BA5">
      <w:pPr>
        <w:pStyle w:val="TOC1"/>
        <w:rPr>
          <w:rFonts w:asciiTheme="minorHAnsi" w:eastAsiaTheme="minorEastAsia" w:hAnsiTheme="minorHAnsi" w:cstheme="minorBidi"/>
          <w:b w:val="0"/>
          <w:bCs w:val="0"/>
          <w:iCs w:val="0"/>
          <w:color w:val="auto"/>
          <w:sz w:val="22"/>
          <w:szCs w:val="22"/>
          <w:lang w:val="en-US" w:eastAsia="en-US"/>
        </w:rPr>
      </w:pPr>
      <w:hyperlink w:anchor="_Toc149207584" w:history="1">
        <w:r w:rsidR="00312592" w:rsidRPr="005F3A10">
          <w:rPr>
            <w:rStyle w:val="Hyperlink"/>
          </w:rPr>
          <w:t>Capitolul II.  CARACTERISTICILE UNITĂŢII  ADMINISTRATIV - TERITORIALE</w:t>
        </w:r>
        <w:r w:rsidR="00312592">
          <w:rPr>
            <w:webHidden/>
          </w:rPr>
          <w:tab/>
        </w:r>
        <w:r w:rsidR="00312592">
          <w:rPr>
            <w:webHidden/>
          </w:rPr>
          <w:fldChar w:fldCharType="begin"/>
        </w:r>
        <w:r w:rsidR="00312592">
          <w:rPr>
            <w:webHidden/>
          </w:rPr>
          <w:instrText xml:space="preserve"> PAGEREF _Toc149207584 \h </w:instrText>
        </w:r>
        <w:r w:rsidR="00312592">
          <w:rPr>
            <w:webHidden/>
          </w:rPr>
        </w:r>
        <w:r w:rsidR="00312592">
          <w:rPr>
            <w:webHidden/>
          </w:rPr>
          <w:fldChar w:fldCharType="separate"/>
        </w:r>
        <w:r w:rsidR="00312592">
          <w:rPr>
            <w:webHidden/>
          </w:rPr>
          <w:t>11</w:t>
        </w:r>
        <w:r w:rsidR="00312592">
          <w:rPr>
            <w:webHidden/>
          </w:rPr>
          <w:fldChar w:fldCharType="end"/>
        </w:r>
      </w:hyperlink>
    </w:p>
    <w:p w14:paraId="5EAB8D42" w14:textId="3A05630F"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585" w:history="1">
        <w:r w:rsidR="00312592" w:rsidRPr="005F3A10">
          <w:rPr>
            <w:rStyle w:val="Hyperlink"/>
            <w:noProof/>
          </w:rPr>
          <w:t>Secţiunea 1. Amplasarea geografică şi relief</w:t>
        </w:r>
        <w:r w:rsidR="00312592">
          <w:rPr>
            <w:noProof/>
            <w:webHidden/>
          </w:rPr>
          <w:tab/>
        </w:r>
        <w:r w:rsidR="00312592">
          <w:rPr>
            <w:noProof/>
            <w:webHidden/>
          </w:rPr>
          <w:fldChar w:fldCharType="begin"/>
        </w:r>
        <w:r w:rsidR="00312592">
          <w:rPr>
            <w:noProof/>
            <w:webHidden/>
          </w:rPr>
          <w:instrText xml:space="preserve"> PAGEREF _Toc149207585 \h </w:instrText>
        </w:r>
        <w:r w:rsidR="00312592">
          <w:rPr>
            <w:noProof/>
            <w:webHidden/>
          </w:rPr>
        </w:r>
        <w:r w:rsidR="00312592">
          <w:rPr>
            <w:noProof/>
            <w:webHidden/>
          </w:rPr>
          <w:fldChar w:fldCharType="separate"/>
        </w:r>
        <w:r w:rsidR="00312592">
          <w:rPr>
            <w:noProof/>
            <w:webHidden/>
          </w:rPr>
          <w:t>11</w:t>
        </w:r>
        <w:r w:rsidR="00312592">
          <w:rPr>
            <w:noProof/>
            <w:webHidden/>
          </w:rPr>
          <w:fldChar w:fldCharType="end"/>
        </w:r>
      </w:hyperlink>
    </w:p>
    <w:p w14:paraId="7656F4A4" w14:textId="12371D16"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86" w:history="1">
        <w:r w:rsidR="00312592" w:rsidRPr="005F3A10">
          <w:rPr>
            <w:rStyle w:val="Hyperlink"/>
            <w:noProof/>
          </w:rPr>
          <w:t>2.1.1.ASPECTE ADMINISTRATIVE</w:t>
        </w:r>
        <w:r w:rsidR="00312592">
          <w:rPr>
            <w:noProof/>
            <w:webHidden/>
          </w:rPr>
          <w:tab/>
        </w:r>
        <w:r w:rsidR="00312592">
          <w:rPr>
            <w:noProof/>
            <w:webHidden/>
          </w:rPr>
          <w:fldChar w:fldCharType="begin"/>
        </w:r>
        <w:r w:rsidR="00312592">
          <w:rPr>
            <w:noProof/>
            <w:webHidden/>
          </w:rPr>
          <w:instrText xml:space="preserve"> PAGEREF _Toc149207586 \h </w:instrText>
        </w:r>
        <w:r w:rsidR="00312592">
          <w:rPr>
            <w:noProof/>
            <w:webHidden/>
          </w:rPr>
        </w:r>
        <w:r w:rsidR="00312592">
          <w:rPr>
            <w:noProof/>
            <w:webHidden/>
          </w:rPr>
          <w:fldChar w:fldCharType="separate"/>
        </w:r>
        <w:r w:rsidR="00312592">
          <w:rPr>
            <w:noProof/>
            <w:webHidden/>
          </w:rPr>
          <w:t>11</w:t>
        </w:r>
        <w:r w:rsidR="00312592">
          <w:rPr>
            <w:noProof/>
            <w:webHidden/>
          </w:rPr>
          <w:fldChar w:fldCharType="end"/>
        </w:r>
      </w:hyperlink>
    </w:p>
    <w:p w14:paraId="00F4255A" w14:textId="6F0745D1"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87" w:history="1">
        <w:r w:rsidR="00312592" w:rsidRPr="005F3A10">
          <w:rPr>
            <w:rStyle w:val="Hyperlink"/>
            <w:noProof/>
          </w:rPr>
          <w:t>2.1.2. AŞEZARE GEOGRAFICĂ ŞI RELIEF</w:t>
        </w:r>
        <w:r w:rsidR="00312592">
          <w:rPr>
            <w:noProof/>
            <w:webHidden/>
          </w:rPr>
          <w:tab/>
        </w:r>
        <w:r w:rsidR="00312592">
          <w:rPr>
            <w:noProof/>
            <w:webHidden/>
          </w:rPr>
          <w:fldChar w:fldCharType="begin"/>
        </w:r>
        <w:r w:rsidR="00312592">
          <w:rPr>
            <w:noProof/>
            <w:webHidden/>
          </w:rPr>
          <w:instrText xml:space="preserve"> PAGEREF _Toc149207587 \h </w:instrText>
        </w:r>
        <w:r w:rsidR="00312592">
          <w:rPr>
            <w:noProof/>
            <w:webHidden/>
          </w:rPr>
        </w:r>
        <w:r w:rsidR="00312592">
          <w:rPr>
            <w:noProof/>
            <w:webHidden/>
          </w:rPr>
          <w:fldChar w:fldCharType="separate"/>
        </w:r>
        <w:r w:rsidR="00312592">
          <w:rPr>
            <w:noProof/>
            <w:webHidden/>
          </w:rPr>
          <w:t>12</w:t>
        </w:r>
        <w:r w:rsidR="00312592">
          <w:rPr>
            <w:noProof/>
            <w:webHidden/>
          </w:rPr>
          <w:fldChar w:fldCharType="end"/>
        </w:r>
      </w:hyperlink>
    </w:p>
    <w:p w14:paraId="3149A538" w14:textId="127C8C11"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588" w:history="1">
        <w:r w:rsidR="00312592" w:rsidRPr="005F3A10">
          <w:rPr>
            <w:rStyle w:val="Hyperlink"/>
            <w:noProof/>
          </w:rPr>
          <w:t>Secţiunea a 2 - a. Caracteristici climatice</w:t>
        </w:r>
        <w:r w:rsidR="00312592">
          <w:rPr>
            <w:noProof/>
            <w:webHidden/>
          </w:rPr>
          <w:tab/>
        </w:r>
        <w:r w:rsidR="00312592">
          <w:rPr>
            <w:noProof/>
            <w:webHidden/>
          </w:rPr>
          <w:fldChar w:fldCharType="begin"/>
        </w:r>
        <w:r w:rsidR="00312592">
          <w:rPr>
            <w:noProof/>
            <w:webHidden/>
          </w:rPr>
          <w:instrText xml:space="preserve"> PAGEREF _Toc149207588 \h </w:instrText>
        </w:r>
        <w:r w:rsidR="00312592">
          <w:rPr>
            <w:noProof/>
            <w:webHidden/>
          </w:rPr>
        </w:r>
        <w:r w:rsidR="00312592">
          <w:rPr>
            <w:noProof/>
            <w:webHidden/>
          </w:rPr>
          <w:fldChar w:fldCharType="separate"/>
        </w:r>
        <w:r w:rsidR="00312592">
          <w:rPr>
            <w:noProof/>
            <w:webHidden/>
          </w:rPr>
          <w:t>19</w:t>
        </w:r>
        <w:r w:rsidR="00312592">
          <w:rPr>
            <w:noProof/>
            <w:webHidden/>
          </w:rPr>
          <w:fldChar w:fldCharType="end"/>
        </w:r>
      </w:hyperlink>
    </w:p>
    <w:p w14:paraId="71541FAC" w14:textId="216E61F8"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89" w:history="1">
        <w:r w:rsidR="00312592" w:rsidRPr="005F3A10">
          <w:rPr>
            <w:rStyle w:val="Hyperlink"/>
            <w:noProof/>
          </w:rPr>
          <w:t>2.2.1. Regim climatic, specificități, influențe</w:t>
        </w:r>
        <w:r w:rsidR="00312592">
          <w:rPr>
            <w:noProof/>
            <w:webHidden/>
          </w:rPr>
          <w:tab/>
        </w:r>
        <w:r w:rsidR="00312592">
          <w:rPr>
            <w:noProof/>
            <w:webHidden/>
          </w:rPr>
          <w:fldChar w:fldCharType="begin"/>
        </w:r>
        <w:r w:rsidR="00312592">
          <w:rPr>
            <w:noProof/>
            <w:webHidden/>
          </w:rPr>
          <w:instrText xml:space="preserve"> PAGEREF _Toc149207589 \h </w:instrText>
        </w:r>
        <w:r w:rsidR="00312592">
          <w:rPr>
            <w:noProof/>
            <w:webHidden/>
          </w:rPr>
        </w:r>
        <w:r w:rsidR="00312592">
          <w:rPr>
            <w:noProof/>
            <w:webHidden/>
          </w:rPr>
          <w:fldChar w:fldCharType="separate"/>
        </w:r>
        <w:r w:rsidR="00312592">
          <w:rPr>
            <w:noProof/>
            <w:webHidden/>
          </w:rPr>
          <w:t>19</w:t>
        </w:r>
        <w:r w:rsidR="00312592">
          <w:rPr>
            <w:noProof/>
            <w:webHidden/>
          </w:rPr>
          <w:fldChar w:fldCharType="end"/>
        </w:r>
      </w:hyperlink>
    </w:p>
    <w:p w14:paraId="434FF605" w14:textId="7F01C875"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90" w:history="1">
        <w:r w:rsidR="00312592" w:rsidRPr="005F3A10">
          <w:rPr>
            <w:rStyle w:val="Hyperlink"/>
            <w:noProof/>
          </w:rPr>
          <w:t>2.2.2. Regimul precipitațiilor - cantități lunare și anuale (valori medii, valori extreme înregistrate, vârfuri istorice)</w:t>
        </w:r>
        <w:r w:rsidR="00312592">
          <w:rPr>
            <w:noProof/>
            <w:webHidden/>
          </w:rPr>
          <w:tab/>
        </w:r>
        <w:r w:rsidR="00312592">
          <w:rPr>
            <w:noProof/>
            <w:webHidden/>
          </w:rPr>
          <w:fldChar w:fldCharType="begin"/>
        </w:r>
        <w:r w:rsidR="00312592">
          <w:rPr>
            <w:noProof/>
            <w:webHidden/>
          </w:rPr>
          <w:instrText xml:space="preserve"> PAGEREF _Toc149207590 \h </w:instrText>
        </w:r>
        <w:r w:rsidR="00312592">
          <w:rPr>
            <w:noProof/>
            <w:webHidden/>
          </w:rPr>
        </w:r>
        <w:r w:rsidR="00312592">
          <w:rPr>
            <w:noProof/>
            <w:webHidden/>
          </w:rPr>
          <w:fldChar w:fldCharType="separate"/>
        </w:r>
        <w:r w:rsidR="00312592">
          <w:rPr>
            <w:noProof/>
            <w:webHidden/>
          </w:rPr>
          <w:t>19</w:t>
        </w:r>
        <w:r w:rsidR="00312592">
          <w:rPr>
            <w:noProof/>
            <w:webHidden/>
          </w:rPr>
          <w:fldChar w:fldCharType="end"/>
        </w:r>
      </w:hyperlink>
    </w:p>
    <w:p w14:paraId="6D9DE8AB" w14:textId="3F15BA92"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91" w:history="1">
        <w:r w:rsidR="00312592" w:rsidRPr="005F3A10">
          <w:rPr>
            <w:rStyle w:val="Hyperlink"/>
            <w:noProof/>
          </w:rPr>
          <w:t>2.2.3. Temperaturi – lunară și anuală (valori medii, valori extreme înregistrate, vârfuri istorice)</w:t>
        </w:r>
        <w:r w:rsidR="00312592">
          <w:rPr>
            <w:noProof/>
            <w:webHidden/>
          </w:rPr>
          <w:tab/>
        </w:r>
        <w:r w:rsidR="00312592">
          <w:rPr>
            <w:noProof/>
            <w:webHidden/>
          </w:rPr>
          <w:fldChar w:fldCharType="begin"/>
        </w:r>
        <w:r w:rsidR="00312592">
          <w:rPr>
            <w:noProof/>
            <w:webHidden/>
          </w:rPr>
          <w:instrText xml:space="preserve"> PAGEREF _Toc149207591 \h </w:instrText>
        </w:r>
        <w:r w:rsidR="00312592">
          <w:rPr>
            <w:noProof/>
            <w:webHidden/>
          </w:rPr>
        </w:r>
        <w:r w:rsidR="00312592">
          <w:rPr>
            <w:noProof/>
            <w:webHidden/>
          </w:rPr>
          <w:fldChar w:fldCharType="separate"/>
        </w:r>
        <w:r w:rsidR="00312592">
          <w:rPr>
            <w:noProof/>
            <w:webHidden/>
          </w:rPr>
          <w:t>21</w:t>
        </w:r>
        <w:r w:rsidR="00312592">
          <w:rPr>
            <w:noProof/>
            <w:webHidden/>
          </w:rPr>
          <w:fldChar w:fldCharType="end"/>
        </w:r>
      </w:hyperlink>
    </w:p>
    <w:p w14:paraId="5DF3D391" w14:textId="787B48E2"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92" w:history="1">
        <w:r w:rsidR="00312592" w:rsidRPr="005F3A10">
          <w:rPr>
            <w:rStyle w:val="Hyperlink"/>
            <w:noProof/>
          </w:rPr>
          <w:t>2.2.4. Fenomene meteorologice extreme (furtuni, tornade)</w:t>
        </w:r>
        <w:r w:rsidR="00312592">
          <w:rPr>
            <w:noProof/>
            <w:webHidden/>
          </w:rPr>
          <w:tab/>
        </w:r>
        <w:r w:rsidR="00312592">
          <w:rPr>
            <w:noProof/>
            <w:webHidden/>
          </w:rPr>
          <w:fldChar w:fldCharType="begin"/>
        </w:r>
        <w:r w:rsidR="00312592">
          <w:rPr>
            <w:noProof/>
            <w:webHidden/>
          </w:rPr>
          <w:instrText xml:space="preserve"> PAGEREF _Toc149207592 \h </w:instrText>
        </w:r>
        <w:r w:rsidR="00312592">
          <w:rPr>
            <w:noProof/>
            <w:webHidden/>
          </w:rPr>
        </w:r>
        <w:r w:rsidR="00312592">
          <w:rPr>
            <w:noProof/>
            <w:webHidden/>
          </w:rPr>
          <w:fldChar w:fldCharType="separate"/>
        </w:r>
        <w:r w:rsidR="00312592">
          <w:rPr>
            <w:noProof/>
            <w:webHidden/>
          </w:rPr>
          <w:t>23</w:t>
        </w:r>
        <w:r w:rsidR="00312592">
          <w:rPr>
            <w:noProof/>
            <w:webHidden/>
          </w:rPr>
          <w:fldChar w:fldCharType="end"/>
        </w:r>
      </w:hyperlink>
    </w:p>
    <w:p w14:paraId="6E084DCB" w14:textId="4254CF1F"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593" w:history="1">
        <w:r w:rsidR="00312592" w:rsidRPr="005F3A10">
          <w:rPr>
            <w:rStyle w:val="Hyperlink"/>
            <w:noProof/>
          </w:rPr>
          <w:t>Secţiunea a 3 – a.  Reţeaua hidrografică</w:t>
        </w:r>
        <w:r w:rsidR="00312592">
          <w:rPr>
            <w:noProof/>
            <w:webHidden/>
          </w:rPr>
          <w:tab/>
        </w:r>
        <w:r w:rsidR="00312592">
          <w:rPr>
            <w:noProof/>
            <w:webHidden/>
          </w:rPr>
          <w:fldChar w:fldCharType="begin"/>
        </w:r>
        <w:r w:rsidR="00312592">
          <w:rPr>
            <w:noProof/>
            <w:webHidden/>
          </w:rPr>
          <w:instrText xml:space="preserve"> PAGEREF _Toc149207593 \h </w:instrText>
        </w:r>
        <w:r w:rsidR="00312592">
          <w:rPr>
            <w:noProof/>
            <w:webHidden/>
          </w:rPr>
        </w:r>
        <w:r w:rsidR="00312592">
          <w:rPr>
            <w:noProof/>
            <w:webHidden/>
          </w:rPr>
          <w:fldChar w:fldCharType="separate"/>
        </w:r>
        <w:r w:rsidR="00312592">
          <w:rPr>
            <w:noProof/>
            <w:webHidden/>
          </w:rPr>
          <w:t>23</w:t>
        </w:r>
        <w:r w:rsidR="00312592">
          <w:rPr>
            <w:noProof/>
            <w:webHidden/>
          </w:rPr>
          <w:fldChar w:fldCharType="end"/>
        </w:r>
      </w:hyperlink>
    </w:p>
    <w:p w14:paraId="4F9D6912" w14:textId="2B67845A"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94" w:history="1">
        <w:r w:rsidR="00312592" w:rsidRPr="005F3A10">
          <w:rPr>
            <w:rStyle w:val="Hyperlink"/>
            <w:noProof/>
          </w:rPr>
          <w:t>2.3.1. Cursuri de apă</w:t>
        </w:r>
        <w:r w:rsidR="00312592">
          <w:rPr>
            <w:noProof/>
            <w:webHidden/>
          </w:rPr>
          <w:tab/>
        </w:r>
        <w:r w:rsidR="00312592">
          <w:rPr>
            <w:noProof/>
            <w:webHidden/>
          </w:rPr>
          <w:fldChar w:fldCharType="begin"/>
        </w:r>
        <w:r w:rsidR="00312592">
          <w:rPr>
            <w:noProof/>
            <w:webHidden/>
          </w:rPr>
          <w:instrText xml:space="preserve"> PAGEREF _Toc149207594 \h </w:instrText>
        </w:r>
        <w:r w:rsidR="00312592">
          <w:rPr>
            <w:noProof/>
            <w:webHidden/>
          </w:rPr>
        </w:r>
        <w:r w:rsidR="00312592">
          <w:rPr>
            <w:noProof/>
            <w:webHidden/>
          </w:rPr>
          <w:fldChar w:fldCharType="separate"/>
        </w:r>
        <w:r w:rsidR="00312592">
          <w:rPr>
            <w:noProof/>
            <w:webHidden/>
          </w:rPr>
          <w:t>23</w:t>
        </w:r>
        <w:r w:rsidR="00312592">
          <w:rPr>
            <w:noProof/>
            <w:webHidden/>
          </w:rPr>
          <w:fldChar w:fldCharType="end"/>
        </w:r>
      </w:hyperlink>
    </w:p>
    <w:p w14:paraId="64D4A8FC" w14:textId="5751310A"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95" w:history="1">
        <w:r w:rsidR="00312592" w:rsidRPr="005F3A10">
          <w:rPr>
            <w:rStyle w:val="Hyperlink"/>
            <w:noProof/>
          </w:rPr>
          <w:t>2.3.2. Bazine hidrografice</w:t>
        </w:r>
        <w:r w:rsidR="00312592">
          <w:rPr>
            <w:noProof/>
            <w:webHidden/>
          </w:rPr>
          <w:tab/>
        </w:r>
        <w:r w:rsidR="00312592">
          <w:rPr>
            <w:noProof/>
            <w:webHidden/>
          </w:rPr>
          <w:fldChar w:fldCharType="begin"/>
        </w:r>
        <w:r w:rsidR="00312592">
          <w:rPr>
            <w:noProof/>
            <w:webHidden/>
          </w:rPr>
          <w:instrText xml:space="preserve"> PAGEREF _Toc149207595 \h </w:instrText>
        </w:r>
        <w:r w:rsidR="00312592">
          <w:rPr>
            <w:noProof/>
            <w:webHidden/>
          </w:rPr>
        </w:r>
        <w:r w:rsidR="00312592">
          <w:rPr>
            <w:noProof/>
            <w:webHidden/>
          </w:rPr>
          <w:fldChar w:fldCharType="separate"/>
        </w:r>
        <w:r w:rsidR="00312592">
          <w:rPr>
            <w:noProof/>
            <w:webHidden/>
          </w:rPr>
          <w:t>25</w:t>
        </w:r>
        <w:r w:rsidR="00312592">
          <w:rPr>
            <w:noProof/>
            <w:webHidden/>
          </w:rPr>
          <w:fldChar w:fldCharType="end"/>
        </w:r>
      </w:hyperlink>
    </w:p>
    <w:p w14:paraId="4D63B665" w14:textId="1F0D666B"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96" w:history="1">
        <w:r w:rsidR="00312592" w:rsidRPr="005F3A10">
          <w:rPr>
            <w:rStyle w:val="Hyperlink"/>
            <w:noProof/>
          </w:rPr>
          <w:t>2.3.3. Lacuri, iazuri.</w:t>
        </w:r>
        <w:r w:rsidR="00312592">
          <w:rPr>
            <w:noProof/>
            <w:webHidden/>
          </w:rPr>
          <w:tab/>
        </w:r>
        <w:r w:rsidR="00312592">
          <w:rPr>
            <w:noProof/>
            <w:webHidden/>
          </w:rPr>
          <w:fldChar w:fldCharType="begin"/>
        </w:r>
        <w:r w:rsidR="00312592">
          <w:rPr>
            <w:noProof/>
            <w:webHidden/>
          </w:rPr>
          <w:instrText xml:space="preserve"> PAGEREF _Toc149207596 \h </w:instrText>
        </w:r>
        <w:r w:rsidR="00312592">
          <w:rPr>
            <w:noProof/>
            <w:webHidden/>
          </w:rPr>
        </w:r>
        <w:r w:rsidR="00312592">
          <w:rPr>
            <w:noProof/>
            <w:webHidden/>
          </w:rPr>
          <w:fldChar w:fldCharType="separate"/>
        </w:r>
        <w:r w:rsidR="00312592">
          <w:rPr>
            <w:noProof/>
            <w:webHidden/>
          </w:rPr>
          <w:t>25</w:t>
        </w:r>
        <w:r w:rsidR="00312592">
          <w:rPr>
            <w:noProof/>
            <w:webHidden/>
          </w:rPr>
          <w:fldChar w:fldCharType="end"/>
        </w:r>
      </w:hyperlink>
    </w:p>
    <w:p w14:paraId="05591B49" w14:textId="180EEC77"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97" w:history="1">
        <w:r w:rsidR="00312592" w:rsidRPr="005F3A10">
          <w:rPr>
            <w:rStyle w:val="Hyperlink"/>
            <w:noProof/>
          </w:rPr>
          <w:t>2.3.4.Lacuri de acumulare:</w:t>
        </w:r>
        <w:r w:rsidR="00312592">
          <w:rPr>
            <w:noProof/>
            <w:webHidden/>
          </w:rPr>
          <w:tab/>
        </w:r>
        <w:r w:rsidR="00312592">
          <w:rPr>
            <w:noProof/>
            <w:webHidden/>
          </w:rPr>
          <w:fldChar w:fldCharType="begin"/>
        </w:r>
        <w:r w:rsidR="00312592">
          <w:rPr>
            <w:noProof/>
            <w:webHidden/>
          </w:rPr>
          <w:instrText xml:space="preserve"> PAGEREF _Toc149207597 \h </w:instrText>
        </w:r>
        <w:r w:rsidR="00312592">
          <w:rPr>
            <w:noProof/>
            <w:webHidden/>
          </w:rPr>
        </w:r>
        <w:r w:rsidR="00312592">
          <w:rPr>
            <w:noProof/>
            <w:webHidden/>
          </w:rPr>
          <w:fldChar w:fldCharType="separate"/>
        </w:r>
        <w:r w:rsidR="00312592">
          <w:rPr>
            <w:noProof/>
            <w:webHidden/>
          </w:rPr>
          <w:t>25</w:t>
        </w:r>
        <w:r w:rsidR="00312592">
          <w:rPr>
            <w:noProof/>
            <w:webHidden/>
          </w:rPr>
          <w:fldChar w:fldCharType="end"/>
        </w:r>
      </w:hyperlink>
    </w:p>
    <w:p w14:paraId="467863C9" w14:textId="798DC37C"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98" w:history="1">
        <w:r w:rsidR="00312592" w:rsidRPr="005F3A10">
          <w:rPr>
            <w:rStyle w:val="Hyperlink"/>
            <w:noProof/>
          </w:rPr>
          <w:t>2.3.5. Acumulări piscicole.</w:t>
        </w:r>
        <w:r w:rsidR="00312592">
          <w:rPr>
            <w:noProof/>
            <w:webHidden/>
          </w:rPr>
          <w:tab/>
        </w:r>
        <w:r w:rsidR="00312592">
          <w:rPr>
            <w:noProof/>
            <w:webHidden/>
          </w:rPr>
          <w:fldChar w:fldCharType="begin"/>
        </w:r>
        <w:r w:rsidR="00312592">
          <w:rPr>
            <w:noProof/>
            <w:webHidden/>
          </w:rPr>
          <w:instrText xml:space="preserve"> PAGEREF _Toc149207598 \h </w:instrText>
        </w:r>
        <w:r w:rsidR="00312592">
          <w:rPr>
            <w:noProof/>
            <w:webHidden/>
          </w:rPr>
        </w:r>
        <w:r w:rsidR="00312592">
          <w:rPr>
            <w:noProof/>
            <w:webHidden/>
          </w:rPr>
          <w:fldChar w:fldCharType="separate"/>
        </w:r>
        <w:r w:rsidR="00312592">
          <w:rPr>
            <w:noProof/>
            <w:webHidden/>
          </w:rPr>
          <w:t>25</w:t>
        </w:r>
        <w:r w:rsidR="00312592">
          <w:rPr>
            <w:noProof/>
            <w:webHidden/>
          </w:rPr>
          <w:fldChar w:fldCharType="end"/>
        </w:r>
      </w:hyperlink>
    </w:p>
    <w:p w14:paraId="1398EC91" w14:textId="385DAE2D"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599" w:history="1">
        <w:r w:rsidR="00312592" w:rsidRPr="005F3A10">
          <w:rPr>
            <w:rStyle w:val="Hyperlink"/>
            <w:noProof/>
          </w:rPr>
          <w:t>2.3.6. Amenajări hidrotehnice (diguri, baraje, alte lucrări de apărare împotriva inundațiilor)</w:t>
        </w:r>
        <w:r w:rsidR="00312592">
          <w:rPr>
            <w:noProof/>
            <w:webHidden/>
          </w:rPr>
          <w:tab/>
        </w:r>
        <w:r w:rsidR="00312592">
          <w:rPr>
            <w:noProof/>
            <w:webHidden/>
          </w:rPr>
          <w:fldChar w:fldCharType="begin"/>
        </w:r>
        <w:r w:rsidR="00312592">
          <w:rPr>
            <w:noProof/>
            <w:webHidden/>
          </w:rPr>
          <w:instrText xml:space="preserve"> PAGEREF _Toc149207599 \h </w:instrText>
        </w:r>
        <w:r w:rsidR="00312592">
          <w:rPr>
            <w:noProof/>
            <w:webHidden/>
          </w:rPr>
        </w:r>
        <w:r w:rsidR="00312592">
          <w:rPr>
            <w:noProof/>
            <w:webHidden/>
          </w:rPr>
          <w:fldChar w:fldCharType="separate"/>
        </w:r>
        <w:r w:rsidR="00312592">
          <w:rPr>
            <w:noProof/>
            <w:webHidden/>
          </w:rPr>
          <w:t>26</w:t>
        </w:r>
        <w:r w:rsidR="00312592">
          <w:rPr>
            <w:noProof/>
            <w:webHidden/>
          </w:rPr>
          <w:fldChar w:fldCharType="end"/>
        </w:r>
      </w:hyperlink>
    </w:p>
    <w:p w14:paraId="6CB82248" w14:textId="183E682C"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600" w:history="1">
        <w:r w:rsidR="00312592" w:rsidRPr="005F3A10">
          <w:rPr>
            <w:rStyle w:val="Hyperlink"/>
            <w:noProof/>
          </w:rPr>
          <w:t>Secţiunea a 4 – a. Populaţia – structura demografică pe naţionalităţi</w:t>
        </w:r>
        <w:r w:rsidR="00312592">
          <w:rPr>
            <w:noProof/>
            <w:webHidden/>
          </w:rPr>
          <w:tab/>
        </w:r>
        <w:r w:rsidR="00312592">
          <w:rPr>
            <w:noProof/>
            <w:webHidden/>
          </w:rPr>
          <w:fldChar w:fldCharType="begin"/>
        </w:r>
        <w:r w:rsidR="00312592">
          <w:rPr>
            <w:noProof/>
            <w:webHidden/>
          </w:rPr>
          <w:instrText xml:space="preserve"> PAGEREF _Toc149207600 \h </w:instrText>
        </w:r>
        <w:r w:rsidR="00312592">
          <w:rPr>
            <w:noProof/>
            <w:webHidden/>
          </w:rPr>
        </w:r>
        <w:r w:rsidR="00312592">
          <w:rPr>
            <w:noProof/>
            <w:webHidden/>
          </w:rPr>
          <w:fldChar w:fldCharType="separate"/>
        </w:r>
        <w:r w:rsidR="00312592">
          <w:rPr>
            <w:noProof/>
            <w:webHidden/>
          </w:rPr>
          <w:t>28</w:t>
        </w:r>
        <w:r w:rsidR="00312592">
          <w:rPr>
            <w:noProof/>
            <w:webHidden/>
          </w:rPr>
          <w:fldChar w:fldCharType="end"/>
        </w:r>
      </w:hyperlink>
    </w:p>
    <w:p w14:paraId="6F08196B" w14:textId="0191ACFA"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01" w:history="1">
        <w:r w:rsidR="00312592" w:rsidRPr="005F3A10">
          <w:rPr>
            <w:rStyle w:val="Hyperlink"/>
            <w:noProof/>
          </w:rPr>
          <w:t>2.4.1. Numărul populației</w:t>
        </w:r>
        <w:r w:rsidR="00312592">
          <w:rPr>
            <w:noProof/>
            <w:webHidden/>
          </w:rPr>
          <w:tab/>
        </w:r>
        <w:r w:rsidR="00312592">
          <w:rPr>
            <w:noProof/>
            <w:webHidden/>
          </w:rPr>
          <w:fldChar w:fldCharType="begin"/>
        </w:r>
        <w:r w:rsidR="00312592">
          <w:rPr>
            <w:noProof/>
            <w:webHidden/>
          </w:rPr>
          <w:instrText xml:space="preserve"> PAGEREF _Toc149207601 \h </w:instrText>
        </w:r>
        <w:r w:rsidR="00312592">
          <w:rPr>
            <w:noProof/>
            <w:webHidden/>
          </w:rPr>
        </w:r>
        <w:r w:rsidR="00312592">
          <w:rPr>
            <w:noProof/>
            <w:webHidden/>
          </w:rPr>
          <w:fldChar w:fldCharType="separate"/>
        </w:r>
        <w:r w:rsidR="00312592">
          <w:rPr>
            <w:noProof/>
            <w:webHidden/>
          </w:rPr>
          <w:t>28</w:t>
        </w:r>
        <w:r w:rsidR="00312592">
          <w:rPr>
            <w:noProof/>
            <w:webHidden/>
          </w:rPr>
          <w:fldChar w:fldCharType="end"/>
        </w:r>
      </w:hyperlink>
    </w:p>
    <w:p w14:paraId="24C4020D" w14:textId="0709A465"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02" w:history="1">
        <w:r w:rsidR="00312592" w:rsidRPr="005F3A10">
          <w:rPr>
            <w:rStyle w:val="Hyperlink"/>
            <w:noProof/>
          </w:rPr>
          <w:t>2.4.2. Structura demografică</w:t>
        </w:r>
        <w:r w:rsidR="00312592">
          <w:rPr>
            <w:noProof/>
            <w:webHidden/>
          </w:rPr>
          <w:tab/>
        </w:r>
        <w:r w:rsidR="00312592">
          <w:rPr>
            <w:noProof/>
            <w:webHidden/>
          </w:rPr>
          <w:fldChar w:fldCharType="begin"/>
        </w:r>
        <w:r w:rsidR="00312592">
          <w:rPr>
            <w:noProof/>
            <w:webHidden/>
          </w:rPr>
          <w:instrText xml:space="preserve"> PAGEREF _Toc149207602 \h </w:instrText>
        </w:r>
        <w:r w:rsidR="00312592">
          <w:rPr>
            <w:noProof/>
            <w:webHidden/>
          </w:rPr>
        </w:r>
        <w:r w:rsidR="00312592">
          <w:rPr>
            <w:noProof/>
            <w:webHidden/>
          </w:rPr>
          <w:fldChar w:fldCharType="separate"/>
        </w:r>
        <w:r w:rsidR="00312592">
          <w:rPr>
            <w:noProof/>
            <w:webHidden/>
          </w:rPr>
          <w:t>29</w:t>
        </w:r>
        <w:r w:rsidR="00312592">
          <w:rPr>
            <w:noProof/>
            <w:webHidden/>
          </w:rPr>
          <w:fldChar w:fldCharType="end"/>
        </w:r>
      </w:hyperlink>
    </w:p>
    <w:p w14:paraId="0E8F8105" w14:textId="15607364"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03" w:history="1">
        <w:r w:rsidR="00312592" w:rsidRPr="005F3A10">
          <w:rPr>
            <w:rStyle w:val="Hyperlink"/>
            <w:iCs/>
            <w:noProof/>
          </w:rPr>
          <w:t>2.4.3. Mișcarea naturală</w:t>
        </w:r>
        <w:r w:rsidR="00312592">
          <w:rPr>
            <w:noProof/>
            <w:webHidden/>
          </w:rPr>
          <w:tab/>
        </w:r>
        <w:r w:rsidR="00312592">
          <w:rPr>
            <w:noProof/>
            <w:webHidden/>
          </w:rPr>
          <w:fldChar w:fldCharType="begin"/>
        </w:r>
        <w:r w:rsidR="00312592">
          <w:rPr>
            <w:noProof/>
            <w:webHidden/>
          </w:rPr>
          <w:instrText xml:space="preserve"> PAGEREF _Toc149207603 \h </w:instrText>
        </w:r>
        <w:r w:rsidR="00312592">
          <w:rPr>
            <w:noProof/>
            <w:webHidden/>
          </w:rPr>
        </w:r>
        <w:r w:rsidR="00312592">
          <w:rPr>
            <w:noProof/>
            <w:webHidden/>
          </w:rPr>
          <w:fldChar w:fldCharType="separate"/>
        </w:r>
        <w:r w:rsidR="00312592">
          <w:rPr>
            <w:noProof/>
            <w:webHidden/>
          </w:rPr>
          <w:t>29</w:t>
        </w:r>
        <w:r w:rsidR="00312592">
          <w:rPr>
            <w:noProof/>
            <w:webHidden/>
          </w:rPr>
          <w:fldChar w:fldCharType="end"/>
        </w:r>
      </w:hyperlink>
    </w:p>
    <w:p w14:paraId="32555D8E" w14:textId="5ED7C056"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04" w:history="1">
        <w:r w:rsidR="00312592" w:rsidRPr="005F3A10">
          <w:rPr>
            <w:rStyle w:val="Hyperlink"/>
            <w:noProof/>
          </w:rPr>
          <w:t>2.4.4. Densitatea/concentrarea populației pe zone-aglomerări</w:t>
        </w:r>
        <w:r w:rsidR="00312592">
          <w:rPr>
            <w:noProof/>
            <w:webHidden/>
          </w:rPr>
          <w:tab/>
        </w:r>
        <w:r w:rsidR="00312592">
          <w:rPr>
            <w:noProof/>
            <w:webHidden/>
          </w:rPr>
          <w:fldChar w:fldCharType="begin"/>
        </w:r>
        <w:r w:rsidR="00312592">
          <w:rPr>
            <w:noProof/>
            <w:webHidden/>
          </w:rPr>
          <w:instrText xml:space="preserve"> PAGEREF _Toc149207604 \h </w:instrText>
        </w:r>
        <w:r w:rsidR="00312592">
          <w:rPr>
            <w:noProof/>
            <w:webHidden/>
          </w:rPr>
        </w:r>
        <w:r w:rsidR="00312592">
          <w:rPr>
            <w:noProof/>
            <w:webHidden/>
          </w:rPr>
          <w:fldChar w:fldCharType="separate"/>
        </w:r>
        <w:r w:rsidR="00312592">
          <w:rPr>
            <w:noProof/>
            <w:webHidden/>
          </w:rPr>
          <w:t>30</w:t>
        </w:r>
        <w:r w:rsidR="00312592">
          <w:rPr>
            <w:noProof/>
            <w:webHidden/>
          </w:rPr>
          <w:fldChar w:fldCharType="end"/>
        </w:r>
      </w:hyperlink>
    </w:p>
    <w:p w14:paraId="0FF2E808" w14:textId="49495603"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605" w:history="1">
        <w:r w:rsidR="00312592" w:rsidRPr="005F3A10">
          <w:rPr>
            <w:rStyle w:val="Hyperlink"/>
            <w:noProof/>
          </w:rPr>
          <w:t>Secţiunea a 5 – a. Căi de transport</w:t>
        </w:r>
        <w:r w:rsidR="00312592">
          <w:rPr>
            <w:noProof/>
            <w:webHidden/>
          </w:rPr>
          <w:tab/>
        </w:r>
        <w:r w:rsidR="00312592">
          <w:rPr>
            <w:noProof/>
            <w:webHidden/>
          </w:rPr>
          <w:fldChar w:fldCharType="begin"/>
        </w:r>
        <w:r w:rsidR="00312592">
          <w:rPr>
            <w:noProof/>
            <w:webHidden/>
          </w:rPr>
          <w:instrText xml:space="preserve"> PAGEREF _Toc149207605 \h </w:instrText>
        </w:r>
        <w:r w:rsidR="00312592">
          <w:rPr>
            <w:noProof/>
            <w:webHidden/>
          </w:rPr>
        </w:r>
        <w:r w:rsidR="00312592">
          <w:rPr>
            <w:noProof/>
            <w:webHidden/>
          </w:rPr>
          <w:fldChar w:fldCharType="separate"/>
        </w:r>
        <w:r w:rsidR="00312592">
          <w:rPr>
            <w:noProof/>
            <w:webHidden/>
          </w:rPr>
          <w:t>30</w:t>
        </w:r>
        <w:r w:rsidR="00312592">
          <w:rPr>
            <w:noProof/>
            <w:webHidden/>
          </w:rPr>
          <w:fldChar w:fldCharType="end"/>
        </w:r>
      </w:hyperlink>
    </w:p>
    <w:p w14:paraId="74BC2D68" w14:textId="40938751"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06" w:history="1">
        <w:r w:rsidR="00312592" w:rsidRPr="005F3A10">
          <w:rPr>
            <w:rStyle w:val="Hyperlink"/>
            <w:noProof/>
          </w:rPr>
          <w:t>2.5.1.Căi rutiere</w:t>
        </w:r>
        <w:r w:rsidR="00312592">
          <w:rPr>
            <w:noProof/>
            <w:webHidden/>
          </w:rPr>
          <w:tab/>
        </w:r>
        <w:r w:rsidR="00312592">
          <w:rPr>
            <w:noProof/>
            <w:webHidden/>
          </w:rPr>
          <w:fldChar w:fldCharType="begin"/>
        </w:r>
        <w:r w:rsidR="00312592">
          <w:rPr>
            <w:noProof/>
            <w:webHidden/>
          </w:rPr>
          <w:instrText xml:space="preserve"> PAGEREF _Toc149207606 \h </w:instrText>
        </w:r>
        <w:r w:rsidR="00312592">
          <w:rPr>
            <w:noProof/>
            <w:webHidden/>
          </w:rPr>
        </w:r>
        <w:r w:rsidR="00312592">
          <w:rPr>
            <w:noProof/>
            <w:webHidden/>
          </w:rPr>
          <w:fldChar w:fldCharType="separate"/>
        </w:r>
        <w:r w:rsidR="00312592">
          <w:rPr>
            <w:noProof/>
            <w:webHidden/>
          </w:rPr>
          <w:t>30</w:t>
        </w:r>
        <w:r w:rsidR="00312592">
          <w:rPr>
            <w:noProof/>
            <w:webHidden/>
          </w:rPr>
          <w:fldChar w:fldCharType="end"/>
        </w:r>
      </w:hyperlink>
    </w:p>
    <w:p w14:paraId="7226D8F4" w14:textId="7E02A3D9"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07" w:history="1">
        <w:r w:rsidR="00312592" w:rsidRPr="005F3A10">
          <w:rPr>
            <w:rStyle w:val="Hyperlink"/>
            <w:noProof/>
          </w:rPr>
          <w:t>2.5.2. Căi feroviare</w:t>
        </w:r>
        <w:r w:rsidR="00312592">
          <w:rPr>
            <w:noProof/>
            <w:webHidden/>
          </w:rPr>
          <w:tab/>
        </w:r>
        <w:r w:rsidR="00312592">
          <w:rPr>
            <w:noProof/>
            <w:webHidden/>
          </w:rPr>
          <w:fldChar w:fldCharType="begin"/>
        </w:r>
        <w:r w:rsidR="00312592">
          <w:rPr>
            <w:noProof/>
            <w:webHidden/>
          </w:rPr>
          <w:instrText xml:space="preserve"> PAGEREF _Toc149207607 \h </w:instrText>
        </w:r>
        <w:r w:rsidR="00312592">
          <w:rPr>
            <w:noProof/>
            <w:webHidden/>
          </w:rPr>
        </w:r>
        <w:r w:rsidR="00312592">
          <w:rPr>
            <w:noProof/>
            <w:webHidden/>
          </w:rPr>
          <w:fldChar w:fldCharType="separate"/>
        </w:r>
        <w:r w:rsidR="00312592">
          <w:rPr>
            <w:noProof/>
            <w:webHidden/>
          </w:rPr>
          <w:t>34</w:t>
        </w:r>
        <w:r w:rsidR="00312592">
          <w:rPr>
            <w:noProof/>
            <w:webHidden/>
          </w:rPr>
          <w:fldChar w:fldCharType="end"/>
        </w:r>
      </w:hyperlink>
    </w:p>
    <w:p w14:paraId="575DF150" w14:textId="3C9EACEE"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08" w:history="1">
        <w:r w:rsidR="00312592" w:rsidRPr="005F3A10">
          <w:rPr>
            <w:rStyle w:val="Hyperlink"/>
            <w:rFonts w:eastAsia="Calibri"/>
            <w:noProof/>
            <w:lang w:val="en-US"/>
          </w:rPr>
          <w:t>2.5.3. Subterane</w:t>
        </w:r>
        <w:r w:rsidR="00312592">
          <w:rPr>
            <w:noProof/>
            <w:webHidden/>
          </w:rPr>
          <w:tab/>
        </w:r>
        <w:r w:rsidR="00312592">
          <w:rPr>
            <w:noProof/>
            <w:webHidden/>
          </w:rPr>
          <w:fldChar w:fldCharType="begin"/>
        </w:r>
        <w:r w:rsidR="00312592">
          <w:rPr>
            <w:noProof/>
            <w:webHidden/>
          </w:rPr>
          <w:instrText xml:space="preserve"> PAGEREF _Toc149207608 \h </w:instrText>
        </w:r>
        <w:r w:rsidR="00312592">
          <w:rPr>
            <w:noProof/>
            <w:webHidden/>
          </w:rPr>
        </w:r>
        <w:r w:rsidR="00312592">
          <w:rPr>
            <w:noProof/>
            <w:webHidden/>
          </w:rPr>
          <w:fldChar w:fldCharType="separate"/>
        </w:r>
        <w:r w:rsidR="00312592">
          <w:rPr>
            <w:noProof/>
            <w:webHidden/>
          </w:rPr>
          <w:t>35</w:t>
        </w:r>
        <w:r w:rsidR="00312592">
          <w:rPr>
            <w:noProof/>
            <w:webHidden/>
          </w:rPr>
          <w:fldChar w:fldCharType="end"/>
        </w:r>
      </w:hyperlink>
    </w:p>
    <w:p w14:paraId="49FF80D3" w14:textId="3FADC97C"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09" w:history="1">
        <w:r w:rsidR="00312592" w:rsidRPr="005F3A10">
          <w:rPr>
            <w:rStyle w:val="Hyperlink"/>
            <w:rFonts w:eastAsia="Calibri"/>
            <w:noProof/>
            <w:lang w:val="en-US"/>
          </w:rPr>
          <w:t>2.5.4. Căi navigabile</w:t>
        </w:r>
        <w:r w:rsidR="00312592">
          <w:rPr>
            <w:noProof/>
            <w:webHidden/>
          </w:rPr>
          <w:tab/>
        </w:r>
        <w:r w:rsidR="00312592">
          <w:rPr>
            <w:noProof/>
            <w:webHidden/>
          </w:rPr>
          <w:fldChar w:fldCharType="begin"/>
        </w:r>
        <w:r w:rsidR="00312592">
          <w:rPr>
            <w:noProof/>
            <w:webHidden/>
          </w:rPr>
          <w:instrText xml:space="preserve"> PAGEREF _Toc149207609 \h </w:instrText>
        </w:r>
        <w:r w:rsidR="00312592">
          <w:rPr>
            <w:noProof/>
            <w:webHidden/>
          </w:rPr>
        </w:r>
        <w:r w:rsidR="00312592">
          <w:rPr>
            <w:noProof/>
            <w:webHidden/>
          </w:rPr>
          <w:fldChar w:fldCharType="separate"/>
        </w:r>
        <w:r w:rsidR="00312592">
          <w:rPr>
            <w:noProof/>
            <w:webHidden/>
          </w:rPr>
          <w:t>35</w:t>
        </w:r>
        <w:r w:rsidR="00312592">
          <w:rPr>
            <w:noProof/>
            <w:webHidden/>
          </w:rPr>
          <w:fldChar w:fldCharType="end"/>
        </w:r>
      </w:hyperlink>
    </w:p>
    <w:p w14:paraId="69FDF4AB" w14:textId="60CBDF68"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10" w:history="1">
        <w:r w:rsidR="00312592" w:rsidRPr="005F3A10">
          <w:rPr>
            <w:rStyle w:val="Hyperlink"/>
            <w:rFonts w:eastAsia="Calibri"/>
            <w:noProof/>
            <w:lang w:val="en-US"/>
          </w:rPr>
          <w:t>2.5.5. Rute aeriene</w:t>
        </w:r>
        <w:r w:rsidR="00312592">
          <w:rPr>
            <w:noProof/>
            <w:webHidden/>
          </w:rPr>
          <w:tab/>
        </w:r>
        <w:r w:rsidR="00312592">
          <w:rPr>
            <w:noProof/>
            <w:webHidden/>
          </w:rPr>
          <w:fldChar w:fldCharType="begin"/>
        </w:r>
        <w:r w:rsidR="00312592">
          <w:rPr>
            <w:noProof/>
            <w:webHidden/>
          </w:rPr>
          <w:instrText xml:space="preserve"> PAGEREF _Toc149207610 \h </w:instrText>
        </w:r>
        <w:r w:rsidR="00312592">
          <w:rPr>
            <w:noProof/>
            <w:webHidden/>
          </w:rPr>
        </w:r>
        <w:r w:rsidR="00312592">
          <w:rPr>
            <w:noProof/>
            <w:webHidden/>
          </w:rPr>
          <w:fldChar w:fldCharType="separate"/>
        </w:r>
        <w:r w:rsidR="00312592">
          <w:rPr>
            <w:noProof/>
            <w:webHidden/>
          </w:rPr>
          <w:t>35</w:t>
        </w:r>
        <w:r w:rsidR="00312592">
          <w:rPr>
            <w:noProof/>
            <w:webHidden/>
          </w:rPr>
          <w:fldChar w:fldCharType="end"/>
        </w:r>
      </w:hyperlink>
    </w:p>
    <w:p w14:paraId="4EA0320A" w14:textId="1445D14E"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11" w:history="1">
        <w:r w:rsidR="00312592" w:rsidRPr="005F3A10">
          <w:rPr>
            <w:rStyle w:val="Hyperlink"/>
            <w:noProof/>
          </w:rPr>
          <w:t>2.5.6. Reţele de conducte magistrale</w:t>
        </w:r>
        <w:r w:rsidR="00312592">
          <w:rPr>
            <w:noProof/>
            <w:webHidden/>
          </w:rPr>
          <w:tab/>
        </w:r>
        <w:r w:rsidR="00312592">
          <w:rPr>
            <w:noProof/>
            <w:webHidden/>
          </w:rPr>
          <w:fldChar w:fldCharType="begin"/>
        </w:r>
        <w:r w:rsidR="00312592">
          <w:rPr>
            <w:noProof/>
            <w:webHidden/>
          </w:rPr>
          <w:instrText xml:space="preserve"> PAGEREF _Toc149207611 \h </w:instrText>
        </w:r>
        <w:r w:rsidR="00312592">
          <w:rPr>
            <w:noProof/>
            <w:webHidden/>
          </w:rPr>
        </w:r>
        <w:r w:rsidR="00312592">
          <w:rPr>
            <w:noProof/>
            <w:webHidden/>
          </w:rPr>
          <w:fldChar w:fldCharType="separate"/>
        </w:r>
        <w:r w:rsidR="00312592">
          <w:rPr>
            <w:noProof/>
            <w:webHidden/>
          </w:rPr>
          <w:t>35</w:t>
        </w:r>
        <w:r w:rsidR="00312592">
          <w:rPr>
            <w:noProof/>
            <w:webHidden/>
          </w:rPr>
          <w:fldChar w:fldCharType="end"/>
        </w:r>
      </w:hyperlink>
    </w:p>
    <w:p w14:paraId="72AC9560" w14:textId="769BAFF2"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12" w:history="1">
        <w:r w:rsidR="00312592" w:rsidRPr="005F3A10">
          <w:rPr>
            <w:rStyle w:val="Hyperlink"/>
            <w:noProof/>
          </w:rPr>
          <w:t>2.5.7. Reţele distribuție a curentului de înaltă tensiune</w:t>
        </w:r>
        <w:r w:rsidR="00312592">
          <w:rPr>
            <w:noProof/>
            <w:webHidden/>
          </w:rPr>
          <w:tab/>
        </w:r>
        <w:r w:rsidR="00312592">
          <w:rPr>
            <w:noProof/>
            <w:webHidden/>
          </w:rPr>
          <w:fldChar w:fldCharType="begin"/>
        </w:r>
        <w:r w:rsidR="00312592">
          <w:rPr>
            <w:noProof/>
            <w:webHidden/>
          </w:rPr>
          <w:instrText xml:space="preserve"> PAGEREF _Toc149207612 \h </w:instrText>
        </w:r>
        <w:r w:rsidR="00312592">
          <w:rPr>
            <w:noProof/>
            <w:webHidden/>
          </w:rPr>
        </w:r>
        <w:r w:rsidR="00312592">
          <w:rPr>
            <w:noProof/>
            <w:webHidden/>
          </w:rPr>
          <w:fldChar w:fldCharType="separate"/>
        </w:r>
        <w:r w:rsidR="00312592">
          <w:rPr>
            <w:noProof/>
            <w:webHidden/>
          </w:rPr>
          <w:t>36</w:t>
        </w:r>
        <w:r w:rsidR="00312592">
          <w:rPr>
            <w:noProof/>
            <w:webHidden/>
          </w:rPr>
          <w:fldChar w:fldCharType="end"/>
        </w:r>
      </w:hyperlink>
    </w:p>
    <w:p w14:paraId="61EB8BB8" w14:textId="6EE5BB67"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613" w:history="1">
        <w:r w:rsidR="00312592" w:rsidRPr="005F3A10">
          <w:rPr>
            <w:rStyle w:val="Hyperlink"/>
            <w:noProof/>
          </w:rPr>
          <w:t>Secţiunea a 6 – a. Dezvoltarea economică</w:t>
        </w:r>
        <w:r w:rsidR="00312592">
          <w:rPr>
            <w:noProof/>
            <w:webHidden/>
          </w:rPr>
          <w:tab/>
        </w:r>
        <w:r w:rsidR="00312592">
          <w:rPr>
            <w:noProof/>
            <w:webHidden/>
          </w:rPr>
          <w:fldChar w:fldCharType="begin"/>
        </w:r>
        <w:r w:rsidR="00312592">
          <w:rPr>
            <w:noProof/>
            <w:webHidden/>
          </w:rPr>
          <w:instrText xml:space="preserve"> PAGEREF _Toc149207613 \h </w:instrText>
        </w:r>
        <w:r w:rsidR="00312592">
          <w:rPr>
            <w:noProof/>
            <w:webHidden/>
          </w:rPr>
        </w:r>
        <w:r w:rsidR="00312592">
          <w:rPr>
            <w:noProof/>
            <w:webHidden/>
          </w:rPr>
          <w:fldChar w:fldCharType="separate"/>
        </w:r>
        <w:r w:rsidR="00312592">
          <w:rPr>
            <w:noProof/>
            <w:webHidden/>
          </w:rPr>
          <w:t>36</w:t>
        </w:r>
        <w:r w:rsidR="00312592">
          <w:rPr>
            <w:noProof/>
            <w:webHidden/>
          </w:rPr>
          <w:fldChar w:fldCharType="end"/>
        </w:r>
      </w:hyperlink>
    </w:p>
    <w:p w14:paraId="245BF7D3" w14:textId="5CDB08AE"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14" w:history="1">
        <w:r w:rsidR="00312592" w:rsidRPr="005F3A10">
          <w:rPr>
            <w:rStyle w:val="Hyperlink"/>
            <w:noProof/>
          </w:rPr>
          <w:t>2.6.1. Indicatori economici</w:t>
        </w:r>
        <w:r w:rsidR="00312592">
          <w:rPr>
            <w:noProof/>
            <w:webHidden/>
          </w:rPr>
          <w:tab/>
        </w:r>
        <w:r w:rsidR="00312592">
          <w:rPr>
            <w:noProof/>
            <w:webHidden/>
          </w:rPr>
          <w:fldChar w:fldCharType="begin"/>
        </w:r>
        <w:r w:rsidR="00312592">
          <w:rPr>
            <w:noProof/>
            <w:webHidden/>
          </w:rPr>
          <w:instrText xml:space="preserve"> PAGEREF _Toc149207614 \h </w:instrText>
        </w:r>
        <w:r w:rsidR="00312592">
          <w:rPr>
            <w:noProof/>
            <w:webHidden/>
          </w:rPr>
        </w:r>
        <w:r w:rsidR="00312592">
          <w:rPr>
            <w:noProof/>
            <w:webHidden/>
          </w:rPr>
          <w:fldChar w:fldCharType="separate"/>
        </w:r>
        <w:r w:rsidR="00312592">
          <w:rPr>
            <w:noProof/>
            <w:webHidden/>
          </w:rPr>
          <w:t>36</w:t>
        </w:r>
        <w:r w:rsidR="00312592">
          <w:rPr>
            <w:noProof/>
            <w:webHidden/>
          </w:rPr>
          <w:fldChar w:fldCharType="end"/>
        </w:r>
      </w:hyperlink>
    </w:p>
    <w:p w14:paraId="773F154B" w14:textId="574482BC"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15" w:history="1">
        <w:r w:rsidR="00312592" w:rsidRPr="005F3A10">
          <w:rPr>
            <w:rStyle w:val="Hyperlink"/>
            <w:noProof/>
          </w:rPr>
          <w:t>2.6.2. Aspecte financiare</w:t>
        </w:r>
        <w:r w:rsidR="00312592">
          <w:rPr>
            <w:noProof/>
            <w:webHidden/>
          </w:rPr>
          <w:tab/>
        </w:r>
        <w:r w:rsidR="00312592">
          <w:rPr>
            <w:noProof/>
            <w:webHidden/>
          </w:rPr>
          <w:fldChar w:fldCharType="begin"/>
        </w:r>
        <w:r w:rsidR="00312592">
          <w:rPr>
            <w:noProof/>
            <w:webHidden/>
          </w:rPr>
          <w:instrText xml:space="preserve"> PAGEREF _Toc149207615 \h </w:instrText>
        </w:r>
        <w:r w:rsidR="00312592">
          <w:rPr>
            <w:noProof/>
            <w:webHidden/>
          </w:rPr>
        </w:r>
        <w:r w:rsidR="00312592">
          <w:rPr>
            <w:noProof/>
            <w:webHidden/>
          </w:rPr>
          <w:fldChar w:fldCharType="separate"/>
        </w:r>
        <w:r w:rsidR="00312592">
          <w:rPr>
            <w:noProof/>
            <w:webHidden/>
          </w:rPr>
          <w:t>39</w:t>
        </w:r>
        <w:r w:rsidR="00312592">
          <w:rPr>
            <w:noProof/>
            <w:webHidden/>
          </w:rPr>
          <w:fldChar w:fldCharType="end"/>
        </w:r>
      </w:hyperlink>
    </w:p>
    <w:p w14:paraId="4A20CE90" w14:textId="27C68332"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16" w:history="1">
        <w:r w:rsidR="00312592" w:rsidRPr="005F3A10">
          <w:rPr>
            <w:rStyle w:val="Hyperlink"/>
            <w:noProof/>
          </w:rPr>
          <w:t>2.6.3. Fondul funciar (terenuri agricole, suprafețe împădurite)</w:t>
        </w:r>
        <w:r w:rsidR="00312592">
          <w:rPr>
            <w:noProof/>
            <w:webHidden/>
          </w:rPr>
          <w:tab/>
        </w:r>
        <w:r w:rsidR="00312592">
          <w:rPr>
            <w:noProof/>
            <w:webHidden/>
          </w:rPr>
          <w:fldChar w:fldCharType="begin"/>
        </w:r>
        <w:r w:rsidR="00312592">
          <w:rPr>
            <w:noProof/>
            <w:webHidden/>
          </w:rPr>
          <w:instrText xml:space="preserve"> PAGEREF _Toc149207616 \h </w:instrText>
        </w:r>
        <w:r w:rsidR="00312592">
          <w:rPr>
            <w:noProof/>
            <w:webHidden/>
          </w:rPr>
        </w:r>
        <w:r w:rsidR="00312592">
          <w:rPr>
            <w:noProof/>
            <w:webHidden/>
          </w:rPr>
          <w:fldChar w:fldCharType="separate"/>
        </w:r>
        <w:r w:rsidR="00312592">
          <w:rPr>
            <w:noProof/>
            <w:webHidden/>
          </w:rPr>
          <w:t>40</w:t>
        </w:r>
        <w:r w:rsidR="00312592">
          <w:rPr>
            <w:noProof/>
            <w:webHidden/>
          </w:rPr>
          <w:fldChar w:fldCharType="end"/>
        </w:r>
      </w:hyperlink>
    </w:p>
    <w:p w14:paraId="67A14EF0" w14:textId="7D42C8F6"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17" w:history="1">
        <w:r w:rsidR="00312592" w:rsidRPr="005F3A10">
          <w:rPr>
            <w:rStyle w:val="Hyperlink"/>
            <w:noProof/>
          </w:rPr>
          <w:t>2.6.4. Creşterea animalelor</w:t>
        </w:r>
        <w:r w:rsidR="00312592">
          <w:rPr>
            <w:noProof/>
            <w:webHidden/>
          </w:rPr>
          <w:tab/>
        </w:r>
        <w:r w:rsidR="00312592">
          <w:rPr>
            <w:noProof/>
            <w:webHidden/>
          </w:rPr>
          <w:fldChar w:fldCharType="begin"/>
        </w:r>
        <w:r w:rsidR="00312592">
          <w:rPr>
            <w:noProof/>
            <w:webHidden/>
          </w:rPr>
          <w:instrText xml:space="preserve"> PAGEREF _Toc149207617 \h </w:instrText>
        </w:r>
        <w:r w:rsidR="00312592">
          <w:rPr>
            <w:noProof/>
            <w:webHidden/>
          </w:rPr>
        </w:r>
        <w:r w:rsidR="00312592">
          <w:rPr>
            <w:noProof/>
            <w:webHidden/>
          </w:rPr>
          <w:fldChar w:fldCharType="separate"/>
        </w:r>
        <w:r w:rsidR="00312592">
          <w:rPr>
            <w:noProof/>
            <w:webHidden/>
          </w:rPr>
          <w:t>44</w:t>
        </w:r>
        <w:r w:rsidR="00312592">
          <w:rPr>
            <w:noProof/>
            <w:webHidden/>
          </w:rPr>
          <w:fldChar w:fldCharType="end"/>
        </w:r>
      </w:hyperlink>
    </w:p>
    <w:p w14:paraId="325E4B38" w14:textId="43B1B1F0"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18" w:history="1">
        <w:r w:rsidR="00312592" w:rsidRPr="005F3A10">
          <w:rPr>
            <w:rStyle w:val="Hyperlink"/>
            <w:noProof/>
          </w:rPr>
          <w:t>2.6.5. Turismul</w:t>
        </w:r>
        <w:r w:rsidR="00312592">
          <w:rPr>
            <w:noProof/>
            <w:webHidden/>
          </w:rPr>
          <w:tab/>
        </w:r>
        <w:r w:rsidR="00312592">
          <w:rPr>
            <w:noProof/>
            <w:webHidden/>
          </w:rPr>
          <w:fldChar w:fldCharType="begin"/>
        </w:r>
        <w:r w:rsidR="00312592">
          <w:rPr>
            <w:noProof/>
            <w:webHidden/>
          </w:rPr>
          <w:instrText xml:space="preserve"> PAGEREF _Toc149207618 \h </w:instrText>
        </w:r>
        <w:r w:rsidR="00312592">
          <w:rPr>
            <w:noProof/>
            <w:webHidden/>
          </w:rPr>
        </w:r>
        <w:r w:rsidR="00312592">
          <w:rPr>
            <w:noProof/>
            <w:webHidden/>
          </w:rPr>
          <w:fldChar w:fldCharType="separate"/>
        </w:r>
        <w:r w:rsidR="00312592">
          <w:rPr>
            <w:noProof/>
            <w:webHidden/>
          </w:rPr>
          <w:t>44</w:t>
        </w:r>
        <w:r w:rsidR="00312592">
          <w:rPr>
            <w:noProof/>
            <w:webHidden/>
          </w:rPr>
          <w:fldChar w:fldCharType="end"/>
        </w:r>
      </w:hyperlink>
    </w:p>
    <w:p w14:paraId="66786AC0" w14:textId="21FD8D54"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19" w:history="1">
        <w:r w:rsidR="00312592" w:rsidRPr="005F3A10">
          <w:rPr>
            <w:rStyle w:val="Hyperlink"/>
            <w:noProof/>
          </w:rPr>
          <w:t>2.6.6. Apariții de noi activități economice în cadrul zonei.</w:t>
        </w:r>
        <w:r w:rsidR="00312592">
          <w:rPr>
            <w:noProof/>
            <w:webHidden/>
          </w:rPr>
          <w:tab/>
        </w:r>
        <w:r w:rsidR="00312592">
          <w:rPr>
            <w:noProof/>
            <w:webHidden/>
          </w:rPr>
          <w:fldChar w:fldCharType="begin"/>
        </w:r>
        <w:r w:rsidR="00312592">
          <w:rPr>
            <w:noProof/>
            <w:webHidden/>
          </w:rPr>
          <w:instrText xml:space="preserve"> PAGEREF _Toc149207619 \h </w:instrText>
        </w:r>
        <w:r w:rsidR="00312592">
          <w:rPr>
            <w:noProof/>
            <w:webHidden/>
          </w:rPr>
        </w:r>
        <w:r w:rsidR="00312592">
          <w:rPr>
            <w:noProof/>
            <w:webHidden/>
          </w:rPr>
          <w:fldChar w:fldCharType="separate"/>
        </w:r>
        <w:r w:rsidR="00312592">
          <w:rPr>
            <w:noProof/>
            <w:webHidden/>
          </w:rPr>
          <w:t>46</w:t>
        </w:r>
        <w:r w:rsidR="00312592">
          <w:rPr>
            <w:noProof/>
            <w:webHidden/>
          </w:rPr>
          <w:fldChar w:fldCharType="end"/>
        </w:r>
      </w:hyperlink>
    </w:p>
    <w:p w14:paraId="34A42590" w14:textId="483FBDA0"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20" w:history="1">
        <w:r w:rsidR="00312592" w:rsidRPr="005F3A10">
          <w:rPr>
            <w:rStyle w:val="Hyperlink"/>
            <w:noProof/>
          </w:rPr>
          <w:t>2.6.7. Resurse naturale</w:t>
        </w:r>
        <w:r w:rsidR="00312592">
          <w:rPr>
            <w:noProof/>
            <w:webHidden/>
          </w:rPr>
          <w:tab/>
        </w:r>
        <w:r w:rsidR="00312592">
          <w:rPr>
            <w:noProof/>
            <w:webHidden/>
          </w:rPr>
          <w:fldChar w:fldCharType="begin"/>
        </w:r>
        <w:r w:rsidR="00312592">
          <w:rPr>
            <w:noProof/>
            <w:webHidden/>
          </w:rPr>
          <w:instrText xml:space="preserve"> PAGEREF _Toc149207620 \h </w:instrText>
        </w:r>
        <w:r w:rsidR="00312592">
          <w:rPr>
            <w:noProof/>
            <w:webHidden/>
          </w:rPr>
        </w:r>
        <w:r w:rsidR="00312592">
          <w:rPr>
            <w:noProof/>
            <w:webHidden/>
          </w:rPr>
          <w:fldChar w:fldCharType="separate"/>
        </w:r>
        <w:r w:rsidR="00312592">
          <w:rPr>
            <w:noProof/>
            <w:webHidden/>
          </w:rPr>
          <w:t>46</w:t>
        </w:r>
        <w:r w:rsidR="00312592">
          <w:rPr>
            <w:noProof/>
            <w:webHidden/>
          </w:rPr>
          <w:fldChar w:fldCharType="end"/>
        </w:r>
      </w:hyperlink>
    </w:p>
    <w:p w14:paraId="1841C8AD" w14:textId="3CAF27ED"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621" w:history="1">
        <w:r w:rsidR="00312592" w:rsidRPr="005F3A10">
          <w:rPr>
            <w:rStyle w:val="Hyperlink"/>
            <w:noProof/>
          </w:rPr>
          <w:t>Secţiunea a 7 – a  Infrastructuri locale</w:t>
        </w:r>
        <w:r w:rsidR="00312592">
          <w:rPr>
            <w:noProof/>
            <w:webHidden/>
          </w:rPr>
          <w:tab/>
        </w:r>
        <w:r w:rsidR="00312592">
          <w:rPr>
            <w:noProof/>
            <w:webHidden/>
          </w:rPr>
          <w:fldChar w:fldCharType="begin"/>
        </w:r>
        <w:r w:rsidR="00312592">
          <w:rPr>
            <w:noProof/>
            <w:webHidden/>
          </w:rPr>
          <w:instrText xml:space="preserve"> PAGEREF _Toc149207621 \h </w:instrText>
        </w:r>
        <w:r w:rsidR="00312592">
          <w:rPr>
            <w:noProof/>
            <w:webHidden/>
          </w:rPr>
        </w:r>
        <w:r w:rsidR="00312592">
          <w:rPr>
            <w:noProof/>
            <w:webHidden/>
          </w:rPr>
          <w:fldChar w:fldCharType="separate"/>
        </w:r>
        <w:r w:rsidR="00312592">
          <w:rPr>
            <w:noProof/>
            <w:webHidden/>
          </w:rPr>
          <w:t>47</w:t>
        </w:r>
        <w:r w:rsidR="00312592">
          <w:rPr>
            <w:noProof/>
            <w:webHidden/>
          </w:rPr>
          <w:fldChar w:fldCharType="end"/>
        </w:r>
      </w:hyperlink>
    </w:p>
    <w:p w14:paraId="2EBC53A4" w14:textId="36E15C5F"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22" w:history="1">
        <w:r w:rsidR="00312592" w:rsidRPr="005F3A10">
          <w:rPr>
            <w:rStyle w:val="Hyperlink"/>
            <w:noProof/>
          </w:rPr>
          <w:t>2.7.1. Instituții</w:t>
        </w:r>
        <w:r w:rsidR="00312592">
          <w:rPr>
            <w:noProof/>
            <w:webHidden/>
          </w:rPr>
          <w:tab/>
        </w:r>
        <w:r w:rsidR="00312592">
          <w:rPr>
            <w:noProof/>
            <w:webHidden/>
          </w:rPr>
          <w:fldChar w:fldCharType="begin"/>
        </w:r>
        <w:r w:rsidR="00312592">
          <w:rPr>
            <w:noProof/>
            <w:webHidden/>
          </w:rPr>
          <w:instrText xml:space="preserve"> PAGEREF _Toc149207622 \h </w:instrText>
        </w:r>
        <w:r w:rsidR="00312592">
          <w:rPr>
            <w:noProof/>
            <w:webHidden/>
          </w:rPr>
        </w:r>
        <w:r w:rsidR="00312592">
          <w:rPr>
            <w:noProof/>
            <w:webHidden/>
          </w:rPr>
          <w:fldChar w:fldCharType="separate"/>
        </w:r>
        <w:r w:rsidR="00312592">
          <w:rPr>
            <w:noProof/>
            <w:webHidden/>
          </w:rPr>
          <w:t>47</w:t>
        </w:r>
        <w:r w:rsidR="00312592">
          <w:rPr>
            <w:noProof/>
            <w:webHidden/>
          </w:rPr>
          <w:fldChar w:fldCharType="end"/>
        </w:r>
      </w:hyperlink>
    </w:p>
    <w:p w14:paraId="09E1764D" w14:textId="127A863F"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23" w:history="1">
        <w:r w:rsidR="00312592" w:rsidRPr="005F3A10">
          <w:rPr>
            <w:rStyle w:val="Hyperlink"/>
            <w:noProof/>
          </w:rPr>
          <w:t>2.7.2.Reţele de utilităţi</w:t>
        </w:r>
        <w:r w:rsidR="00312592">
          <w:rPr>
            <w:noProof/>
            <w:webHidden/>
          </w:rPr>
          <w:tab/>
        </w:r>
        <w:r w:rsidR="00312592">
          <w:rPr>
            <w:noProof/>
            <w:webHidden/>
          </w:rPr>
          <w:fldChar w:fldCharType="begin"/>
        </w:r>
        <w:r w:rsidR="00312592">
          <w:rPr>
            <w:noProof/>
            <w:webHidden/>
          </w:rPr>
          <w:instrText xml:space="preserve"> PAGEREF _Toc149207623 \h </w:instrText>
        </w:r>
        <w:r w:rsidR="00312592">
          <w:rPr>
            <w:noProof/>
            <w:webHidden/>
          </w:rPr>
        </w:r>
        <w:r w:rsidR="00312592">
          <w:rPr>
            <w:noProof/>
            <w:webHidden/>
          </w:rPr>
          <w:fldChar w:fldCharType="separate"/>
        </w:r>
        <w:r w:rsidR="00312592">
          <w:rPr>
            <w:noProof/>
            <w:webHidden/>
          </w:rPr>
          <w:t>56</w:t>
        </w:r>
        <w:r w:rsidR="00312592">
          <w:rPr>
            <w:noProof/>
            <w:webHidden/>
          </w:rPr>
          <w:fldChar w:fldCharType="end"/>
        </w:r>
      </w:hyperlink>
    </w:p>
    <w:p w14:paraId="29841289" w14:textId="2B7F9864"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24" w:history="1">
        <w:r w:rsidR="00312592" w:rsidRPr="005F3A10">
          <w:rPr>
            <w:rStyle w:val="Hyperlink"/>
            <w:noProof/>
          </w:rPr>
          <w:t>2.7.3. Locuri de adunare și cazare a sinistraților</w:t>
        </w:r>
        <w:r w:rsidR="00312592">
          <w:rPr>
            <w:noProof/>
            <w:webHidden/>
          </w:rPr>
          <w:tab/>
        </w:r>
        <w:r w:rsidR="00312592">
          <w:rPr>
            <w:noProof/>
            <w:webHidden/>
          </w:rPr>
          <w:fldChar w:fldCharType="begin"/>
        </w:r>
        <w:r w:rsidR="00312592">
          <w:rPr>
            <w:noProof/>
            <w:webHidden/>
          </w:rPr>
          <w:instrText xml:space="preserve"> PAGEREF _Toc149207624 \h </w:instrText>
        </w:r>
        <w:r w:rsidR="00312592">
          <w:rPr>
            <w:noProof/>
            <w:webHidden/>
          </w:rPr>
        </w:r>
        <w:r w:rsidR="00312592">
          <w:rPr>
            <w:noProof/>
            <w:webHidden/>
          </w:rPr>
          <w:fldChar w:fldCharType="separate"/>
        </w:r>
        <w:r w:rsidR="00312592">
          <w:rPr>
            <w:noProof/>
            <w:webHidden/>
          </w:rPr>
          <w:t>57</w:t>
        </w:r>
        <w:r w:rsidR="00312592">
          <w:rPr>
            <w:noProof/>
            <w:webHidden/>
          </w:rPr>
          <w:fldChar w:fldCharType="end"/>
        </w:r>
      </w:hyperlink>
    </w:p>
    <w:p w14:paraId="4AC7CBD7" w14:textId="56CDB6A4"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25" w:history="1">
        <w:r w:rsidR="00312592" w:rsidRPr="005F3A10">
          <w:rPr>
            <w:rStyle w:val="Hyperlink"/>
            <w:bCs/>
            <w:noProof/>
          </w:rPr>
          <w:t>2</w:t>
        </w:r>
        <w:r w:rsidR="00312592" w:rsidRPr="005F3A10">
          <w:rPr>
            <w:rStyle w:val="Hyperlink"/>
            <w:noProof/>
          </w:rPr>
          <w:t>.7.4. Spaţiile pentru cazarea evacuaţilor şi prepararea hranei  în cazul evacuării</w:t>
        </w:r>
        <w:r w:rsidR="00312592">
          <w:rPr>
            <w:noProof/>
            <w:webHidden/>
          </w:rPr>
          <w:tab/>
        </w:r>
        <w:r w:rsidR="00312592">
          <w:rPr>
            <w:noProof/>
            <w:webHidden/>
          </w:rPr>
          <w:fldChar w:fldCharType="begin"/>
        </w:r>
        <w:r w:rsidR="00312592">
          <w:rPr>
            <w:noProof/>
            <w:webHidden/>
          </w:rPr>
          <w:instrText xml:space="preserve"> PAGEREF _Toc149207625 \h </w:instrText>
        </w:r>
        <w:r w:rsidR="00312592">
          <w:rPr>
            <w:noProof/>
            <w:webHidden/>
          </w:rPr>
        </w:r>
        <w:r w:rsidR="00312592">
          <w:rPr>
            <w:noProof/>
            <w:webHidden/>
          </w:rPr>
          <w:fldChar w:fldCharType="separate"/>
        </w:r>
        <w:r w:rsidR="00312592">
          <w:rPr>
            <w:noProof/>
            <w:webHidden/>
          </w:rPr>
          <w:t>57</w:t>
        </w:r>
        <w:r w:rsidR="00312592">
          <w:rPr>
            <w:noProof/>
            <w:webHidden/>
          </w:rPr>
          <w:fldChar w:fldCharType="end"/>
        </w:r>
      </w:hyperlink>
    </w:p>
    <w:p w14:paraId="6DE3C82D" w14:textId="57E1ECBD"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626" w:history="1">
        <w:r w:rsidR="00312592" w:rsidRPr="005F3A10">
          <w:rPr>
            <w:rStyle w:val="Hyperlink"/>
            <w:noProof/>
          </w:rPr>
          <w:t>Secţiunea a 8 – a.  Specificul regional/ local</w:t>
        </w:r>
        <w:r w:rsidR="00312592">
          <w:rPr>
            <w:noProof/>
            <w:webHidden/>
          </w:rPr>
          <w:tab/>
        </w:r>
        <w:r w:rsidR="00312592">
          <w:rPr>
            <w:noProof/>
            <w:webHidden/>
          </w:rPr>
          <w:fldChar w:fldCharType="begin"/>
        </w:r>
        <w:r w:rsidR="00312592">
          <w:rPr>
            <w:noProof/>
            <w:webHidden/>
          </w:rPr>
          <w:instrText xml:space="preserve"> PAGEREF _Toc149207626 \h </w:instrText>
        </w:r>
        <w:r w:rsidR="00312592">
          <w:rPr>
            <w:noProof/>
            <w:webHidden/>
          </w:rPr>
        </w:r>
        <w:r w:rsidR="00312592">
          <w:rPr>
            <w:noProof/>
            <w:webHidden/>
          </w:rPr>
          <w:fldChar w:fldCharType="separate"/>
        </w:r>
        <w:r w:rsidR="00312592">
          <w:rPr>
            <w:noProof/>
            <w:webHidden/>
          </w:rPr>
          <w:t>58</w:t>
        </w:r>
        <w:r w:rsidR="00312592">
          <w:rPr>
            <w:noProof/>
            <w:webHidden/>
          </w:rPr>
          <w:fldChar w:fldCharType="end"/>
        </w:r>
      </w:hyperlink>
    </w:p>
    <w:p w14:paraId="568354B7" w14:textId="774390C3" w:rsidR="00312592" w:rsidRDefault="00486BA5">
      <w:pPr>
        <w:pStyle w:val="TOC1"/>
        <w:rPr>
          <w:rFonts w:asciiTheme="minorHAnsi" w:eastAsiaTheme="minorEastAsia" w:hAnsiTheme="minorHAnsi" w:cstheme="minorBidi"/>
          <w:b w:val="0"/>
          <w:bCs w:val="0"/>
          <w:iCs w:val="0"/>
          <w:color w:val="auto"/>
          <w:sz w:val="22"/>
          <w:szCs w:val="22"/>
          <w:lang w:val="en-US" w:eastAsia="en-US"/>
        </w:rPr>
      </w:pPr>
      <w:hyperlink w:anchor="_Toc149207627" w:history="1">
        <w:r w:rsidR="00312592" w:rsidRPr="005F3A10">
          <w:rPr>
            <w:rStyle w:val="Hyperlink"/>
          </w:rPr>
          <w:t>CAPITOLUL III -  ANALIZA RISCURILOR GENERATOARE DE SITUAŢII DE URGENŢĂ</w:t>
        </w:r>
        <w:r w:rsidR="00312592">
          <w:rPr>
            <w:webHidden/>
          </w:rPr>
          <w:tab/>
        </w:r>
        <w:r w:rsidR="00312592">
          <w:rPr>
            <w:webHidden/>
          </w:rPr>
          <w:fldChar w:fldCharType="begin"/>
        </w:r>
        <w:r w:rsidR="00312592">
          <w:rPr>
            <w:webHidden/>
          </w:rPr>
          <w:instrText xml:space="preserve"> PAGEREF _Toc149207627 \h </w:instrText>
        </w:r>
        <w:r w:rsidR="00312592">
          <w:rPr>
            <w:webHidden/>
          </w:rPr>
        </w:r>
        <w:r w:rsidR="00312592">
          <w:rPr>
            <w:webHidden/>
          </w:rPr>
          <w:fldChar w:fldCharType="separate"/>
        </w:r>
        <w:r w:rsidR="00312592">
          <w:rPr>
            <w:webHidden/>
          </w:rPr>
          <w:t>59</w:t>
        </w:r>
        <w:r w:rsidR="00312592">
          <w:rPr>
            <w:webHidden/>
          </w:rPr>
          <w:fldChar w:fldCharType="end"/>
        </w:r>
      </w:hyperlink>
    </w:p>
    <w:p w14:paraId="0755DFC1" w14:textId="30997AF4"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628" w:history="1">
        <w:r w:rsidR="00312592" w:rsidRPr="005F3A10">
          <w:rPr>
            <w:rStyle w:val="Hyperlink"/>
            <w:noProof/>
          </w:rPr>
          <w:t>3.1 Tipuri de riscuri ce se pot manifesta în zona de competenţă</w:t>
        </w:r>
        <w:r w:rsidR="00312592">
          <w:rPr>
            <w:noProof/>
            <w:webHidden/>
          </w:rPr>
          <w:tab/>
        </w:r>
        <w:r w:rsidR="00312592">
          <w:rPr>
            <w:noProof/>
            <w:webHidden/>
          </w:rPr>
          <w:fldChar w:fldCharType="begin"/>
        </w:r>
        <w:r w:rsidR="00312592">
          <w:rPr>
            <w:noProof/>
            <w:webHidden/>
          </w:rPr>
          <w:instrText xml:space="preserve"> PAGEREF _Toc149207628 \h </w:instrText>
        </w:r>
        <w:r w:rsidR="00312592">
          <w:rPr>
            <w:noProof/>
            <w:webHidden/>
          </w:rPr>
        </w:r>
        <w:r w:rsidR="00312592">
          <w:rPr>
            <w:noProof/>
            <w:webHidden/>
          </w:rPr>
          <w:fldChar w:fldCharType="separate"/>
        </w:r>
        <w:r w:rsidR="00312592">
          <w:rPr>
            <w:noProof/>
            <w:webHidden/>
          </w:rPr>
          <w:t>59</w:t>
        </w:r>
        <w:r w:rsidR="00312592">
          <w:rPr>
            <w:noProof/>
            <w:webHidden/>
          </w:rPr>
          <w:fldChar w:fldCharType="end"/>
        </w:r>
      </w:hyperlink>
    </w:p>
    <w:p w14:paraId="0475987A" w14:textId="4BD53539"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29" w:history="1">
        <w:r w:rsidR="00312592" w:rsidRPr="005F3A10">
          <w:rPr>
            <w:rStyle w:val="Hyperlink"/>
            <w:noProof/>
          </w:rPr>
          <w:t>3.1.1. Furtuni şi viscol</w:t>
        </w:r>
        <w:r w:rsidR="00312592">
          <w:rPr>
            <w:noProof/>
            <w:webHidden/>
          </w:rPr>
          <w:tab/>
        </w:r>
        <w:r w:rsidR="00312592">
          <w:rPr>
            <w:noProof/>
            <w:webHidden/>
          </w:rPr>
          <w:fldChar w:fldCharType="begin"/>
        </w:r>
        <w:r w:rsidR="00312592">
          <w:rPr>
            <w:noProof/>
            <w:webHidden/>
          </w:rPr>
          <w:instrText xml:space="preserve"> PAGEREF _Toc149207629 \h </w:instrText>
        </w:r>
        <w:r w:rsidR="00312592">
          <w:rPr>
            <w:noProof/>
            <w:webHidden/>
          </w:rPr>
        </w:r>
        <w:r w:rsidR="00312592">
          <w:rPr>
            <w:noProof/>
            <w:webHidden/>
          </w:rPr>
          <w:fldChar w:fldCharType="separate"/>
        </w:r>
        <w:r w:rsidR="00312592">
          <w:rPr>
            <w:noProof/>
            <w:webHidden/>
          </w:rPr>
          <w:t>59</w:t>
        </w:r>
        <w:r w:rsidR="00312592">
          <w:rPr>
            <w:noProof/>
            <w:webHidden/>
          </w:rPr>
          <w:fldChar w:fldCharType="end"/>
        </w:r>
      </w:hyperlink>
    </w:p>
    <w:p w14:paraId="2E673DFD" w14:textId="1BE501EE"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30" w:history="1">
        <w:r w:rsidR="00312592" w:rsidRPr="005F3A10">
          <w:rPr>
            <w:rStyle w:val="Hyperlink"/>
            <w:noProof/>
          </w:rPr>
          <w:t>3.1.2. Inundaţii</w:t>
        </w:r>
        <w:r w:rsidR="00312592">
          <w:rPr>
            <w:noProof/>
            <w:webHidden/>
          </w:rPr>
          <w:tab/>
        </w:r>
        <w:r w:rsidR="00312592">
          <w:rPr>
            <w:noProof/>
            <w:webHidden/>
          </w:rPr>
          <w:fldChar w:fldCharType="begin"/>
        </w:r>
        <w:r w:rsidR="00312592">
          <w:rPr>
            <w:noProof/>
            <w:webHidden/>
          </w:rPr>
          <w:instrText xml:space="preserve"> PAGEREF _Toc149207630 \h </w:instrText>
        </w:r>
        <w:r w:rsidR="00312592">
          <w:rPr>
            <w:noProof/>
            <w:webHidden/>
          </w:rPr>
        </w:r>
        <w:r w:rsidR="00312592">
          <w:rPr>
            <w:noProof/>
            <w:webHidden/>
          </w:rPr>
          <w:fldChar w:fldCharType="separate"/>
        </w:r>
        <w:r w:rsidR="00312592">
          <w:rPr>
            <w:noProof/>
            <w:webHidden/>
          </w:rPr>
          <w:t>60</w:t>
        </w:r>
        <w:r w:rsidR="00312592">
          <w:rPr>
            <w:noProof/>
            <w:webHidden/>
          </w:rPr>
          <w:fldChar w:fldCharType="end"/>
        </w:r>
      </w:hyperlink>
    </w:p>
    <w:p w14:paraId="49C1D931" w14:textId="64CA3070"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31" w:history="1">
        <w:r w:rsidR="00312592" w:rsidRPr="005F3A10">
          <w:rPr>
            <w:rStyle w:val="Hyperlink"/>
            <w:noProof/>
          </w:rPr>
          <w:t>3.1.3. Căderi masive de zăpadă</w:t>
        </w:r>
        <w:r w:rsidR="00312592">
          <w:rPr>
            <w:noProof/>
            <w:webHidden/>
          </w:rPr>
          <w:tab/>
        </w:r>
        <w:r w:rsidR="00312592">
          <w:rPr>
            <w:noProof/>
            <w:webHidden/>
          </w:rPr>
          <w:fldChar w:fldCharType="begin"/>
        </w:r>
        <w:r w:rsidR="00312592">
          <w:rPr>
            <w:noProof/>
            <w:webHidden/>
          </w:rPr>
          <w:instrText xml:space="preserve"> PAGEREF _Toc149207631 \h </w:instrText>
        </w:r>
        <w:r w:rsidR="00312592">
          <w:rPr>
            <w:noProof/>
            <w:webHidden/>
          </w:rPr>
        </w:r>
        <w:r w:rsidR="00312592">
          <w:rPr>
            <w:noProof/>
            <w:webHidden/>
          </w:rPr>
          <w:fldChar w:fldCharType="separate"/>
        </w:r>
        <w:r w:rsidR="00312592">
          <w:rPr>
            <w:noProof/>
            <w:webHidden/>
          </w:rPr>
          <w:t>63</w:t>
        </w:r>
        <w:r w:rsidR="00312592">
          <w:rPr>
            <w:noProof/>
            <w:webHidden/>
          </w:rPr>
          <w:fldChar w:fldCharType="end"/>
        </w:r>
      </w:hyperlink>
    </w:p>
    <w:p w14:paraId="2CB6152D" w14:textId="177624CC"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32" w:history="1">
        <w:r w:rsidR="00312592" w:rsidRPr="005F3A10">
          <w:rPr>
            <w:rStyle w:val="Hyperlink"/>
            <w:noProof/>
          </w:rPr>
          <w:t>3.1.4. Tornade:</w:t>
        </w:r>
        <w:r w:rsidR="00312592">
          <w:rPr>
            <w:noProof/>
            <w:webHidden/>
          </w:rPr>
          <w:tab/>
        </w:r>
        <w:r w:rsidR="00312592">
          <w:rPr>
            <w:noProof/>
            <w:webHidden/>
          </w:rPr>
          <w:fldChar w:fldCharType="begin"/>
        </w:r>
        <w:r w:rsidR="00312592">
          <w:rPr>
            <w:noProof/>
            <w:webHidden/>
          </w:rPr>
          <w:instrText xml:space="preserve"> PAGEREF _Toc149207632 \h </w:instrText>
        </w:r>
        <w:r w:rsidR="00312592">
          <w:rPr>
            <w:noProof/>
            <w:webHidden/>
          </w:rPr>
        </w:r>
        <w:r w:rsidR="00312592">
          <w:rPr>
            <w:noProof/>
            <w:webHidden/>
          </w:rPr>
          <w:fldChar w:fldCharType="separate"/>
        </w:r>
        <w:r w:rsidR="00312592">
          <w:rPr>
            <w:noProof/>
            <w:webHidden/>
          </w:rPr>
          <w:t>66</w:t>
        </w:r>
        <w:r w:rsidR="00312592">
          <w:rPr>
            <w:noProof/>
            <w:webHidden/>
          </w:rPr>
          <w:fldChar w:fldCharType="end"/>
        </w:r>
      </w:hyperlink>
    </w:p>
    <w:p w14:paraId="60573A29" w14:textId="6971FE81"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33" w:history="1">
        <w:r w:rsidR="00312592" w:rsidRPr="005F3A10">
          <w:rPr>
            <w:rStyle w:val="Hyperlink"/>
            <w:noProof/>
          </w:rPr>
          <w:t>3.1.5. Secetă</w:t>
        </w:r>
        <w:r w:rsidR="00312592">
          <w:rPr>
            <w:noProof/>
            <w:webHidden/>
          </w:rPr>
          <w:tab/>
        </w:r>
        <w:r w:rsidR="00312592">
          <w:rPr>
            <w:noProof/>
            <w:webHidden/>
          </w:rPr>
          <w:fldChar w:fldCharType="begin"/>
        </w:r>
        <w:r w:rsidR="00312592">
          <w:rPr>
            <w:noProof/>
            <w:webHidden/>
          </w:rPr>
          <w:instrText xml:space="preserve"> PAGEREF _Toc149207633 \h </w:instrText>
        </w:r>
        <w:r w:rsidR="00312592">
          <w:rPr>
            <w:noProof/>
            <w:webHidden/>
          </w:rPr>
        </w:r>
        <w:r w:rsidR="00312592">
          <w:rPr>
            <w:noProof/>
            <w:webHidden/>
          </w:rPr>
          <w:fldChar w:fldCharType="separate"/>
        </w:r>
        <w:r w:rsidR="00312592">
          <w:rPr>
            <w:noProof/>
            <w:webHidden/>
          </w:rPr>
          <w:t>67</w:t>
        </w:r>
        <w:r w:rsidR="00312592">
          <w:rPr>
            <w:noProof/>
            <w:webHidden/>
          </w:rPr>
          <w:fldChar w:fldCharType="end"/>
        </w:r>
      </w:hyperlink>
    </w:p>
    <w:p w14:paraId="0D5F166E" w14:textId="32D821DF"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34" w:history="1">
        <w:r w:rsidR="00312592" w:rsidRPr="005F3A10">
          <w:rPr>
            <w:rStyle w:val="Hyperlink"/>
            <w:noProof/>
          </w:rPr>
          <w:t>3.1.6. Temperaturi extreme</w:t>
        </w:r>
        <w:r w:rsidR="00312592">
          <w:rPr>
            <w:noProof/>
            <w:webHidden/>
          </w:rPr>
          <w:tab/>
        </w:r>
        <w:r w:rsidR="00312592">
          <w:rPr>
            <w:noProof/>
            <w:webHidden/>
          </w:rPr>
          <w:fldChar w:fldCharType="begin"/>
        </w:r>
        <w:r w:rsidR="00312592">
          <w:rPr>
            <w:noProof/>
            <w:webHidden/>
          </w:rPr>
          <w:instrText xml:space="preserve"> PAGEREF _Toc149207634 \h </w:instrText>
        </w:r>
        <w:r w:rsidR="00312592">
          <w:rPr>
            <w:noProof/>
            <w:webHidden/>
          </w:rPr>
        </w:r>
        <w:r w:rsidR="00312592">
          <w:rPr>
            <w:noProof/>
            <w:webHidden/>
          </w:rPr>
          <w:fldChar w:fldCharType="separate"/>
        </w:r>
        <w:r w:rsidR="00312592">
          <w:rPr>
            <w:noProof/>
            <w:webHidden/>
          </w:rPr>
          <w:t>69</w:t>
        </w:r>
        <w:r w:rsidR="00312592">
          <w:rPr>
            <w:noProof/>
            <w:webHidden/>
          </w:rPr>
          <w:fldChar w:fldCharType="end"/>
        </w:r>
      </w:hyperlink>
    </w:p>
    <w:p w14:paraId="13EC4425" w14:textId="745117CC"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35" w:history="1">
        <w:r w:rsidR="00312592" w:rsidRPr="005F3A10">
          <w:rPr>
            <w:rStyle w:val="Hyperlink"/>
            <w:noProof/>
          </w:rPr>
          <w:t>3.1.7. Incendii de vegetaţie</w:t>
        </w:r>
        <w:r w:rsidR="00312592">
          <w:rPr>
            <w:noProof/>
            <w:webHidden/>
          </w:rPr>
          <w:tab/>
        </w:r>
        <w:r w:rsidR="00312592">
          <w:rPr>
            <w:noProof/>
            <w:webHidden/>
          </w:rPr>
          <w:fldChar w:fldCharType="begin"/>
        </w:r>
        <w:r w:rsidR="00312592">
          <w:rPr>
            <w:noProof/>
            <w:webHidden/>
          </w:rPr>
          <w:instrText xml:space="preserve"> PAGEREF _Toc149207635 \h </w:instrText>
        </w:r>
        <w:r w:rsidR="00312592">
          <w:rPr>
            <w:noProof/>
            <w:webHidden/>
          </w:rPr>
        </w:r>
        <w:r w:rsidR="00312592">
          <w:rPr>
            <w:noProof/>
            <w:webHidden/>
          </w:rPr>
          <w:fldChar w:fldCharType="separate"/>
        </w:r>
        <w:r w:rsidR="00312592">
          <w:rPr>
            <w:noProof/>
            <w:webHidden/>
          </w:rPr>
          <w:t>72</w:t>
        </w:r>
        <w:r w:rsidR="00312592">
          <w:rPr>
            <w:noProof/>
            <w:webHidden/>
          </w:rPr>
          <w:fldChar w:fldCharType="end"/>
        </w:r>
      </w:hyperlink>
    </w:p>
    <w:p w14:paraId="69FEEC2C" w14:textId="480BD82D"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36" w:history="1">
        <w:r w:rsidR="00312592" w:rsidRPr="005F3A10">
          <w:rPr>
            <w:rStyle w:val="Hyperlink"/>
            <w:noProof/>
          </w:rPr>
          <w:t>3.1.8. Avalanşe</w:t>
        </w:r>
        <w:r w:rsidR="00312592">
          <w:rPr>
            <w:noProof/>
            <w:webHidden/>
          </w:rPr>
          <w:tab/>
        </w:r>
        <w:r w:rsidR="00312592">
          <w:rPr>
            <w:noProof/>
            <w:webHidden/>
          </w:rPr>
          <w:fldChar w:fldCharType="begin"/>
        </w:r>
        <w:r w:rsidR="00312592">
          <w:rPr>
            <w:noProof/>
            <w:webHidden/>
          </w:rPr>
          <w:instrText xml:space="preserve"> PAGEREF _Toc149207636 \h </w:instrText>
        </w:r>
        <w:r w:rsidR="00312592">
          <w:rPr>
            <w:noProof/>
            <w:webHidden/>
          </w:rPr>
        </w:r>
        <w:r w:rsidR="00312592">
          <w:rPr>
            <w:noProof/>
            <w:webHidden/>
          </w:rPr>
          <w:fldChar w:fldCharType="separate"/>
        </w:r>
        <w:r w:rsidR="00312592">
          <w:rPr>
            <w:noProof/>
            <w:webHidden/>
          </w:rPr>
          <w:t>80</w:t>
        </w:r>
        <w:r w:rsidR="00312592">
          <w:rPr>
            <w:noProof/>
            <w:webHidden/>
          </w:rPr>
          <w:fldChar w:fldCharType="end"/>
        </w:r>
      </w:hyperlink>
    </w:p>
    <w:p w14:paraId="73B73EAE" w14:textId="53839C38"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37" w:history="1">
        <w:r w:rsidR="00312592" w:rsidRPr="005F3A10">
          <w:rPr>
            <w:rStyle w:val="Hyperlink"/>
            <w:noProof/>
          </w:rPr>
          <w:t>3.1.9. Alunecări de teren</w:t>
        </w:r>
        <w:r w:rsidR="00312592">
          <w:rPr>
            <w:noProof/>
            <w:webHidden/>
          </w:rPr>
          <w:tab/>
        </w:r>
        <w:r w:rsidR="00312592">
          <w:rPr>
            <w:noProof/>
            <w:webHidden/>
          </w:rPr>
          <w:fldChar w:fldCharType="begin"/>
        </w:r>
        <w:r w:rsidR="00312592">
          <w:rPr>
            <w:noProof/>
            <w:webHidden/>
          </w:rPr>
          <w:instrText xml:space="preserve"> PAGEREF _Toc149207637 \h </w:instrText>
        </w:r>
        <w:r w:rsidR="00312592">
          <w:rPr>
            <w:noProof/>
            <w:webHidden/>
          </w:rPr>
        </w:r>
        <w:r w:rsidR="00312592">
          <w:rPr>
            <w:noProof/>
            <w:webHidden/>
          </w:rPr>
          <w:fldChar w:fldCharType="separate"/>
        </w:r>
        <w:r w:rsidR="00312592">
          <w:rPr>
            <w:noProof/>
            <w:webHidden/>
          </w:rPr>
          <w:t>80</w:t>
        </w:r>
        <w:r w:rsidR="00312592">
          <w:rPr>
            <w:noProof/>
            <w:webHidden/>
          </w:rPr>
          <w:fldChar w:fldCharType="end"/>
        </w:r>
      </w:hyperlink>
    </w:p>
    <w:p w14:paraId="57EC8C3A" w14:textId="395B806E"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38" w:history="1">
        <w:r w:rsidR="00312592" w:rsidRPr="005F3A10">
          <w:rPr>
            <w:rStyle w:val="Hyperlink"/>
            <w:noProof/>
          </w:rPr>
          <w:t>3.1.10. Cutremure de pământ</w:t>
        </w:r>
        <w:r w:rsidR="00312592">
          <w:rPr>
            <w:noProof/>
            <w:webHidden/>
          </w:rPr>
          <w:tab/>
        </w:r>
        <w:r w:rsidR="00312592">
          <w:rPr>
            <w:noProof/>
            <w:webHidden/>
          </w:rPr>
          <w:fldChar w:fldCharType="begin"/>
        </w:r>
        <w:r w:rsidR="00312592">
          <w:rPr>
            <w:noProof/>
            <w:webHidden/>
          </w:rPr>
          <w:instrText xml:space="preserve"> PAGEREF _Toc149207638 \h </w:instrText>
        </w:r>
        <w:r w:rsidR="00312592">
          <w:rPr>
            <w:noProof/>
            <w:webHidden/>
          </w:rPr>
        </w:r>
        <w:r w:rsidR="00312592">
          <w:rPr>
            <w:noProof/>
            <w:webHidden/>
          </w:rPr>
          <w:fldChar w:fldCharType="separate"/>
        </w:r>
        <w:r w:rsidR="00312592">
          <w:rPr>
            <w:noProof/>
            <w:webHidden/>
          </w:rPr>
          <w:t>82</w:t>
        </w:r>
        <w:r w:rsidR="00312592">
          <w:rPr>
            <w:noProof/>
            <w:webHidden/>
          </w:rPr>
          <w:fldChar w:fldCharType="end"/>
        </w:r>
      </w:hyperlink>
    </w:p>
    <w:p w14:paraId="28CC6005" w14:textId="624253C0"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39" w:history="1">
        <w:r w:rsidR="00312592" w:rsidRPr="005F3A10">
          <w:rPr>
            <w:rStyle w:val="Hyperlink"/>
            <w:noProof/>
          </w:rPr>
          <w:t>3.1.11. Accidente, avarii, explozii şi incendii în industrie, inclusiv prăbuşiri de teren cauzate de exploatări miniere sau alte activităţi tehnologice</w:t>
        </w:r>
        <w:r w:rsidR="00312592">
          <w:rPr>
            <w:noProof/>
            <w:webHidden/>
          </w:rPr>
          <w:tab/>
        </w:r>
        <w:r w:rsidR="00312592">
          <w:rPr>
            <w:noProof/>
            <w:webHidden/>
          </w:rPr>
          <w:fldChar w:fldCharType="begin"/>
        </w:r>
        <w:r w:rsidR="00312592">
          <w:rPr>
            <w:noProof/>
            <w:webHidden/>
          </w:rPr>
          <w:instrText xml:space="preserve"> PAGEREF _Toc149207639 \h </w:instrText>
        </w:r>
        <w:r w:rsidR="00312592">
          <w:rPr>
            <w:noProof/>
            <w:webHidden/>
          </w:rPr>
        </w:r>
        <w:r w:rsidR="00312592">
          <w:rPr>
            <w:noProof/>
            <w:webHidden/>
          </w:rPr>
          <w:fldChar w:fldCharType="separate"/>
        </w:r>
        <w:r w:rsidR="00312592">
          <w:rPr>
            <w:noProof/>
            <w:webHidden/>
          </w:rPr>
          <w:t>85</w:t>
        </w:r>
        <w:r w:rsidR="00312592">
          <w:rPr>
            <w:noProof/>
            <w:webHidden/>
          </w:rPr>
          <w:fldChar w:fldCharType="end"/>
        </w:r>
      </w:hyperlink>
    </w:p>
    <w:p w14:paraId="438C5637" w14:textId="355830F0"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40" w:history="1">
        <w:r w:rsidR="00312592" w:rsidRPr="005F3A10">
          <w:rPr>
            <w:rStyle w:val="Hyperlink"/>
            <w:noProof/>
          </w:rPr>
          <w:t>3.1.12. Accidente, avarii, explozii şi incendii în activităţi de transport şi depozitare produse periculoase</w:t>
        </w:r>
        <w:r w:rsidR="00312592">
          <w:rPr>
            <w:noProof/>
            <w:webHidden/>
          </w:rPr>
          <w:tab/>
        </w:r>
        <w:r w:rsidR="00312592">
          <w:rPr>
            <w:noProof/>
            <w:webHidden/>
          </w:rPr>
          <w:fldChar w:fldCharType="begin"/>
        </w:r>
        <w:r w:rsidR="00312592">
          <w:rPr>
            <w:noProof/>
            <w:webHidden/>
          </w:rPr>
          <w:instrText xml:space="preserve"> PAGEREF _Toc149207640 \h </w:instrText>
        </w:r>
        <w:r w:rsidR="00312592">
          <w:rPr>
            <w:noProof/>
            <w:webHidden/>
          </w:rPr>
        </w:r>
        <w:r w:rsidR="00312592">
          <w:rPr>
            <w:noProof/>
            <w:webHidden/>
          </w:rPr>
          <w:fldChar w:fldCharType="separate"/>
        </w:r>
        <w:r w:rsidR="00312592">
          <w:rPr>
            <w:noProof/>
            <w:webHidden/>
          </w:rPr>
          <w:t>85</w:t>
        </w:r>
        <w:r w:rsidR="00312592">
          <w:rPr>
            <w:noProof/>
            <w:webHidden/>
          </w:rPr>
          <w:fldChar w:fldCharType="end"/>
        </w:r>
      </w:hyperlink>
    </w:p>
    <w:p w14:paraId="79D450DF" w14:textId="055E5F2C"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41" w:history="1">
        <w:r w:rsidR="00312592" w:rsidRPr="005F3A10">
          <w:rPr>
            <w:rStyle w:val="Hyperlink"/>
            <w:noProof/>
          </w:rPr>
          <w:t>3.1.13. Accidente, avarii, explozii şi incendii în activităţi de transport</w:t>
        </w:r>
        <w:r w:rsidR="00312592">
          <w:rPr>
            <w:noProof/>
            <w:webHidden/>
          </w:rPr>
          <w:tab/>
        </w:r>
        <w:r w:rsidR="00312592">
          <w:rPr>
            <w:noProof/>
            <w:webHidden/>
          </w:rPr>
          <w:fldChar w:fldCharType="begin"/>
        </w:r>
        <w:r w:rsidR="00312592">
          <w:rPr>
            <w:noProof/>
            <w:webHidden/>
          </w:rPr>
          <w:instrText xml:space="preserve"> PAGEREF _Toc149207641 \h </w:instrText>
        </w:r>
        <w:r w:rsidR="00312592">
          <w:rPr>
            <w:noProof/>
            <w:webHidden/>
          </w:rPr>
        </w:r>
        <w:r w:rsidR="00312592">
          <w:rPr>
            <w:noProof/>
            <w:webHidden/>
          </w:rPr>
          <w:fldChar w:fldCharType="separate"/>
        </w:r>
        <w:r w:rsidR="00312592">
          <w:rPr>
            <w:noProof/>
            <w:webHidden/>
          </w:rPr>
          <w:t>87</w:t>
        </w:r>
        <w:r w:rsidR="00312592">
          <w:rPr>
            <w:noProof/>
            <w:webHidden/>
          </w:rPr>
          <w:fldChar w:fldCharType="end"/>
        </w:r>
      </w:hyperlink>
    </w:p>
    <w:p w14:paraId="612F737F" w14:textId="11A3E05F"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42" w:history="1">
        <w:r w:rsidR="00312592" w:rsidRPr="005F3A10">
          <w:rPr>
            <w:rStyle w:val="Hyperlink"/>
            <w:noProof/>
          </w:rPr>
          <w:t>3.1.14. Accidente, avarii, explozii, incendii sau alte evenimente în activităţile nucleare sau radiologice</w:t>
        </w:r>
        <w:r w:rsidR="00312592">
          <w:rPr>
            <w:noProof/>
            <w:webHidden/>
          </w:rPr>
          <w:tab/>
        </w:r>
        <w:r w:rsidR="00312592">
          <w:rPr>
            <w:noProof/>
            <w:webHidden/>
          </w:rPr>
          <w:fldChar w:fldCharType="begin"/>
        </w:r>
        <w:r w:rsidR="00312592">
          <w:rPr>
            <w:noProof/>
            <w:webHidden/>
          </w:rPr>
          <w:instrText xml:space="preserve"> PAGEREF _Toc149207642 \h </w:instrText>
        </w:r>
        <w:r w:rsidR="00312592">
          <w:rPr>
            <w:noProof/>
            <w:webHidden/>
          </w:rPr>
        </w:r>
        <w:r w:rsidR="00312592">
          <w:rPr>
            <w:noProof/>
            <w:webHidden/>
          </w:rPr>
          <w:fldChar w:fldCharType="separate"/>
        </w:r>
        <w:r w:rsidR="00312592">
          <w:rPr>
            <w:noProof/>
            <w:webHidden/>
          </w:rPr>
          <w:t>90</w:t>
        </w:r>
        <w:r w:rsidR="00312592">
          <w:rPr>
            <w:noProof/>
            <w:webHidden/>
          </w:rPr>
          <w:fldChar w:fldCharType="end"/>
        </w:r>
      </w:hyperlink>
    </w:p>
    <w:p w14:paraId="746EABF8" w14:textId="6A60A47E"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43" w:history="1">
        <w:r w:rsidR="00312592" w:rsidRPr="005F3A10">
          <w:rPr>
            <w:rStyle w:val="Hyperlink"/>
            <w:noProof/>
          </w:rPr>
          <w:t>3.1.15. Poluare de ape</w:t>
        </w:r>
        <w:r w:rsidR="00312592">
          <w:rPr>
            <w:noProof/>
            <w:webHidden/>
          </w:rPr>
          <w:tab/>
        </w:r>
        <w:r w:rsidR="00312592">
          <w:rPr>
            <w:noProof/>
            <w:webHidden/>
          </w:rPr>
          <w:fldChar w:fldCharType="begin"/>
        </w:r>
        <w:r w:rsidR="00312592">
          <w:rPr>
            <w:noProof/>
            <w:webHidden/>
          </w:rPr>
          <w:instrText xml:space="preserve"> PAGEREF _Toc149207643 \h </w:instrText>
        </w:r>
        <w:r w:rsidR="00312592">
          <w:rPr>
            <w:noProof/>
            <w:webHidden/>
          </w:rPr>
        </w:r>
        <w:r w:rsidR="00312592">
          <w:rPr>
            <w:noProof/>
            <w:webHidden/>
          </w:rPr>
          <w:fldChar w:fldCharType="separate"/>
        </w:r>
        <w:r w:rsidR="00312592">
          <w:rPr>
            <w:noProof/>
            <w:webHidden/>
          </w:rPr>
          <w:t>91</w:t>
        </w:r>
        <w:r w:rsidR="00312592">
          <w:rPr>
            <w:noProof/>
            <w:webHidden/>
          </w:rPr>
          <w:fldChar w:fldCharType="end"/>
        </w:r>
      </w:hyperlink>
    </w:p>
    <w:p w14:paraId="54C84B51" w14:textId="69E2E35B"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44" w:history="1">
        <w:r w:rsidR="00312592" w:rsidRPr="005F3A10">
          <w:rPr>
            <w:rStyle w:val="Hyperlink"/>
            <w:noProof/>
          </w:rPr>
          <w:t>3.1.16. Prăbuşiri de construcţii, instalaţii sau amenajări</w:t>
        </w:r>
        <w:r w:rsidR="00312592">
          <w:rPr>
            <w:noProof/>
            <w:webHidden/>
          </w:rPr>
          <w:tab/>
        </w:r>
        <w:r w:rsidR="00312592">
          <w:rPr>
            <w:noProof/>
            <w:webHidden/>
          </w:rPr>
          <w:fldChar w:fldCharType="begin"/>
        </w:r>
        <w:r w:rsidR="00312592">
          <w:rPr>
            <w:noProof/>
            <w:webHidden/>
          </w:rPr>
          <w:instrText xml:space="preserve"> PAGEREF _Toc149207644 \h </w:instrText>
        </w:r>
        <w:r w:rsidR="00312592">
          <w:rPr>
            <w:noProof/>
            <w:webHidden/>
          </w:rPr>
        </w:r>
        <w:r w:rsidR="00312592">
          <w:rPr>
            <w:noProof/>
            <w:webHidden/>
          </w:rPr>
          <w:fldChar w:fldCharType="separate"/>
        </w:r>
        <w:r w:rsidR="00312592">
          <w:rPr>
            <w:noProof/>
            <w:webHidden/>
          </w:rPr>
          <w:t>92</w:t>
        </w:r>
        <w:r w:rsidR="00312592">
          <w:rPr>
            <w:noProof/>
            <w:webHidden/>
          </w:rPr>
          <w:fldChar w:fldCharType="end"/>
        </w:r>
      </w:hyperlink>
    </w:p>
    <w:p w14:paraId="22FE56F1" w14:textId="66A930ED"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45" w:history="1">
        <w:r w:rsidR="00312592" w:rsidRPr="005F3A10">
          <w:rPr>
            <w:rStyle w:val="Hyperlink"/>
            <w:noProof/>
          </w:rPr>
          <w:t>3.1.17. Eşecul utilităţilor publice</w:t>
        </w:r>
        <w:r w:rsidR="00312592">
          <w:rPr>
            <w:noProof/>
            <w:webHidden/>
          </w:rPr>
          <w:tab/>
        </w:r>
        <w:r w:rsidR="00312592">
          <w:rPr>
            <w:noProof/>
            <w:webHidden/>
          </w:rPr>
          <w:fldChar w:fldCharType="begin"/>
        </w:r>
        <w:r w:rsidR="00312592">
          <w:rPr>
            <w:noProof/>
            <w:webHidden/>
          </w:rPr>
          <w:instrText xml:space="preserve"> PAGEREF _Toc149207645 \h </w:instrText>
        </w:r>
        <w:r w:rsidR="00312592">
          <w:rPr>
            <w:noProof/>
            <w:webHidden/>
          </w:rPr>
        </w:r>
        <w:r w:rsidR="00312592">
          <w:rPr>
            <w:noProof/>
            <w:webHidden/>
          </w:rPr>
          <w:fldChar w:fldCharType="separate"/>
        </w:r>
        <w:r w:rsidR="00312592">
          <w:rPr>
            <w:noProof/>
            <w:webHidden/>
          </w:rPr>
          <w:t>92</w:t>
        </w:r>
        <w:r w:rsidR="00312592">
          <w:rPr>
            <w:noProof/>
            <w:webHidden/>
          </w:rPr>
          <w:fldChar w:fldCharType="end"/>
        </w:r>
      </w:hyperlink>
    </w:p>
    <w:p w14:paraId="125A2057" w14:textId="028B802A"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46" w:history="1">
        <w:r w:rsidR="00312592" w:rsidRPr="005F3A10">
          <w:rPr>
            <w:rStyle w:val="Hyperlink"/>
            <w:noProof/>
          </w:rPr>
          <w:t>3.1.18. Căderi de obiecte din atmosferă şi din cosmos</w:t>
        </w:r>
        <w:r w:rsidR="00312592">
          <w:rPr>
            <w:noProof/>
            <w:webHidden/>
          </w:rPr>
          <w:tab/>
        </w:r>
        <w:r w:rsidR="00312592">
          <w:rPr>
            <w:noProof/>
            <w:webHidden/>
          </w:rPr>
          <w:fldChar w:fldCharType="begin"/>
        </w:r>
        <w:r w:rsidR="00312592">
          <w:rPr>
            <w:noProof/>
            <w:webHidden/>
          </w:rPr>
          <w:instrText xml:space="preserve"> PAGEREF _Toc149207646 \h </w:instrText>
        </w:r>
        <w:r w:rsidR="00312592">
          <w:rPr>
            <w:noProof/>
            <w:webHidden/>
          </w:rPr>
        </w:r>
        <w:r w:rsidR="00312592">
          <w:rPr>
            <w:noProof/>
            <w:webHidden/>
          </w:rPr>
          <w:fldChar w:fldCharType="separate"/>
        </w:r>
        <w:r w:rsidR="00312592">
          <w:rPr>
            <w:noProof/>
            <w:webHidden/>
          </w:rPr>
          <w:t>93</w:t>
        </w:r>
        <w:r w:rsidR="00312592">
          <w:rPr>
            <w:noProof/>
            <w:webHidden/>
          </w:rPr>
          <w:fldChar w:fldCharType="end"/>
        </w:r>
      </w:hyperlink>
    </w:p>
    <w:p w14:paraId="26975358" w14:textId="4231E84C"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47" w:history="1">
        <w:r w:rsidR="00312592" w:rsidRPr="005F3A10">
          <w:rPr>
            <w:rStyle w:val="Hyperlink"/>
            <w:noProof/>
          </w:rPr>
          <w:t>3.1.19. Muniţie neexplodată sau neactivată rămasă din timpul conflictelor militare</w:t>
        </w:r>
        <w:r w:rsidR="00312592">
          <w:rPr>
            <w:noProof/>
            <w:webHidden/>
          </w:rPr>
          <w:tab/>
        </w:r>
        <w:r w:rsidR="00312592">
          <w:rPr>
            <w:noProof/>
            <w:webHidden/>
          </w:rPr>
          <w:fldChar w:fldCharType="begin"/>
        </w:r>
        <w:r w:rsidR="00312592">
          <w:rPr>
            <w:noProof/>
            <w:webHidden/>
          </w:rPr>
          <w:instrText xml:space="preserve"> PAGEREF _Toc149207647 \h </w:instrText>
        </w:r>
        <w:r w:rsidR="00312592">
          <w:rPr>
            <w:noProof/>
            <w:webHidden/>
          </w:rPr>
        </w:r>
        <w:r w:rsidR="00312592">
          <w:rPr>
            <w:noProof/>
            <w:webHidden/>
          </w:rPr>
          <w:fldChar w:fldCharType="separate"/>
        </w:r>
        <w:r w:rsidR="00312592">
          <w:rPr>
            <w:noProof/>
            <w:webHidden/>
          </w:rPr>
          <w:t>93</w:t>
        </w:r>
        <w:r w:rsidR="00312592">
          <w:rPr>
            <w:noProof/>
            <w:webHidden/>
          </w:rPr>
          <w:fldChar w:fldCharType="end"/>
        </w:r>
      </w:hyperlink>
    </w:p>
    <w:p w14:paraId="1665111E" w14:textId="732418F5"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48" w:history="1">
        <w:r w:rsidR="00312592" w:rsidRPr="005F3A10">
          <w:rPr>
            <w:rStyle w:val="Hyperlink"/>
            <w:noProof/>
          </w:rPr>
          <w:t>3.1.20. Epidemii</w:t>
        </w:r>
        <w:r w:rsidR="00312592">
          <w:rPr>
            <w:noProof/>
            <w:webHidden/>
          </w:rPr>
          <w:tab/>
        </w:r>
        <w:r w:rsidR="00312592">
          <w:rPr>
            <w:noProof/>
            <w:webHidden/>
          </w:rPr>
          <w:fldChar w:fldCharType="begin"/>
        </w:r>
        <w:r w:rsidR="00312592">
          <w:rPr>
            <w:noProof/>
            <w:webHidden/>
          </w:rPr>
          <w:instrText xml:space="preserve"> PAGEREF _Toc149207648 \h </w:instrText>
        </w:r>
        <w:r w:rsidR="00312592">
          <w:rPr>
            <w:noProof/>
            <w:webHidden/>
          </w:rPr>
        </w:r>
        <w:r w:rsidR="00312592">
          <w:rPr>
            <w:noProof/>
            <w:webHidden/>
          </w:rPr>
          <w:fldChar w:fldCharType="separate"/>
        </w:r>
        <w:r w:rsidR="00312592">
          <w:rPr>
            <w:noProof/>
            <w:webHidden/>
          </w:rPr>
          <w:t>93</w:t>
        </w:r>
        <w:r w:rsidR="00312592">
          <w:rPr>
            <w:noProof/>
            <w:webHidden/>
          </w:rPr>
          <w:fldChar w:fldCharType="end"/>
        </w:r>
      </w:hyperlink>
    </w:p>
    <w:p w14:paraId="3E4E5D94" w14:textId="526B7547"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49" w:history="1">
        <w:r w:rsidR="00312592" w:rsidRPr="005F3A10">
          <w:rPr>
            <w:rStyle w:val="Hyperlink"/>
            <w:noProof/>
          </w:rPr>
          <w:t>3.1.21. Epizootii/Zoonoze</w:t>
        </w:r>
        <w:r w:rsidR="00312592">
          <w:rPr>
            <w:noProof/>
            <w:webHidden/>
          </w:rPr>
          <w:tab/>
        </w:r>
        <w:r w:rsidR="00312592">
          <w:rPr>
            <w:noProof/>
            <w:webHidden/>
          </w:rPr>
          <w:fldChar w:fldCharType="begin"/>
        </w:r>
        <w:r w:rsidR="00312592">
          <w:rPr>
            <w:noProof/>
            <w:webHidden/>
          </w:rPr>
          <w:instrText xml:space="preserve"> PAGEREF _Toc149207649 \h </w:instrText>
        </w:r>
        <w:r w:rsidR="00312592">
          <w:rPr>
            <w:noProof/>
            <w:webHidden/>
          </w:rPr>
        </w:r>
        <w:r w:rsidR="00312592">
          <w:rPr>
            <w:noProof/>
            <w:webHidden/>
          </w:rPr>
          <w:fldChar w:fldCharType="separate"/>
        </w:r>
        <w:r w:rsidR="00312592">
          <w:rPr>
            <w:noProof/>
            <w:webHidden/>
          </w:rPr>
          <w:t>95</w:t>
        </w:r>
        <w:r w:rsidR="00312592">
          <w:rPr>
            <w:noProof/>
            <w:webHidden/>
          </w:rPr>
          <w:fldChar w:fldCharType="end"/>
        </w:r>
      </w:hyperlink>
    </w:p>
    <w:p w14:paraId="5F68BAA6" w14:textId="489360A6"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50" w:history="1">
        <w:r w:rsidR="00312592" w:rsidRPr="005F3A10">
          <w:rPr>
            <w:rStyle w:val="Hyperlink"/>
            <w:bCs/>
            <w:noProof/>
          </w:rPr>
          <w:t>3.1.22. Risc radiologic</w:t>
        </w:r>
        <w:r w:rsidR="00312592" w:rsidRPr="005F3A10">
          <w:rPr>
            <w:rStyle w:val="Hyperlink"/>
            <w:noProof/>
          </w:rPr>
          <w:t xml:space="preserve"> – </w:t>
        </w:r>
        <w:r w:rsidR="00312592" w:rsidRPr="005F3A10">
          <w:rPr>
            <w:rStyle w:val="Hyperlink"/>
            <w:bCs/>
            <w:noProof/>
          </w:rPr>
          <w:t>tratat conform pct. 3.1.14</w:t>
        </w:r>
        <w:r w:rsidR="00312592">
          <w:rPr>
            <w:noProof/>
            <w:webHidden/>
          </w:rPr>
          <w:tab/>
        </w:r>
        <w:r w:rsidR="00312592">
          <w:rPr>
            <w:noProof/>
            <w:webHidden/>
          </w:rPr>
          <w:fldChar w:fldCharType="begin"/>
        </w:r>
        <w:r w:rsidR="00312592">
          <w:rPr>
            <w:noProof/>
            <w:webHidden/>
          </w:rPr>
          <w:instrText xml:space="preserve"> PAGEREF _Toc149207650 \h </w:instrText>
        </w:r>
        <w:r w:rsidR="00312592">
          <w:rPr>
            <w:noProof/>
            <w:webHidden/>
          </w:rPr>
        </w:r>
        <w:r w:rsidR="00312592">
          <w:rPr>
            <w:noProof/>
            <w:webHidden/>
          </w:rPr>
          <w:fldChar w:fldCharType="separate"/>
        </w:r>
        <w:r w:rsidR="00312592">
          <w:rPr>
            <w:noProof/>
            <w:webHidden/>
          </w:rPr>
          <w:t>96</w:t>
        </w:r>
        <w:r w:rsidR="00312592">
          <w:rPr>
            <w:noProof/>
            <w:webHidden/>
          </w:rPr>
          <w:fldChar w:fldCharType="end"/>
        </w:r>
      </w:hyperlink>
    </w:p>
    <w:p w14:paraId="4FCD61DF" w14:textId="7BFC0378"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51" w:history="1">
        <w:r w:rsidR="00312592" w:rsidRPr="005F3A10">
          <w:rPr>
            <w:rStyle w:val="Hyperlink"/>
            <w:noProof/>
          </w:rPr>
          <w:t>3.1.23. Incendii</w:t>
        </w:r>
        <w:r w:rsidR="00312592">
          <w:rPr>
            <w:noProof/>
            <w:webHidden/>
          </w:rPr>
          <w:tab/>
        </w:r>
        <w:r w:rsidR="00312592">
          <w:rPr>
            <w:noProof/>
            <w:webHidden/>
          </w:rPr>
          <w:fldChar w:fldCharType="begin"/>
        </w:r>
        <w:r w:rsidR="00312592">
          <w:rPr>
            <w:noProof/>
            <w:webHidden/>
          </w:rPr>
          <w:instrText xml:space="preserve"> PAGEREF _Toc149207651 \h </w:instrText>
        </w:r>
        <w:r w:rsidR="00312592">
          <w:rPr>
            <w:noProof/>
            <w:webHidden/>
          </w:rPr>
        </w:r>
        <w:r w:rsidR="00312592">
          <w:rPr>
            <w:noProof/>
            <w:webHidden/>
          </w:rPr>
          <w:fldChar w:fldCharType="separate"/>
        </w:r>
        <w:r w:rsidR="00312592">
          <w:rPr>
            <w:noProof/>
            <w:webHidden/>
          </w:rPr>
          <w:t>96</w:t>
        </w:r>
        <w:r w:rsidR="00312592">
          <w:rPr>
            <w:noProof/>
            <w:webHidden/>
          </w:rPr>
          <w:fldChar w:fldCharType="end"/>
        </w:r>
      </w:hyperlink>
    </w:p>
    <w:p w14:paraId="1530939D" w14:textId="349B58A6" w:rsidR="00312592" w:rsidRDefault="00486BA5">
      <w:pPr>
        <w:pStyle w:val="TOC3"/>
        <w:tabs>
          <w:tab w:val="right" w:leader="dot" w:pos="10012"/>
        </w:tabs>
        <w:rPr>
          <w:rFonts w:asciiTheme="minorHAnsi" w:eastAsiaTheme="minorEastAsia" w:hAnsiTheme="minorHAnsi" w:cstheme="minorBidi"/>
          <w:noProof/>
          <w:sz w:val="22"/>
          <w:szCs w:val="22"/>
          <w:lang w:val="en-US" w:eastAsia="en-US"/>
        </w:rPr>
      </w:pPr>
      <w:hyperlink w:anchor="_Toc149207652" w:history="1">
        <w:r w:rsidR="00312592" w:rsidRPr="005F3A10">
          <w:rPr>
            <w:rStyle w:val="Hyperlink"/>
            <w:bCs/>
            <w:iCs/>
            <w:noProof/>
          </w:rPr>
          <w:t>3</w:t>
        </w:r>
        <w:r w:rsidR="00312592" w:rsidRPr="005F3A10">
          <w:rPr>
            <w:rStyle w:val="Hyperlink"/>
            <w:bCs/>
            <w:i/>
            <w:iCs/>
            <w:noProof/>
          </w:rPr>
          <w:t>.</w:t>
        </w:r>
        <w:r w:rsidR="00312592" w:rsidRPr="005F3A10">
          <w:rPr>
            <w:rStyle w:val="Hyperlink"/>
            <w:bCs/>
            <w:noProof/>
          </w:rPr>
          <w:t>1.24. Situaţii determinate de atacul organismelor dăunătoare plantelor</w:t>
        </w:r>
        <w:r w:rsidR="00312592" w:rsidRPr="005F3A10">
          <w:rPr>
            <w:rStyle w:val="Hyperlink"/>
            <w:noProof/>
          </w:rPr>
          <w:t xml:space="preserve"> </w:t>
        </w:r>
        <w:r w:rsidR="00312592" w:rsidRPr="005F3A10">
          <w:rPr>
            <w:rStyle w:val="Hyperlink"/>
            <w:bCs/>
            <w:noProof/>
          </w:rPr>
          <w:t>– Nu au fost înregistrate evenimente în judeţul Covasna.</w:t>
        </w:r>
        <w:r w:rsidR="00312592">
          <w:rPr>
            <w:noProof/>
            <w:webHidden/>
          </w:rPr>
          <w:tab/>
        </w:r>
        <w:r w:rsidR="00312592">
          <w:rPr>
            <w:noProof/>
            <w:webHidden/>
          </w:rPr>
          <w:fldChar w:fldCharType="begin"/>
        </w:r>
        <w:r w:rsidR="00312592">
          <w:rPr>
            <w:noProof/>
            <w:webHidden/>
          </w:rPr>
          <w:instrText xml:space="preserve"> PAGEREF _Toc149207652 \h </w:instrText>
        </w:r>
        <w:r w:rsidR="00312592">
          <w:rPr>
            <w:noProof/>
            <w:webHidden/>
          </w:rPr>
        </w:r>
        <w:r w:rsidR="00312592">
          <w:rPr>
            <w:noProof/>
            <w:webHidden/>
          </w:rPr>
          <w:fldChar w:fldCharType="separate"/>
        </w:r>
        <w:r w:rsidR="00312592">
          <w:rPr>
            <w:noProof/>
            <w:webHidden/>
          </w:rPr>
          <w:t>98</w:t>
        </w:r>
        <w:r w:rsidR="00312592">
          <w:rPr>
            <w:noProof/>
            <w:webHidden/>
          </w:rPr>
          <w:fldChar w:fldCharType="end"/>
        </w:r>
      </w:hyperlink>
    </w:p>
    <w:p w14:paraId="039B9B39" w14:textId="34C0C4BB"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653" w:history="1">
        <w:r w:rsidR="00312592" w:rsidRPr="005F3A10">
          <w:rPr>
            <w:rStyle w:val="Hyperlink"/>
            <w:noProof/>
          </w:rPr>
          <w:t>3.2. Analiza altor tipuri de riscuri</w:t>
        </w:r>
        <w:r w:rsidR="00312592">
          <w:rPr>
            <w:noProof/>
            <w:webHidden/>
          </w:rPr>
          <w:tab/>
        </w:r>
        <w:r w:rsidR="00312592">
          <w:rPr>
            <w:noProof/>
            <w:webHidden/>
          </w:rPr>
          <w:fldChar w:fldCharType="begin"/>
        </w:r>
        <w:r w:rsidR="00312592">
          <w:rPr>
            <w:noProof/>
            <w:webHidden/>
          </w:rPr>
          <w:instrText xml:space="preserve"> PAGEREF _Toc149207653 \h </w:instrText>
        </w:r>
        <w:r w:rsidR="00312592">
          <w:rPr>
            <w:noProof/>
            <w:webHidden/>
          </w:rPr>
        </w:r>
        <w:r w:rsidR="00312592">
          <w:rPr>
            <w:noProof/>
            <w:webHidden/>
          </w:rPr>
          <w:fldChar w:fldCharType="separate"/>
        </w:r>
        <w:r w:rsidR="00312592">
          <w:rPr>
            <w:noProof/>
            <w:webHidden/>
          </w:rPr>
          <w:t>98</w:t>
        </w:r>
        <w:r w:rsidR="00312592">
          <w:rPr>
            <w:noProof/>
            <w:webHidden/>
          </w:rPr>
          <w:fldChar w:fldCharType="end"/>
        </w:r>
      </w:hyperlink>
    </w:p>
    <w:p w14:paraId="039E7B21" w14:textId="7FCCDFE3"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654" w:history="1">
        <w:r w:rsidR="00312592" w:rsidRPr="005F3A10">
          <w:rPr>
            <w:rStyle w:val="Hyperlink"/>
            <w:bCs/>
            <w:noProof/>
          </w:rPr>
          <w:t>3.3.</w:t>
        </w:r>
        <w:r w:rsidR="00312592" w:rsidRPr="005F3A10">
          <w:rPr>
            <w:rStyle w:val="Hyperlink"/>
            <w:bCs/>
            <w:i/>
            <w:iCs/>
            <w:noProof/>
          </w:rPr>
          <w:t xml:space="preserve"> </w:t>
        </w:r>
        <w:r w:rsidR="00312592" w:rsidRPr="005F3A10">
          <w:rPr>
            <w:rStyle w:val="Hyperlink"/>
            <w:noProof/>
          </w:rPr>
          <w:t>Clasificarea localităţilor, instituţiilor publice, operatorilor economici şi obiectivelor din punct de vedere al protecţiei civile, în funcţie de riscurile specifice</w:t>
        </w:r>
        <w:r w:rsidR="00312592">
          <w:rPr>
            <w:noProof/>
            <w:webHidden/>
          </w:rPr>
          <w:tab/>
        </w:r>
        <w:r w:rsidR="00312592">
          <w:rPr>
            <w:noProof/>
            <w:webHidden/>
          </w:rPr>
          <w:fldChar w:fldCharType="begin"/>
        </w:r>
        <w:r w:rsidR="00312592">
          <w:rPr>
            <w:noProof/>
            <w:webHidden/>
          </w:rPr>
          <w:instrText xml:space="preserve"> PAGEREF _Toc149207654 \h </w:instrText>
        </w:r>
        <w:r w:rsidR="00312592">
          <w:rPr>
            <w:noProof/>
            <w:webHidden/>
          </w:rPr>
        </w:r>
        <w:r w:rsidR="00312592">
          <w:rPr>
            <w:noProof/>
            <w:webHidden/>
          </w:rPr>
          <w:fldChar w:fldCharType="separate"/>
        </w:r>
        <w:r w:rsidR="00312592">
          <w:rPr>
            <w:noProof/>
            <w:webHidden/>
          </w:rPr>
          <w:t>98</w:t>
        </w:r>
        <w:r w:rsidR="00312592">
          <w:rPr>
            <w:noProof/>
            <w:webHidden/>
          </w:rPr>
          <w:fldChar w:fldCharType="end"/>
        </w:r>
      </w:hyperlink>
    </w:p>
    <w:p w14:paraId="71E654E9" w14:textId="6D5433D5"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655" w:history="1">
        <w:r w:rsidR="00312592" w:rsidRPr="005F3A10">
          <w:rPr>
            <w:rStyle w:val="Hyperlink"/>
            <w:noProof/>
          </w:rPr>
          <w:t>3.4 Obiective sursă de risc</w:t>
        </w:r>
        <w:r w:rsidR="00312592">
          <w:rPr>
            <w:noProof/>
            <w:webHidden/>
          </w:rPr>
          <w:tab/>
        </w:r>
        <w:r w:rsidR="00312592">
          <w:rPr>
            <w:noProof/>
            <w:webHidden/>
          </w:rPr>
          <w:fldChar w:fldCharType="begin"/>
        </w:r>
        <w:r w:rsidR="00312592">
          <w:rPr>
            <w:noProof/>
            <w:webHidden/>
          </w:rPr>
          <w:instrText xml:space="preserve"> PAGEREF _Toc149207655 \h </w:instrText>
        </w:r>
        <w:r w:rsidR="00312592">
          <w:rPr>
            <w:noProof/>
            <w:webHidden/>
          </w:rPr>
        </w:r>
        <w:r w:rsidR="00312592">
          <w:rPr>
            <w:noProof/>
            <w:webHidden/>
          </w:rPr>
          <w:fldChar w:fldCharType="separate"/>
        </w:r>
        <w:r w:rsidR="00312592">
          <w:rPr>
            <w:noProof/>
            <w:webHidden/>
          </w:rPr>
          <w:t>99</w:t>
        </w:r>
        <w:r w:rsidR="00312592">
          <w:rPr>
            <w:noProof/>
            <w:webHidden/>
          </w:rPr>
          <w:fldChar w:fldCharType="end"/>
        </w:r>
      </w:hyperlink>
    </w:p>
    <w:p w14:paraId="2C546A21" w14:textId="2F7639C7" w:rsidR="00312592" w:rsidRDefault="00486BA5">
      <w:pPr>
        <w:pStyle w:val="TOC1"/>
        <w:rPr>
          <w:rFonts w:asciiTheme="minorHAnsi" w:eastAsiaTheme="minorEastAsia" w:hAnsiTheme="minorHAnsi" w:cstheme="minorBidi"/>
          <w:b w:val="0"/>
          <w:bCs w:val="0"/>
          <w:iCs w:val="0"/>
          <w:color w:val="auto"/>
          <w:sz w:val="22"/>
          <w:szCs w:val="22"/>
          <w:lang w:val="en-US" w:eastAsia="en-US"/>
        </w:rPr>
      </w:pPr>
      <w:hyperlink w:anchor="_Toc149207656" w:history="1">
        <w:r w:rsidR="00312592" w:rsidRPr="005F3A10">
          <w:rPr>
            <w:rStyle w:val="Hyperlink"/>
          </w:rPr>
          <w:t>CAPITOLUL IV ACOPERIREA RISCURILOR</w:t>
        </w:r>
        <w:r w:rsidR="00312592">
          <w:rPr>
            <w:webHidden/>
          </w:rPr>
          <w:tab/>
        </w:r>
        <w:r w:rsidR="00312592">
          <w:rPr>
            <w:webHidden/>
          </w:rPr>
          <w:fldChar w:fldCharType="begin"/>
        </w:r>
        <w:r w:rsidR="00312592">
          <w:rPr>
            <w:webHidden/>
          </w:rPr>
          <w:instrText xml:space="preserve"> PAGEREF _Toc149207656 \h </w:instrText>
        </w:r>
        <w:r w:rsidR="00312592">
          <w:rPr>
            <w:webHidden/>
          </w:rPr>
        </w:r>
        <w:r w:rsidR="00312592">
          <w:rPr>
            <w:webHidden/>
          </w:rPr>
          <w:fldChar w:fldCharType="separate"/>
        </w:r>
        <w:r w:rsidR="00312592">
          <w:rPr>
            <w:webHidden/>
          </w:rPr>
          <w:t>100</w:t>
        </w:r>
        <w:r w:rsidR="00312592">
          <w:rPr>
            <w:webHidden/>
          </w:rPr>
          <w:fldChar w:fldCharType="end"/>
        </w:r>
      </w:hyperlink>
    </w:p>
    <w:p w14:paraId="3D7834A7" w14:textId="61DCC8B4"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657" w:history="1">
        <w:r w:rsidR="00312592" w:rsidRPr="005F3A10">
          <w:rPr>
            <w:rStyle w:val="Hyperlink"/>
            <w:rFonts w:eastAsiaTheme="minorHAnsi"/>
            <w:noProof/>
          </w:rPr>
          <w:t xml:space="preserve">SECTIUNEA 1 - </w:t>
        </w:r>
        <w:r w:rsidR="00312592" w:rsidRPr="005F3A10">
          <w:rPr>
            <w:rStyle w:val="Hyperlink"/>
            <w:noProof/>
          </w:rPr>
          <w:t>Concepţia desfăşurării acţiunilor de protecţie – intervenţie</w:t>
        </w:r>
        <w:r w:rsidR="00312592">
          <w:rPr>
            <w:noProof/>
            <w:webHidden/>
          </w:rPr>
          <w:tab/>
        </w:r>
        <w:r w:rsidR="00312592">
          <w:rPr>
            <w:noProof/>
            <w:webHidden/>
          </w:rPr>
          <w:fldChar w:fldCharType="begin"/>
        </w:r>
        <w:r w:rsidR="00312592">
          <w:rPr>
            <w:noProof/>
            <w:webHidden/>
          </w:rPr>
          <w:instrText xml:space="preserve"> PAGEREF _Toc149207657 \h </w:instrText>
        </w:r>
        <w:r w:rsidR="00312592">
          <w:rPr>
            <w:noProof/>
            <w:webHidden/>
          </w:rPr>
        </w:r>
        <w:r w:rsidR="00312592">
          <w:rPr>
            <w:noProof/>
            <w:webHidden/>
          </w:rPr>
          <w:fldChar w:fldCharType="separate"/>
        </w:r>
        <w:r w:rsidR="00312592">
          <w:rPr>
            <w:noProof/>
            <w:webHidden/>
          </w:rPr>
          <w:t>100</w:t>
        </w:r>
        <w:r w:rsidR="00312592">
          <w:rPr>
            <w:noProof/>
            <w:webHidden/>
          </w:rPr>
          <w:fldChar w:fldCharType="end"/>
        </w:r>
      </w:hyperlink>
    </w:p>
    <w:p w14:paraId="4788BB24" w14:textId="72169EA0"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658" w:history="1">
        <w:r w:rsidR="00312592" w:rsidRPr="005F3A10">
          <w:rPr>
            <w:rStyle w:val="Hyperlink"/>
            <w:rFonts w:eastAsiaTheme="minorHAnsi"/>
            <w:noProof/>
          </w:rPr>
          <w:t xml:space="preserve">SECTIUNEA 2 - </w:t>
        </w:r>
        <w:r w:rsidR="00312592" w:rsidRPr="005F3A10">
          <w:rPr>
            <w:rStyle w:val="Hyperlink"/>
            <w:noProof/>
          </w:rPr>
          <w:t>Etapele de realizare a acţiunilor</w:t>
        </w:r>
        <w:r w:rsidR="00312592">
          <w:rPr>
            <w:noProof/>
            <w:webHidden/>
          </w:rPr>
          <w:tab/>
        </w:r>
        <w:r w:rsidR="00312592">
          <w:rPr>
            <w:noProof/>
            <w:webHidden/>
          </w:rPr>
          <w:fldChar w:fldCharType="begin"/>
        </w:r>
        <w:r w:rsidR="00312592">
          <w:rPr>
            <w:noProof/>
            <w:webHidden/>
          </w:rPr>
          <w:instrText xml:space="preserve"> PAGEREF _Toc149207658 \h </w:instrText>
        </w:r>
        <w:r w:rsidR="00312592">
          <w:rPr>
            <w:noProof/>
            <w:webHidden/>
          </w:rPr>
        </w:r>
        <w:r w:rsidR="00312592">
          <w:rPr>
            <w:noProof/>
            <w:webHidden/>
          </w:rPr>
          <w:fldChar w:fldCharType="separate"/>
        </w:r>
        <w:r w:rsidR="00312592">
          <w:rPr>
            <w:noProof/>
            <w:webHidden/>
          </w:rPr>
          <w:t>100</w:t>
        </w:r>
        <w:r w:rsidR="00312592">
          <w:rPr>
            <w:noProof/>
            <w:webHidden/>
          </w:rPr>
          <w:fldChar w:fldCharType="end"/>
        </w:r>
      </w:hyperlink>
    </w:p>
    <w:p w14:paraId="63803110" w14:textId="1C0F53A5"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659" w:history="1">
        <w:r w:rsidR="00312592" w:rsidRPr="005F3A10">
          <w:rPr>
            <w:rStyle w:val="Hyperlink"/>
            <w:noProof/>
          </w:rPr>
          <w:t>SECTIUNEA 3 Faze de urgenţă a acţiunilor</w:t>
        </w:r>
        <w:r w:rsidR="00312592">
          <w:rPr>
            <w:noProof/>
            <w:webHidden/>
          </w:rPr>
          <w:tab/>
        </w:r>
        <w:r w:rsidR="00312592">
          <w:rPr>
            <w:noProof/>
            <w:webHidden/>
          </w:rPr>
          <w:fldChar w:fldCharType="begin"/>
        </w:r>
        <w:r w:rsidR="00312592">
          <w:rPr>
            <w:noProof/>
            <w:webHidden/>
          </w:rPr>
          <w:instrText xml:space="preserve"> PAGEREF _Toc149207659 \h </w:instrText>
        </w:r>
        <w:r w:rsidR="00312592">
          <w:rPr>
            <w:noProof/>
            <w:webHidden/>
          </w:rPr>
        </w:r>
        <w:r w:rsidR="00312592">
          <w:rPr>
            <w:noProof/>
            <w:webHidden/>
          </w:rPr>
          <w:fldChar w:fldCharType="separate"/>
        </w:r>
        <w:r w:rsidR="00312592">
          <w:rPr>
            <w:noProof/>
            <w:webHidden/>
          </w:rPr>
          <w:t>106</w:t>
        </w:r>
        <w:r w:rsidR="00312592">
          <w:rPr>
            <w:noProof/>
            <w:webHidden/>
          </w:rPr>
          <w:fldChar w:fldCharType="end"/>
        </w:r>
      </w:hyperlink>
    </w:p>
    <w:p w14:paraId="47E71C9C" w14:textId="4EC7954A"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660" w:history="1">
        <w:r w:rsidR="00312592" w:rsidRPr="005F3A10">
          <w:rPr>
            <w:rStyle w:val="Hyperlink"/>
            <w:noProof/>
          </w:rPr>
          <w:t>SECTIUNEA 4  Acţiunile de protecţie-intervenţie</w:t>
        </w:r>
        <w:r w:rsidR="00312592">
          <w:rPr>
            <w:noProof/>
            <w:webHidden/>
          </w:rPr>
          <w:tab/>
        </w:r>
        <w:r w:rsidR="00312592">
          <w:rPr>
            <w:noProof/>
            <w:webHidden/>
          </w:rPr>
          <w:fldChar w:fldCharType="begin"/>
        </w:r>
        <w:r w:rsidR="00312592">
          <w:rPr>
            <w:noProof/>
            <w:webHidden/>
          </w:rPr>
          <w:instrText xml:space="preserve"> PAGEREF _Toc149207660 \h </w:instrText>
        </w:r>
        <w:r w:rsidR="00312592">
          <w:rPr>
            <w:noProof/>
            <w:webHidden/>
          </w:rPr>
        </w:r>
        <w:r w:rsidR="00312592">
          <w:rPr>
            <w:noProof/>
            <w:webHidden/>
          </w:rPr>
          <w:fldChar w:fldCharType="separate"/>
        </w:r>
        <w:r w:rsidR="00312592">
          <w:rPr>
            <w:noProof/>
            <w:webHidden/>
          </w:rPr>
          <w:t>107</w:t>
        </w:r>
        <w:r w:rsidR="00312592">
          <w:rPr>
            <w:noProof/>
            <w:webHidden/>
          </w:rPr>
          <w:fldChar w:fldCharType="end"/>
        </w:r>
      </w:hyperlink>
    </w:p>
    <w:p w14:paraId="084178CC" w14:textId="5D94AA5F"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661" w:history="1">
        <w:r w:rsidR="00312592" w:rsidRPr="005F3A10">
          <w:rPr>
            <w:rStyle w:val="Hyperlink"/>
            <w:noProof/>
          </w:rPr>
          <w:t>SECTIUNEA 5 - Instruirea</w:t>
        </w:r>
        <w:r w:rsidR="00312592">
          <w:rPr>
            <w:noProof/>
            <w:webHidden/>
          </w:rPr>
          <w:tab/>
        </w:r>
        <w:r w:rsidR="00312592">
          <w:rPr>
            <w:noProof/>
            <w:webHidden/>
          </w:rPr>
          <w:fldChar w:fldCharType="begin"/>
        </w:r>
        <w:r w:rsidR="00312592">
          <w:rPr>
            <w:noProof/>
            <w:webHidden/>
          </w:rPr>
          <w:instrText xml:space="preserve"> PAGEREF _Toc149207661 \h </w:instrText>
        </w:r>
        <w:r w:rsidR="00312592">
          <w:rPr>
            <w:noProof/>
            <w:webHidden/>
          </w:rPr>
        </w:r>
        <w:r w:rsidR="00312592">
          <w:rPr>
            <w:noProof/>
            <w:webHidden/>
          </w:rPr>
          <w:fldChar w:fldCharType="separate"/>
        </w:r>
        <w:r w:rsidR="00312592">
          <w:rPr>
            <w:noProof/>
            <w:webHidden/>
          </w:rPr>
          <w:t>108</w:t>
        </w:r>
        <w:r w:rsidR="00312592">
          <w:rPr>
            <w:noProof/>
            <w:webHidden/>
          </w:rPr>
          <w:fldChar w:fldCharType="end"/>
        </w:r>
      </w:hyperlink>
    </w:p>
    <w:p w14:paraId="52C3E1B5" w14:textId="0C734F39" w:rsidR="00312592" w:rsidRDefault="00486BA5">
      <w:pPr>
        <w:pStyle w:val="TOC2"/>
        <w:tabs>
          <w:tab w:val="right" w:leader="dot" w:pos="10012"/>
        </w:tabs>
        <w:rPr>
          <w:rFonts w:asciiTheme="minorHAnsi" w:eastAsiaTheme="minorEastAsia" w:hAnsiTheme="minorHAnsi" w:cstheme="minorBidi"/>
          <w:noProof/>
          <w:sz w:val="22"/>
          <w:szCs w:val="22"/>
          <w:lang w:val="en-US" w:eastAsia="en-US"/>
        </w:rPr>
      </w:pPr>
      <w:hyperlink w:anchor="_Toc149207662" w:history="1">
        <w:r w:rsidR="00312592" w:rsidRPr="005F3A10">
          <w:rPr>
            <w:rStyle w:val="Hyperlink"/>
            <w:noProof/>
          </w:rPr>
          <w:t>SECTIUNEA 6 Realizarea circuitului informaţional-decizional şi de cooperare</w:t>
        </w:r>
        <w:r w:rsidR="00312592">
          <w:rPr>
            <w:noProof/>
            <w:webHidden/>
          </w:rPr>
          <w:tab/>
        </w:r>
        <w:r w:rsidR="00312592">
          <w:rPr>
            <w:noProof/>
            <w:webHidden/>
          </w:rPr>
          <w:fldChar w:fldCharType="begin"/>
        </w:r>
        <w:r w:rsidR="00312592">
          <w:rPr>
            <w:noProof/>
            <w:webHidden/>
          </w:rPr>
          <w:instrText xml:space="preserve"> PAGEREF _Toc149207662 \h </w:instrText>
        </w:r>
        <w:r w:rsidR="00312592">
          <w:rPr>
            <w:noProof/>
            <w:webHidden/>
          </w:rPr>
        </w:r>
        <w:r w:rsidR="00312592">
          <w:rPr>
            <w:noProof/>
            <w:webHidden/>
          </w:rPr>
          <w:fldChar w:fldCharType="separate"/>
        </w:r>
        <w:r w:rsidR="00312592">
          <w:rPr>
            <w:noProof/>
            <w:webHidden/>
          </w:rPr>
          <w:t>109</w:t>
        </w:r>
        <w:r w:rsidR="00312592">
          <w:rPr>
            <w:noProof/>
            <w:webHidden/>
          </w:rPr>
          <w:fldChar w:fldCharType="end"/>
        </w:r>
      </w:hyperlink>
    </w:p>
    <w:p w14:paraId="3FB6AE0D" w14:textId="7079D9A7" w:rsidR="00312592" w:rsidRDefault="00486BA5">
      <w:pPr>
        <w:pStyle w:val="TOC1"/>
        <w:rPr>
          <w:rFonts w:asciiTheme="minorHAnsi" w:eastAsiaTheme="minorEastAsia" w:hAnsiTheme="minorHAnsi" w:cstheme="minorBidi"/>
          <w:b w:val="0"/>
          <w:bCs w:val="0"/>
          <w:iCs w:val="0"/>
          <w:color w:val="auto"/>
          <w:sz w:val="22"/>
          <w:szCs w:val="22"/>
          <w:lang w:val="en-US" w:eastAsia="en-US"/>
        </w:rPr>
      </w:pPr>
      <w:hyperlink w:anchor="_Toc149207663" w:history="1">
        <w:r w:rsidR="00312592" w:rsidRPr="005F3A10">
          <w:rPr>
            <w:rStyle w:val="Hyperlink"/>
          </w:rPr>
          <w:t>CAPITOLUL V RESURSE UMANE, MATERIALE ŞI FINANCIARE</w:t>
        </w:r>
        <w:r w:rsidR="00312592">
          <w:rPr>
            <w:webHidden/>
          </w:rPr>
          <w:tab/>
        </w:r>
        <w:r w:rsidR="00312592">
          <w:rPr>
            <w:webHidden/>
          </w:rPr>
          <w:fldChar w:fldCharType="begin"/>
        </w:r>
        <w:r w:rsidR="00312592">
          <w:rPr>
            <w:webHidden/>
          </w:rPr>
          <w:instrText xml:space="preserve"> PAGEREF _Toc149207663 \h </w:instrText>
        </w:r>
        <w:r w:rsidR="00312592">
          <w:rPr>
            <w:webHidden/>
          </w:rPr>
        </w:r>
        <w:r w:rsidR="00312592">
          <w:rPr>
            <w:webHidden/>
          </w:rPr>
          <w:fldChar w:fldCharType="separate"/>
        </w:r>
        <w:r w:rsidR="00312592">
          <w:rPr>
            <w:webHidden/>
          </w:rPr>
          <w:t>110</w:t>
        </w:r>
        <w:r w:rsidR="00312592">
          <w:rPr>
            <w:webHidden/>
          </w:rPr>
          <w:fldChar w:fldCharType="end"/>
        </w:r>
      </w:hyperlink>
    </w:p>
    <w:p w14:paraId="5E4005A2" w14:textId="442B20BA" w:rsidR="00312592" w:rsidRDefault="00486BA5">
      <w:pPr>
        <w:pStyle w:val="TOC1"/>
        <w:rPr>
          <w:rFonts w:asciiTheme="minorHAnsi" w:eastAsiaTheme="minorEastAsia" w:hAnsiTheme="minorHAnsi" w:cstheme="minorBidi"/>
          <w:b w:val="0"/>
          <w:bCs w:val="0"/>
          <w:iCs w:val="0"/>
          <w:color w:val="auto"/>
          <w:sz w:val="22"/>
          <w:szCs w:val="22"/>
          <w:lang w:val="en-US" w:eastAsia="en-US"/>
        </w:rPr>
      </w:pPr>
      <w:hyperlink w:anchor="_Toc149207664" w:history="1">
        <w:r w:rsidR="00312592" w:rsidRPr="005F3A10">
          <w:rPr>
            <w:rStyle w:val="Hyperlink"/>
          </w:rPr>
          <w:t>CAPITOLUL VI LOGISTICA ACŢIUNILOR</w:t>
        </w:r>
        <w:r w:rsidR="00312592">
          <w:rPr>
            <w:webHidden/>
          </w:rPr>
          <w:tab/>
        </w:r>
        <w:r w:rsidR="00312592">
          <w:rPr>
            <w:webHidden/>
          </w:rPr>
          <w:fldChar w:fldCharType="begin"/>
        </w:r>
        <w:r w:rsidR="00312592">
          <w:rPr>
            <w:webHidden/>
          </w:rPr>
          <w:instrText xml:space="preserve"> PAGEREF _Toc149207664 \h </w:instrText>
        </w:r>
        <w:r w:rsidR="00312592">
          <w:rPr>
            <w:webHidden/>
          </w:rPr>
        </w:r>
        <w:r w:rsidR="00312592">
          <w:rPr>
            <w:webHidden/>
          </w:rPr>
          <w:fldChar w:fldCharType="separate"/>
        </w:r>
        <w:r w:rsidR="00312592">
          <w:rPr>
            <w:webHidden/>
          </w:rPr>
          <w:t>112</w:t>
        </w:r>
        <w:r w:rsidR="00312592">
          <w:rPr>
            <w:webHidden/>
          </w:rPr>
          <w:fldChar w:fldCharType="end"/>
        </w:r>
      </w:hyperlink>
    </w:p>
    <w:p w14:paraId="5924FAAE" w14:textId="42806FCE" w:rsidR="00312592" w:rsidRDefault="00486BA5">
      <w:pPr>
        <w:pStyle w:val="TOC1"/>
        <w:rPr>
          <w:rFonts w:asciiTheme="minorHAnsi" w:eastAsiaTheme="minorEastAsia" w:hAnsiTheme="minorHAnsi" w:cstheme="minorBidi"/>
          <w:b w:val="0"/>
          <w:bCs w:val="0"/>
          <w:iCs w:val="0"/>
          <w:color w:val="auto"/>
          <w:sz w:val="22"/>
          <w:szCs w:val="22"/>
          <w:lang w:val="en-US" w:eastAsia="en-US"/>
        </w:rPr>
      </w:pPr>
      <w:hyperlink w:anchor="_Toc149207665" w:history="1">
        <w:r w:rsidR="00312592" w:rsidRPr="005F3A10">
          <w:rPr>
            <w:rStyle w:val="Hyperlink"/>
          </w:rPr>
          <w:t>CAPITOLUL VII DISPOZIȚII FINALE</w:t>
        </w:r>
        <w:r w:rsidR="00312592">
          <w:rPr>
            <w:webHidden/>
          </w:rPr>
          <w:tab/>
        </w:r>
        <w:r w:rsidR="00312592">
          <w:rPr>
            <w:webHidden/>
          </w:rPr>
          <w:fldChar w:fldCharType="begin"/>
        </w:r>
        <w:r w:rsidR="00312592">
          <w:rPr>
            <w:webHidden/>
          </w:rPr>
          <w:instrText xml:space="preserve"> PAGEREF _Toc149207665 \h </w:instrText>
        </w:r>
        <w:r w:rsidR="00312592">
          <w:rPr>
            <w:webHidden/>
          </w:rPr>
        </w:r>
        <w:r w:rsidR="00312592">
          <w:rPr>
            <w:webHidden/>
          </w:rPr>
          <w:fldChar w:fldCharType="separate"/>
        </w:r>
        <w:r w:rsidR="00312592">
          <w:rPr>
            <w:webHidden/>
          </w:rPr>
          <w:t>113</w:t>
        </w:r>
        <w:r w:rsidR="00312592">
          <w:rPr>
            <w:webHidden/>
          </w:rPr>
          <w:fldChar w:fldCharType="end"/>
        </w:r>
      </w:hyperlink>
    </w:p>
    <w:p w14:paraId="7AB1D573" w14:textId="52451075" w:rsidR="00312592" w:rsidRDefault="00486BA5">
      <w:pPr>
        <w:pStyle w:val="TOC1"/>
        <w:rPr>
          <w:rFonts w:asciiTheme="minorHAnsi" w:eastAsiaTheme="minorEastAsia" w:hAnsiTheme="minorHAnsi" w:cstheme="minorBidi"/>
          <w:b w:val="0"/>
          <w:bCs w:val="0"/>
          <w:iCs w:val="0"/>
          <w:color w:val="auto"/>
          <w:sz w:val="22"/>
          <w:szCs w:val="22"/>
          <w:lang w:val="en-US" w:eastAsia="en-US"/>
        </w:rPr>
      </w:pPr>
      <w:hyperlink w:anchor="_Toc149207666" w:history="1">
        <w:r w:rsidR="00312592" w:rsidRPr="005F3A10">
          <w:rPr>
            <w:rStyle w:val="Hyperlink"/>
          </w:rPr>
          <w:t>CAPITOLUL VIII. ANEXE</w:t>
        </w:r>
        <w:r w:rsidR="00312592">
          <w:rPr>
            <w:webHidden/>
          </w:rPr>
          <w:tab/>
        </w:r>
        <w:r w:rsidR="00312592">
          <w:rPr>
            <w:webHidden/>
          </w:rPr>
          <w:fldChar w:fldCharType="begin"/>
        </w:r>
        <w:r w:rsidR="00312592">
          <w:rPr>
            <w:webHidden/>
          </w:rPr>
          <w:instrText xml:space="preserve"> PAGEREF _Toc149207666 \h </w:instrText>
        </w:r>
        <w:r w:rsidR="00312592">
          <w:rPr>
            <w:webHidden/>
          </w:rPr>
        </w:r>
        <w:r w:rsidR="00312592">
          <w:rPr>
            <w:webHidden/>
          </w:rPr>
          <w:fldChar w:fldCharType="separate"/>
        </w:r>
        <w:r w:rsidR="00312592">
          <w:rPr>
            <w:webHidden/>
          </w:rPr>
          <w:t>114</w:t>
        </w:r>
        <w:r w:rsidR="00312592">
          <w:rPr>
            <w:webHidden/>
          </w:rPr>
          <w:fldChar w:fldCharType="end"/>
        </w:r>
      </w:hyperlink>
    </w:p>
    <w:p w14:paraId="467F6918" w14:textId="2401EE22" w:rsidR="00C812F0" w:rsidRDefault="00C812F0" w:rsidP="00C812F0">
      <w:pPr>
        <w:rPr>
          <w:b/>
          <w:bCs/>
          <w:noProof/>
        </w:rPr>
      </w:pPr>
      <w:r w:rsidRPr="003D4370">
        <w:rPr>
          <w:b/>
          <w:bCs/>
          <w:iCs/>
          <w:noProof/>
        </w:rPr>
        <w:fldChar w:fldCharType="end"/>
      </w:r>
      <w:r w:rsidRPr="00886100">
        <w:rPr>
          <w:b/>
          <w:bCs/>
          <w:noProof/>
        </w:rPr>
        <w:tab/>
      </w:r>
    </w:p>
    <w:p w14:paraId="10E374B2" w14:textId="77777777" w:rsidR="00BF3B16" w:rsidRDefault="00BF3B16" w:rsidP="00C812F0">
      <w:pPr>
        <w:rPr>
          <w:b/>
          <w:bCs/>
          <w:noProof/>
        </w:rPr>
      </w:pPr>
    </w:p>
    <w:p w14:paraId="24032A33" w14:textId="62B09C35" w:rsidR="00C812F0" w:rsidRPr="00BF3B16" w:rsidRDefault="00BF3B16" w:rsidP="00BF3B16">
      <w:pPr>
        <w:pStyle w:val="Heading1"/>
        <w:jc w:val="center"/>
        <w:rPr>
          <w:b/>
          <w:bCs/>
        </w:rPr>
      </w:pPr>
      <w:bookmarkStart w:id="2" w:name="_Toc149207573"/>
      <w:r w:rsidRPr="00BF3B16">
        <w:rPr>
          <w:b/>
          <w:bCs/>
        </w:rPr>
        <w:t>LISTA FIGURILOR</w:t>
      </w:r>
      <w:bookmarkEnd w:id="2"/>
    </w:p>
    <w:p w14:paraId="6AFBB324" w14:textId="77777777" w:rsidR="00C812F0" w:rsidRPr="00B37EC2" w:rsidRDefault="00C812F0" w:rsidP="00C812F0">
      <w:pPr>
        <w:pStyle w:val="BodyText2"/>
        <w:jc w:val="center"/>
        <w:rPr>
          <w:i/>
          <w:caps/>
          <w:sz w:val="36"/>
          <w:szCs w:val="36"/>
        </w:rPr>
      </w:pPr>
    </w:p>
    <w:p w14:paraId="4A344DE0" w14:textId="4B1DD056" w:rsidR="000876B3" w:rsidRPr="001C4138" w:rsidRDefault="00C812F0">
      <w:pPr>
        <w:pStyle w:val="TOC1"/>
        <w:rPr>
          <w:rFonts w:asciiTheme="minorHAnsi" w:eastAsiaTheme="minorEastAsia" w:hAnsiTheme="minorHAnsi" w:cstheme="minorBidi"/>
          <w:b w:val="0"/>
          <w:bCs w:val="0"/>
          <w:iCs w:val="0"/>
          <w:color w:val="auto"/>
          <w:kern w:val="2"/>
          <w:sz w:val="22"/>
          <w:szCs w:val="22"/>
          <w:lang w:val="en-US" w:eastAsia="en-US"/>
          <w14:ligatures w14:val="standardContextual"/>
        </w:rPr>
      </w:pPr>
      <w:r w:rsidRPr="00B37EC2">
        <w:rPr>
          <w:i/>
          <w:sz w:val="24"/>
          <w:szCs w:val="36"/>
        </w:rPr>
        <w:fldChar w:fldCharType="begin"/>
      </w:r>
      <w:r w:rsidRPr="00B37EC2">
        <w:rPr>
          <w:i/>
          <w:sz w:val="24"/>
          <w:szCs w:val="36"/>
        </w:rPr>
        <w:instrText xml:space="preserve"> TOC \h \z \t "figuri,1" </w:instrText>
      </w:r>
      <w:r w:rsidRPr="00B37EC2">
        <w:rPr>
          <w:i/>
          <w:sz w:val="24"/>
          <w:szCs w:val="36"/>
        </w:rPr>
        <w:fldChar w:fldCharType="separate"/>
      </w:r>
      <w:hyperlink w:anchor="_Toc149130582" w:history="1">
        <w:r w:rsidR="000876B3" w:rsidRPr="001C4138">
          <w:rPr>
            <w:rStyle w:val="Hyperlink"/>
            <w:b w:val="0"/>
            <w:bCs w:val="0"/>
          </w:rPr>
          <w:t>Fig 1 Relieful județului Covasna</w:t>
        </w:r>
        <w:r w:rsidR="000876B3" w:rsidRPr="001C4138">
          <w:rPr>
            <w:b w:val="0"/>
            <w:bCs w:val="0"/>
            <w:webHidden/>
          </w:rPr>
          <w:tab/>
        </w:r>
        <w:r w:rsidR="000876B3" w:rsidRPr="001C4138">
          <w:rPr>
            <w:b w:val="0"/>
            <w:bCs w:val="0"/>
            <w:webHidden/>
          </w:rPr>
          <w:fldChar w:fldCharType="begin"/>
        </w:r>
        <w:r w:rsidR="000876B3" w:rsidRPr="001C4138">
          <w:rPr>
            <w:b w:val="0"/>
            <w:bCs w:val="0"/>
            <w:webHidden/>
          </w:rPr>
          <w:instrText xml:space="preserve"> PAGEREF _Toc149130582 \h </w:instrText>
        </w:r>
        <w:r w:rsidR="000876B3" w:rsidRPr="001C4138">
          <w:rPr>
            <w:b w:val="0"/>
            <w:bCs w:val="0"/>
            <w:webHidden/>
          </w:rPr>
        </w:r>
        <w:r w:rsidR="000876B3" w:rsidRPr="001C4138">
          <w:rPr>
            <w:b w:val="0"/>
            <w:bCs w:val="0"/>
            <w:webHidden/>
          </w:rPr>
          <w:fldChar w:fldCharType="separate"/>
        </w:r>
        <w:r w:rsidR="00885193">
          <w:rPr>
            <w:b w:val="0"/>
            <w:bCs w:val="0"/>
            <w:webHidden/>
          </w:rPr>
          <w:t>13</w:t>
        </w:r>
        <w:r w:rsidR="000876B3" w:rsidRPr="001C4138">
          <w:rPr>
            <w:b w:val="0"/>
            <w:bCs w:val="0"/>
            <w:webHidden/>
          </w:rPr>
          <w:fldChar w:fldCharType="end"/>
        </w:r>
      </w:hyperlink>
    </w:p>
    <w:p w14:paraId="539C5707" w14:textId="71BAD872" w:rsidR="000876B3" w:rsidRPr="001C4138" w:rsidRDefault="00486BA5">
      <w:pPr>
        <w:pStyle w:val="TOC1"/>
        <w:rPr>
          <w:rFonts w:asciiTheme="minorHAnsi" w:eastAsiaTheme="minorEastAsia" w:hAnsiTheme="minorHAnsi" w:cstheme="minorBidi"/>
          <w:b w:val="0"/>
          <w:bCs w:val="0"/>
          <w:iCs w:val="0"/>
          <w:color w:val="auto"/>
          <w:kern w:val="2"/>
          <w:sz w:val="22"/>
          <w:szCs w:val="22"/>
          <w:lang w:val="en-US" w:eastAsia="en-US"/>
          <w14:ligatures w14:val="standardContextual"/>
        </w:rPr>
      </w:pPr>
      <w:hyperlink w:anchor="_Toc149130583" w:history="1">
        <w:r w:rsidR="000876B3" w:rsidRPr="001C4138">
          <w:rPr>
            <w:rStyle w:val="Hyperlink"/>
            <w:b w:val="0"/>
            <w:bCs w:val="0"/>
          </w:rPr>
          <w:t>Fig 2 Rețeaua hidrografică a județului Covasna</w:t>
        </w:r>
        <w:r w:rsidR="000876B3" w:rsidRPr="001C4138">
          <w:rPr>
            <w:b w:val="0"/>
            <w:bCs w:val="0"/>
            <w:webHidden/>
          </w:rPr>
          <w:tab/>
        </w:r>
        <w:r w:rsidR="000876B3" w:rsidRPr="001C4138">
          <w:rPr>
            <w:b w:val="0"/>
            <w:bCs w:val="0"/>
            <w:webHidden/>
          </w:rPr>
          <w:fldChar w:fldCharType="begin"/>
        </w:r>
        <w:r w:rsidR="000876B3" w:rsidRPr="001C4138">
          <w:rPr>
            <w:b w:val="0"/>
            <w:bCs w:val="0"/>
            <w:webHidden/>
          </w:rPr>
          <w:instrText xml:space="preserve"> PAGEREF _Toc149130583 \h </w:instrText>
        </w:r>
        <w:r w:rsidR="000876B3" w:rsidRPr="001C4138">
          <w:rPr>
            <w:b w:val="0"/>
            <w:bCs w:val="0"/>
            <w:webHidden/>
          </w:rPr>
        </w:r>
        <w:r w:rsidR="000876B3" w:rsidRPr="001C4138">
          <w:rPr>
            <w:b w:val="0"/>
            <w:bCs w:val="0"/>
            <w:webHidden/>
          </w:rPr>
          <w:fldChar w:fldCharType="separate"/>
        </w:r>
        <w:r w:rsidR="00885193">
          <w:rPr>
            <w:b w:val="0"/>
            <w:bCs w:val="0"/>
            <w:webHidden/>
          </w:rPr>
          <w:t>23</w:t>
        </w:r>
        <w:r w:rsidR="000876B3" w:rsidRPr="001C4138">
          <w:rPr>
            <w:b w:val="0"/>
            <w:bCs w:val="0"/>
            <w:webHidden/>
          </w:rPr>
          <w:fldChar w:fldCharType="end"/>
        </w:r>
      </w:hyperlink>
    </w:p>
    <w:p w14:paraId="2FC37A6A" w14:textId="4FF46863" w:rsidR="000876B3" w:rsidRPr="001C4138" w:rsidRDefault="00486BA5">
      <w:pPr>
        <w:pStyle w:val="TOC1"/>
        <w:rPr>
          <w:rFonts w:asciiTheme="minorHAnsi" w:eastAsiaTheme="minorEastAsia" w:hAnsiTheme="minorHAnsi" w:cstheme="minorBidi"/>
          <w:b w:val="0"/>
          <w:bCs w:val="0"/>
          <w:iCs w:val="0"/>
          <w:color w:val="auto"/>
          <w:kern w:val="2"/>
          <w:sz w:val="22"/>
          <w:szCs w:val="22"/>
          <w:lang w:val="en-US" w:eastAsia="en-US"/>
          <w14:ligatures w14:val="standardContextual"/>
        </w:rPr>
      </w:pPr>
      <w:hyperlink w:anchor="_Toc149130584" w:history="1">
        <w:r w:rsidR="000876B3" w:rsidRPr="001C4138">
          <w:rPr>
            <w:rStyle w:val="Hyperlink"/>
            <w:b w:val="0"/>
            <w:bCs w:val="0"/>
          </w:rPr>
          <w:t xml:space="preserve">Fig. 3: Schema de gospdodărire a apelor existente </w:t>
        </w:r>
        <w:r w:rsidR="00D12305">
          <w:rPr>
            <w:rStyle w:val="Hyperlink"/>
            <w:b w:val="0"/>
            <w:bCs w:val="0"/>
          </w:rPr>
          <w:t>î</w:t>
        </w:r>
        <w:r w:rsidR="000876B3" w:rsidRPr="001C4138">
          <w:rPr>
            <w:rStyle w:val="Hyperlink"/>
            <w:b w:val="0"/>
            <w:bCs w:val="0"/>
          </w:rPr>
          <w:t>n bazinul hidrografic Olt, în județul Covasna</w:t>
        </w:r>
        <w:r w:rsidR="000876B3" w:rsidRPr="001C4138">
          <w:rPr>
            <w:b w:val="0"/>
            <w:bCs w:val="0"/>
            <w:webHidden/>
          </w:rPr>
          <w:tab/>
        </w:r>
        <w:r w:rsidR="000876B3" w:rsidRPr="001C4138">
          <w:rPr>
            <w:b w:val="0"/>
            <w:bCs w:val="0"/>
            <w:webHidden/>
          </w:rPr>
          <w:fldChar w:fldCharType="begin"/>
        </w:r>
        <w:r w:rsidR="000876B3" w:rsidRPr="001C4138">
          <w:rPr>
            <w:b w:val="0"/>
            <w:bCs w:val="0"/>
            <w:webHidden/>
          </w:rPr>
          <w:instrText xml:space="preserve"> PAGEREF _Toc149130584 \h </w:instrText>
        </w:r>
        <w:r w:rsidR="000876B3" w:rsidRPr="001C4138">
          <w:rPr>
            <w:b w:val="0"/>
            <w:bCs w:val="0"/>
            <w:webHidden/>
          </w:rPr>
        </w:r>
        <w:r w:rsidR="000876B3" w:rsidRPr="001C4138">
          <w:rPr>
            <w:b w:val="0"/>
            <w:bCs w:val="0"/>
            <w:webHidden/>
          </w:rPr>
          <w:fldChar w:fldCharType="separate"/>
        </w:r>
        <w:r w:rsidR="00885193">
          <w:rPr>
            <w:b w:val="0"/>
            <w:bCs w:val="0"/>
            <w:webHidden/>
          </w:rPr>
          <w:t>26</w:t>
        </w:r>
        <w:r w:rsidR="000876B3" w:rsidRPr="001C4138">
          <w:rPr>
            <w:b w:val="0"/>
            <w:bCs w:val="0"/>
            <w:webHidden/>
          </w:rPr>
          <w:fldChar w:fldCharType="end"/>
        </w:r>
      </w:hyperlink>
    </w:p>
    <w:p w14:paraId="793C0A4C" w14:textId="5E9D1A1F" w:rsidR="000876B3" w:rsidRPr="001C4138" w:rsidRDefault="00486BA5">
      <w:pPr>
        <w:pStyle w:val="TOC1"/>
        <w:rPr>
          <w:rFonts w:asciiTheme="minorHAnsi" w:eastAsiaTheme="minorEastAsia" w:hAnsiTheme="minorHAnsi" w:cstheme="minorBidi"/>
          <w:b w:val="0"/>
          <w:bCs w:val="0"/>
          <w:iCs w:val="0"/>
          <w:color w:val="auto"/>
          <w:kern w:val="2"/>
          <w:sz w:val="22"/>
          <w:szCs w:val="22"/>
          <w:lang w:val="en-US" w:eastAsia="en-US"/>
          <w14:ligatures w14:val="standardContextual"/>
        </w:rPr>
      </w:pPr>
      <w:hyperlink w:anchor="_Toc149130585" w:history="1">
        <w:r w:rsidR="000876B3" w:rsidRPr="001C4138">
          <w:rPr>
            <w:rStyle w:val="Hyperlink"/>
            <w:rFonts w:eastAsia="Calibri"/>
            <w:b w:val="0"/>
            <w:bCs w:val="0"/>
          </w:rPr>
          <w:t>Fig. 4 Variația populației în perioada 2007-2022</w:t>
        </w:r>
        <w:r w:rsidR="000876B3" w:rsidRPr="001C4138">
          <w:rPr>
            <w:b w:val="0"/>
            <w:bCs w:val="0"/>
            <w:webHidden/>
          </w:rPr>
          <w:tab/>
        </w:r>
        <w:r w:rsidR="000876B3" w:rsidRPr="001C4138">
          <w:rPr>
            <w:b w:val="0"/>
            <w:bCs w:val="0"/>
            <w:webHidden/>
          </w:rPr>
          <w:fldChar w:fldCharType="begin"/>
        </w:r>
        <w:r w:rsidR="000876B3" w:rsidRPr="001C4138">
          <w:rPr>
            <w:b w:val="0"/>
            <w:bCs w:val="0"/>
            <w:webHidden/>
          </w:rPr>
          <w:instrText xml:space="preserve"> PAGEREF _Toc149130585 \h </w:instrText>
        </w:r>
        <w:r w:rsidR="000876B3" w:rsidRPr="001C4138">
          <w:rPr>
            <w:b w:val="0"/>
            <w:bCs w:val="0"/>
            <w:webHidden/>
          </w:rPr>
        </w:r>
        <w:r w:rsidR="000876B3" w:rsidRPr="001C4138">
          <w:rPr>
            <w:b w:val="0"/>
            <w:bCs w:val="0"/>
            <w:webHidden/>
          </w:rPr>
          <w:fldChar w:fldCharType="separate"/>
        </w:r>
        <w:r w:rsidR="00885193">
          <w:rPr>
            <w:b w:val="0"/>
            <w:bCs w:val="0"/>
            <w:webHidden/>
          </w:rPr>
          <w:t>29</w:t>
        </w:r>
        <w:r w:rsidR="000876B3" w:rsidRPr="001C4138">
          <w:rPr>
            <w:b w:val="0"/>
            <w:bCs w:val="0"/>
            <w:webHidden/>
          </w:rPr>
          <w:fldChar w:fldCharType="end"/>
        </w:r>
      </w:hyperlink>
    </w:p>
    <w:p w14:paraId="0F6404FE" w14:textId="358EFB95" w:rsidR="000876B3" w:rsidRPr="001C4138" w:rsidRDefault="00486BA5">
      <w:pPr>
        <w:pStyle w:val="TOC1"/>
        <w:rPr>
          <w:rFonts w:asciiTheme="minorHAnsi" w:eastAsiaTheme="minorEastAsia" w:hAnsiTheme="minorHAnsi" w:cstheme="minorBidi"/>
          <w:b w:val="0"/>
          <w:bCs w:val="0"/>
          <w:iCs w:val="0"/>
          <w:color w:val="auto"/>
          <w:kern w:val="2"/>
          <w:sz w:val="22"/>
          <w:szCs w:val="22"/>
          <w:lang w:val="en-US" w:eastAsia="en-US"/>
          <w14:ligatures w14:val="standardContextual"/>
        </w:rPr>
      </w:pPr>
      <w:hyperlink w:anchor="_Toc149130586" w:history="1">
        <w:r w:rsidR="000876B3" w:rsidRPr="001C4138">
          <w:rPr>
            <w:rStyle w:val="Hyperlink"/>
            <w:b w:val="0"/>
            <w:bCs w:val="0"/>
          </w:rPr>
          <w:t>Fig. 5 Izocronele rutiere în raport cu reședința de județ</w:t>
        </w:r>
        <w:r w:rsidR="000876B3" w:rsidRPr="001C4138">
          <w:rPr>
            <w:b w:val="0"/>
            <w:bCs w:val="0"/>
            <w:webHidden/>
          </w:rPr>
          <w:tab/>
        </w:r>
        <w:r w:rsidR="000876B3" w:rsidRPr="001C4138">
          <w:rPr>
            <w:b w:val="0"/>
            <w:bCs w:val="0"/>
            <w:webHidden/>
          </w:rPr>
          <w:fldChar w:fldCharType="begin"/>
        </w:r>
        <w:r w:rsidR="000876B3" w:rsidRPr="001C4138">
          <w:rPr>
            <w:b w:val="0"/>
            <w:bCs w:val="0"/>
            <w:webHidden/>
          </w:rPr>
          <w:instrText xml:space="preserve"> PAGEREF _Toc149130586 \h </w:instrText>
        </w:r>
        <w:r w:rsidR="000876B3" w:rsidRPr="001C4138">
          <w:rPr>
            <w:b w:val="0"/>
            <w:bCs w:val="0"/>
            <w:webHidden/>
          </w:rPr>
        </w:r>
        <w:r w:rsidR="000876B3" w:rsidRPr="001C4138">
          <w:rPr>
            <w:b w:val="0"/>
            <w:bCs w:val="0"/>
            <w:webHidden/>
          </w:rPr>
          <w:fldChar w:fldCharType="separate"/>
        </w:r>
        <w:r w:rsidR="00885193">
          <w:rPr>
            <w:b w:val="0"/>
            <w:bCs w:val="0"/>
            <w:webHidden/>
          </w:rPr>
          <w:t>31</w:t>
        </w:r>
        <w:r w:rsidR="000876B3" w:rsidRPr="001C4138">
          <w:rPr>
            <w:b w:val="0"/>
            <w:bCs w:val="0"/>
            <w:webHidden/>
          </w:rPr>
          <w:fldChar w:fldCharType="end"/>
        </w:r>
      </w:hyperlink>
    </w:p>
    <w:p w14:paraId="0B202FA9" w14:textId="10A3EE7E" w:rsidR="000876B3" w:rsidRPr="001C4138" w:rsidRDefault="00486BA5">
      <w:pPr>
        <w:pStyle w:val="TOC1"/>
        <w:rPr>
          <w:rFonts w:asciiTheme="minorHAnsi" w:eastAsiaTheme="minorEastAsia" w:hAnsiTheme="minorHAnsi" w:cstheme="minorBidi"/>
          <w:b w:val="0"/>
          <w:bCs w:val="0"/>
          <w:iCs w:val="0"/>
          <w:color w:val="auto"/>
          <w:kern w:val="2"/>
          <w:sz w:val="22"/>
          <w:szCs w:val="22"/>
          <w:lang w:val="en-US" w:eastAsia="en-US"/>
          <w14:ligatures w14:val="standardContextual"/>
        </w:rPr>
      </w:pPr>
      <w:hyperlink w:anchor="_Toc149130587" w:history="1">
        <w:r w:rsidR="000876B3" w:rsidRPr="001C4138">
          <w:rPr>
            <w:rStyle w:val="Hyperlink"/>
            <w:b w:val="0"/>
            <w:bCs w:val="0"/>
          </w:rPr>
          <w:t>Fig. 6 Infrastructura rutieră</w:t>
        </w:r>
        <w:r w:rsidR="000876B3" w:rsidRPr="001C4138">
          <w:rPr>
            <w:b w:val="0"/>
            <w:bCs w:val="0"/>
            <w:webHidden/>
          </w:rPr>
          <w:tab/>
        </w:r>
        <w:r w:rsidR="000876B3" w:rsidRPr="001C4138">
          <w:rPr>
            <w:b w:val="0"/>
            <w:bCs w:val="0"/>
            <w:webHidden/>
          </w:rPr>
          <w:fldChar w:fldCharType="begin"/>
        </w:r>
        <w:r w:rsidR="000876B3" w:rsidRPr="001C4138">
          <w:rPr>
            <w:b w:val="0"/>
            <w:bCs w:val="0"/>
            <w:webHidden/>
          </w:rPr>
          <w:instrText xml:space="preserve"> PAGEREF _Toc149130587 \h </w:instrText>
        </w:r>
        <w:r w:rsidR="000876B3" w:rsidRPr="001C4138">
          <w:rPr>
            <w:b w:val="0"/>
            <w:bCs w:val="0"/>
            <w:webHidden/>
          </w:rPr>
        </w:r>
        <w:r w:rsidR="000876B3" w:rsidRPr="001C4138">
          <w:rPr>
            <w:b w:val="0"/>
            <w:bCs w:val="0"/>
            <w:webHidden/>
          </w:rPr>
          <w:fldChar w:fldCharType="separate"/>
        </w:r>
        <w:r w:rsidR="00885193">
          <w:rPr>
            <w:b w:val="0"/>
            <w:bCs w:val="0"/>
            <w:webHidden/>
          </w:rPr>
          <w:t>31</w:t>
        </w:r>
        <w:r w:rsidR="000876B3" w:rsidRPr="001C4138">
          <w:rPr>
            <w:b w:val="0"/>
            <w:bCs w:val="0"/>
            <w:webHidden/>
          </w:rPr>
          <w:fldChar w:fldCharType="end"/>
        </w:r>
      </w:hyperlink>
    </w:p>
    <w:p w14:paraId="6CD12063" w14:textId="526681E6" w:rsidR="000876B3" w:rsidRPr="001C4138" w:rsidRDefault="00486BA5">
      <w:pPr>
        <w:pStyle w:val="TOC1"/>
        <w:rPr>
          <w:rFonts w:asciiTheme="minorHAnsi" w:eastAsiaTheme="minorEastAsia" w:hAnsiTheme="minorHAnsi" w:cstheme="minorBidi"/>
          <w:b w:val="0"/>
          <w:bCs w:val="0"/>
          <w:iCs w:val="0"/>
          <w:color w:val="auto"/>
          <w:kern w:val="2"/>
          <w:sz w:val="22"/>
          <w:szCs w:val="22"/>
          <w:lang w:val="en-US" w:eastAsia="en-US"/>
          <w14:ligatures w14:val="standardContextual"/>
        </w:rPr>
      </w:pPr>
      <w:hyperlink w:anchor="_Toc149130588" w:history="1">
        <w:r w:rsidR="000876B3" w:rsidRPr="001C4138">
          <w:rPr>
            <w:rStyle w:val="Hyperlink"/>
            <w:b w:val="0"/>
            <w:bCs w:val="0"/>
          </w:rPr>
          <w:t>Fig. 7. Evoluția numerică a mijloacelor de transport rutier</w:t>
        </w:r>
        <w:r w:rsidR="000876B3" w:rsidRPr="001C4138">
          <w:rPr>
            <w:b w:val="0"/>
            <w:bCs w:val="0"/>
            <w:webHidden/>
          </w:rPr>
          <w:tab/>
        </w:r>
        <w:r w:rsidR="000876B3" w:rsidRPr="001C4138">
          <w:rPr>
            <w:b w:val="0"/>
            <w:bCs w:val="0"/>
            <w:webHidden/>
          </w:rPr>
          <w:fldChar w:fldCharType="begin"/>
        </w:r>
        <w:r w:rsidR="000876B3" w:rsidRPr="001C4138">
          <w:rPr>
            <w:b w:val="0"/>
            <w:bCs w:val="0"/>
            <w:webHidden/>
          </w:rPr>
          <w:instrText xml:space="preserve"> PAGEREF _Toc149130588 \h </w:instrText>
        </w:r>
        <w:r w:rsidR="000876B3" w:rsidRPr="001C4138">
          <w:rPr>
            <w:b w:val="0"/>
            <w:bCs w:val="0"/>
            <w:webHidden/>
          </w:rPr>
        </w:r>
        <w:r w:rsidR="000876B3" w:rsidRPr="001C4138">
          <w:rPr>
            <w:b w:val="0"/>
            <w:bCs w:val="0"/>
            <w:webHidden/>
          </w:rPr>
          <w:fldChar w:fldCharType="separate"/>
        </w:r>
        <w:r w:rsidR="00885193">
          <w:rPr>
            <w:b w:val="0"/>
            <w:bCs w:val="0"/>
            <w:webHidden/>
          </w:rPr>
          <w:t>34</w:t>
        </w:r>
        <w:r w:rsidR="000876B3" w:rsidRPr="001C4138">
          <w:rPr>
            <w:b w:val="0"/>
            <w:bCs w:val="0"/>
            <w:webHidden/>
          </w:rPr>
          <w:fldChar w:fldCharType="end"/>
        </w:r>
      </w:hyperlink>
    </w:p>
    <w:p w14:paraId="2DD4666F" w14:textId="22608F77" w:rsidR="000876B3" w:rsidRPr="001C4138" w:rsidRDefault="00486BA5">
      <w:pPr>
        <w:pStyle w:val="TOC1"/>
        <w:rPr>
          <w:rFonts w:asciiTheme="minorHAnsi" w:eastAsiaTheme="minorEastAsia" w:hAnsiTheme="minorHAnsi" w:cstheme="minorBidi"/>
          <w:b w:val="0"/>
          <w:bCs w:val="0"/>
          <w:iCs w:val="0"/>
          <w:color w:val="auto"/>
          <w:kern w:val="2"/>
          <w:sz w:val="22"/>
          <w:szCs w:val="22"/>
          <w:lang w:val="en-US" w:eastAsia="en-US"/>
          <w14:ligatures w14:val="standardContextual"/>
        </w:rPr>
      </w:pPr>
      <w:hyperlink w:anchor="_Toc149130589" w:history="1">
        <w:r w:rsidR="000876B3" w:rsidRPr="001C4138">
          <w:rPr>
            <w:rStyle w:val="Hyperlink"/>
            <w:b w:val="0"/>
            <w:bCs w:val="0"/>
          </w:rPr>
          <w:t>Fig 8 Valoarea, structura produsului intern brut al județului Covasna</w:t>
        </w:r>
        <w:r w:rsidR="000876B3" w:rsidRPr="001C4138">
          <w:rPr>
            <w:b w:val="0"/>
            <w:bCs w:val="0"/>
            <w:webHidden/>
          </w:rPr>
          <w:tab/>
        </w:r>
        <w:r w:rsidR="000876B3" w:rsidRPr="001C4138">
          <w:rPr>
            <w:b w:val="0"/>
            <w:bCs w:val="0"/>
            <w:webHidden/>
          </w:rPr>
          <w:fldChar w:fldCharType="begin"/>
        </w:r>
        <w:r w:rsidR="000876B3" w:rsidRPr="001C4138">
          <w:rPr>
            <w:b w:val="0"/>
            <w:bCs w:val="0"/>
            <w:webHidden/>
          </w:rPr>
          <w:instrText xml:space="preserve"> PAGEREF _Toc149130589 \h </w:instrText>
        </w:r>
        <w:r w:rsidR="000876B3" w:rsidRPr="001C4138">
          <w:rPr>
            <w:b w:val="0"/>
            <w:bCs w:val="0"/>
            <w:webHidden/>
          </w:rPr>
        </w:r>
        <w:r w:rsidR="000876B3" w:rsidRPr="001C4138">
          <w:rPr>
            <w:b w:val="0"/>
            <w:bCs w:val="0"/>
            <w:webHidden/>
          </w:rPr>
          <w:fldChar w:fldCharType="separate"/>
        </w:r>
        <w:r w:rsidR="00885193">
          <w:rPr>
            <w:b w:val="0"/>
            <w:bCs w:val="0"/>
            <w:webHidden/>
          </w:rPr>
          <w:t>36</w:t>
        </w:r>
        <w:r w:rsidR="000876B3" w:rsidRPr="001C4138">
          <w:rPr>
            <w:b w:val="0"/>
            <w:bCs w:val="0"/>
            <w:webHidden/>
          </w:rPr>
          <w:fldChar w:fldCharType="end"/>
        </w:r>
      </w:hyperlink>
    </w:p>
    <w:p w14:paraId="486A7C87" w14:textId="798735BF" w:rsidR="000876B3" w:rsidRPr="001C4138" w:rsidRDefault="00486BA5">
      <w:pPr>
        <w:pStyle w:val="TOC1"/>
        <w:rPr>
          <w:rFonts w:asciiTheme="minorHAnsi" w:eastAsiaTheme="minorEastAsia" w:hAnsiTheme="minorHAnsi" w:cstheme="minorBidi"/>
          <w:b w:val="0"/>
          <w:bCs w:val="0"/>
          <w:iCs w:val="0"/>
          <w:color w:val="auto"/>
          <w:kern w:val="2"/>
          <w:sz w:val="22"/>
          <w:szCs w:val="22"/>
          <w:lang w:val="en-US" w:eastAsia="en-US"/>
          <w14:ligatures w14:val="standardContextual"/>
        </w:rPr>
      </w:pPr>
      <w:hyperlink w:anchor="_Toc149130590" w:history="1">
        <w:r w:rsidR="000876B3" w:rsidRPr="001C4138">
          <w:rPr>
            <w:rStyle w:val="Hyperlink"/>
            <w:b w:val="0"/>
            <w:bCs w:val="0"/>
          </w:rPr>
          <w:t>Fig. 9 Valoarea, structura produsului intern brut al județului Covasna</w:t>
        </w:r>
        <w:r w:rsidR="000876B3" w:rsidRPr="001C4138">
          <w:rPr>
            <w:b w:val="0"/>
            <w:bCs w:val="0"/>
            <w:webHidden/>
          </w:rPr>
          <w:tab/>
        </w:r>
        <w:r w:rsidR="000876B3" w:rsidRPr="001C4138">
          <w:rPr>
            <w:b w:val="0"/>
            <w:bCs w:val="0"/>
            <w:webHidden/>
          </w:rPr>
          <w:fldChar w:fldCharType="begin"/>
        </w:r>
        <w:r w:rsidR="000876B3" w:rsidRPr="001C4138">
          <w:rPr>
            <w:b w:val="0"/>
            <w:bCs w:val="0"/>
            <w:webHidden/>
          </w:rPr>
          <w:instrText xml:space="preserve"> PAGEREF _Toc149130590 \h </w:instrText>
        </w:r>
        <w:r w:rsidR="000876B3" w:rsidRPr="001C4138">
          <w:rPr>
            <w:b w:val="0"/>
            <w:bCs w:val="0"/>
            <w:webHidden/>
          </w:rPr>
        </w:r>
        <w:r w:rsidR="000876B3" w:rsidRPr="001C4138">
          <w:rPr>
            <w:b w:val="0"/>
            <w:bCs w:val="0"/>
            <w:webHidden/>
          </w:rPr>
          <w:fldChar w:fldCharType="separate"/>
        </w:r>
        <w:r w:rsidR="00885193">
          <w:rPr>
            <w:b w:val="0"/>
            <w:bCs w:val="0"/>
            <w:webHidden/>
          </w:rPr>
          <w:t>37</w:t>
        </w:r>
        <w:r w:rsidR="000876B3" w:rsidRPr="001C4138">
          <w:rPr>
            <w:b w:val="0"/>
            <w:bCs w:val="0"/>
            <w:webHidden/>
          </w:rPr>
          <w:fldChar w:fldCharType="end"/>
        </w:r>
      </w:hyperlink>
    </w:p>
    <w:p w14:paraId="38381678" w14:textId="6C7F711F" w:rsidR="000876B3" w:rsidRPr="001C4138" w:rsidRDefault="00486BA5">
      <w:pPr>
        <w:pStyle w:val="TOC1"/>
        <w:rPr>
          <w:rFonts w:asciiTheme="minorHAnsi" w:eastAsiaTheme="minorEastAsia" w:hAnsiTheme="minorHAnsi" w:cstheme="minorBidi"/>
          <w:b w:val="0"/>
          <w:bCs w:val="0"/>
          <w:iCs w:val="0"/>
          <w:color w:val="auto"/>
          <w:kern w:val="2"/>
          <w:sz w:val="22"/>
          <w:szCs w:val="22"/>
          <w:lang w:val="en-US" w:eastAsia="en-US"/>
          <w14:ligatures w14:val="standardContextual"/>
        </w:rPr>
      </w:pPr>
      <w:hyperlink w:anchor="_Toc149130591" w:history="1">
        <w:r w:rsidR="000876B3" w:rsidRPr="001C4138">
          <w:rPr>
            <w:rStyle w:val="Hyperlink"/>
            <w:b w:val="0"/>
            <w:bCs w:val="0"/>
          </w:rPr>
          <w:t>Fig. 10 Efective de animale</w:t>
        </w:r>
        <w:r w:rsidR="000876B3" w:rsidRPr="001C4138">
          <w:rPr>
            <w:b w:val="0"/>
            <w:bCs w:val="0"/>
            <w:webHidden/>
          </w:rPr>
          <w:tab/>
        </w:r>
        <w:r w:rsidR="000876B3" w:rsidRPr="001C4138">
          <w:rPr>
            <w:b w:val="0"/>
            <w:bCs w:val="0"/>
            <w:webHidden/>
          </w:rPr>
          <w:fldChar w:fldCharType="begin"/>
        </w:r>
        <w:r w:rsidR="000876B3" w:rsidRPr="001C4138">
          <w:rPr>
            <w:b w:val="0"/>
            <w:bCs w:val="0"/>
            <w:webHidden/>
          </w:rPr>
          <w:instrText xml:space="preserve"> PAGEREF _Toc149130591 \h </w:instrText>
        </w:r>
        <w:r w:rsidR="000876B3" w:rsidRPr="001C4138">
          <w:rPr>
            <w:b w:val="0"/>
            <w:bCs w:val="0"/>
            <w:webHidden/>
          </w:rPr>
        </w:r>
        <w:r w:rsidR="000876B3" w:rsidRPr="001C4138">
          <w:rPr>
            <w:b w:val="0"/>
            <w:bCs w:val="0"/>
            <w:webHidden/>
          </w:rPr>
          <w:fldChar w:fldCharType="separate"/>
        </w:r>
        <w:r w:rsidR="00885193">
          <w:rPr>
            <w:b w:val="0"/>
            <w:bCs w:val="0"/>
            <w:webHidden/>
          </w:rPr>
          <w:t>44</w:t>
        </w:r>
        <w:r w:rsidR="000876B3" w:rsidRPr="001C4138">
          <w:rPr>
            <w:b w:val="0"/>
            <w:bCs w:val="0"/>
            <w:webHidden/>
          </w:rPr>
          <w:fldChar w:fldCharType="end"/>
        </w:r>
      </w:hyperlink>
    </w:p>
    <w:p w14:paraId="5AC2C1C0" w14:textId="21C210BD" w:rsidR="000876B3" w:rsidRPr="001C4138" w:rsidRDefault="00486BA5">
      <w:pPr>
        <w:pStyle w:val="TOC1"/>
        <w:rPr>
          <w:rFonts w:asciiTheme="minorHAnsi" w:eastAsiaTheme="minorEastAsia" w:hAnsiTheme="minorHAnsi" w:cstheme="minorBidi"/>
          <w:b w:val="0"/>
          <w:bCs w:val="0"/>
          <w:iCs w:val="0"/>
          <w:color w:val="auto"/>
          <w:kern w:val="2"/>
          <w:sz w:val="22"/>
          <w:szCs w:val="22"/>
          <w:lang w:val="en-US" w:eastAsia="en-US"/>
          <w14:ligatures w14:val="standardContextual"/>
        </w:rPr>
      </w:pPr>
      <w:hyperlink w:anchor="_Toc149130592" w:history="1">
        <w:r w:rsidR="000876B3" w:rsidRPr="001C4138">
          <w:rPr>
            <w:rStyle w:val="Hyperlink"/>
            <w:b w:val="0"/>
            <w:bCs w:val="0"/>
          </w:rPr>
          <w:t>Fig. 11 Evolu</w:t>
        </w:r>
        <w:r w:rsidR="00D12305">
          <w:rPr>
            <w:rStyle w:val="Hyperlink"/>
            <w:b w:val="0"/>
            <w:bCs w:val="0"/>
          </w:rPr>
          <w:t>ț</w:t>
        </w:r>
        <w:r w:rsidR="000876B3" w:rsidRPr="001C4138">
          <w:rPr>
            <w:rStyle w:val="Hyperlink"/>
            <w:b w:val="0"/>
            <w:bCs w:val="0"/>
          </w:rPr>
          <w:t>ia principalilor ind</w:t>
        </w:r>
        <w:r w:rsidR="00D12305">
          <w:rPr>
            <w:rStyle w:val="Hyperlink"/>
            <w:b w:val="0"/>
            <w:bCs w:val="0"/>
          </w:rPr>
          <w:t>i</w:t>
        </w:r>
        <w:r w:rsidR="000876B3" w:rsidRPr="001C4138">
          <w:rPr>
            <w:rStyle w:val="Hyperlink"/>
            <w:b w:val="0"/>
            <w:bCs w:val="0"/>
          </w:rPr>
          <w:t>catori ai activității turistice</w:t>
        </w:r>
        <w:r w:rsidR="000876B3" w:rsidRPr="001C4138">
          <w:rPr>
            <w:b w:val="0"/>
            <w:bCs w:val="0"/>
            <w:webHidden/>
          </w:rPr>
          <w:tab/>
        </w:r>
        <w:r w:rsidR="000876B3" w:rsidRPr="001C4138">
          <w:rPr>
            <w:b w:val="0"/>
            <w:bCs w:val="0"/>
            <w:webHidden/>
          </w:rPr>
          <w:fldChar w:fldCharType="begin"/>
        </w:r>
        <w:r w:rsidR="000876B3" w:rsidRPr="001C4138">
          <w:rPr>
            <w:b w:val="0"/>
            <w:bCs w:val="0"/>
            <w:webHidden/>
          </w:rPr>
          <w:instrText xml:space="preserve"> PAGEREF _Toc149130592 \h </w:instrText>
        </w:r>
        <w:r w:rsidR="000876B3" w:rsidRPr="001C4138">
          <w:rPr>
            <w:b w:val="0"/>
            <w:bCs w:val="0"/>
            <w:webHidden/>
          </w:rPr>
        </w:r>
        <w:r w:rsidR="000876B3" w:rsidRPr="001C4138">
          <w:rPr>
            <w:b w:val="0"/>
            <w:bCs w:val="0"/>
            <w:webHidden/>
          </w:rPr>
          <w:fldChar w:fldCharType="separate"/>
        </w:r>
        <w:r w:rsidR="00885193">
          <w:rPr>
            <w:b w:val="0"/>
            <w:bCs w:val="0"/>
            <w:webHidden/>
          </w:rPr>
          <w:t>45</w:t>
        </w:r>
        <w:r w:rsidR="000876B3" w:rsidRPr="001C4138">
          <w:rPr>
            <w:b w:val="0"/>
            <w:bCs w:val="0"/>
            <w:webHidden/>
          </w:rPr>
          <w:fldChar w:fldCharType="end"/>
        </w:r>
      </w:hyperlink>
    </w:p>
    <w:p w14:paraId="7C8FB983" w14:textId="4AE8A1E6" w:rsidR="000876B3" w:rsidRPr="001C4138" w:rsidRDefault="00486BA5">
      <w:pPr>
        <w:pStyle w:val="TOC1"/>
        <w:rPr>
          <w:rFonts w:asciiTheme="minorHAnsi" w:eastAsiaTheme="minorEastAsia" w:hAnsiTheme="minorHAnsi" w:cstheme="minorBidi"/>
          <w:b w:val="0"/>
          <w:bCs w:val="0"/>
          <w:iCs w:val="0"/>
          <w:color w:val="auto"/>
          <w:kern w:val="2"/>
          <w:sz w:val="22"/>
          <w:szCs w:val="22"/>
          <w:lang w:val="en-US" w:eastAsia="en-US"/>
          <w14:ligatures w14:val="standardContextual"/>
        </w:rPr>
      </w:pPr>
      <w:hyperlink w:anchor="_Toc149130593" w:history="1">
        <w:r w:rsidR="000876B3" w:rsidRPr="001C4138">
          <w:rPr>
            <w:rStyle w:val="Hyperlink"/>
            <w:b w:val="0"/>
            <w:bCs w:val="0"/>
          </w:rPr>
          <w:t>Fig. 12 Evoluția IACRS</w:t>
        </w:r>
        <w:r w:rsidR="000876B3" w:rsidRPr="001C4138">
          <w:rPr>
            <w:b w:val="0"/>
            <w:bCs w:val="0"/>
            <w:webHidden/>
          </w:rPr>
          <w:tab/>
        </w:r>
        <w:r w:rsidR="000876B3" w:rsidRPr="001C4138">
          <w:rPr>
            <w:b w:val="0"/>
            <w:bCs w:val="0"/>
            <w:webHidden/>
          </w:rPr>
          <w:fldChar w:fldCharType="begin"/>
        </w:r>
        <w:r w:rsidR="000876B3" w:rsidRPr="001C4138">
          <w:rPr>
            <w:b w:val="0"/>
            <w:bCs w:val="0"/>
            <w:webHidden/>
          </w:rPr>
          <w:instrText xml:space="preserve"> PAGEREF _Toc149130593 \h </w:instrText>
        </w:r>
        <w:r w:rsidR="000876B3" w:rsidRPr="001C4138">
          <w:rPr>
            <w:b w:val="0"/>
            <w:bCs w:val="0"/>
            <w:webHidden/>
          </w:rPr>
        </w:r>
        <w:r w:rsidR="000876B3" w:rsidRPr="001C4138">
          <w:rPr>
            <w:b w:val="0"/>
            <w:bCs w:val="0"/>
            <w:webHidden/>
          </w:rPr>
          <w:fldChar w:fldCharType="separate"/>
        </w:r>
        <w:r w:rsidR="00885193">
          <w:rPr>
            <w:b w:val="0"/>
            <w:bCs w:val="0"/>
            <w:webHidden/>
          </w:rPr>
          <w:t>95</w:t>
        </w:r>
        <w:r w:rsidR="000876B3" w:rsidRPr="001C4138">
          <w:rPr>
            <w:b w:val="0"/>
            <w:bCs w:val="0"/>
            <w:webHidden/>
          </w:rPr>
          <w:fldChar w:fldCharType="end"/>
        </w:r>
      </w:hyperlink>
    </w:p>
    <w:p w14:paraId="30CCE3D5" w14:textId="30098809" w:rsidR="000876B3" w:rsidRPr="001C4138" w:rsidRDefault="00486BA5">
      <w:pPr>
        <w:pStyle w:val="TOC1"/>
        <w:rPr>
          <w:rFonts w:asciiTheme="minorHAnsi" w:eastAsiaTheme="minorEastAsia" w:hAnsiTheme="minorHAnsi" w:cstheme="minorBidi"/>
          <w:b w:val="0"/>
          <w:bCs w:val="0"/>
          <w:iCs w:val="0"/>
          <w:color w:val="auto"/>
          <w:kern w:val="2"/>
          <w:sz w:val="22"/>
          <w:szCs w:val="22"/>
          <w:lang w:val="en-US" w:eastAsia="en-US"/>
          <w14:ligatures w14:val="standardContextual"/>
        </w:rPr>
      </w:pPr>
      <w:hyperlink w:anchor="_Toc149130594" w:history="1">
        <w:r w:rsidR="000876B3" w:rsidRPr="001C4138">
          <w:rPr>
            <w:rStyle w:val="Hyperlink"/>
            <w:b w:val="0"/>
            <w:bCs w:val="0"/>
          </w:rPr>
          <w:t>Fig. 13 Evoluția num</w:t>
        </w:r>
        <w:r w:rsidR="00E21AC1">
          <w:rPr>
            <w:rStyle w:val="Hyperlink"/>
            <w:b w:val="0"/>
            <w:bCs w:val="0"/>
          </w:rPr>
          <w:t>ă</w:t>
        </w:r>
        <w:r w:rsidR="000876B3" w:rsidRPr="001C4138">
          <w:rPr>
            <w:rStyle w:val="Hyperlink"/>
            <w:b w:val="0"/>
            <w:bCs w:val="0"/>
          </w:rPr>
          <w:t>rului de incendii</w:t>
        </w:r>
        <w:r w:rsidR="000876B3" w:rsidRPr="001C4138">
          <w:rPr>
            <w:b w:val="0"/>
            <w:bCs w:val="0"/>
            <w:webHidden/>
          </w:rPr>
          <w:tab/>
        </w:r>
        <w:r w:rsidR="000876B3" w:rsidRPr="001C4138">
          <w:rPr>
            <w:b w:val="0"/>
            <w:bCs w:val="0"/>
            <w:webHidden/>
          </w:rPr>
          <w:fldChar w:fldCharType="begin"/>
        </w:r>
        <w:r w:rsidR="000876B3" w:rsidRPr="001C4138">
          <w:rPr>
            <w:b w:val="0"/>
            <w:bCs w:val="0"/>
            <w:webHidden/>
          </w:rPr>
          <w:instrText xml:space="preserve"> PAGEREF _Toc149130594 \h </w:instrText>
        </w:r>
        <w:r w:rsidR="000876B3" w:rsidRPr="001C4138">
          <w:rPr>
            <w:b w:val="0"/>
            <w:bCs w:val="0"/>
            <w:webHidden/>
          </w:rPr>
        </w:r>
        <w:r w:rsidR="000876B3" w:rsidRPr="001C4138">
          <w:rPr>
            <w:b w:val="0"/>
            <w:bCs w:val="0"/>
            <w:webHidden/>
          </w:rPr>
          <w:fldChar w:fldCharType="separate"/>
        </w:r>
        <w:r w:rsidR="00885193">
          <w:rPr>
            <w:b w:val="0"/>
            <w:bCs w:val="0"/>
            <w:webHidden/>
          </w:rPr>
          <w:t>98</w:t>
        </w:r>
        <w:r w:rsidR="000876B3" w:rsidRPr="001C4138">
          <w:rPr>
            <w:b w:val="0"/>
            <w:bCs w:val="0"/>
            <w:webHidden/>
          </w:rPr>
          <w:fldChar w:fldCharType="end"/>
        </w:r>
      </w:hyperlink>
    </w:p>
    <w:p w14:paraId="31728003" w14:textId="3F4D24FE" w:rsidR="00C812F0" w:rsidRPr="00886100" w:rsidRDefault="00C812F0" w:rsidP="00C812F0">
      <w:r w:rsidRPr="00B37EC2">
        <w:rPr>
          <w:rFonts w:ascii="Times New Roman" w:hAnsi="Times New Roman" w:cs="Times New Roman"/>
          <w:i/>
          <w:sz w:val="24"/>
          <w:szCs w:val="36"/>
        </w:rPr>
        <w:fldChar w:fldCharType="end"/>
      </w:r>
      <w:r w:rsidRPr="00886100">
        <w:rPr>
          <w:b/>
          <w:bCs/>
          <w:noProof/>
        </w:rPr>
        <w:tab/>
      </w:r>
    </w:p>
    <w:p w14:paraId="10A5C464" w14:textId="5E1F9C32" w:rsidR="00C812F0" w:rsidRPr="00BF3B16" w:rsidRDefault="00C812F0" w:rsidP="00BF3B16">
      <w:pPr>
        <w:pStyle w:val="Heading1"/>
        <w:jc w:val="center"/>
        <w:rPr>
          <w:b/>
          <w:bCs/>
          <w:szCs w:val="28"/>
        </w:rPr>
      </w:pPr>
      <w:r w:rsidRPr="00886100">
        <w:br w:type="page"/>
      </w:r>
      <w:bookmarkStart w:id="3" w:name="_Toc149207574"/>
      <w:r w:rsidR="00BF3B16" w:rsidRPr="00BF3B16">
        <w:rPr>
          <w:b/>
          <w:bCs/>
          <w:szCs w:val="28"/>
        </w:rPr>
        <w:lastRenderedPageBreak/>
        <w:t>LISTA TABELELOR</w:t>
      </w:r>
      <w:bookmarkEnd w:id="3"/>
    </w:p>
    <w:p w14:paraId="426BE6E0" w14:textId="77777777" w:rsidR="00C812F0" w:rsidRPr="00B37EC2" w:rsidRDefault="00C812F0" w:rsidP="00C812F0">
      <w:pPr>
        <w:rPr>
          <w:rFonts w:ascii="Times New Roman" w:hAnsi="Times New Roman" w:cs="Times New Roman"/>
          <w:sz w:val="24"/>
          <w:szCs w:val="24"/>
        </w:rPr>
      </w:pPr>
    </w:p>
    <w:p w14:paraId="19A4DE60" w14:textId="43FFCF39" w:rsidR="00AA77AF" w:rsidRDefault="00C812F0">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r w:rsidRPr="00B37EC2">
        <w:rPr>
          <w:i/>
          <w:caps/>
          <w:color w:val="FF0000"/>
        </w:rPr>
        <w:fldChar w:fldCharType="begin"/>
      </w:r>
      <w:r w:rsidRPr="00B37EC2">
        <w:rPr>
          <w:i/>
          <w:caps/>
          <w:color w:val="FF0000"/>
        </w:rPr>
        <w:instrText xml:space="preserve"> TOC \h \z \t "tabel" \c </w:instrText>
      </w:r>
      <w:r w:rsidRPr="00B37EC2">
        <w:rPr>
          <w:i/>
          <w:caps/>
          <w:color w:val="FF0000"/>
        </w:rPr>
        <w:fldChar w:fldCharType="separate"/>
      </w:r>
      <w:hyperlink w:anchor="_Toc149124501" w:history="1">
        <w:r w:rsidR="00AA77AF" w:rsidRPr="00F82D98">
          <w:rPr>
            <w:rStyle w:val="Hyperlink"/>
            <w:noProof/>
          </w:rPr>
          <w:t>Tabel 1: Date generale judeţul Covasna</w:t>
        </w:r>
        <w:r w:rsidR="00AA77AF">
          <w:rPr>
            <w:noProof/>
            <w:webHidden/>
          </w:rPr>
          <w:tab/>
        </w:r>
        <w:r w:rsidR="00AA77AF">
          <w:rPr>
            <w:noProof/>
            <w:webHidden/>
          </w:rPr>
          <w:fldChar w:fldCharType="begin"/>
        </w:r>
        <w:r w:rsidR="00AA77AF">
          <w:rPr>
            <w:noProof/>
            <w:webHidden/>
          </w:rPr>
          <w:instrText xml:space="preserve"> PAGEREF _Toc149124501 \h </w:instrText>
        </w:r>
        <w:r w:rsidR="00AA77AF">
          <w:rPr>
            <w:noProof/>
            <w:webHidden/>
          </w:rPr>
        </w:r>
        <w:r w:rsidR="00AA77AF">
          <w:rPr>
            <w:noProof/>
            <w:webHidden/>
          </w:rPr>
          <w:fldChar w:fldCharType="separate"/>
        </w:r>
        <w:r w:rsidR="00885193">
          <w:rPr>
            <w:noProof/>
            <w:webHidden/>
          </w:rPr>
          <w:t>14</w:t>
        </w:r>
        <w:r w:rsidR="00AA77AF">
          <w:rPr>
            <w:noProof/>
            <w:webHidden/>
          </w:rPr>
          <w:fldChar w:fldCharType="end"/>
        </w:r>
      </w:hyperlink>
    </w:p>
    <w:p w14:paraId="64F3D993" w14:textId="4F54A891"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02" w:history="1">
        <w:r w:rsidR="00AA77AF" w:rsidRPr="00F82D98">
          <w:rPr>
            <w:rStyle w:val="Hyperlink"/>
            <w:noProof/>
          </w:rPr>
          <w:t>Tabel 2: Cantităţi lunare de precipitaţii medii multianuale 2007 – 2022 (l/mp)</w:t>
        </w:r>
        <w:r w:rsidR="00AA77AF">
          <w:rPr>
            <w:noProof/>
            <w:webHidden/>
          </w:rPr>
          <w:tab/>
        </w:r>
        <w:r w:rsidR="00AA77AF">
          <w:rPr>
            <w:noProof/>
            <w:webHidden/>
          </w:rPr>
          <w:fldChar w:fldCharType="begin"/>
        </w:r>
        <w:r w:rsidR="00AA77AF">
          <w:rPr>
            <w:noProof/>
            <w:webHidden/>
          </w:rPr>
          <w:instrText xml:space="preserve"> PAGEREF _Toc149124502 \h </w:instrText>
        </w:r>
        <w:r w:rsidR="00AA77AF">
          <w:rPr>
            <w:noProof/>
            <w:webHidden/>
          </w:rPr>
        </w:r>
        <w:r w:rsidR="00AA77AF">
          <w:rPr>
            <w:noProof/>
            <w:webHidden/>
          </w:rPr>
          <w:fldChar w:fldCharType="separate"/>
        </w:r>
        <w:r w:rsidR="00885193">
          <w:rPr>
            <w:noProof/>
            <w:webHidden/>
          </w:rPr>
          <w:t>20</w:t>
        </w:r>
        <w:r w:rsidR="00AA77AF">
          <w:rPr>
            <w:noProof/>
            <w:webHidden/>
          </w:rPr>
          <w:fldChar w:fldCharType="end"/>
        </w:r>
      </w:hyperlink>
    </w:p>
    <w:p w14:paraId="79EEBEEE" w14:textId="39480FB7"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03" w:history="1">
        <w:r w:rsidR="00AA77AF" w:rsidRPr="00F82D98">
          <w:rPr>
            <w:rStyle w:val="Hyperlink"/>
            <w:noProof/>
          </w:rPr>
          <w:t>Tabel 3: Precipitaţii maxime în 24 ORE 2007 - 2022 (l/mp)</w:t>
        </w:r>
        <w:r w:rsidR="00AA77AF">
          <w:rPr>
            <w:noProof/>
            <w:webHidden/>
          </w:rPr>
          <w:tab/>
        </w:r>
        <w:r w:rsidR="00AA77AF">
          <w:rPr>
            <w:noProof/>
            <w:webHidden/>
          </w:rPr>
          <w:fldChar w:fldCharType="begin"/>
        </w:r>
        <w:r w:rsidR="00AA77AF">
          <w:rPr>
            <w:noProof/>
            <w:webHidden/>
          </w:rPr>
          <w:instrText xml:space="preserve"> PAGEREF _Toc149124503 \h </w:instrText>
        </w:r>
        <w:r w:rsidR="00AA77AF">
          <w:rPr>
            <w:noProof/>
            <w:webHidden/>
          </w:rPr>
        </w:r>
        <w:r w:rsidR="00AA77AF">
          <w:rPr>
            <w:noProof/>
            <w:webHidden/>
          </w:rPr>
          <w:fldChar w:fldCharType="separate"/>
        </w:r>
        <w:r w:rsidR="00885193">
          <w:rPr>
            <w:noProof/>
            <w:webHidden/>
          </w:rPr>
          <w:t>20</w:t>
        </w:r>
        <w:r w:rsidR="00AA77AF">
          <w:rPr>
            <w:noProof/>
            <w:webHidden/>
          </w:rPr>
          <w:fldChar w:fldCharType="end"/>
        </w:r>
      </w:hyperlink>
    </w:p>
    <w:p w14:paraId="571FAB31" w14:textId="4D21FA5D"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04" w:history="1">
        <w:r w:rsidR="00AA77AF" w:rsidRPr="00F82D98">
          <w:rPr>
            <w:rStyle w:val="Hyperlink"/>
            <w:noProof/>
          </w:rPr>
          <w:t xml:space="preserve">Tabel 4: Temperaturi medii, minime </w:t>
        </w:r>
        <w:r w:rsidR="00AA77AF" w:rsidRPr="00F82D98">
          <w:rPr>
            <w:rStyle w:val="Hyperlink"/>
            <w:noProof/>
            <w:lang w:val="en-GB"/>
          </w:rPr>
          <w:t>și maxime aer</w:t>
        </w:r>
        <w:r w:rsidR="00AA77AF" w:rsidRPr="00F82D98">
          <w:rPr>
            <w:rStyle w:val="Hyperlink"/>
            <w:noProof/>
          </w:rPr>
          <w:t xml:space="preserve"> multianuale 2007 – 2022 (gr.C)</w:t>
        </w:r>
        <w:r w:rsidR="00AA77AF">
          <w:rPr>
            <w:noProof/>
            <w:webHidden/>
          </w:rPr>
          <w:tab/>
        </w:r>
        <w:r w:rsidR="00AA77AF">
          <w:rPr>
            <w:noProof/>
            <w:webHidden/>
          </w:rPr>
          <w:fldChar w:fldCharType="begin"/>
        </w:r>
        <w:r w:rsidR="00AA77AF">
          <w:rPr>
            <w:noProof/>
            <w:webHidden/>
          </w:rPr>
          <w:instrText xml:space="preserve"> PAGEREF _Toc149124504 \h </w:instrText>
        </w:r>
        <w:r w:rsidR="00AA77AF">
          <w:rPr>
            <w:noProof/>
            <w:webHidden/>
          </w:rPr>
        </w:r>
        <w:r w:rsidR="00AA77AF">
          <w:rPr>
            <w:noProof/>
            <w:webHidden/>
          </w:rPr>
          <w:fldChar w:fldCharType="separate"/>
        </w:r>
        <w:r w:rsidR="00885193">
          <w:rPr>
            <w:noProof/>
            <w:webHidden/>
          </w:rPr>
          <w:t>22</w:t>
        </w:r>
        <w:r w:rsidR="00AA77AF">
          <w:rPr>
            <w:noProof/>
            <w:webHidden/>
          </w:rPr>
          <w:fldChar w:fldCharType="end"/>
        </w:r>
      </w:hyperlink>
    </w:p>
    <w:p w14:paraId="74F76504" w14:textId="17C46882"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05" w:history="1">
        <w:r w:rsidR="00AA77AF" w:rsidRPr="00F82D98">
          <w:rPr>
            <w:rStyle w:val="Hyperlink"/>
            <w:noProof/>
          </w:rPr>
          <w:t>Tabel 5: Temperaturi medii anuale aer 2007 – 2022 (gr.C)</w:t>
        </w:r>
        <w:r w:rsidR="00AA77AF">
          <w:rPr>
            <w:noProof/>
            <w:webHidden/>
          </w:rPr>
          <w:tab/>
        </w:r>
        <w:r w:rsidR="00AA77AF">
          <w:rPr>
            <w:noProof/>
            <w:webHidden/>
          </w:rPr>
          <w:fldChar w:fldCharType="begin"/>
        </w:r>
        <w:r w:rsidR="00AA77AF">
          <w:rPr>
            <w:noProof/>
            <w:webHidden/>
          </w:rPr>
          <w:instrText xml:space="preserve"> PAGEREF _Toc149124505 \h </w:instrText>
        </w:r>
        <w:r w:rsidR="00AA77AF">
          <w:rPr>
            <w:noProof/>
            <w:webHidden/>
          </w:rPr>
        </w:r>
        <w:r w:rsidR="00AA77AF">
          <w:rPr>
            <w:noProof/>
            <w:webHidden/>
          </w:rPr>
          <w:fldChar w:fldCharType="separate"/>
        </w:r>
        <w:r w:rsidR="00885193">
          <w:rPr>
            <w:noProof/>
            <w:webHidden/>
          </w:rPr>
          <w:t>22</w:t>
        </w:r>
        <w:r w:rsidR="00AA77AF">
          <w:rPr>
            <w:noProof/>
            <w:webHidden/>
          </w:rPr>
          <w:fldChar w:fldCharType="end"/>
        </w:r>
      </w:hyperlink>
    </w:p>
    <w:p w14:paraId="51EB5213" w14:textId="00D2103C"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06" w:history="1">
        <w:r w:rsidR="00AA77AF" w:rsidRPr="00F82D98">
          <w:rPr>
            <w:rStyle w:val="Hyperlink"/>
            <w:noProof/>
          </w:rPr>
          <w:t>Tabel 6: Temperaturi minime aer multianuale anuale 2007 – 2022 (gr.C)</w:t>
        </w:r>
        <w:r w:rsidR="00AA77AF">
          <w:rPr>
            <w:noProof/>
            <w:webHidden/>
          </w:rPr>
          <w:tab/>
        </w:r>
        <w:r w:rsidR="00AA77AF">
          <w:rPr>
            <w:noProof/>
            <w:webHidden/>
          </w:rPr>
          <w:fldChar w:fldCharType="begin"/>
        </w:r>
        <w:r w:rsidR="00AA77AF">
          <w:rPr>
            <w:noProof/>
            <w:webHidden/>
          </w:rPr>
          <w:instrText xml:space="preserve"> PAGEREF _Toc149124506 \h </w:instrText>
        </w:r>
        <w:r w:rsidR="00AA77AF">
          <w:rPr>
            <w:noProof/>
            <w:webHidden/>
          </w:rPr>
        </w:r>
        <w:r w:rsidR="00AA77AF">
          <w:rPr>
            <w:noProof/>
            <w:webHidden/>
          </w:rPr>
          <w:fldChar w:fldCharType="separate"/>
        </w:r>
        <w:r w:rsidR="00885193">
          <w:rPr>
            <w:noProof/>
            <w:webHidden/>
          </w:rPr>
          <w:t>22</w:t>
        </w:r>
        <w:r w:rsidR="00AA77AF">
          <w:rPr>
            <w:noProof/>
            <w:webHidden/>
          </w:rPr>
          <w:fldChar w:fldCharType="end"/>
        </w:r>
      </w:hyperlink>
    </w:p>
    <w:p w14:paraId="4BB8740D" w14:textId="5713D40C"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07" w:history="1">
        <w:r w:rsidR="00AA77AF" w:rsidRPr="00F82D98">
          <w:rPr>
            <w:rStyle w:val="Hyperlink"/>
            <w:noProof/>
          </w:rPr>
          <w:t>Tabel 7: Temperaturi maxime aer multianuale anuale 2007 – 2022 (gr.C)</w:t>
        </w:r>
        <w:r w:rsidR="00AA77AF">
          <w:rPr>
            <w:noProof/>
            <w:webHidden/>
          </w:rPr>
          <w:tab/>
        </w:r>
        <w:r w:rsidR="00AA77AF">
          <w:rPr>
            <w:noProof/>
            <w:webHidden/>
          </w:rPr>
          <w:fldChar w:fldCharType="begin"/>
        </w:r>
        <w:r w:rsidR="00AA77AF">
          <w:rPr>
            <w:noProof/>
            <w:webHidden/>
          </w:rPr>
          <w:instrText xml:space="preserve"> PAGEREF _Toc149124507 \h </w:instrText>
        </w:r>
        <w:r w:rsidR="00AA77AF">
          <w:rPr>
            <w:noProof/>
            <w:webHidden/>
          </w:rPr>
        </w:r>
        <w:r w:rsidR="00AA77AF">
          <w:rPr>
            <w:noProof/>
            <w:webHidden/>
          </w:rPr>
          <w:fldChar w:fldCharType="separate"/>
        </w:r>
        <w:r w:rsidR="00885193">
          <w:rPr>
            <w:noProof/>
            <w:webHidden/>
          </w:rPr>
          <w:t>22</w:t>
        </w:r>
        <w:r w:rsidR="00AA77AF">
          <w:rPr>
            <w:noProof/>
            <w:webHidden/>
          </w:rPr>
          <w:fldChar w:fldCharType="end"/>
        </w:r>
      </w:hyperlink>
    </w:p>
    <w:p w14:paraId="7E48E5B2" w14:textId="4BE4F3DE"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08" w:history="1">
        <w:r w:rsidR="00AA77AF" w:rsidRPr="00F82D98">
          <w:rPr>
            <w:rStyle w:val="Hyperlink"/>
            <w:noProof/>
          </w:rPr>
          <w:t>Tabel 8: Debite extreme din bazinul râului Olt</w:t>
        </w:r>
        <w:r w:rsidR="00AA77AF">
          <w:rPr>
            <w:noProof/>
            <w:webHidden/>
          </w:rPr>
          <w:tab/>
        </w:r>
        <w:r w:rsidR="00AA77AF">
          <w:rPr>
            <w:noProof/>
            <w:webHidden/>
          </w:rPr>
          <w:fldChar w:fldCharType="begin"/>
        </w:r>
        <w:r w:rsidR="00AA77AF">
          <w:rPr>
            <w:noProof/>
            <w:webHidden/>
          </w:rPr>
          <w:instrText xml:space="preserve"> PAGEREF _Toc149124508 \h </w:instrText>
        </w:r>
        <w:r w:rsidR="00AA77AF">
          <w:rPr>
            <w:noProof/>
            <w:webHidden/>
          </w:rPr>
        </w:r>
        <w:r w:rsidR="00AA77AF">
          <w:rPr>
            <w:noProof/>
            <w:webHidden/>
          </w:rPr>
          <w:fldChar w:fldCharType="separate"/>
        </w:r>
        <w:r w:rsidR="00885193">
          <w:rPr>
            <w:noProof/>
            <w:webHidden/>
          </w:rPr>
          <w:t>24</w:t>
        </w:r>
        <w:r w:rsidR="00AA77AF">
          <w:rPr>
            <w:noProof/>
            <w:webHidden/>
          </w:rPr>
          <w:fldChar w:fldCharType="end"/>
        </w:r>
      </w:hyperlink>
    </w:p>
    <w:p w14:paraId="4DA0C8BC" w14:textId="3F69F37A"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09" w:history="1">
        <w:r w:rsidR="00AA77AF" w:rsidRPr="00F82D98">
          <w:rPr>
            <w:rStyle w:val="Hyperlink"/>
            <w:noProof/>
          </w:rPr>
          <w:t>Tabel 9:Densitatea populației</w:t>
        </w:r>
        <w:r w:rsidR="00AA77AF">
          <w:rPr>
            <w:noProof/>
            <w:webHidden/>
          </w:rPr>
          <w:tab/>
        </w:r>
        <w:r w:rsidR="00AA77AF">
          <w:rPr>
            <w:noProof/>
            <w:webHidden/>
          </w:rPr>
          <w:fldChar w:fldCharType="begin"/>
        </w:r>
        <w:r w:rsidR="00AA77AF">
          <w:rPr>
            <w:noProof/>
            <w:webHidden/>
          </w:rPr>
          <w:instrText xml:space="preserve"> PAGEREF _Toc149124509 \h </w:instrText>
        </w:r>
        <w:r w:rsidR="00AA77AF">
          <w:rPr>
            <w:noProof/>
            <w:webHidden/>
          </w:rPr>
        </w:r>
        <w:r w:rsidR="00AA77AF">
          <w:rPr>
            <w:noProof/>
            <w:webHidden/>
          </w:rPr>
          <w:fldChar w:fldCharType="separate"/>
        </w:r>
        <w:r w:rsidR="00885193">
          <w:rPr>
            <w:noProof/>
            <w:webHidden/>
          </w:rPr>
          <w:t>30</w:t>
        </w:r>
        <w:r w:rsidR="00AA77AF">
          <w:rPr>
            <w:noProof/>
            <w:webHidden/>
          </w:rPr>
          <w:fldChar w:fldCharType="end"/>
        </w:r>
      </w:hyperlink>
    </w:p>
    <w:p w14:paraId="2C41C3DE" w14:textId="650D8FAB"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10" w:history="1">
        <w:r w:rsidR="00AA77AF" w:rsidRPr="00F82D98">
          <w:rPr>
            <w:rStyle w:val="Hyperlink"/>
            <w:noProof/>
          </w:rPr>
          <w:t>Tabel 10: Reţeaua de drumuri naţionale care traversează judeţul</w:t>
        </w:r>
        <w:r w:rsidR="00AA77AF">
          <w:rPr>
            <w:noProof/>
            <w:webHidden/>
          </w:rPr>
          <w:tab/>
        </w:r>
        <w:r w:rsidR="00AA77AF">
          <w:rPr>
            <w:noProof/>
            <w:webHidden/>
          </w:rPr>
          <w:fldChar w:fldCharType="begin"/>
        </w:r>
        <w:r w:rsidR="00AA77AF">
          <w:rPr>
            <w:noProof/>
            <w:webHidden/>
          </w:rPr>
          <w:instrText xml:space="preserve"> PAGEREF _Toc149124510 \h </w:instrText>
        </w:r>
        <w:r w:rsidR="00AA77AF">
          <w:rPr>
            <w:noProof/>
            <w:webHidden/>
          </w:rPr>
        </w:r>
        <w:r w:rsidR="00AA77AF">
          <w:rPr>
            <w:noProof/>
            <w:webHidden/>
          </w:rPr>
          <w:fldChar w:fldCharType="separate"/>
        </w:r>
        <w:r w:rsidR="00885193">
          <w:rPr>
            <w:noProof/>
            <w:webHidden/>
          </w:rPr>
          <w:t>32</w:t>
        </w:r>
        <w:r w:rsidR="00AA77AF">
          <w:rPr>
            <w:noProof/>
            <w:webHidden/>
          </w:rPr>
          <w:fldChar w:fldCharType="end"/>
        </w:r>
      </w:hyperlink>
    </w:p>
    <w:p w14:paraId="7203E0E1" w14:textId="39F5240E"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11" w:history="1">
        <w:r w:rsidR="00AA77AF" w:rsidRPr="00F82D98">
          <w:rPr>
            <w:rStyle w:val="Hyperlink"/>
            <w:noProof/>
          </w:rPr>
          <w:t>Tabel 11: Reţeaua de drumuri judeţene care traversează judeţul</w:t>
        </w:r>
        <w:r w:rsidR="00AA77AF">
          <w:rPr>
            <w:noProof/>
            <w:webHidden/>
          </w:rPr>
          <w:tab/>
        </w:r>
        <w:r w:rsidR="00AA77AF">
          <w:rPr>
            <w:noProof/>
            <w:webHidden/>
          </w:rPr>
          <w:fldChar w:fldCharType="begin"/>
        </w:r>
        <w:r w:rsidR="00AA77AF">
          <w:rPr>
            <w:noProof/>
            <w:webHidden/>
          </w:rPr>
          <w:instrText xml:space="preserve"> PAGEREF _Toc149124511 \h </w:instrText>
        </w:r>
        <w:r w:rsidR="00AA77AF">
          <w:rPr>
            <w:noProof/>
            <w:webHidden/>
          </w:rPr>
        </w:r>
        <w:r w:rsidR="00AA77AF">
          <w:rPr>
            <w:noProof/>
            <w:webHidden/>
          </w:rPr>
          <w:fldChar w:fldCharType="separate"/>
        </w:r>
        <w:r w:rsidR="00885193">
          <w:rPr>
            <w:noProof/>
            <w:webHidden/>
          </w:rPr>
          <w:t>32</w:t>
        </w:r>
        <w:r w:rsidR="00AA77AF">
          <w:rPr>
            <w:noProof/>
            <w:webHidden/>
          </w:rPr>
          <w:fldChar w:fldCharType="end"/>
        </w:r>
      </w:hyperlink>
    </w:p>
    <w:p w14:paraId="19D711A6" w14:textId="01AB775C"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12" w:history="1">
        <w:r w:rsidR="00AA77AF" w:rsidRPr="00F82D98">
          <w:rPr>
            <w:rStyle w:val="Hyperlink"/>
            <w:noProof/>
          </w:rPr>
          <w:t>Tabel 12:Adrese staţii CEM 110 kV</w:t>
        </w:r>
        <w:r w:rsidR="00AA77AF">
          <w:rPr>
            <w:noProof/>
            <w:webHidden/>
          </w:rPr>
          <w:tab/>
        </w:r>
        <w:r w:rsidR="00AA77AF">
          <w:rPr>
            <w:noProof/>
            <w:webHidden/>
          </w:rPr>
          <w:fldChar w:fldCharType="begin"/>
        </w:r>
        <w:r w:rsidR="00AA77AF">
          <w:rPr>
            <w:noProof/>
            <w:webHidden/>
          </w:rPr>
          <w:instrText xml:space="preserve"> PAGEREF _Toc149124512 \h </w:instrText>
        </w:r>
        <w:r w:rsidR="00AA77AF">
          <w:rPr>
            <w:noProof/>
            <w:webHidden/>
          </w:rPr>
        </w:r>
        <w:r w:rsidR="00AA77AF">
          <w:rPr>
            <w:noProof/>
            <w:webHidden/>
          </w:rPr>
          <w:fldChar w:fldCharType="separate"/>
        </w:r>
        <w:r w:rsidR="00885193">
          <w:rPr>
            <w:noProof/>
            <w:webHidden/>
          </w:rPr>
          <w:t>36</w:t>
        </w:r>
        <w:r w:rsidR="00AA77AF">
          <w:rPr>
            <w:noProof/>
            <w:webHidden/>
          </w:rPr>
          <w:fldChar w:fldCharType="end"/>
        </w:r>
      </w:hyperlink>
    </w:p>
    <w:p w14:paraId="6ACCD529" w14:textId="0FD499B3"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13" w:history="1">
        <w:r w:rsidR="00AA77AF" w:rsidRPr="00F82D98">
          <w:rPr>
            <w:rStyle w:val="Hyperlink"/>
            <w:noProof/>
          </w:rPr>
          <w:t>Tabel 13: Județele României în funcție de soldul ISD la 31.12.2020</w:t>
        </w:r>
        <w:r w:rsidR="00AA77AF">
          <w:rPr>
            <w:noProof/>
            <w:webHidden/>
          </w:rPr>
          <w:tab/>
        </w:r>
        <w:r w:rsidR="00AA77AF">
          <w:rPr>
            <w:noProof/>
            <w:webHidden/>
          </w:rPr>
          <w:fldChar w:fldCharType="begin"/>
        </w:r>
        <w:r w:rsidR="00AA77AF">
          <w:rPr>
            <w:noProof/>
            <w:webHidden/>
          </w:rPr>
          <w:instrText xml:space="preserve"> PAGEREF _Toc149124513 \h </w:instrText>
        </w:r>
        <w:r w:rsidR="00AA77AF">
          <w:rPr>
            <w:noProof/>
            <w:webHidden/>
          </w:rPr>
        </w:r>
        <w:r w:rsidR="00AA77AF">
          <w:rPr>
            <w:noProof/>
            <w:webHidden/>
          </w:rPr>
          <w:fldChar w:fldCharType="separate"/>
        </w:r>
        <w:r w:rsidR="00885193">
          <w:rPr>
            <w:noProof/>
            <w:webHidden/>
          </w:rPr>
          <w:t>39</w:t>
        </w:r>
        <w:r w:rsidR="00AA77AF">
          <w:rPr>
            <w:noProof/>
            <w:webHidden/>
          </w:rPr>
          <w:fldChar w:fldCharType="end"/>
        </w:r>
      </w:hyperlink>
    </w:p>
    <w:p w14:paraId="4F1A6727" w14:textId="62AAF9BA"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14" w:history="1">
        <w:r w:rsidR="00AA77AF" w:rsidRPr="00F82D98">
          <w:rPr>
            <w:rStyle w:val="Hyperlink"/>
            <w:noProof/>
          </w:rPr>
          <w:t>Tabel 14 : Structura pe grupe de vârstă a populaţiei pe cele două medii, rural şi urban</w:t>
        </w:r>
        <w:r w:rsidR="00AA77AF">
          <w:rPr>
            <w:noProof/>
            <w:webHidden/>
          </w:rPr>
          <w:tab/>
        </w:r>
        <w:r w:rsidR="00AA77AF">
          <w:rPr>
            <w:noProof/>
            <w:webHidden/>
          </w:rPr>
          <w:fldChar w:fldCharType="begin"/>
        </w:r>
        <w:r w:rsidR="00AA77AF">
          <w:rPr>
            <w:noProof/>
            <w:webHidden/>
          </w:rPr>
          <w:instrText xml:space="preserve"> PAGEREF _Toc149124514 \h </w:instrText>
        </w:r>
        <w:r w:rsidR="00AA77AF">
          <w:rPr>
            <w:noProof/>
            <w:webHidden/>
          </w:rPr>
        </w:r>
        <w:r w:rsidR="00AA77AF">
          <w:rPr>
            <w:noProof/>
            <w:webHidden/>
          </w:rPr>
          <w:fldChar w:fldCharType="separate"/>
        </w:r>
        <w:r w:rsidR="00885193">
          <w:rPr>
            <w:noProof/>
            <w:webHidden/>
          </w:rPr>
          <w:t>49</w:t>
        </w:r>
        <w:r w:rsidR="00AA77AF">
          <w:rPr>
            <w:noProof/>
            <w:webHidden/>
          </w:rPr>
          <w:fldChar w:fldCharType="end"/>
        </w:r>
      </w:hyperlink>
    </w:p>
    <w:p w14:paraId="42F41451" w14:textId="0291E8B8"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15" w:history="1">
        <w:r w:rsidR="00AA77AF" w:rsidRPr="00F82D98">
          <w:rPr>
            <w:rStyle w:val="Hyperlink"/>
            <w:noProof/>
          </w:rPr>
          <w:t>Tabel 15: Reţeaua şcolară</w:t>
        </w:r>
        <w:r w:rsidR="00AA77AF">
          <w:rPr>
            <w:noProof/>
            <w:webHidden/>
          </w:rPr>
          <w:tab/>
        </w:r>
        <w:r w:rsidR="00AA77AF">
          <w:rPr>
            <w:noProof/>
            <w:webHidden/>
          </w:rPr>
          <w:fldChar w:fldCharType="begin"/>
        </w:r>
        <w:r w:rsidR="00AA77AF">
          <w:rPr>
            <w:noProof/>
            <w:webHidden/>
          </w:rPr>
          <w:instrText xml:space="preserve"> PAGEREF _Toc149124515 \h </w:instrText>
        </w:r>
        <w:r w:rsidR="00AA77AF">
          <w:rPr>
            <w:noProof/>
            <w:webHidden/>
          </w:rPr>
        </w:r>
        <w:r w:rsidR="00AA77AF">
          <w:rPr>
            <w:noProof/>
            <w:webHidden/>
          </w:rPr>
          <w:fldChar w:fldCharType="separate"/>
        </w:r>
        <w:r w:rsidR="00885193">
          <w:rPr>
            <w:noProof/>
            <w:webHidden/>
          </w:rPr>
          <w:t>50</w:t>
        </w:r>
        <w:r w:rsidR="00AA77AF">
          <w:rPr>
            <w:noProof/>
            <w:webHidden/>
          </w:rPr>
          <w:fldChar w:fldCharType="end"/>
        </w:r>
      </w:hyperlink>
    </w:p>
    <w:p w14:paraId="28BC3667" w14:textId="475D5851"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16" w:history="1">
        <w:r w:rsidR="00AA77AF" w:rsidRPr="00F82D98">
          <w:rPr>
            <w:rStyle w:val="Hyperlink"/>
            <w:noProof/>
          </w:rPr>
          <w:t>Tabel 16: Populaţia şcolară la nivelul judeţului</w:t>
        </w:r>
        <w:r w:rsidR="00AA77AF">
          <w:rPr>
            <w:noProof/>
            <w:webHidden/>
          </w:rPr>
          <w:tab/>
        </w:r>
        <w:r w:rsidR="00AA77AF">
          <w:rPr>
            <w:noProof/>
            <w:webHidden/>
          </w:rPr>
          <w:fldChar w:fldCharType="begin"/>
        </w:r>
        <w:r w:rsidR="00AA77AF">
          <w:rPr>
            <w:noProof/>
            <w:webHidden/>
          </w:rPr>
          <w:instrText xml:space="preserve"> PAGEREF _Toc149124516 \h </w:instrText>
        </w:r>
        <w:r w:rsidR="00AA77AF">
          <w:rPr>
            <w:noProof/>
            <w:webHidden/>
          </w:rPr>
        </w:r>
        <w:r w:rsidR="00AA77AF">
          <w:rPr>
            <w:noProof/>
            <w:webHidden/>
          </w:rPr>
          <w:fldChar w:fldCharType="separate"/>
        </w:r>
        <w:r w:rsidR="00885193">
          <w:rPr>
            <w:noProof/>
            <w:webHidden/>
          </w:rPr>
          <w:t>50</w:t>
        </w:r>
        <w:r w:rsidR="00AA77AF">
          <w:rPr>
            <w:noProof/>
            <w:webHidden/>
          </w:rPr>
          <w:fldChar w:fldCharType="end"/>
        </w:r>
      </w:hyperlink>
    </w:p>
    <w:p w14:paraId="577FD220" w14:textId="4498F0C1"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17" w:history="1">
        <w:r w:rsidR="00AA77AF" w:rsidRPr="00F82D98">
          <w:rPr>
            <w:rStyle w:val="Hyperlink"/>
            <w:noProof/>
          </w:rPr>
          <w:t>Tabel 17: Populaţia şcolară pe niveluri de educaţie, medii de rezidență şi judeţ - 2023</w:t>
        </w:r>
        <w:r w:rsidR="00AA77AF">
          <w:rPr>
            <w:noProof/>
            <w:webHidden/>
          </w:rPr>
          <w:tab/>
        </w:r>
        <w:r w:rsidR="00AA77AF">
          <w:rPr>
            <w:noProof/>
            <w:webHidden/>
          </w:rPr>
          <w:fldChar w:fldCharType="begin"/>
        </w:r>
        <w:r w:rsidR="00AA77AF">
          <w:rPr>
            <w:noProof/>
            <w:webHidden/>
          </w:rPr>
          <w:instrText xml:space="preserve"> PAGEREF _Toc149124517 \h </w:instrText>
        </w:r>
        <w:r w:rsidR="00AA77AF">
          <w:rPr>
            <w:noProof/>
            <w:webHidden/>
          </w:rPr>
        </w:r>
        <w:r w:rsidR="00AA77AF">
          <w:rPr>
            <w:noProof/>
            <w:webHidden/>
          </w:rPr>
          <w:fldChar w:fldCharType="separate"/>
        </w:r>
        <w:r w:rsidR="00885193">
          <w:rPr>
            <w:noProof/>
            <w:webHidden/>
          </w:rPr>
          <w:t>52</w:t>
        </w:r>
        <w:r w:rsidR="00AA77AF">
          <w:rPr>
            <w:noProof/>
            <w:webHidden/>
          </w:rPr>
          <w:fldChar w:fldCharType="end"/>
        </w:r>
      </w:hyperlink>
    </w:p>
    <w:p w14:paraId="5DAD051E" w14:textId="7F1D4320"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18" w:history="1">
        <w:r w:rsidR="00AA77AF" w:rsidRPr="00F82D98">
          <w:rPr>
            <w:rStyle w:val="Hyperlink"/>
            <w:noProof/>
          </w:rPr>
          <w:t>Tabel 18: Copii și elevi înscriși în învățământul preuniversitar pe niveluri de educație, limbi de predare, județ – 2023</w:t>
        </w:r>
        <w:r w:rsidR="00AA77AF">
          <w:rPr>
            <w:noProof/>
            <w:webHidden/>
          </w:rPr>
          <w:tab/>
        </w:r>
        <w:r w:rsidR="00AA77AF">
          <w:rPr>
            <w:noProof/>
            <w:webHidden/>
          </w:rPr>
          <w:fldChar w:fldCharType="begin"/>
        </w:r>
        <w:r w:rsidR="00AA77AF">
          <w:rPr>
            <w:noProof/>
            <w:webHidden/>
          </w:rPr>
          <w:instrText xml:space="preserve"> PAGEREF _Toc149124518 \h </w:instrText>
        </w:r>
        <w:r w:rsidR="00AA77AF">
          <w:rPr>
            <w:noProof/>
            <w:webHidden/>
          </w:rPr>
        </w:r>
        <w:r w:rsidR="00AA77AF">
          <w:rPr>
            <w:noProof/>
            <w:webHidden/>
          </w:rPr>
          <w:fldChar w:fldCharType="separate"/>
        </w:r>
        <w:r w:rsidR="00885193">
          <w:rPr>
            <w:noProof/>
            <w:webHidden/>
          </w:rPr>
          <w:t>53</w:t>
        </w:r>
        <w:r w:rsidR="00AA77AF">
          <w:rPr>
            <w:noProof/>
            <w:webHidden/>
          </w:rPr>
          <w:fldChar w:fldCharType="end"/>
        </w:r>
      </w:hyperlink>
    </w:p>
    <w:p w14:paraId="51AA3487" w14:textId="76D7978F"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19" w:history="1">
        <w:r w:rsidR="00AA77AF" w:rsidRPr="00F82D98">
          <w:rPr>
            <w:rStyle w:val="Hyperlink"/>
            <w:noProof/>
          </w:rPr>
          <w:t>Tabel 19: Personalul didactic pe niveluri de educaţie, judeţ – 2022</w:t>
        </w:r>
        <w:r w:rsidR="00AA77AF">
          <w:rPr>
            <w:noProof/>
            <w:webHidden/>
          </w:rPr>
          <w:tab/>
        </w:r>
        <w:r w:rsidR="00AA77AF">
          <w:rPr>
            <w:noProof/>
            <w:webHidden/>
          </w:rPr>
          <w:fldChar w:fldCharType="begin"/>
        </w:r>
        <w:r w:rsidR="00AA77AF">
          <w:rPr>
            <w:noProof/>
            <w:webHidden/>
          </w:rPr>
          <w:instrText xml:space="preserve"> PAGEREF _Toc149124519 \h </w:instrText>
        </w:r>
        <w:r w:rsidR="00AA77AF">
          <w:rPr>
            <w:noProof/>
            <w:webHidden/>
          </w:rPr>
        </w:r>
        <w:r w:rsidR="00AA77AF">
          <w:rPr>
            <w:noProof/>
            <w:webHidden/>
          </w:rPr>
          <w:fldChar w:fldCharType="separate"/>
        </w:r>
        <w:r w:rsidR="00885193">
          <w:rPr>
            <w:noProof/>
            <w:webHidden/>
          </w:rPr>
          <w:t>54</w:t>
        </w:r>
        <w:r w:rsidR="00AA77AF">
          <w:rPr>
            <w:noProof/>
            <w:webHidden/>
          </w:rPr>
          <w:fldChar w:fldCharType="end"/>
        </w:r>
      </w:hyperlink>
    </w:p>
    <w:p w14:paraId="09ADF6B6" w14:textId="3230F6F4"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20" w:history="1">
        <w:r w:rsidR="00AA77AF" w:rsidRPr="00F82D98">
          <w:rPr>
            <w:rStyle w:val="Hyperlink"/>
            <w:noProof/>
          </w:rPr>
          <w:t>Tabel 20:Distribuţia cabinetelor medicale şcolare</w:t>
        </w:r>
        <w:r w:rsidR="00AA77AF">
          <w:rPr>
            <w:noProof/>
            <w:webHidden/>
          </w:rPr>
          <w:tab/>
        </w:r>
        <w:r w:rsidR="00AA77AF">
          <w:rPr>
            <w:noProof/>
            <w:webHidden/>
          </w:rPr>
          <w:fldChar w:fldCharType="begin"/>
        </w:r>
        <w:r w:rsidR="00AA77AF">
          <w:rPr>
            <w:noProof/>
            <w:webHidden/>
          </w:rPr>
          <w:instrText xml:space="preserve"> PAGEREF _Toc149124520 \h </w:instrText>
        </w:r>
        <w:r w:rsidR="00AA77AF">
          <w:rPr>
            <w:noProof/>
            <w:webHidden/>
          </w:rPr>
        </w:r>
        <w:r w:rsidR="00AA77AF">
          <w:rPr>
            <w:noProof/>
            <w:webHidden/>
          </w:rPr>
          <w:fldChar w:fldCharType="separate"/>
        </w:r>
        <w:r w:rsidR="00885193">
          <w:rPr>
            <w:noProof/>
            <w:webHidden/>
          </w:rPr>
          <w:t>54</w:t>
        </w:r>
        <w:r w:rsidR="00AA77AF">
          <w:rPr>
            <w:noProof/>
            <w:webHidden/>
          </w:rPr>
          <w:fldChar w:fldCharType="end"/>
        </w:r>
      </w:hyperlink>
    </w:p>
    <w:p w14:paraId="71DE6B85" w14:textId="6740267C"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21" w:history="1">
        <w:r w:rsidR="00AA77AF" w:rsidRPr="00F82D98">
          <w:rPr>
            <w:rStyle w:val="Hyperlink"/>
            <w:noProof/>
          </w:rPr>
          <w:t>Tabel 21:Repartiţia personalului medical</w:t>
        </w:r>
        <w:r w:rsidR="00AA77AF">
          <w:rPr>
            <w:noProof/>
            <w:webHidden/>
          </w:rPr>
          <w:tab/>
        </w:r>
        <w:r w:rsidR="00AA77AF">
          <w:rPr>
            <w:noProof/>
            <w:webHidden/>
          </w:rPr>
          <w:fldChar w:fldCharType="begin"/>
        </w:r>
        <w:r w:rsidR="00AA77AF">
          <w:rPr>
            <w:noProof/>
            <w:webHidden/>
          </w:rPr>
          <w:instrText xml:space="preserve"> PAGEREF _Toc149124521 \h </w:instrText>
        </w:r>
        <w:r w:rsidR="00AA77AF">
          <w:rPr>
            <w:noProof/>
            <w:webHidden/>
          </w:rPr>
        </w:r>
        <w:r w:rsidR="00AA77AF">
          <w:rPr>
            <w:noProof/>
            <w:webHidden/>
          </w:rPr>
          <w:fldChar w:fldCharType="separate"/>
        </w:r>
        <w:r w:rsidR="00885193">
          <w:rPr>
            <w:noProof/>
            <w:webHidden/>
          </w:rPr>
          <w:t>55</w:t>
        </w:r>
        <w:r w:rsidR="00AA77AF">
          <w:rPr>
            <w:noProof/>
            <w:webHidden/>
          </w:rPr>
          <w:fldChar w:fldCharType="end"/>
        </w:r>
      </w:hyperlink>
    </w:p>
    <w:p w14:paraId="7CCFD17D" w14:textId="6D333EC1"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22" w:history="1">
        <w:r w:rsidR="00AA77AF" w:rsidRPr="00F82D98">
          <w:rPr>
            <w:rStyle w:val="Hyperlink"/>
            <w:noProof/>
          </w:rPr>
          <w:t>Tabel 22: Situaţia surselor de apă în aria de operare a Operatorului Regional Gospodărire Comunală SA</w:t>
        </w:r>
        <w:r w:rsidR="00AA77AF">
          <w:rPr>
            <w:noProof/>
            <w:webHidden/>
          </w:rPr>
          <w:tab/>
        </w:r>
        <w:r w:rsidR="00AA77AF">
          <w:rPr>
            <w:noProof/>
            <w:webHidden/>
          </w:rPr>
          <w:fldChar w:fldCharType="begin"/>
        </w:r>
        <w:r w:rsidR="00AA77AF">
          <w:rPr>
            <w:noProof/>
            <w:webHidden/>
          </w:rPr>
          <w:instrText xml:space="preserve"> PAGEREF _Toc149124522 \h </w:instrText>
        </w:r>
        <w:r w:rsidR="00AA77AF">
          <w:rPr>
            <w:noProof/>
            <w:webHidden/>
          </w:rPr>
        </w:r>
        <w:r w:rsidR="00AA77AF">
          <w:rPr>
            <w:noProof/>
            <w:webHidden/>
          </w:rPr>
          <w:fldChar w:fldCharType="separate"/>
        </w:r>
        <w:r w:rsidR="00885193">
          <w:rPr>
            <w:noProof/>
            <w:webHidden/>
          </w:rPr>
          <w:t>56</w:t>
        </w:r>
        <w:r w:rsidR="00AA77AF">
          <w:rPr>
            <w:noProof/>
            <w:webHidden/>
          </w:rPr>
          <w:fldChar w:fldCharType="end"/>
        </w:r>
      </w:hyperlink>
    </w:p>
    <w:p w14:paraId="4BA49222" w14:textId="067CFDD4"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23" w:history="1">
        <w:r w:rsidR="00AA77AF" w:rsidRPr="00F82D98">
          <w:rPr>
            <w:rStyle w:val="Hyperlink"/>
            <w:noProof/>
          </w:rPr>
          <w:t>Tabel 23: Lungimea reţelei de distribuţie a gazelor naturale</w:t>
        </w:r>
        <w:r w:rsidR="00AA77AF">
          <w:rPr>
            <w:noProof/>
            <w:webHidden/>
          </w:rPr>
          <w:tab/>
        </w:r>
        <w:r w:rsidR="00AA77AF">
          <w:rPr>
            <w:noProof/>
            <w:webHidden/>
          </w:rPr>
          <w:fldChar w:fldCharType="begin"/>
        </w:r>
        <w:r w:rsidR="00AA77AF">
          <w:rPr>
            <w:noProof/>
            <w:webHidden/>
          </w:rPr>
          <w:instrText xml:space="preserve"> PAGEREF _Toc149124523 \h </w:instrText>
        </w:r>
        <w:r w:rsidR="00AA77AF">
          <w:rPr>
            <w:noProof/>
            <w:webHidden/>
          </w:rPr>
        </w:r>
        <w:r w:rsidR="00AA77AF">
          <w:rPr>
            <w:noProof/>
            <w:webHidden/>
          </w:rPr>
          <w:fldChar w:fldCharType="separate"/>
        </w:r>
        <w:r w:rsidR="00885193">
          <w:rPr>
            <w:noProof/>
            <w:webHidden/>
          </w:rPr>
          <w:t>56</w:t>
        </w:r>
        <w:r w:rsidR="00AA77AF">
          <w:rPr>
            <w:noProof/>
            <w:webHidden/>
          </w:rPr>
          <w:fldChar w:fldCharType="end"/>
        </w:r>
      </w:hyperlink>
    </w:p>
    <w:p w14:paraId="03870795" w14:textId="36FD0532"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24" w:history="1">
        <w:r w:rsidR="00AA77AF" w:rsidRPr="00F82D98">
          <w:rPr>
            <w:rStyle w:val="Hyperlink"/>
            <w:noProof/>
          </w:rPr>
          <w:t>Tabel.24: Situaţia cu localităţile afectate în cazul producerii unor avarii deosebit de grave la conductele magistrale de gaz</w:t>
        </w:r>
        <w:r w:rsidR="00AA77AF">
          <w:rPr>
            <w:noProof/>
            <w:webHidden/>
          </w:rPr>
          <w:tab/>
        </w:r>
        <w:r w:rsidR="00AA77AF">
          <w:rPr>
            <w:noProof/>
            <w:webHidden/>
          </w:rPr>
          <w:fldChar w:fldCharType="begin"/>
        </w:r>
        <w:r w:rsidR="00AA77AF">
          <w:rPr>
            <w:noProof/>
            <w:webHidden/>
          </w:rPr>
          <w:instrText xml:space="preserve"> PAGEREF _Toc149124524 \h </w:instrText>
        </w:r>
        <w:r w:rsidR="00AA77AF">
          <w:rPr>
            <w:noProof/>
            <w:webHidden/>
          </w:rPr>
        </w:r>
        <w:r w:rsidR="00AA77AF">
          <w:rPr>
            <w:noProof/>
            <w:webHidden/>
          </w:rPr>
          <w:fldChar w:fldCharType="separate"/>
        </w:r>
        <w:r w:rsidR="00885193">
          <w:rPr>
            <w:noProof/>
            <w:webHidden/>
          </w:rPr>
          <w:t>57</w:t>
        </w:r>
        <w:r w:rsidR="00AA77AF">
          <w:rPr>
            <w:noProof/>
            <w:webHidden/>
          </w:rPr>
          <w:fldChar w:fldCharType="end"/>
        </w:r>
      </w:hyperlink>
    </w:p>
    <w:p w14:paraId="6E3AA1D0" w14:textId="28CCD4B4"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25" w:history="1">
        <w:r w:rsidR="00AA77AF" w:rsidRPr="00F82D98">
          <w:rPr>
            <w:rStyle w:val="Hyperlink"/>
            <w:noProof/>
          </w:rPr>
          <w:t>Tabel 25: Număr de zile vînt puternic 2007 – 2022</w:t>
        </w:r>
        <w:r w:rsidR="00AA77AF">
          <w:rPr>
            <w:noProof/>
            <w:webHidden/>
          </w:rPr>
          <w:tab/>
        </w:r>
        <w:r w:rsidR="00AA77AF">
          <w:rPr>
            <w:noProof/>
            <w:webHidden/>
          </w:rPr>
          <w:fldChar w:fldCharType="begin"/>
        </w:r>
        <w:r w:rsidR="00AA77AF">
          <w:rPr>
            <w:noProof/>
            <w:webHidden/>
          </w:rPr>
          <w:instrText xml:space="preserve"> PAGEREF _Toc149124525 \h </w:instrText>
        </w:r>
        <w:r w:rsidR="00AA77AF">
          <w:rPr>
            <w:noProof/>
            <w:webHidden/>
          </w:rPr>
        </w:r>
        <w:r w:rsidR="00AA77AF">
          <w:rPr>
            <w:noProof/>
            <w:webHidden/>
          </w:rPr>
          <w:fldChar w:fldCharType="separate"/>
        </w:r>
        <w:r w:rsidR="00885193">
          <w:rPr>
            <w:noProof/>
            <w:webHidden/>
          </w:rPr>
          <w:t>59</w:t>
        </w:r>
        <w:r w:rsidR="00AA77AF">
          <w:rPr>
            <w:noProof/>
            <w:webHidden/>
          </w:rPr>
          <w:fldChar w:fldCharType="end"/>
        </w:r>
      </w:hyperlink>
    </w:p>
    <w:p w14:paraId="5A5E9BBA" w14:textId="4D2D7B83"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26" w:history="1">
        <w:r w:rsidR="00AA77AF" w:rsidRPr="00F82D98">
          <w:rPr>
            <w:rStyle w:val="Hyperlink"/>
            <w:noProof/>
          </w:rPr>
          <w:t>Tabel 26: Număr de zile cu grindină 2007 – 2022 (gr.C)</w:t>
        </w:r>
        <w:r w:rsidR="00AA77AF">
          <w:rPr>
            <w:noProof/>
            <w:webHidden/>
          </w:rPr>
          <w:tab/>
        </w:r>
        <w:r w:rsidR="00AA77AF">
          <w:rPr>
            <w:noProof/>
            <w:webHidden/>
          </w:rPr>
          <w:fldChar w:fldCharType="begin"/>
        </w:r>
        <w:r w:rsidR="00AA77AF">
          <w:rPr>
            <w:noProof/>
            <w:webHidden/>
          </w:rPr>
          <w:instrText xml:space="preserve"> PAGEREF _Toc149124526 \h </w:instrText>
        </w:r>
        <w:r w:rsidR="00AA77AF">
          <w:rPr>
            <w:noProof/>
            <w:webHidden/>
          </w:rPr>
        </w:r>
        <w:r w:rsidR="00AA77AF">
          <w:rPr>
            <w:noProof/>
            <w:webHidden/>
          </w:rPr>
          <w:fldChar w:fldCharType="separate"/>
        </w:r>
        <w:r w:rsidR="00885193">
          <w:rPr>
            <w:noProof/>
            <w:webHidden/>
          </w:rPr>
          <w:t>59</w:t>
        </w:r>
        <w:r w:rsidR="00AA77AF">
          <w:rPr>
            <w:noProof/>
            <w:webHidden/>
          </w:rPr>
          <w:fldChar w:fldCharType="end"/>
        </w:r>
      </w:hyperlink>
    </w:p>
    <w:p w14:paraId="7A890F73" w14:textId="3C2BD30D"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27" w:history="1">
        <w:r w:rsidR="00AA77AF" w:rsidRPr="00F82D98">
          <w:rPr>
            <w:rStyle w:val="Hyperlink"/>
            <w:noProof/>
          </w:rPr>
          <w:t>Tabel 27: Număr de zile transport zăpadă 2007 – 2022</w:t>
        </w:r>
        <w:r w:rsidR="00AA77AF">
          <w:rPr>
            <w:noProof/>
            <w:webHidden/>
          </w:rPr>
          <w:tab/>
        </w:r>
        <w:r w:rsidR="00AA77AF">
          <w:rPr>
            <w:noProof/>
            <w:webHidden/>
          </w:rPr>
          <w:fldChar w:fldCharType="begin"/>
        </w:r>
        <w:r w:rsidR="00AA77AF">
          <w:rPr>
            <w:noProof/>
            <w:webHidden/>
          </w:rPr>
          <w:instrText xml:space="preserve"> PAGEREF _Toc149124527 \h </w:instrText>
        </w:r>
        <w:r w:rsidR="00AA77AF">
          <w:rPr>
            <w:noProof/>
            <w:webHidden/>
          </w:rPr>
        </w:r>
        <w:r w:rsidR="00AA77AF">
          <w:rPr>
            <w:noProof/>
            <w:webHidden/>
          </w:rPr>
          <w:fldChar w:fldCharType="separate"/>
        </w:r>
        <w:r w:rsidR="00885193">
          <w:rPr>
            <w:noProof/>
            <w:webHidden/>
          </w:rPr>
          <w:t>59</w:t>
        </w:r>
        <w:r w:rsidR="00AA77AF">
          <w:rPr>
            <w:noProof/>
            <w:webHidden/>
          </w:rPr>
          <w:fldChar w:fldCharType="end"/>
        </w:r>
      </w:hyperlink>
    </w:p>
    <w:p w14:paraId="7722A9A8" w14:textId="29673C90"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28" w:history="1">
        <w:r w:rsidR="00AA77AF" w:rsidRPr="00F82D98">
          <w:rPr>
            <w:rStyle w:val="Hyperlink"/>
            <w:noProof/>
          </w:rPr>
          <w:t>Tabel 28: Număr de zile vijelie 2007 – 2022</w:t>
        </w:r>
        <w:r w:rsidR="00AA77AF">
          <w:rPr>
            <w:noProof/>
            <w:webHidden/>
          </w:rPr>
          <w:tab/>
        </w:r>
        <w:r w:rsidR="00AA77AF">
          <w:rPr>
            <w:noProof/>
            <w:webHidden/>
          </w:rPr>
          <w:fldChar w:fldCharType="begin"/>
        </w:r>
        <w:r w:rsidR="00AA77AF">
          <w:rPr>
            <w:noProof/>
            <w:webHidden/>
          </w:rPr>
          <w:instrText xml:space="preserve"> PAGEREF _Toc149124528 \h </w:instrText>
        </w:r>
        <w:r w:rsidR="00AA77AF">
          <w:rPr>
            <w:noProof/>
            <w:webHidden/>
          </w:rPr>
        </w:r>
        <w:r w:rsidR="00AA77AF">
          <w:rPr>
            <w:noProof/>
            <w:webHidden/>
          </w:rPr>
          <w:fldChar w:fldCharType="separate"/>
        </w:r>
        <w:r w:rsidR="00885193">
          <w:rPr>
            <w:noProof/>
            <w:webHidden/>
          </w:rPr>
          <w:t>60</w:t>
        </w:r>
        <w:r w:rsidR="00AA77AF">
          <w:rPr>
            <w:noProof/>
            <w:webHidden/>
          </w:rPr>
          <w:fldChar w:fldCharType="end"/>
        </w:r>
      </w:hyperlink>
    </w:p>
    <w:p w14:paraId="07D38E0B" w14:textId="0C82A70A"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29" w:history="1">
        <w:r w:rsidR="00AA77AF" w:rsidRPr="00F82D98">
          <w:rPr>
            <w:rStyle w:val="Hyperlink"/>
            <w:noProof/>
            <w:lang w:val="en-US"/>
          </w:rPr>
          <w:t>Tabel 29:Co</w:t>
        </w:r>
        <w:r w:rsidR="00AA77AF" w:rsidRPr="00F82D98">
          <w:rPr>
            <w:rStyle w:val="Hyperlink"/>
            <w:noProof/>
          </w:rPr>
          <w:t>tele de apărare</w:t>
        </w:r>
        <w:r w:rsidR="00AA77AF">
          <w:rPr>
            <w:noProof/>
            <w:webHidden/>
          </w:rPr>
          <w:tab/>
        </w:r>
        <w:r w:rsidR="00AA77AF">
          <w:rPr>
            <w:noProof/>
            <w:webHidden/>
          </w:rPr>
          <w:fldChar w:fldCharType="begin"/>
        </w:r>
        <w:r w:rsidR="00AA77AF">
          <w:rPr>
            <w:noProof/>
            <w:webHidden/>
          </w:rPr>
          <w:instrText xml:space="preserve"> PAGEREF _Toc149124529 \h </w:instrText>
        </w:r>
        <w:r w:rsidR="00AA77AF">
          <w:rPr>
            <w:noProof/>
            <w:webHidden/>
          </w:rPr>
        </w:r>
        <w:r w:rsidR="00AA77AF">
          <w:rPr>
            <w:noProof/>
            <w:webHidden/>
          </w:rPr>
          <w:fldChar w:fldCharType="separate"/>
        </w:r>
        <w:r w:rsidR="00885193">
          <w:rPr>
            <w:noProof/>
            <w:webHidden/>
          </w:rPr>
          <w:t>62</w:t>
        </w:r>
        <w:r w:rsidR="00AA77AF">
          <w:rPr>
            <w:noProof/>
            <w:webHidden/>
          </w:rPr>
          <w:fldChar w:fldCharType="end"/>
        </w:r>
      </w:hyperlink>
    </w:p>
    <w:p w14:paraId="59FCE0C9" w14:textId="6AE832A3"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30" w:history="1">
        <w:r w:rsidR="00AA77AF" w:rsidRPr="00F82D98">
          <w:rPr>
            <w:rStyle w:val="Hyperlink"/>
            <w:noProof/>
          </w:rPr>
          <w:t>citite pe mirele hidrometrice i.m.h. şi o.g.a. instalate pe teritoriul judeţului Covasna</w:t>
        </w:r>
        <w:r w:rsidR="00AA77AF">
          <w:rPr>
            <w:noProof/>
            <w:webHidden/>
          </w:rPr>
          <w:tab/>
        </w:r>
        <w:r w:rsidR="00AA77AF">
          <w:rPr>
            <w:noProof/>
            <w:webHidden/>
          </w:rPr>
          <w:fldChar w:fldCharType="begin"/>
        </w:r>
        <w:r w:rsidR="00AA77AF">
          <w:rPr>
            <w:noProof/>
            <w:webHidden/>
          </w:rPr>
          <w:instrText xml:space="preserve"> PAGEREF _Toc149124530 \h </w:instrText>
        </w:r>
        <w:r w:rsidR="00AA77AF">
          <w:rPr>
            <w:noProof/>
            <w:webHidden/>
          </w:rPr>
        </w:r>
        <w:r w:rsidR="00AA77AF">
          <w:rPr>
            <w:noProof/>
            <w:webHidden/>
          </w:rPr>
          <w:fldChar w:fldCharType="separate"/>
        </w:r>
        <w:r w:rsidR="00885193">
          <w:rPr>
            <w:noProof/>
            <w:webHidden/>
          </w:rPr>
          <w:t>62</w:t>
        </w:r>
        <w:r w:rsidR="00AA77AF">
          <w:rPr>
            <w:noProof/>
            <w:webHidden/>
          </w:rPr>
          <w:fldChar w:fldCharType="end"/>
        </w:r>
      </w:hyperlink>
    </w:p>
    <w:p w14:paraId="55485FFA" w14:textId="2D0C246F"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31" w:history="1">
        <w:r w:rsidR="00AA77AF" w:rsidRPr="00F82D98">
          <w:rPr>
            <w:rStyle w:val="Hyperlink"/>
            <w:noProof/>
          </w:rPr>
          <w:t>Tabel 30:Număr de zile cu precipitaţii solide 2007 – 2022</w:t>
        </w:r>
        <w:r w:rsidR="00AA77AF">
          <w:rPr>
            <w:noProof/>
            <w:webHidden/>
          </w:rPr>
          <w:tab/>
        </w:r>
        <w:r w:rsidR="00AA77AF">
          <w:rPr>
            <w:noProof/>
            <w:webHidden/>
          </w:rPr>
          <w:fldChar w:fldCharType="begin"/>
        </w:r>
        <w:r w:rsidR="00AA77AF">
          <w:rPr>
            <w:noProof/>
            <w:webHidden/>
          </w:rPr>
          <w:instrText xml:space="preserve"> PAGEREF _Toc149124531 \h </w:instrText>
        </w:r>
        <w:r w:rsidR="00AA77AF">
          <w:rPr>
            <w:noProof/>
            <w:webHidden/>
          </w:rPr>
        </w:r>
        <w:r w:rsidR="00AA77AF">
          <w:rPr>
            <w:noProof/>
            <w:webHidden/>
          </w:rPr>
          <w:fldChar w:fldCharType="separate"/>
        </w:r>
        <w:r w:rsidR="00885193">
          <w:rPr>
            <w:noProof/>
            <w:webHidden/>
          </w:rPr>
          <w:t>63</w:t>
        </w:r>
        <w:r w:rsidR="00AA77AF">
          <w:rPr>
            <w:noProof/>
            <w:webHidden/>
          </w:rPr>
          <w:fldChar w:fldCharType="end"/>
        </w:r>
      </w:hyperlink>
    </w:p>
    <w:p w14:paraId="5496D54F" w14:textId="06A0C92F"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32" w:history="1">
        <w:r w:rsidR="00AA77AF" w:rsidRPr="00F82D98">
          <w:rPr>
            <w:rStyle w:val="Hyperlink"/>
            <w:noProof/>
          </w:rPr>
          <w:t xml:space="preserve">Tabel 31: </w:t>
        </w:r>
        <w:r w:rsidR="00AA77AF" w:rsidRPr="00F82D98">
          <w:rPr>
            <w:rStyle w:val="Hyperlink"/>
            <w:rFonts w:eastAsia="Calibri"/>
            <w:noProof/>
          </w:rPr>
          <w:t>Situa</w:t>
        </w:r>
        <w:r w:rsidR="00AA77AF" w:rsidRPr="00F82D98">
          <w:rPr>
            <w:rStyle w:val="Hyperlink"/>
            <w:rFonts w:ascii="Cambria Math" w:eastAsia="Calibri" w:hAnsi="Cambria Math" w:cs="Cambria Math"/>
            <w:noProof/>
          </w:rPr>
          <w:t>ț</w:t>
        </w:r>
        <w:r w:rsidR="00AA77AF" w:rsidRPr="00F82D98">
          <w:rPr>
            <w:rStyle w:val="Hyperlink"/>
            <w:rFonts w:eastAsia="Calibri"/>
            <w:noProof/>
          </w:rPr>
          <w:t>ia sectoarelor de drumuri na</w:t>
        </w:r>
        <w:r w:rsidR="00AA77AF" w:rsidRPr="00F82D98">
          <w:rPr>
            <w:rStyle w:val="Hyperlink"/>
            <w:rFonts w:ascii="Cambria Math" w:eastAsia="Calibri" w:hAnsi="Cambria Math" w:cs="Cambria Math"/>
            <w:noProof/>
          </w:rPr>
          <w:t>ț</w:t>
        </w:r>
        <w:r w:rsidR="00AA77AF" w:rsidRPr="00F82D98">
          <w:rPr>
            <w:rStyle w:val="Hyperlink"/>
            <w:rFonts w:eastAsia="Calibri"/>
            <w:noProof/>
          </w:rPr>
          <w:t>ionale predispuse la înzăpeziri</w:t>
        </w:r>
        <w:r w:rsidR="00AA77AF">
          <w:rPr>
            <w:noProof/>
            <w:webHidden/>
          </w:rPr>
          <w:tab/>
        </w:r>
        <w:r w:rsidR="00AA77AF">
          <w:rPr>
            <w:noProof/>
            <w:webHidden/>
          </w:rPr>
          <w:fldChar w:fldCharType="begin"/>
        </w:r>
        <w:r w:rsidR="00AA77AF">
          <w:rPr>
            <w:noProof/>
            <w:webHidden/>
          </w:rPr>
          <w:instrText xml:space="preserve"> PAGEREF _Toc149124532 \h </w:instrText>
        </w:r>
        <w:r w:rsidR="00AA77AF">
          <w:rPr>
            <w:noProof/>
            <w:webHidden/>
          </w:rPr>
        </w:r>
        <w:r w:rsidR="00AA77AF">
          <w:rPr>
            <w:noProof/>
            <w:webHidden/>
          </w:rPr>
          <w:fldChar w:fldCharType="separate"/>
        </w:r>
        <w:r w:rsidR="00885193">
          <w:rPr>
            <w:noProof/>
            <w:webHidden/>
          </w:rPr>
          <w:t>64</w:t>
        </w:r>
        <w:r w:rsidR="00AA77AF">
          <w:rPr>
            <w:noProof/>
            <w:webHidden/>
          </w:rPr>
          <w:fldChar w:fldCharType="end"/>
        </w:r>
      </w:hyperlink>
    </w:p>
    <w:p w14:paraId="39820939" w14:textId="3E69F24D"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33" w:history="1">
        <w:r w:rsidR="00AA77AF" w:rsidRPr="00F82D98">
          <w:rPr>
            <w:rStyle w:val="Hyperlink"/>
            <w:noProof/>
          </w:rPr>
          <w:t>Tabel 32:</w:t>
        </w:r>
        <w:r w:rsidR="00AA77AF" w:rsidRPr="00F82D98">
          <w:rPr>
            <w:rStyle w:val="Hyperlink"/>
            <w:rFonts w:eastAsia="Calibri"/>
            <w:noProof/>
          </w:rPr>
          <w:t>Situa</w:t>
        </w:r>
        <w:r w:rsidR="00AA77AF" w:rsidRPr="00F82D98">
          <w:rPr>
            <w:rStyle w:val="Hyperlink"/>
            <w:rFonts w:ascii="Cambria Math" w:eastAsia="Calibri" w:hAnsi="Cambria Math" w:cs="Cambria Math"/>
            <w:noProof/>
          </w:rPr>
          <w:t>ț</w:t>
        </w:r>
        <w:r w:rsidR="00AA77AF" w:rsidRPr="00F82D98">
          <w:rPr>
            <w:rStyle w:val="Hyperlink"/>
            <w:rFonts w:eastAsia="Calibri"/>
            <w:noProof/>
          </w:rPr>
          <w:t>ia sectoarelor de drumuri judeţene predispuse la înzăpeziri</w:t>
        </w:r>
        <w:r w:rsidR="00AA77AF">
          <w:rPr>
            <w:noProof/>
            <w:webHidden/>
          </w:rPr>
          <w:tab/>
        </w:r>
        <w:r w:rsidR="00AA77AF">
          <w:rPr>
            <w:noProof/>
            <w:webHidden/>
          </w:rPr>
          <w:fldChar w:fldCharType="begin"/>
        </w:r>
        <w:r w:rsidR="00AA77AF">
          <w:rPr>
            <w:noProof/>
            <w:webHidden/>
          </w:rPr>
          <w:instrText xml:space="preserve"> PAGEREF _Toc149124533 \h </w:instrText>
        </w:r>
        <w:r w:rsidR="00AA77AF">
          <w:rPr>
            <w:noProof/>
            <w:webHidden/>
          </w:rPr>
        </w:r>
        <w:r w:rsidR="00AA77AF">
          <w:rPr>
            <w:noProof/>
            <w:webHidden/>
          </w:rPr>
          <w:fldChar w:fldCharType="separate"/>
        </w:r>
        <w:r w:rsidR="00885193">
          <w:rPr>
            <w:noProof/>
            <w:webHidden/>
          </w:rPr>
          <w:t>65</w:t>
        </w:r>
        <w:r w:rsidR="00AA77AF">
          <w:rPr>
            <w:noProof/>
            <w:webHidden/>
          </w:rPr>
          <w:fldChar w:fldCharType="end"/>
        </w:r>
      </w:hyperlink>
    </w:p>
    <w:p w14:paraId="4CA89B29" w14:textId="5867D82C"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34" w:history="1">
        <w:r w:rsidR="00AA77AF" w:rsidRPr="00F82D98">
          <w:rPr>
            <w:rStyle w:val="Hyperlink"/>
            <w:noProof/>
          </w:rPr>
          <w:t>Tabel 33: Prezentarea evaluării pagubelor la culturile agricole asociate fenomenului de secetă pedologică 2022</w:t>
        </w:r>
        <w:r w:rsidR="00AA77AF">
          <w:rPr>
            <w:noProof/>
            <w:webHidden/>
          </w:rPr>
          <w:tab/>
        </w:r>
        <w:r w:rsidR="00AA77AF">
          <w:rPr>
            <w:noProof/>
            <w:webHidden/>
          </w:rPr>
          <w:fldChar w:fldCharType="begin"/>
        </w:r>
        <w:r w:rsidR="00AA77AF">
          <w:rPr>
            <w:noProof/>
            <w:webHidden/>
          </w:rPr>
          <w:instrText xml:space="preserve"> PAGEREF _Toc149124534 \h </w:instrText>
        </w:r>
        <w:r w:rsidR="00AA77AF">
          <w:rPr>
            <w:noProof/>
            <w:webHidden/>
          </w:rPr>
        </w:r>
        <w:r w:rsidR="00AA77AF">
          <w:rPr>
            <w:noProof/>
            <w:webHidden/>
          </w:rPr>
          <w:fldChar w:fldCharType="separate"/>
        </w:r>
        <w:r w:rsidR="00885193">
          <w:rPr>
            <w:noProof/>
            <w:webHidden/>
          </w:rPr>
          <w:t>67</w:t>
        </w:r>
        <w:r w:rsidR="00AA77AF">
          <w:rPr>
            <w:noProof/>
            <w:webHidden/>
          </w:rPr>
          <w:fldChar w:fldCharType="end"/>
        </w:r>
      </w:hyperlink>
    </w:p>
    <w:p w14:paraId="7B554A5C" w14:textId="13759917"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35" w:history="1">
        <w:r w:rsidR="00AA77AF" w:rsidRPr="00F82D98">
          <w:rPr>
            <w:rStyle w:val="Hyperlink"/>
            <w:rFonts w:eastAsia="Calibri"/>
            <w:noProof/>
          </w:rPr>
          <w:t>Tabel 34: Temperaturi minime anuale aer 2007 – 2022 (gr.C)</w:t>
        </w:r>
        <w:r w:rsidR="00AA77AF">
          <w:rPr>
            <w:noProof/>
            <w:webHidden/>
          </w:rPr>
          <w:tab/>
        </w:r>
        <w:r w:rsidR="00AA77AF">
          <w:rPr>
            <w:noProof/>
            <w:webHidden/>
          </w:rPr>
          <w:fldChar w:fldCharType="begin"/>
        </w:r>
        <w:r w:rsidR="00AA77AF">
          <w:rPr>
            <w:noProof/>
            <w:webHidden/>
          </w:rPr>
          <w:instrText xml:space="preserve"> PAGEREF _Toc149124535 \h </w:instrText>
        </w:r>
        <w:r w:rsidR="00AA77AF">
          <w:rPr>
            <w:noProof/>
            <w:webHidden/>
          </w:rPr>
        </w:r>
        <w:r w:rsidR="00AA77AF">
          <w:rPr>
            <w:noProof/>
            <w:webHidden/>
          </w:rPr>
          <w:fldChar w:fldCharType="separate"/>
        </w:r>
        <w:r w:rsidR="00885193">
          <w:rPr>
            <w:noProof/>
            <w:webHidden/>
          </w:rPr>
          <w:t>70</w:t>
        </w:r>
        <w:r w:rsidR="00AA77AF">
          <w:rPr>
            <w:noProof/>
            <w:webHidden/>
          </w:rPr>
          <w:fldChar w:fldCharType="end"/>
        </w:r>
      </w:hyperlink>
    </w:p>
    <w:p w14:paraId="12129CCB" w14:textId="14AD1C3F"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36" w:history="1">
        <w:r w:rsidR="00AA77AF" w:rsidRPr="00F82D98">
          <w:rPr>
            <w:rStyle w:val="Hyperlink"/>
            <w:rFonts w:eastAsia="Calibri"/>
            <w:noProof/>
            <w:lang w:eastAsia="ar-SA"/>
          </w:rPr>
          <w:t xml:space="preserve">Tabel 35: </w:t>
        </w:r>
        <w:r w:rsidR="00AA77AF" w:rsidRPr="00F82D98">
          <w:rPr>
            <w:rStyle w:val="Hyperlink"/>
            <w:noProof/>
          </w:rPr>
          <w:t>Temperaturi maxime anuale aer 2007 – 2022 (gr.C)</w:t>
        </w:r>
        <w:r w:rsidR="00AA77AF">
          <w:rPr>
            <w:noProof/>
            <w:webHidden/>
          </w:rPr>
          <w:tab/>
        </w:r>
        <w:r w:rsidR="00AA77AF">
          <w:rPr>
            <w:noProof/>
            <w:webHidden/>
          </w:rPr>
          <w:fldChar w:fldCharType="begin"/>
        </w:r>
        <w:r w:rsidR="00AA77AF">
          <w:rPr>
            <w:noProof/>
            <w:webHidden/>
          </w:rPr>
          <w:instrText xml:space="preserve"> PAGEREF _Toc149124536 \h </w:instrText>
        </w:r>
        <w:r w:rsidR="00AA77AF">
          <w:rPr>
            <w:noProof/>
            <w:webHidden/>
          </w:rPr>
        </w:r>
        <w:r w:rsidR="00AA77AF">
          <w:rPr>
            <w:noProof/>
            <w:webHidden/>
          </w:rPr>
          <w:fldChar w:fldCharType="separate"/>
        </w:r>
        <w:r w:rsidR="00885193">
          <w:rPr>
            <w:noProof/>
            <w:webHidden/>
          </w:rPr>
          <w:t>70</w:t>
        </w:r>
        <w:r w:rsidR="00AA77AF">
          <w:rPr>
            <w:noProof/>
            <w:webHidden/>
          </w:rPr>
          <w:fldChar w:fldCharType="end"/>
        </w:r>
      </w:hyperlink>
    </w:p>
    <w:p w14:paraId="6F15C47A" w14:textId="28C45514"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37" w:history="1">
        <w:r w:rsidR="00AA77AF" w:rsidRPr="00F82D98">
          <w:rPr>
            <w:rStyle w:val="Hyperlink"/>
            <w:rFonts w:eastAsia="Calibri"/>
            <w:noProof/>
            <w:lang w:eastAsia="ar-SA"/>
          </w:rPr>
          <w:t xml:space="preserve">Tabel 36: </w:t>
        </w:r>
        <w:r w:rsidR="00AA77AF" w:rsidRPr="00F82D98">
          <w:rPr>
            <w:rStyle w:val="Hyperlink"/>
            <w:noProof/>
          </w:rPr>
          <w:t>Număr de zile cu polei 2007 – 2022</w:t>
        </w:r>
        <w:r w:rsidR="00AA77AF">
          <w:rPr>
            <w:noProof/>
            <w:webHidden/>
          </w:rPr>
          <w:tab/>
        </w:r>
        <w:r w:rsidR="00AA77AF">
          <w:rPr>
            <w:noProof/>
            <w:webHidden/>
          </w:rPr>
          <w:fldChar w:fldCharType="begin"/>
        </w:r>
        <w:r w:rsidR="00AA77AF">
          <w:rPr>
            <w:noProof/>
            <w:webHidden/>
          </w:rPr>
          <w:instrText xml:space="preserve"> PAGEREF _Toc149124537 \h </w:instrText>
        </w:r>
        <w:r w:rsidR="00AA77AF">
          <w:rPr>
            <w:noProof/>
            <w:webHidden/>
          </w:rPr>
        </w:r>
        <w:r w:rsidR="00AA77AF">
          <w:rPr>
            <w:noProof/>
            <w:webHidden/>
          </w:rPr>
          <w:fldChar w:fldCharType="separate"/>
        </w:r>
        <w:r w:rsidR="00885193">
          <w:rPr>
            <w:noProof/>
            <w:webHidden/>
          </w:rPr>
          <w:t>70</w:t>
        </w:r>
        <w:r w:rsidR="00AA77AF">
          <w:rPr>
            <w:noProof/>
            <w:webHidden/>
          </w:rPr>
          <w:fldChar w:fldCharType="end"/>
        </w:r>
      </w:hyperlink>
    </w:p>
    <w:p w14:paraId="311F6705" w14:textId="29EAAFBE"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38" w:history="1">
        <w:r w:rsidR="00AA77AF" w:rsidRPr="00F82D98">
          <w:rPr>
            <w:rStyle w:val="Hyperlink"/>
            <w:rFonts w:eastAsia="Calibri"/>
            <w:noProof/>
          </w:rPr>
          <w:t>Tabel 37: Număr de zile caniculă (temp &gt;35 gr.C)- 2007 – 2022</w:t>
        </w:r>
        <w:r w:rsidR="00AA77AF">
          <w:rPr>
            <w:noProof/>
            <w:webHidden/>
          </w:rPr>
          <w:tab/>
        </w:r>
        <w:r w:rsidR="00AA77AF">
          <w:rPr>
            <w:noProof/>
            <w:webHidden/>
          </w:rPr>
          <w:fldChar w:fldCharType="begin"/>
        </w:r>
        <w:r w:rsidR="00AA77AF">
          <w:rPr>
            <w:noProof/>
            <w:webHidden/>
          </w:rPr>
          <w:instrText xml:space="preserve"> PAGEREF _Toc149124538 \h </w:instrText>
        </w:r>
        <w:r w:rsidR="00AA77AF">
          <w:rPr>
            <w:noProof/>
            <w:webHidden/>
          </w:rPr>
        </w:r>
        <w:r w:rsidR="00AA77AF">
          <w:rPr>
            <w:noProof/>
            <w:webHidden/>
          </w:rPr>
          <w:fldChar w:fldCharType="separate"/>
        </w:r>
        <w:r w:rsidR="00885193">
          <w:rPr>
            <w:noProof/>
            <w:webHidden/>
          </w:rPr>
          <w:t>72</w:t>
        </w:r>
        <w:r w:rsidR="00AA77AF">
          <w:rPr>
            <w:noProof/>
            <w:webHidden/>
          </w:rPr>
          <w:fldChar w:fldCharType="end"/>
        </w:r>
      </w:hyperlink>
    </w:p>
    <w:p w14:paraId="1CBFF778" w14:textId="543E55B9"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39" w:history="1">
        <w:r w:rsidR="00AA77AF" w:rsidRPr="00F82D98">
          <w:rPr>
            <w:rStyle w:val="Hyperlink"/>
            <w:rFonts w:eastAsia="Calibri"/>
            <w:noProof/>
          </w:rPr>
          <w:t>Tabel 38: Număr de zile cu temp &gt;30 gr.C- 2007 – 2022</w:t>
        </w:r>
        <w:r w:rsidR="00AA77AF">
          <w:rPr>
            <w:noProof/>
            <w:webHidden/>
          </w:rPr>
          <w:tab/>
        </w:r>
        <w:r w:rsidR="00AA77AF">
          <w:rPr>
            <w:noProof/>
            <w:webHidden/>
          </w:rPr>
          <w:fldChar w:fldCharType="begin"/>
        </w:r>
        <w:r w:rsidR="00AA77AF">
          <w:rPr>
            <w:noProof/>
            <w:webHidden/>
          </w:rPr>
          <w:instrText xml:space="preserve"> PAGEREF _Toc149124539 \h </w:instrText>
        </w:r>
        <w:r w:rsidR="00AA77AF">
          <w:rPr>
            <w:noProof/>
            <w:webHidden/>
          </w:rPr>
        </w:r>
        <w:r w:rsidR="00AA77AF">
          <w:rPr>
            <w:noProof/>
            <w:webHidden/>
          </w:rPr>
          <w:fldChar w:fldCharType="separate"/>
        </w:r>
        <w:r w:rsidR="00885193">
          <w:rPr>
            <w:noProof/>
            <w:webHidden/>
          </w:rPr>
          <w:t>72</w:t>
        </w:r>
        <w:r w:rsidR="00AA77AF">
          <w:rPr>
            <w:noProof/>
            <w:webHidden/>
          </w:rPr>
          <w:fldChar w:fldCharType="end"/>
        </w:r>
      </w:hyperlink>
    </w:p>
    <w:p w14:paraId="0B858978" w14:textId="12418E31"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40" w:history="1">
        <w:r w:rsidR="00AA77AF" w:rsidRPr="00F82D98">
          <w:rPr>
            <w:rStyle w:val="Hyperlink"/>
            <w:rFonts w:eastAsia="MS Mincho"/>
            <w:noProof/>
          </w:rPr>
          <w:t>Tabel 39:</w:t>
        </w:r>
        <w:r w:rsidR="00D12305">
          <w:rPr>
            <w:rStyle w:val="Hyperlink"/>
            <w:rFonts w:eastAsia="MS Mincho"/>
            <w:noProof/>
          </w:rPr>
          <w:t xml:space="preserve"> </w:t>
        </w:r>
        <w:r w:rsidR="00AA77AF" w:rsidRPr="00F82D98">
          <w:rPr>
            <w:rStyle w:val="Hyperlink"/>
            <w:noProof/>
          </w:rPr>
          <w:t>Cutremure puternice (</w:t>
        </w:r>
        <w:r w:rsidR="00AA77AF" w:rsidRPr="00F82D98">
          <w:rPr>
            <w:rStyle w:val="Hyperlink"/>
            <w:noProof/>
            <w:lang w:val="en-US"/>
          </w:rPr>
          <w:t>magnitudine mai mare de 6.0 Mw)</w:t>
        </w:r>
        <w:r w:rsidR="00AA77AF" w:rsidRPr="00F82D98">
          <w:rPr>
            <w:rStyle w:val="Hyperlink"/>
            <w:noProof/>
          </w:rPr>
          <w:t xml:space="preserve"> intermediate Vrâncene în perioada 1800 - 2023</w:t>
        </w:r>
        <w:r w:rsidR="00AA77AF">
          <w:rPr>
            <w:noProof/>
            <w:webHidden/>
          </w:rPr>
          <w:tab/>
        </w:r>
        <w:r w:rsidR="00AA77AF">
          <w:rPr>
            <w:noProof/>
            <w:webHidden/>
          </w:rPr>
          <w:fldChar w:fldCharType="begin"/>
        </w:r>
        <w:r w:rsidR="00AA77AF">
          <w:rPr>
            <w:noProof/>
            <w:webHidden/>
          </w:rPr>
          <w:instrText xml:space="preserve"> PAGEREF _Toc149124540 \h </w:instrText>
        </w:r>
        <w:r w:rsidR="00AA77AF">
          <w:rPr>
            <w:noProof/>
            <w:webHidden/>
          </w:rPr>
        </w:r>
        <w:r w:rsidR="00AA77AF">
          <w:rPr>
            <w:noProof/>
            <w:webHidden/>
          </w:rPr>
          <w:fldChar w:fldCharType="separate"/>
        </w:r>
        <w:r w:rsidR="00885193">
          <w:rPr>
            <w:noProof/>
            <w:webHidden/>
          </w:rPr>
          <w:t>83</w:t>
        </w:r>
        <w:r w:rsidR="00AA77AF">
          <w:rPr>
            <w:noProof/>
            <w:webHidden/>
          </w:rPr>
          <w:fldChar w:fldCharType="end"/>
        </w:r>
      </w:hyperlink>
    </w:p>
    <w:p w14:paraId="1CF77007" w14:textId="18CE6CC7"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41" w:history="1">
        <w:r w:rsidR="00AA77AF" w:rsidRPr="00F82D98">
          <w:rPr>
            <w:rStyle w:val="Hyperlink"/>
            <w:rFonts w:eastAsia="MS Mincho"/>
            <w:noProof/>
          </w:rPr>
          <w:t>Tabel 40:</w:t>
        </w:r>
        <w:r w:rsidR="00D12305">
          <w:rPr>
            <w:rStyle w:val="Hyperlink"/>
            <w:rFonts w:eastAsia="MS Mincho"/>
            <w:noProof/>
          </w:rPr>
          <w:t xml:space="preserve"> </w:t>
        </w:r>
        <w:r w:rsidR="00AA77AF" w:rsidRPr="00F82D98">
          <w:rPr>
            <w:rStyle w:val="Hyperlink"/>
            <w:noProof/>
          </w:rPr>
          <w:t>Caracteristicile macroseismice ale principalelor localităţi din Covasna</w:t>
        </w:r>
        <w:r w:rsidR="00AA77AF">
          <w:rPr>
            <w:noProof/>
            <w:webHidden/>
          </w:rPr>
          <w:tab/>
        </w:r>
        <w:r w:rsidR="00AA77AF">
          <w:rPr>
            <w:noProof/>
            <w:webHidden/>
          </w:rPr>
          <w:fldChar w:fldCharType="begin"/>
        </w:r>
        <w:r w:rsidR="00AA77AF">
          <w:rPr>
            <w:noProof/>
            <w:webHidden/>
          </w:rPr>
          <w:instrText xml:space="preserve"> PAGEREF _Toc149124541 \h </w:instrText>
        </w:r>
        <w:r w:rsidR="00AA77AF">
          <w:rPr>
            <w:noProof/>
            <w:webHidden/>
          </w:rPr>
        </w:r>
        <w:r w:rsidR="00AA77AF">
          <w:rPr>
            <w:noProof/>
            <w:webHidden/>
          </w:rPr>
          <w:fldChar w:fldCharType="separate"/>
        </w:r>
        <w:r w:rsidR="00885193">
          <w:rPr>
            <w:noProof/>
            <w:webHidden/>
          </w:rPr>
          <w:t>84</w:t>
        </w:r>
        <w:r w:rsidR="00AA77AF">
          <w:rPr>
            <w:noProof/>
            <w:webHidden/>
          </w:rPr>
          <w:fldChar w:fldCharType="end"/>
        </w:r>
      </w:hyperlink>
    </w:p>
    <w:p w14:paraId="5B916F31" w14:textId="3EB062A6"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42" w:history="1">
        <w:r w:rsidR="00AA77AF" w:rsidRPr="00F82D98">
          <w:rPr>
            <w:rStyle w:val="Hyperlink"/>
            <w:rFonts w:eastAsia="MS Mincho"/>
            <w:noProof/>
          </w:rPr>
          <w:t>Tabel 41:</w:t>
        </w:r>
        <w:r w:rsidR="00D12305">
          <w:rPr>
            <w:rStyle w:val="Hyperlink"/>
            <w:rFonts w:eastAsia="MS Mincho"/>
            <w:noProof/>
          </w:rPr>
          <w:t xml:space="preserve"> </w:t>
        </w:r>
        <w:r w:rsidR="00AA77AF" w:rsidRPr="00F82D98">
          <w:rPr>
            <w:rStyle w:val="Hyperlink"/>
            <w:noProof/>
          </w:rPr>
          <w:t>Evenimente considerate</w:t>
        </w:r>
        <w:r w:rsidR="00AA77AF">
          <w:rPr>
            <w:noProof/>
            <w:webHidden/>
          </w:rPr>
          <w:tab/>
        </w:r>
        <w:r w:rsidR="00AA77AF">
          <w:rPr>
            <w:noProof/>
            <w:webHidden/>
          </w:rPr>
          <w:fldChar w:fldCharType="begin"/>
        </w:r>
        <w:r w:rsidR="00AA77AF">
          <w:rPr>
            <w:noProof/>
            <w:webHidden/>
          </w:rPr>
          <w:instrText xml:space="preserve"> PAGEREF _Toc149124542 \h </w:instrText>
        </w:r>
        <w:r w:rsidR="00AA77AF">
          <w:rPr>
            <w:noProof/>
            <w:webHidden/>
          </w:rPr>
        </w:r>
        <w:r w:rsidR="00AA77AF">
          <w:rPr>
            <w:noProof/>
            <w:webHidden/>
          </w:rPr>
          <w:fldChar w:fldCharType="separate"/>
        </w:r>
        <w:r w:rsidR="00885193">
          <w:rPr>
            <w:noProof/>
            <w:webHidden/>
          </w:rPr>
          <w:t>86</w:t>
        </w:r>
        <w:r w:rsidR="00AA77AF">
          <w:rPr>
            <w:noProof/>
            <w:webHidden/>
          </w:rPr>
          <w:fldChar w:fldCharType="end"/>
        </w:r>
      </w:hyperlink>
    </w:p>
    <w:p w14:paraId="7563A2E8" w14:textId="22678807"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43" w:history="1">
        <w:r w:rsidR="00AA77AF" w:rsidRPr="00F82D98">
          <w:rPr>
            <w:rStyle w:val="Hyperlink"/>
            <w:noProof/>
          </w:rPr>
          <w:t>Tabel 42</w:t>
        </w:r>
        <w:r w:rsidR="00D12305">
          <w:rPr>
            <w:rStyle w:val="Hyperlink"/>
            <w:noProof/>
          </w:rPr>
          <w:t xml:space="preserve">: </w:t>
        </w:r>
        <w:r w:rsidR="00AA77AF" w:rsidRPr="00F82D98">
          <w:rPr>
            <w:rStyle w:val="Hyperlink"/>
            <w:noProof/>
          </w:rPr>
          <w:t>Magistrale administrate de Societatea Naţională de Transport Gaze Naturale „Transgaz” S.A.</w:t>
        </w:r>
        <w:r w:rsidR="00AA77AF">
          <w:rPr>
            <w:noProof/>
            <w:webHidden/>
          </w:rPr>
          <w:tab/>
        </w:r>
        <w:r w:rsidR="00AA77AF">
          <w:rPr>
            <w:noProof/>
            <w:webHidden/>
          </w:rPr>
          <w:fldChar w:fldCharType="begin"/>
        </w:r>
        <w:r w:rsidR="00AA77AF">
          <w:rPr>
            <w:noProof/>
            <w:webHidden/>
          </w:rPr>
          <w:instrText xml:space="preserve"> PAGEREF _Toc149124543 \h </w:instrText>
        </w:r>
        <w:r w:rsidR="00AA77AF">
          <w:rPr>
            <w:noProof/>
            <w:webHidden/>
          </w:rPr>
        </w:r>
        <w:r w:rsidR="00AA77AF">
          <w:rPr>
            <w:noProof/>
            <w:webHidden/>
          </w:rPr>
          <w:fldChar w:fldCharType="separate"/>
        </w:r>
        <w:r w:rsidR="00885193">
          <w:rPr>
            <w:noProof/>
            <w:webHidden/>
          </w:rPr>
          <w:t>88</w:t>
        </w:r>
        <w:r w:rsidR="00AA77AF">
          <w:rPr>
            <w:noProof/>
            <w:webHidden/>
          </w:rPr>
          <w:fldChar w:fldCharType="end"/>
        </w:r>
      </w:hyperlink>
    </w:p>
    <w:p w14:paraId="0A6DA502" w14:textId="65188FA8"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44" w:history="1">
        <w:r w:rsidR="00AA77AF" w:rsidRPr="00F82D98">
          <w:rPr>
            <w:rStyle w:val="Hyperlink"/>
            <w:noProof/>
          </w:rPr>
          <w:t>Tabel 43</w:t>
        </w:r>
        <w:r w:rsidR="00D12305">
          <w:rPr>
            <w:rStyle w:val="Hyperlink"/>
            <w:noProof/>
          </w:rPr>
          <w:t xml:space="preserve">: </w:t>
        </w:r>
        <w:r w:rsidR="00AA77AF" w:rsidRPr="00F82D98">
          <w:rPr>
            <w:rStyle w:val="Hyperlink"/>
            <w:noProof/>
          </w:rPr>
          <w:t>Operatori de instalaţii de transport pe cablu din judeţul Covasna</w:t>
        </w:r>
        <w:r w:rsidR="00AA77AF">
          <w:rPr>
            <w:noProof/>
            <w:webHidden/>
          </w:rPr>
          <w:tab/>
        </w:r>
        <w:r w:rsidR="00AA77AF">
          <w:rPr>
            <w:noProof/>
            <w:webHidden/>
          </w:rPr>
          <w:fldChar w:fldCharType="begin"/>
        </w:r>
        <w:r w:rsidR="00AA77AF">
          <w:rPr>
            <w:noProof/>
            <w:webHidden/>
          </w:rPr>
          <w:instrText xml:space="preserve"> PAGEREF _Toc149124544 \h </w:instrText>
        </w:r>
        <w:r w:rsidR="00AA77AF">
          <w:rPr>
            <w:noProof/>
            <w:webHidden/>
          </w:rPr>
        </w:r>
        <w:r w:rsidR="00AA77AF">
          <w:rPr>
            <w:noProof/>
            <w:webHidden/>
          </w:rPr>
          <w:fldChar w:fldCharType="separate"/>
        </w:r>
        <w:r w:rsidR="00885193">
          <w:rPr>
            <w:noProof/>
            <w:webHidden/>
          </w:rPr>
          <w:t>90</w:t>
        </w:r>
        <w:r w:rsidR="00AA77AF">
          <w:rPr>
            <w:noProof/>
            <w:webHidden/>
          </w:rPr>
          <w:fldChar w:fldCharType="end"/>
        </w:r>
      </w:hyperlink>
    </w:p>
    <w:p w14:paraId="2B5FE19E" w14:textId="54807AD9"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45" w:history="1">
        <w:r w:rsidR="00AA77AF" w:rsidRPr="00F82D98">
          <w:rPr>
            <w:rStyle w:val="Hyperlink"/>
            <w:noProof/>
          </w:rPr>
          <w:t>Tabel 44</w:t>
        </w:r>
        <w:r w:rsidR="00D12305">
          <w:rPr>
            <w:rStyle w:val="Hyperlink"/>
            <w:noProof/>
          </w:rPr>
          <w:t xml:space="preserve">: </w:t>
        </w:r>
        <w:r w:rsidR="00AA77AF" w:rsidRPr="00F82D98">
          <w:rPr>
            <w:rStyle w:val="Hyperlink"/>
            <w:noProof/>
          </w:rPr>
          <w:t>Situaţia cu numărul cazurilor de epidemii în perioada 2007-2018</w:t>
        </w:r>
        <w:r w:rsidR="00AA77AF">
          <w:rPr>
            <w:noProof/>
            <w:webHidden/>
          </w:rPr>
          <w:tab/>
        </w:r>
        <w:r w:rsidR="00AA77AF">
          <w:rPr>
            <w:noProof/>
            <w:webHidden/>
          </w:rPr>
          <w:fldChar w:fldCharType="begin"/>
        </w:r>
        <w:r w:rsidR="00AA77AF">
          <w:rPr>
            <w:noProof/>
            <w:webHidden/>
          </w:rPr>
          <w:instrText xml:space="preserve"> PAGEREF _Toc149124545 \h </w:instrText>
        </w:r>
        <w:r w:rsidR="00AA77AF">
          <w:rPr>
            <w:noProof/>
            <w:webHidden/>
          </w:rPr>
        </w:r>
        <w:r w:rsidR="00AA77AF">
          <w:rPr>
            <w:noProof/>
            <w:webHidden/>
          </w:rPr>
          <w:fldChar w:fldCharType="separate"/>
        </w:r>
        <w:r w:rsidR="00885193">
          <w:rPr>
            <w:noProof/>
            <w:webHidden/>
          </w:rPr>
          <w:t>94</w:t>
        </w:r>
        <w:r w:rsidR="00AA77AF">
          <w:rPr>
            <w:noProof/>
            <w:webHidden/>
          </w:rPr>
          <w:fldChar w:fldCharType="end"/>
        </w:r>
      </w:hyperlink>
    </w:p>
    <w:p w14:paraId="185F4477" w14:textId="7216EAAB"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46" w:history="1">
        <w:r w:rsidR="00AA77AF" w:rsidRPr="00F82D98">
          <w:rPr>
            <w:rStyle w:val="Hyperlink"/>
            <w:noProof/>
          </w:rPr>
          <w:t>Tabel 45: Situaţia cu numărul cazurilor de epizootii în perioada 2013 – 2023</w:t>
        </w:r>
        <w:r w:rsidR="00AA77AF">
          <w:rPr>
            <w:noProof/>
            <w:webHidden/>
          </w:rPr>
          <w:tab/>
        </w:r>
        <w:r w:rsidR="00AA77AF">
          <w:rPr>
            <w:noProof/>
            <w:webHidden/>
          </w:rPr>
          <w:fldChar w:fldCharType="begin"/>
        </w:r>
        <w:r w:rsidR="00AA77AF">
          <w:rPr>
            <w:noProof/>
            <w:webHidden/>
          </w:rPr>
          <w:instrText xml:space="preserve"> PAGEREF _Toc149124546 \h </w:instrText>
        </w:r>
        <w:r w:rsidR="00AA77AF">
          <w:rPr>
            <w:noProof/>
            <w:webHidden/>
          </w:rPr>
        </w:r>
        <w:r w:rsidR="00AA77AF">
          <w:rPr>
            <w:noProof/>
            <w:webHidden/>
          </w:rPr>
          <w:fldChar w:fldCharType="separate"/>
        </w:r>
        <w:r w:rsidR="00885193">
          <w:rPr>
            <w:noProof/>
            <w:webHidden/>
          </w:rPr>
          <w:t>95</w:t>
        </w:r>
        <w:r w:rsidR="00AA77AF">
          <w:rPr>
            <w:noProof/>
            <w:webHidden/>
          </w:rPr>
          <w:fldChar w:fldCharType="end"/>
        </w:r>
      </w:hyperlink>
    </w:p>
    <w:p w14:paraId="19D24972" w14:textId="45BB7D44"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47" w:history="1">
        <w:r w:rsidR="00AA77AF" w:rsidRPr="00F82D98">
          <w:rPr>
            <w:rStyle w:val="Hyperlink"/>
            <w:noProof/>
          </w:rPr>
          <w:t>Tabel 46: Împrejurările determinante la incendiile produse în perioada 2018 – 2022</w:t>
        </w:r>
        <w:r w:rsidR="00AA77AF">
          <w:rPr>
            <w:noProof/>
            <w:webHidden/>
          </w:rPr>
          <w:tab/>
        </w:r>
        <w:r w:rsidR="00AA77AF">
          <w:rPr>
            <w:noProof/>
            <w:webHidden/>
          </w:rPr>
          <w:fldChar w:fldCharType="begin"/>
        </w:r>
        <w:r w:rsidR="00AA77AF">
          <w:rPr>
            <w:noProof/>
            <w:webHidden/>
          </w:rPr>
          <w:instrText xml:space="preserve"> PAGEREF _Toc149124547 \h </w:instrText>
        </w:r>
        <w:r w:rsidR="00AA77AF">
          <w:rPr>
            <w:noProof/>
            <w:webHidden/>
          </w:rPr>
        </w:r>
        <w:r w:rsidR="00AA77AF">
          <w:rPr>
            <w:noProof/>
            <w:webHidden/>
          </w:rPr>
          <w:fldChar w:fldCharType="separate"/>
        </w:r>
        <w:r w:rsidR="00885193">
          <w:rPr>
            <w:noProof/>
            <w:webHidden/>
          </w:rPr>
          <w:t>97</w:t>
        </w:r>
        <w:r w:rsidR="00AA77AF">
          <w:rPr>
            <w:noProof/>
            <w:webHidden/>
          </w:rPr>
          <w:fldChar w:fldCharType="end"/>
        </w:r>
      </w:hyperlink>
    </w:p>
    <w:p w14:paraId="33586771" w14:textId="4BD3B4AB" w:rsidR="00AA77AF" w:rsidRDefault="00486BA5">
      <w:pPr>
        <w:pStyle w:val="TableofFigures"/>
        <w:tabs>
          <w:tab w:val="right" w:leader="dot" w:pos="10012"/>
        </w:tabs>
        <w:rPr>
          <w:rFonts w:asciiTheme="minorHAnsi" w:eastAsiaTheme="minorEastAsia" w:hAnsiTheme="minorHAnsi" w:cstheme="minorBidi"/>
          <w:noProof/>
          <w:kern w:val="2"/>
          <w:sz w:val="22"/>
          <w:szCs w:val="22"/>
          <w:lang w:val="en-US" w:eastAsia="en-US"/>
          <w14:ligatures w14:val="standardContextual"/>
        </w:rPr>
      </w:pPr>
      <w:hyperlink w:anchor="_Toc149124548" w:history="1">
        <w:r w:rsidR="00AA77AF" w:rsidRPr="00F82D98">
          <w:rPr>
            <w:rStyle w:val="Hyperlink"/>
            <w:noProof/>
          </w:rPr>
          <w:t>Tabel 47: Situația incendiilor pe ramuri la incendiile produse în perioada 2018 – 2022</w:t>
        </w:r>
        <w:r w:rsidR="00AA77AF">
          <w:rPr>
            <w:noProof/>
            <w:webHidden/>
          </w:rPr>
          <w:tab/>
        </w:r>
        <w:r w:rsidR="00AA77AF">
          <w:rPr>
            <w:noProof/>
            <w:webHidden/>
          </w:rPr>
          <w:fldChar w:fldCharType="begin"/>
        </w:r>
        <w:r w:rsidR="00AA77AF">
          <w:rPr>
            <w:noProof/>
            <w:webHidden/>
          </w:rPr>
          <w:instrText xml:space="preserve"> PAGEREF _Toc149124548 \h </w:instrText>
        </w:r>
        <w:r w:rsidR="00AA77AF">
          <w:rPr>
            <w:noProof/>
            <w:webHidden/>
          </w:rPr>
        </w:r>
        <w:r w:rsidR="00AA77AF">
          <w:rPr>
            <w:noProof/>
            <w:webHidden/>
          </w:rPr>
          <w:fldChar w:fldCharType="separate"/>
        </w:r>
        <w:r w:rsidR="00885193">
          <w:rPr>
            <w:noProof/>
            <w:webHidden/>
          </w:rPr>
          <w:t>97</w:t>
        </w:r>
        <w:r w:rsidR="00AA77AF">
          <w:rPr>
            <w:noProof/>
            <w:webHidden/>
          </w:rPr>
          <w:fldChar w:fldCharType="end"/>
        </w:r>
      </w:hyperlink>
    </w:p>
    <w:p w14:paraId="67BB4C7C" w14:textId="61852966" w:rsidR="00C812F0" w:rsidRPr="00B37EC2" w:rsidRDefault="00C812F0" w:rsidP="00C812F0">
      <w:pPr>
        <w:pStyle w:val="TableofFigures"/>
        <w:tabs>
          <w:tab w:val="right" w:leader="dot" w:pos="9627"/>
        </w:tabs>
        <w:rPr>
          <w:noProof/>
          <w:color w:val="FF0000"/>
        </w:rPr>
      </w:pPr>
      <w:r w:rsidRPr="00B37EC2">
        <w:rPr>
          <w:i/>
          <w:caps/>
          <w:color w:val="FF0000"/>
        </w:rPr>
        <w:fldChar w:fldCharType="end"/>
      </w:r>
      <w:r w:rsidRPr="00B37EC2">
        <w:rPr>
          <w:noProof/>
          <w:color w:val="FF0000"/>
        </w:rPr>
        <w:t xml:space="preserve"> </w:t>
      </w:r>
    </w:p>
    <w:p w14:paraId="026DC027" w14:textId="77777777" w:rsidR="009F1E09" w:rsidRPr="00B37EC2" w:rsidRDefault="009F1E09" w:rsidP="009F1E09">
      <w:pPr>
        <w:tabs>
          <w:tab w:val="center" w:pos="4320"/>
          <w:tab w:val="right" w:pos="8640"/>
        </w:tabs>
        <w:spacing w:after="0" w:line="240" w:lineRule="auto"/>
        <w:jc w:val="center"/>
        <w:rPr>
          <w:rFonts w:ascii="Times New Roman" w:eastAsia="Times New Roman" w:hAnsi="Times New Roman" w:cs="Times New Roman"/>
          <w:b/>
          <w:bCs/>
          <w:color w:val="000000"/>
          <w:sz w:val="24"/>
          <w:szCs w:val="24"/>
          <w:lang w:eastAsia="ro-RO"/>
        </w:rPr>
      </w:pPr>
    </w:p>
    <w:p w14:paraId="47715C0E" w14:textId="77777777" w:rsidR="00C85727" w:rsidRPr="00B37EC2" w:rsidRDefault="00C85727">
      <w:pPr>
        <w:rPr>
          <w:rFonts w:ascii="Times New Roman" w:eastAsia="Times New Roman" w:hAnsi="Times New Roman" w:cs="Times New Roman"/>
          <w:b/>
          <w:bCs/>
          <w:color w:val="000000"/>
          <w:sz w:val="24"/>
          <w:szCs w:val="24"/>
          <w:lang w:eastAsia="ro-RO"/>
        </w:rPr>
      </w:pPr>
      <w:r w:rsidRPr="00B37EC2">
        <w:rPr>
          <w:rFonts w:ascii="Times New Roman" w:hAnsi="Times New Roman" w:cs="Times New Roman"/>
          <w:b/>
          <w:bCs/>
          <w:color w:val="000000"/>
          <w:sz w:val="24"/>
          <w:szCs w:val="24"/>
        </w:rPr>
        <w:br w:type="page"/>
      </w:r>
    </w:p>
    <w:p w14:paraId="63ADDCA1" w14:textId="59AF4F87" w:rsidR="009F1E09" w:rsidRPr="00C812F0" w:rsidRDefault="009F1E09" w:rsidP="00C812F0">
      <w:pPr>
        <w:pStyle w:val="Heading1"/>
        <w:jc w:val="center"/>
        <w:rPr>
          <w:b/>
          <w:bCs/>
        </w:rPr>
      </w:pPr>
      <w:bookmarkStart w:id="4" w:name="_Toc149207575"/>
      <w:r w:rsidRPr="00C812F0">
        <w:rPr>
          <w:b/>
          <w:bCs/>
        </w:rPr>
        <w:lastRenderedPageBreak/>
        <w:t>Capitolul I - DISPOZIŢII GENERALE</w:t>
      </w:r>
      <w:bookmarkEnd w:id="4"/>
    </w:p>
    <w:p w14:paraId="1FF5F398" w14:textId="6BFA9BF8" w:rsidR="009F1E09" w:rsidRPr="00C812F0" w:rsidRDefault="009F1E09" w:rsidP="00844460">
      <w:pPr>
        <w:pStyle w:val="Heading2"/>
        <w:ind w:left="1080"/>
      </w:pPr>
      <w:bookmarkStart w:id="5" w:name="_Toc149207576"/>
      <w:r w:rsidRPr="00C812F0">
        <w:t>Secţiunea 1. Definiţie, scop, obiective</w:t>
      </w:r>
      <w:bookmarkEnd w:id="5"/>
    </w:p>
    <w:p w14:paraId="398EBF4C" w14:textId="77777777" w:rsidR="009F1E09" w:rsidRPr="00F07FD3" w:rsidRDefault="009F1E09" w:rsidP="009F1E09">
      <w:pPr>
        <w:autoSpaceDE w:val="0"/>
        <w:autoSpaceDN w:val="0"/>
        <w:adjustRightInd w:val="0"/>
        <w:spacing w:after="0" w:line="240" w:lineRule="auto"/>
        <w:jc w:val="both"/>
        <w:rPr>
          <w:rFonts w:ascii="Times New Roman" w:eastAsia="Times New Roman" w:hAnsi="Times New Roman" w:cs="Times New Roman"/>
          <w:b/>
          <w:color w:val="000000"/>
          <w:sz w:val="28"/>
          <w:szCs w:val="28"/>
          <w:lang w:eastAsia="ro-RO"/>
        </w:rPr>
      </w:pPr>
    </w:p>
    <w:p w14:paraId="344D9F7A" w14:textId="12D40387" w:rsidR="009F1E09" w:rsidRPr="00B42BE9" w:rsidRDefault="00844460" w:rsidP="00C812F0">
      <w:pPr>
        <w:pStyle w:val="Heading3"/>
      </w:pPr>
      <w:bookmarkStart w:id="6" w:name="_Toc149207577"/>
      <w:r>
        <w:t>1.1</w:t>
      </w:r>
      <w:r w:rsidR="00C812F0">
        <w:t xml:space="preserve">.1. </w:t>
      </w:r>
      <w:r w:rsidR="009F1E09" w:rsidRPr="00B42BE9">
        <w:t>Definiţie</w:t>
      </w:r>
      <w:bookmarkEnd w:id="6"/>
    </w:p>
    <w:p w14:paraId="20EBCF22" w14:textId="77777777" w:rsidR="009F1E09" w:rsidRDefault="009F1E09" w:rsidP="009F1E09">
      <w:pPr>
        <w:autoSpaceDE w:val="0"/>
        <w:autoSpaceDN w:val="0"/>
        <w:adjustRightInd w:val="0"/>
        <w:spacing w:after="0" w:line="240" w:lineRule="auto"/>
        <w:ind w:firstLine="1080"/>
        <w:jc w:val="both"/>
        <w:rPr>
          <w:rFonts w:ascii="Times New Roman" w:hAnsi="Times New Roman" w:cs="Times New Roman"/>
          <w:sz w:val="24"/>
          <w:szCs w:val="24"/>
        </w:rPr>
      </w:pPr>
      <w:r w:rsidRPr="00B42BE9">
        <w:rPr>
          <w:rFonts w:ascii="Times New Roman" w:hAnsi="Times New Roman" w:cs="Times New Roman"/>
          <w:sz w:val="24"/>
          <w:szCs w:val="24"/>
        </w:rPr>
        <w:t xml:space="preserve">Planul de analiză şi acoperire a riscurilor (P.A.A.R.) din zona de competenţă a Comitetului Judeţean pentru Situaţii de Urgenţă  Covasna (C.J.S.U. Covasna) reprezintă documentul ce cuprinde riscurile potenţiale identificate la nivelul judeţului Covasna, măsurile, acţiunile şi resursele necesare pentru managementul acestora </w:t>
      </w:r>
    </w:p>
    <w:p w14:paraId="515989A2"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Conform legislaţiei1</w:t>
      </w:r>
      <w:r>
        <w:rPr>
          <w:rStyle w:val="FootnoteReference"/>
          <w:rFonts w:ascii="Times New Roman" w:hAnsi="Times New Roman" w:cs="Times New Roman"/>
          <w:sz w:val="24"/>
          <w:szCs w:val="24"/>
        </w:rPr>
        <w:footnoteReference w:id="1"/>
      </w:r>
      <w:r w:rsidRPr="00C812F0">
        <w:rPr>
          <w:rFonts w:ascii="Times New Roman" w:hAnsi="Times New Roman" w:cs="Times New Roman"/>
          <w:sz w:val="24"/>
          <w:szCs w:val="24"/>
        </w:rPr>
        <w:t xml:space="preserve"> în vigoare la nivel naţional sunt definite următoarele tipuri de riscuri:</w:t>
      </w:r>
    </w:p>
    <w:p w14:paraId="4F9583EC"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1. Furtuni şi viscol; </w:t>
      </w:r>
    </w:p>
    <w:p w14:paraId="3DDD7B3B"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2. Inundaţii; </w:t>
      </w:r>
    </w:p>
    <w:p w14:paraId="0671A96A"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3. Căderi masive de zăpadă; </w:t>
      </w:r>
    </w:p>
    <w:p w14:paraId="7FF19E18"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4. Tornade; </w:t>
      </w:r>
    </w:p>
    <w:p w14:paraId="443C55A1" w14:textId="59ADE9DD"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5. Secetă; </w:t>
      </w:r>
    </w:p>
    <w:p w14:paraId="1FFCEBA8"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6. Temperaturi extreme; </w:t>
      </w:r>
    </w:p>
    <w:p w14:paraId="4341AF62"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7. Incendii de vegetaţie; </w:t>
      </w:r>
    </w:p>
    <w:p w14:paraId="65B049F3"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8. Avalanşe; </w:t>
      </w:r>
    </w:p>
    <w:p w14:paraId="41E443FB"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9. Alunecări de teren; </w:t>
      </w:r>
    </w:p>
    <w:p w14:paraId="3AEA34C3"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10. Cutremure de pământ;</w:t>
      </w:r>
    </w:p>
    <w:p w14:paraId="4794212E"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11. Accidente,avarii,explozii şi incendii în industrie, inclusiv prăbuşiri de teren cauzate de exploatări miniere sau alte activităţi tehnologice; </w:t>
      </w:r>
    </w:p>
    <w:p w14:paraId="10B3A4CD"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12. Accidente,avarii,explozii şi incendii în activităţi de transport şi depozitare produse periculoase; </w:t>
      </w:r>
    </w:p>
    <w:p w14:paraId="03ED8AFB"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13. Accidente, avarii, explozii şi incendii în activităţi de transport; </w:t>
      </w:r>
    </w:p>
    <w:p w14:paraId="5E90F07D"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14. Accidente, avarii, explozii, incendii, sau alte evenimente în activităţile nucleare sau radiologice; </w:t>
      </w:r>
    </w:p>
    <w:p w14:paraId="77A40EAB"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15. Poluare de ape; </w:t>
      </w:r>
    </w:p>
    <w:p w14:paraId="31FB3770"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16. Prăbuşiri de construcţii,instalaţii sau amenajări;</w:t>
      </w:r>
    </w:p>
    <w:p w14:paraId="4DA12A65"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17. Eşecul utilităţilor publice; 18. Căderi de obiecte din cosmos şi atmosferă; </w:t>
      </w:r>
    </w:p>
    <w:p w14:paraId="6308C483"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19. Muniţie neexplodată sau nedezactivată rămasă din timpul conflictelor militare; </w:t>
      </w:r>
    </w:p>
    <w:p w14:paraId="43FA847F"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20. Epidemii; </w:t>
      </w:r>
    </w:p>
    <w:p w14:paraId="0089470A"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21. Epizootii/Zoonoze;</w:t>
      </w:r>
    </w:p>
    <w:p w14:paraId="519A0734"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22. Risc radiologic; </w:t>
      </w:r>
    </w:p>
    <w:p w14:paraId="031B161F"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23. Incendii; </w:t>
      </w:r>
    </w:p>
    <w:p w14:paraId="5A706035" w14:textId="77777777" w:rsidR="008B1686"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24. Situaţii determinate de atacul organismelor dăunătoare plantelor; </w:t>
      </w:r>
    </w:p>
    <w:p w14:paraId="2F3AB561" w14:textId="3D9AFF03" w:rsidR="00C812F0" w:rsidRDefault="00C812F0" w:rsidP="009F1E09">
      <w:pPr>
        <w:autoSpaceDE w:val="0"/>
        <w:autoSpaceDN w:val="0"/>
        <w:adjustRightInd w:val="0"/>
        <w:spacing w:after="0" w:line="240" w:lineRule="auto"/>
        <w:ind w:firstLine="1080"/>
        <w:jc w:val="both"/>
        <w:rPr>
          <w:rFonts w:ascii="Times New Roman" w:hAnsi="Times New Roman" w:cs="Times New Roman"/>
          <w:sz w:val="24"/>
          <w:szCs w:val="24"/>
        </w:rPr>
      </w:pPr>
      <w:r w:rsidRPr="00C812F0">
        <w:rPr>
          <w:rFonts w:ascii="Times New Roman" w:hAnsi="Times New Roman" w:cs="Times New Roman"/>
          <w:sz w:val="24"/>
          <w:szCs w:val="24"/>
        </w:rPr>
        <w:t xml:space="preserve">Principalele tipuri de risc ce se pot manifesta la nivelul unităţilor administrativ teritoriale din judeţul </w:t>
      </w:r>
      <w:r w:rsidR="008B1686">
        <w:rPr>
          <w:rFonts w:ascii="Times New Roman" w:hAnsi="Times New Roman" w:cs="Times New Roman"/>
          <w:sz w:val="24"/>
          <w:szCs w:val="24"/>
        </w:rPr>
        <w:t>Covasna</w:t>
      </w:r>
      <w:r w:rsidRPr="00C812F0">
        <w:rPr>
          <w:rFonts w:ascii="Times New Roman" w:hAnsi="Times New Roman" w:cs="Times New Roman"/>
          <w:sz w:val="24"/>
          <w:szCs w:val="24"/>
        </w:rPr>
        <w:t xml:space="preserve"> sunt </w:t>
      </w:r>
      <w:r w:rsidRPr="00A1306B">
        <w:rPr>
          <w:rFonts w:ascii="Times New Roman" w:hAnsi="Times New Roman" w:cs="Times New Roman"/>
          <w:sz w:val="24"/>
          <w:szCs w:val="24"/>
        </w:rPr>
        <w:t xml:space="preserve">prezentate în </w:t>
      </w:r>
      <w:r w:rsidRPr="00806CA6">
        <w:rPr>
          <w:rFonts w:ascii="Times New Roman" w:hAnsi="Times New Roman" w:cs="Times New Roman"/>
          <w:b/>
          <w:bCs/>
          <w:sz w:val="24"/>
          <w:szCs w:val="24"/>
        </w:rPr>
        <w:t xml:space="preserve">anexa nr. </w:t>
      </w:r>
      <w:r w:rsidR="00A1306B" w:rsidRPr="00806CA6">
        <w:rPr>
          <w:rFonts w:ascii="Times New Roman" w:hAnsi="Times New Roman" w:cs="Times New Roman"/>
          <w:b/>
          <w:bCs/>
          <w:sz w:val="24"/>
          <w:szCs w:val="24"/>
        </w:rPr>
        <w:t>2</w:t>
      </w:r>
      <w:r w:rsidRPr="00A1306B">
        <w:rPr>
          <w:rFonts w:ascii="Times New Roman" w:hAnsi="Times New Roman" w:cs="Times New Roman"/>
          <w:sz w:val="24"/>
          <w:szCs w:val="24"/>
        </w:rPr>
        <w:t xml:space="preserve">. </w:t>
      </w:r>
    </w:p>
    <w:p w14:paraId="11760D97" w14:textId="77777777" w:rsidR="009F1E09" w:rsidRPr="00B42BE9" w:rsidRDefault="009F1E09" w:rsidP="009F1E09">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ro-RO"/>
        </w:rPr>
      </w:pPr>
    </w:p>
    <w:p w14:paraId="78F42335" w14:textId="6C4EA6DD" w:rsidR="009F1E09" w:rsidRPr="00B42BE9" w:rsidRDefault="00844460" w:rsidP="009722F7">
      <w:pPr>
        <w:pStyle w:val="Heading3"/>
        <w:ind w:firstLine="284"/>
      </w:pPr>
      <w:bookmarkStart w:id="7" w:name="_Toc149207578"/>
      <w:r>
        <w:t>1.1</w:t>
      </w:r>
      <w:r w:rsidR="00C812F0">
        <w:t>.2.</w:t>
      </w:r>
      <w:r w:rsidR="009722F7">
        <w:t xml:space="preserve"> </w:t>
      </w:r>
      <w:r w:rsidR="009F1E09" w:rsidRPr="00B42BE9">
        <w:t>Scop</w:t>
      </w:r>
      <w:bookmarkEnd w:id="7"/>
    </w:p>
    <w:p w14:paraId="48F7A1CA" w14:textId="77777777" w:rsidR="009F1E09" w:rsidRPr="00B42BE9" w:rsidRDefault="009F1E09" w:rsidP="009F1E09">
      <w:pPr>
        <w:autoSpaceDE w:val="0"/>
        <w:autoSpaceDN w:val="0"/>
        <w:adjustRightInd w:val="0"/>
        <w:spacing w:after="0" w:line="240" w:lineRule="auto"/>
        <w:ind w:firstLine="708"/>
        <w:jc w:val="both"/>
        <w:rPr>
          <w:rFonts w:ascii="Times New Roman" w:eastAsia="Times New Roman" w:hAnsi="Times New Roman" w:cs="Times New Roman"/>
          <w:b/>
          <w:i/>
          <w:color w:val="000000"/>
          <w:sz w:val="24"/>
          <w:szCs w:val="24"/>
          <w:lang w:eastAsia="ro-RO"/>
        </w:rPr>
      </w:pPr>
      <w:r w:rsidRPr="00B42BE9">
        <w:rPr>
          <w:rFonts w:ascii="Times New Roman" w:eastAsia="Times New Roman" w:hAnsi="Times New Roman" w:cs="Times New Roman"/>
          <w:color w:val="000000"/>
          <w:sz w:val="24"/>
          <w:szCs w:val="24"/>
          <w:lang w:eastAsia="ro-RO"/>
        </w:rPr>
        <w:t xml:space="preserve"> Scopurile PAAR sunt de a asigura cunoaşterea de către toţi factorii implicaţi a sarcinilor şi atribuţiilor ce le revin premergător, pe timpul şi după apariţia unei situaţii de urgenţă, de a crea un cadru unitar şi coerent de acţiune pentru prevenirea şi gestionarea riscurilor generatoare de situaţii de urgenţă şi de a asigura un răspuns optim în caz de urgenţă, adecvat fiecărui tip de risc identificat.</w:t>
      </w:r>
    </w:p>
    <w:p w14:paraId="45FB2E21" w14:textId="0FF2AD32" w:rsidR="00065693" w:rsidRPr="00B42BE9" w:rsidRDefault="009F1E09" w:rsidP="009F1E09">
      <w:pPr>
        <w:autoSpaceDE w:val="0"/>
        <w:autoSpaceDN w:val="0"/>
        <w:adjustRightInd w:val="0"/>
        <w:spacing w:after="0" w:line="240" w:lineRule="auto"/>
        <w:ind w:firstLine="1080"/>
        <w:jc w:val="both"/>
        <w:rPr>
          <w:rFonts w:ascii="Times New Roman" w:eastAsia="Times New Roman" w:hAnsi="Times New Roman" w:cs="Times New Roman"/>
          <w:color w:val="000000"/>
          <w:sz w:val="24"/>
          <w:szCs w:val="24"/>
          <w:lang w:eastAsia="ro-RO"/>
        </w:rPr>
      </w:pPr>
      <w:r w:rsidRPr="00B42BE9">
        <w:rPr>
          <w:rFonts w:ascii="Times New Roman" w:eastAsia="Times New Roman" w:hAnsi="Times New Roman" w:cs="Times New Roman"/>
          <w:color w:val="000000"/>
          <w:sz w:val="24"/>
          <w:szCs w:val="24"/>
          <w:lang w:eastAsia="ro-RO"/>
        </w:rPr>
        <w:t xml:space="preserve">    </w:t>
      </w:r>
    </w:p>
    <w:p w14:paraId="197C2136" w14:textId="459D6070" w:rsidR="009F1E09" w:rsidRDefault="00844460" w:rsidP="00A942C2">
      <w:pPr>
        <w:pStyle w:val="Heading3"/>
        <w:ind w:firstLine="284"/>
      </w:pPr>
      <w:bookmarkStart w:id="8" w:name="_Toc149207579"/>
      <w:r>
        <w:t>1.1</w:t>
      </w:r>
      <w:r w:rsidR="00C812F0" w:rsidRPr="00C812F0">
        <w:t xml:space="preserve">.3. </w:t>
      </w:r>
      <w:r w:rsidR="009F1E09" w:rsidRPr="00C812F0">
        <w:t>Obiectivele PAAR</w:t>
      </w:r>
      <w:bookmarkEnd w:id="8"/>
      <w:r w:rsidR="009F1E09" w:rsidRPr="00C812F0">
        <w:t xml:space="preserve"> </w:t>
      </w:r>
    </w:p>
    <w:p w14:paraId="47BDC98F" w14:textId="77777777" w:rsidR="00C812F0" w:rsidRDefault="00C812F0" w:rsidP="008B1686">
      <w:pPr>
        <w:tabs>
          <w:tab w:val="left" w:pos="3969"/>
        </w:tabs>
        <w:spacing w:after="0"/>
        <w:rPr>
          <w:rFonts w:ascii="Times New Roman" w:hAnsi="Times New Roman" w:cs="Times New Roman"/>
          <w:sz w:val="24"/>
          <w:szCs w:val="24"/>
        </w:rPr>
      </w:pPr>
    </w:p>
    <w:p w14:paraId="41DC5F74" w14:textId="3687BEC6" w:rsidR="00C812F0" w:rsidRPr="00C812F0" w:rsidRDefault="00C812F0" w:rsidP="00BD640C">
      <w:pPr>
        <w:tabs>
          <w:tab w:val="left" w:pos="3969"/>
        </w:tabs>
        <w:spacing w:after="0"/>
        <w:ind w:firstLine="284"/>
        <w:rPr>
          <w:rFonts w:ascii="Times New Roman" w:hAnsi="Times New Roman" w:cs="Times New Roman"/>
          <w:sz w:val="24"/>
          <w:szCs w:val="24"/>
        </w:rPr>
      </w:pPr>
      <w:r w:rsidRPr="00C812F0">
        <w:rPr>
          <w:rFonts w:ascii="Times New Roman" w:hAnsi="Times New Roman" w:cs="Times New Roman"/>
          <w:sz w:val="24"/>
          <w:szCs w:val="24"/>
        </w:rPr>
        <w:t>Obiectivele PAAR sunt:</w:t>
      </w:r>
    </w:p>
    <w:p w14:paraId="4A12DF9F" w14:textId="77777777" w:rsidR="009F1E09" w:rsidRPr="00B42BE9" w:rsidRDefault="009F1E09" w:rsidP="009F1E09">
      <w:pPr>
        <w:autoSpaceDE w:val="0"/>
        <w:autoSpaceDN w:val="0"/>
        <w:adjustRightInd w:val="0"/>
        <w:spacing w:after="0" w:line="240" w:lineRule="auto"/>
        <w:jc w:val="both"/>
        <w:rPr>
          <w:rFonts w:ascii="Times New Roman" w:eastAsia="Times New Roman" w:hAnsi="Times New Roman" w:cs="Times New Roman"/>
          <w:color w:val="000000"/>
          <w:sz w:val="24"/>
          <w:szCs w:val="24"/>
          <w:lang w:eastAsia="ro-RO"/>
        </w:rPr>
      </w:pPr>
      <w:r w:rsidRPr="00B42BE9">
        <w:rPr>
          <w:rFonts w:ascii="Times New Roman" w:eastAsia="Times New Roman" w:hAnsi="Times New Roman" w:cs="Times New Roman"/>
          <w:color w:val="000000"/>
          <w:sz w:val="24"/>
          <w:szCs w:val="24"/>
          <w:lang w:eastAsia="ro-RO"/>
        </w:rPr>
        <w:t xml:space="preserve">    a) asigurarea prevenirii riscurilor generatoare de situaţii de urgenţă, prin evitarea manifestării acestora, reducerea frecvenţei de producere ori limitarea consecinţelor lor, în baza concluziilor rezultate în urma identificării şi evaluării tipurilor de risc, conform schemei cu riscurile teritoriale;</w:t>
      </w:r>
    </w:p>
    <w:p w14:paraId="5119A9C8" w14:textId="77777777" w:rsidR="009F1E09" w:rsidRPr="00B42BE9" w:rsidRDefault="009F1E09" w:rsidP="009F1E09">
      <w:pPr>
        <w:autoSpaceDE w:val="0"/>
        <w:autoSpaceDN w:val="0"/>
        <w:adjustRightInd w:val="0"/>
        <w:spacing w:after="0" w:line="240" w:lineRule="auto"/>
        <w:jc w:val="both"/>
        <w:rPr>
          <w:rFonts w:ascii="Times New Roman" w:eastAsia="Times New Roman" w:hAnsi="Times New Roman" w:cs="Times New Roman"/>
          <w:color w:val="000000"/>
          <w:sz w:val="24"/>
          <w:szCs w:val="24"/>
          <w:lang w:eastAsia="ro-RO"/>
        </w:rPr>
      </w:pPr>
      <w:r w:rsidRPr="00B42BE9">
        <w:rPr>
          <w:rFonts w:ascii="Times New Roman" w:eastAsia="Times New Roman" w:hAnsi="Times New Roman" w:cs="Times New Roman"/>
          <w:color w:val="000000"/>
          <w:sz w:val="24"/>
          <w:szCs w:val="24"/>
          <w:lang w:eastAsia="ro-RO"/>
        </w:rPr>
        <w:lastRenderedPageBreak/>
        <w:t xml:space="preserve">    b) amplasarea şi dimensionarea unităţilor operative şi a celorlalte forţe destinate asigurării funcţiilor de sprijin privind prevenirea şi gestionarea situaţiilor de urgenţă;</w:t>
      </w:r>
    </w:p>
    <w:p w14:paraId="60934162" w14:textId="77777777" w:rsidR="009F1E09" w:rsidRPr="00B42BE9" w:rsidRDefault="009F1E09" w:rsidP="009F1E09">
      <w:pPr>
        <w:autoSpaceDE w:val="0"/>
        <w:autoSpaceDN w:val="0"/>
        <w:adjustRightInd w:val="0"/>
        <w:spacing w:after="0" w:line="240" w:lineRule="auto"/>
        <w:jc w:val="both"/>
        <w:rPr>
          <w:rFonts w:ascii="Times New Roman" w:eastAsia="Times New Roman" w:hAnsi="Times New Roman" w:cs="Times New Roman"/>
          <w:color w:val="000000"/>
          <w:sz w:val="24"/>
          <w:szCs w:val="24"/>
          <w:lang w:eastAsia="ro-RO"/>
        </w:rPr>
      </w:pPr>
      <w:r w:rsidRPr="00B42BE9">
        <w:rPr>
          <w:rFonts w:ascii="Times New Roman" w:eastAsia="Times New Roman" w:hAnsi="Times New Roman" w:cs="Times New Roman"/>
          <w:color w:val="000000"/>
          <w:sz w:val="24"/>
          <w:szCs w:val="24"/>
          <w:lang w:eastAsia="ro-RO"/>
        </w:rPr>
        <w:t xml:space="preserve">    c) stabilirea concepţiei de intervenţie în situaţii de urgenţă şi elaborarea planurilor operative;</w:t>
      </w:r>
    </w:p>
    <w:p w14:paraId="0C4043BE" w14:textId="77777777" w:rsidR="009F1E09" w:rsidRPr="00B42BE9" w:rsidRDefault="009F1E09" w:rsidP="009F1E09">
      <w:pPr>
        <w:autoSpaceDE w:val="0"/>
        <w:autoSpaceDN w:val="0"/>
        <w:adjustRightInd w:val="0"/>
        <w:spacing w:after="0" w:line="240" w:lineRule="auto"/>
        <w:jc w:val="both"/>
        <w:rPr>
          <w:rFonts w:ascii="Times New Roman" w:eastAsia="Times New Roman" w:hAnsi="Times New Roman" w:cs="Times New Roman"/>
          <w:color w:val="000000"/>
          <w:sz w:val="24"/>
          <w:szCs w:val="24"/>
          <w:lang w:eastAsia="ro-RO"/>
        </w:rPr>
      </w:pPr>
      <w:r w:rsidRPr="00B42BE9">
        <w:rPr>
          <w:rFonts w:ascii="Times New Roman" w:eastAsia="Times New Roman" w:hAnsi="Times New Roman" w:cs="Times New Roman"/>
          <w:color w:val="000000"/>
          <w:sz w:val="24"/>
          <w:szCs w:val="24"/>
          <w:lang w:eastAsia="ro-RO"/>
        </w:rPr>
        <w:t xml:space="preserve">    d) alocarea şi optimizarea forţelor şi mijloacelor necesare prevenirii şi gestionării situaţiilor de urgenţă.</w:t>
      </w:r>
    </w:p>
    <w:p w14:paraId="216EE3D9" w14:textId="77777777" w:rsidR="0029485C" w:rsidRPr="00B42BE9" w:rsidRDefault="0029485C" w:rsidP="009F1E09">
      <w:pPr>
        <w:autoSpaceDE w:val="0"/>
        <w:autoSpaceDN w:val="0"/>
        <w:adjustRightInd w:val="0"/>
        <w:spacing w:after="0" w:line="240" w:lineRule="auto"/>
        <w:ind w:firstLine="708"/>
        <w:jc w:val="center"/>
        <w:rPr>
          <w:rFonts w:ascii="Times New Roman" w:eastAsia="Times New Roman" w:hAnsi="Times New Roman" w:cs="Times New Roman"/>
          <w:b/>
          <w:color w:val="000000"/>
          <w:sz w:val="24"/>
          <w:szCs w:val="24"/>
          <w:lang w:eastAsia="ro-RO"/>
        </w:rPr>
      </w:pPr>
    </w:p>
    <w:p w14:paraId="2E74193B" w14:textId="3FC93EE6" w:rsidR="009F1E09" w:rsidRDefault="009F1E09" w:rsidP="00844460">
      <w:pPr>
        <w:pStyle w:val="Heading2"/>
        <w:ind w:left="1080"/>
      </w:pPr>
      <w:bookmarkStart w:id="9" w:name="_Toc149207580"/>
      <w:r w:rsidRPr="00F07FD3">
        <w:t>Secţiunea a 2-a. Responsabilităţi privind analiza şi</w:t>
      </w:r>
      <w:r w:rsidR="00C812F0">
        <w:t xml:space="preserve"> </w:t>
      </w:r>
      <w:r w:rsidRPr="00F07FD3">
        <w:t>acoperirea riscurilor</w:t>
      </w:r>
      <w:bookmarkEnd w:id="9"/>
    </w:p>
    <w:p w14:paraId="36F8B80A" w14:textId="77777777" w:rsidR="00F07FD3" w:rsidRPr="00F07FD3" w:rsidRDefault="00F07FD3" w:rsidP="009F1E09">
      <w:pPr>
        <w:autoSpaceDE w:val="0"/>
        <w:autoSpaceDN w:val="0"/>
        <w:adjustRightInd w:val="0"/>
        <w:spacing w:after="0" w:line="240" w:lineRule="auto"/>
        <w:ind w:firstLine="708"/>
        <w:jc w:val="center"/>
        <w:rPr>
          <w:rFonts w:ascii="Times New Roman" w:eastAsia="Times New Roman" w:hAnsi="Times New Roman" w:cs="Times New Roman"/>
          <w:b/>
          <w:color w:val="000000"/>
          <w:sz w:val="28"/>
          <w:szCs w:val="28"/>
          <w:lang w:eastAsia="ro-RO"/>
        </w:rPr>
      </w:pPr>
    </w:p>
    <w:p w14:paraId="7EB915AC" w14:textId="77777777" w:rsidR="00A6620E" w:rsidRPr="00B42BE9" w:rsidRDefault="00A6620E" w:rsidP="00A6620E">
      <w:pPr>
        <w:autoSpaceDE w:val="0"/>
        <w:autoSpaceDN w:val="0"/>
        <w:adjustRightInd w:val="0"/>
        <w:spacing w:after="0" w:line="240" w:lineRule="auto"/>
        <w:jc w:val="both"/>
        <w:rPr>
          <w:rFonts w:ascii="Times New Roman" w:hAnsi="Times New Roman" w:cs="Times New Roman"/>
          <w:color w:val="000000"/>
          <w:sz w:val="24"/>
          <w:szCs w:val="24"/>
        </w:rPr>
      </w:pPr>
      <w:r w:rsidRPr="00B42BE9">
        <w:rPr>
          <w:rFonts w:ascii="Times New Roman" w:hAnsi="Times New Roman" w:cs="Times New Roman"/>
          <w:color w:val="000000"/>
          <w:sz w:val="28"/>
          <w:szCs w:val="28"/>
        </w:rPr>
        <w:t xml:space="preserve">          </w:t>
      </w:r>
      <w:r w:rsidRPr="00B42BE9">
        <w:rPr>
          <w:rFonts w:ascii="Times New Roman" w:hAnsi="Times New Roman" w:cs="Times New Roman"/>
          <w:color w:val="000000"/>
          <w:sz w:val="24"/>
          <w:szCs w:val="24"/>
        </w:rPr>
        <w:t xml:space="preserve">Responsabilităţi privind analiza şi acoperirea riscurilor revin tuturor instituţiilor cu atribuţii ori cele ce asigură funcţii de sprijin privind prevenirea şi gestionarea situaţiilor de urgenţă de la nivelul judeţului Covasna </w:t>
      </w:r>
      <w:r w:rsidR="006F546A" w:rsidRPr="00B42BE9">
        <w:rPr>
          <w:rFonts w:ascii="Times New Roman" w:hAnsi="Times New Roman" w:cs="Times New Roman"/>
          <w:color w:val="000000"/>
          <w:sz w:val="24"/>
          <w:szCs w:val="24"/>
        </w:rPr>
        <w:t>.</w:t>
      </w:r>
    </w:p>
    <w:p w14:paraId="1D81509C" w14:textId="77777777" w:rsidR="009F1E09" w:rsidRPr="00B42BE9" w:rsidRDefault="00A6620E" w:rsidP="00A6620E">
      <w:pPr>
        <w:autoSpaceDE w:val="0"/>
        <w:autoSpaceDN w:val="0"/>
        <w:adjustRightInd w:val="0"/>
        <w:spacing w:after="0" w:line="240" w:lineRule="auto"/>
        <w:ind w:firstLine="708"/>
        <w:jc w:val="both"/>
        <w:rPr>
          <w:rFonts w:ascii="Times New Roman" w:eastAsia="Times New Roman" w:hAnsi="Times New Roman" w:cs="Times New Roman"/>
          <w:b/>
          <w:color w:val="000000"/>
          <w:sz w:val="24"/>
          <w:szCs w:val="24"/>
          <w:lang w:eastAsia="ro-RO"/>
        </w:rPr>
      </w:pPr>
      <w:r w:rsidRPr="00B42BE9">
        <w:rPr>
          <w:rFonts w:ascii="Times New Roman" w:hAnsi="Times New Roman" w:cs="Times New Roman"/>
          <w:color w:val="000000"/>
          <w:sz w:val="24"/>
          <w:szCs w:val="24"/>
        </w:rPr>
        <w:t xml:space="preserve">Prezentul plan se întocmeşte de către Comitetul Judeţean pentru Situaţii de Urgenţă </w:t>
      </w:r>
      <w:r w:rsidR="000862BD" w:rsidRPr="00B42BE9">
        <w:rPr>
          <w:rFonts w:ascii="Times New Roman" w:hAnsi="Times New Roman" w:cs="Times New Roman"/>
          <w:color w:val="000000"/>
          <w:sz w:val="24"/>
          <w:szCs w:val="24"/>
        </w:rPr>
        <w:t>Covasna</w:t>
      </w:r>
      <w:r w:rsidRPr="00B42BE9">
        <w:rPr>
          <w:rFonts w:ascii="Times New Roman" w:hAnsi="Times New Roman" w:cs="Times New Roman"/>
          <w:color w:val="000000"/>
          <w:sz w:val="24"/>
          <w:szCs w:val="24"/>
        </w:rPr>
        <w:t>, prin intermediul Secretariatului Tehnic Permanent al acestuia de la nivelul Centrului Operaţional al Inspectoratului pentru Situaţii de Urgenţă „Mihai Viteazul” al Judeţului Covasna şi se aprobă de către Consiliul Judeţean Covasna.</w:t>
      </w:r>
    </w:p>
    <w:p w14:paraId="04FE4485" w14:textId="77777777" w:rsidR="00A6620E" w:rsidRPr="00B42BE9" w:rsidRDefault="00A6620E" w:rsidP="00A6620E">
      <w:pPr>
        <w:autoSpaceDE w:val="0"/>
        <w:autoSpaceDN w:val="0"/>
        <w:adjustRightInd w:val="0"/>
        <w:spacing w:after="0" w:line="240" w:lineRule="auto"/>
        <w:jc w:val="both"/>
        <w:rPr>
          <w:rFonts w:ascii="Times New Roman" w:hAnsi="Times New Roman" w:cs="Times New Roman"/>
          <w:color w:val="000000"/>
          <w:sz w:val="24"/>
          <w:szCs w:val="24"/>
        </w:rPr>
      </w:pPr>
      <w:r w:rsidRPr="00B42BE9">
        <w:rPr>
          <w:rFonts w:ascii="Times New Roman" w:hAnsi="Times New Roman" w:cs="Times New Roman"/>
          <w:color w:val="000000"/>
          <w:sz w:val="24"/>
          <w:szCs w:val="24"/>
        </w:rPr>
        <w:t xml:space="preserve">         Planul se actualizează de către Centrul Operaţional al Inspectoratului pentru Situaţii de Urgenţă „Mihai Viteazul” al Judeţului Covasna la fiecare început de an sau ori de câte ori apar alte riscuri decât cele analizate sau modificări în organizarea structurilor care, potrivit legii, au atribuţii ori asigură funcţii de sprijin privind prevenirea şi gestionarea situaţiilor de urgenţă în profil teritorial. </w:t>
      </w:r>
    </w:p>
    <w:p w14:paraId="29975F9C" w14:textId="77777777" w:rsidR="00A6620E" w:rsidRPr="00B42BE9" w:rsidRDefault="00A6620E" w:rsidP="00A6620E">
      <w:pPr>
        <w:autoSpaceDE w:val="0"/>
        <w:autoSpaceDN w:val="0"/>
        <w:adjustRightInd w:val="0"/>
        <w:spacing w:after="0" w:line="240" w:lineRule="auto"/>
        <w:jc w:val="both"/>
        <w:rPr>
          <w:rFonts w:ascii="Times New Roman" w:hAnsi="Times New Roman" w:cs="Times New Roman"/>
          <w:color w:val="000000"/>
          <w:sz w:val="24"/>
          <w:szCs w:val="24"/>
        </w:rPr>
      </w:pPr>
      <w:r w:rsidRPr="00B42BE9">
        <w:rPr>
          <w:rFonts w:ascii="Times New Roman" w:hAnsi="Times New Roman" w:cs="Times New Roman"/>
          <w:color w:val="000000"/>
          <w:sz w:val="24"/>
          <w:szCs w:val="24"/>
        </w:rPr>
        <w:t xml:space="preserve">        După elaborare şi aprobare, planul se pune la dispoziţia Secretariatului Tehnic Permanent ale C.J.S.U. Covasna, iar extrase din el se transmit celorlalte instituţii şi organisme cu atribuţii în prevenirea şi gestionarea riscurilor generatoare de situaţii de urgenţă, acestea având obligaţi</w:t>
      </w:r>
      <w:r w:rsidR="009B2827">
        <w:rPr>
          <w:rFonts w:ascii="Times New Roman" w:hAnsi="Times New Roman" w:cs="Times New Roman"/>
          <w:color w:val="000000"/>
          <w:sz w:val="24"/>
          <w:szCs w:val="24"/>
        </w:rPr>
        <w:t>a să cunoască, în părţile care l</w:t>
      </w:r>
      <w:r w:rsidRPr="00B42BE9">
        <w:rPr>
          <w:rFonts w:ascii="Times New Roman" w:hAnsi="Times New Roman" w:cs="Times New Roman"/>
          <w:color w:val="000000"/>
          <w:sz w:val="24"/>
          <w:szCs w:val="24"/>
        </w:rPr>
        <w:t xml:space="preserve">e privesc, conţinutul planului şi să le aplice, corespunzător situaţiilor de urgenţă specifice. </w:t>
      </w:r>
    </w:p>
    <w:p w14:paraId="2F3BAD7A" w14:textId="77777777" w:rsidR="00A6620E" w:rsidRPr="00B42BE9" w:rsidRDefault="00A6620E" w:rsidP="00A6620E">
      <w:pPr>
        <w:autoSpaceDE w:val="0"/>
        <w:autoSpaceDN w:val="0"/>
        <w:adjustRightInd w:val="0"/>
        <w:spacing w:after="0" w:line="240" w:lineRule="auto"/>
        <w:jc w:val="both"/>
        <w:rPr>
          <w:rFonts w:ascii="Times New Roman" w:hAnsi="Times New Roman" w:cs="Times New Roman"/>
          <w:color w:val="000000"/>
          <w:sz w:val="24"/>
          <w:szCs w:val="24"/>
        </w:rPr>
      </w:pPr>
      <w:r w:rsidRPr="00B42BE9">
        <w:rPr>
          <w:rFonts w:ascii="Times New Roman" w:hAnsi="Times New Roman" w:cs="Times New Roman"/>
          <w:color w:val="000000"/>
          <w:sz w:val="24"/>
          <w:szCs w:val="24"/>
        </w:rPr>
        <w:t xml:space="preserve">     Inspectoratul pentru Situaţii de Urgenţă „Mihai Viteazul” al Judeţului Covasna, prin Centrul Operaţional, asigură pregătirea, organizarea şi coordonarea acţiunilor de răspuns, precum şi elaborarea procedurilor specifice de intervenţie, corespunzătoare tipurilor de riscuri generatoare de situaţii de urgenţă. </w:t>
      </w:r>
    </w:p>
    <w:p w14:paraId="1F7AF7F1" w14:textId="77777777" w:rsidR="00A6620E" w:rsidRPr="00B42BE9" w:rsidRDefault="00A6620E" w:rsidP="00A6620E">
      <w:pPr>
        <w:autoSpaceDE w:val="0"/>
        <w:autoSpaceDN w:val="0"/>
        <w:adjustRightInd w:val="0"/>
        <w:spacing w:after="0" w:line="240" w:lineRule="auto"/>
        <w:jc w:val="both"/>
        <w:rPr>
          <w:rFonts w:ascii="Times New Roman" w:hAnsi="Times New Roman" w:cs="Times New Roman"/>
          <w:color w:val="000000"/>
          <w:sz w:val="24"/>
          <w:szCs w:val="24"/>
        </w:rPr>
      </w:pPr>
      <w:r w:rsidRPr="00B42BE9">
        <w:rPr>
          <w:rFonts w:ascii="Times New Roman" w:hAnsi="Times New Roman" w:cs="Times New Roman"/>
          <w:color w:val="000000"/>
          <w:sz w:val="24"/>
          <w:szCs w:val="24"/>
        </w:rPr>
        <w:t xml:space="preserve">Operatorii economici, instituţiile publice, organizaţiile neguvernamentale şi alte structuri din unitatea administrativ - teritorială au obligaţia de a pune la dispoziţia comitetului judeţean pentru situaţii de urgenţă, prin Inspectoratul pentru Situaţii de Urgenţă „Mihai Viteazul” al Judeţului Covasna, toate documentele, datele şi informaţiile solicitate în vederea întocmirii planului. </w:t>
      </w:r>
    </w:p>
    <w:p w14:paraId="4B868B21" w14:textId="77777777" w:rsidR="009F1E09" w:rsidRPr="00B42BE9" w:rsidRDefault="00A6620E" w:rsidP="00A6620E">
      <w:pPr>
        <w:autoSpaceDE w:val="0"/>
        <w:autoSpaceDN w:val="0"/>
        <w:adjustRightInd w:val="0"/>
        <w:spacing w:after="0" w:line="240" w:lineRule="auto"/>
        <w:ind w:firstLine="708"/>
        <w:jc w:val="both"/>
        <w:rPr>
          <w:rFonts w:ascii="Times New Roman" w:eastAsia="Times New Roman" w:hAnsi="Times New Roman" w:cs="Times New Roman"/>
          <w:color w:val="000000"/>
          <w:sz w:val="24"/>
          <w:szCs w:val="24"/>
          <w:lang w:eastAsia="ro-RO"/>
        </w:rPr>
      </w:pPr>
      <w:r w:rsidRPr="00B42BE9">
        <w:rPr>
          <w:rFonts w:ascii="Times New Roman" w:hAnsi="Times New Roman" w:cs="Times New Roman"/>
          <w:color w:val="000000"/>
          <w:sz w:val="24"/>
          <w:szCs w:val="24"/>
        </w:rPr>
        <w:t xml:space="preserve">Documentele, datele şi informaţiile a căror divulgare poate prejudicia siguranţa naţională şi apărarea ţării ori este de natura să determine prejudicii unei persoane juridice de drept public sau privat se supun regulilor şi măsurilor stabilite prin legislaţia privind protecţia informaţiilor clasificate. </w:t>
      </w:r>
    </w:p>
    <w:p w14:paraId="485958FC" w14:textId="77777777" w:rsidR="00F07FD3" w:rsidRPr="00B42BE9" w:rsidRDefault="00F07FD3" w:rsidP="00F07FD3">
      <w:pPr>
        <w:autoSpaceDE w:val="0"/>
        <w:autoSpaceDN w:val="0"/>
        <w:adjustRightInd w:val="0"/>
        <w:spacing w:after="0" w:line="240" w:lineRule="auto"/>
        <w:jc w:val="center"/>
        <w:rPr>
          <w:rFonts w:ascii="Times New Roman" w:hAnsi="Times New Roman" w:cs="Times New Roman"/>
          <w:color w:val="000000"/>
          <w:sz w:val="28"/>
          <w:szCs w:val="28"/>
        </w:rPr>
      </w:pPr>
    </w:p>
    <w:p w14:paraId="26B7989C" w14:textId="77777777" w:rsidR="009F1E09" w:rsidRPr="00B42BE9" w:rsidRDefault="009F1E09" w:rsidP="008B1686">
      <w:pPr>
        <w:pStyle w:val="Heading3"/>
      </w:pPr>
      <w:bookmarkStart w:id="10" w:name="_Toc149207581"/>
      <w:r w:rsidRPr="00B42BE9">
        <w:t>1.2.1 Acte normative de referinţă</w:t>
      </w:r>
      <w:bookmarkEnd w:id="10"/>
    </w:p>
    <w:p w14:paraId="298CE608" w14:textId="77777777" w:rsidR="008B1686" w:rsidRPr="008B1686" w:rsidRDefault="008B1686" w:rsidP="008B1686">
      <w:pPr>
        <w:spacing w:after="0" w:line="240" w:lineRule="auto"/>
        <w:ind w:firstLine="708"/>
        <w:jc w:val="both"/>
        <w:rPr>
          <w:rFonts w:ascii="Times New Roman" w:hAnsi="Times New Roman" w:cs="Times New Roman"/>
          <w:color w:val="000000"/>
          <w:sz w:val="24"/>
          <w:szCs w:val="24"/>
        </w:rPr>
      </w:pPr>
      <w:r w:rsidRPr="008B1686">
        <w:rPr>
          <w:rFonts w:ascii="Times New Roman" w:hAnsi="Times New Roman" w:cs="Times New Roman"/>
          <w:color w:val="000000"/>
          <w:sz w:val="24"/>
          <w:szCs w:val="24"/>
        </w:rPr>
        <w:t>P.A.A.R. se întocmeşte în baza următoarelor acte normative:</w:t>
      </w:r>
    </w:p>
    <w:p w14:paraId="4163E6A0" w14:textId="77777777" w:rsidR="008B1686" w:rsidRPr="008B1686" w:rsidRDefault="008B1686" w:rsidP="008B1686">
      <w:pPr>
        <w:spacing w:after="0" w:line="240" w:lineRule="auto"/>
        <w:ind w:firstLine="709"/>
        <w:jc w:val="both"/>
        <w:rPr>
          <w:rFonts w:ascii="Times New Roman" w:hAnsi="Times New Roman" w:cs="Times New Roman"/>
          <w:color w:val="000000"/>
          <w:sz w:val="24"/>
          <w:szCs w:val="24"/>
        </w:rPr>
      </w:pPr>
      <w:r w:rsidRPr="008B1686">
        <w:rPr>
          <w:rFonts w:ascii="Times New Roman" w:hAnsi="Times New Roman" w:cs="Times New Roman"/>
          <w:color w:val="000000"/>
          <w:sz w:val="24"/>
          <w:szCs w:val="24"/>
        </w:rPr>
        <w:t xml:space="preserve"> </w:t>
      </w:r>
      <w:r w:rsidRPr="008B1686">
        <w:rPr>
          <w:rFonts w:ascii="Times New Roman" w:hAnsi="Times New Roman" w:cs="Times New Roman"/>
          <w:color w:val="000000"/>
          <w:sz w:val="24"/>
          <w:szCs w:val="24"/>
        </w:rPr>
        <w:sym w:font="Symbol" w:char="F0B7"/>
      </w:r>
      <w:r w:rsidRPr="008B1686">
        <w:rPr>
          <w:rFonts w:ascii="Times New Roman" w:hAnsi="Times New Roman" w:cs="Times New Roman"/>
          <w:color w:val="000000"/>
          <w:sz w:val="24"/>
          <w:szCs w:val="24"/>
        </w:rPr>
        <w:t xml:space="preserve"> O.M.A.I. nr. 132 din 29.01.2007 pentru aprobarea Metodologiei de elaborare şi a Structurii – cadru a Planului de analiză şi acoperire a riscurilor înaintat cu O.I.G. nr. 514 din 2007; </w:t>
      </w:r>
    </w:p>
    <w:p w14:paraId="1E6D5192" w14:textId="77777777" w:rsidR="008B1686" w:rsidRPr="008B1686" w:rsidRDefault="008B1686" w:rsidP="008B1686">
      <w:pPr>
        <w:spacing w:after="0" w:line="240" w:lineRule="auto"/>
        <w:ind w:firstLine="709"/>
        <w:jc w:val="both"/>
        <w:rPr>
          <w:rFonts w:ascii="Times New Roman" w:hAnsi="Times New Roman" w:cs="Times New Roman"/>
          <w:color w:val="000000"/>
          <w:sz w:val="24"/>
          <w:szCs w:val="24"/>
        </w:rPr>
      </w:pPr>
      <w:r w:rsidRPr="008B1686">
        <w:rPr>
          <w:rFonts w:ascii="Times New Roman" w:hAnsi="Times New Roman" w:cs="Times New Roman"/>
          <w:color w:val="000000"/>
          <w:sz w:val="24"/>
          <w:szCs w:val="24"/>
        </w:rPr>
        <w:sym w:font="Symbol" w:char="F0B7"/>
      </w:r>
      <w:r w:rsidRPr="008B1686">
        <w:rPr>
          <w:rFonts w:ascii="Times New Roman" w:hAnsi="Times New Roman" w:cs="Times New Roman"/>
          <w:color w:val="000000"/>
          <w:sz w:val="24"/>
          <w:szCs w:val="24"/>
        </w:rPr>
        <w:t xml:space="preserve"> O.U.G. nr. 89 din 23.12.2014 pentru modificarea şi completarea unor acte normative în domeniul managementului situaţiilor de urgenţă şi al apărării împotriva incendiilor, respectiv actele normative modificate prin această ordonanţă de urgenţă; </w:t>
      </w:r>
    </w:p>
    <w:p w14:paraId="25549C8F" w14:textId="7E6C48CE" w:rsidR="008B1686" w:rsidRPr="008B1686" w:rsidRDefault="008B1686" w:rsidP="008B1686">
      <w:pPr>
        <w:spacing w:after="0" w:line="240" w:lineRule="auto"/>
        <w:ind w:firstLine="709"/>
        <w:jc w:val="both"/>
        <w:rPr>
          <w:rFonts w:ascii="Times New Roman" w:hAnsi="Times New Roman" w:cs="Times New Roman"/>
          <w:color w:val="000000"/>
          <w:sz w:val="24"/>
          <w:szCs w:val="24"/>
        </w:rPr>
      </w:pPr>
      <w:r w:rsidRPr="008B1686">
        <w:rPr>
          <w:rFonts w:ascii="Times New Roman" w:hAnsi="Times New Roman" w:cs="Times New Roman"/>
          <w:color w:val="000000"/>
          <w:sz w:val="24"/>
          <w:szCs w:val="24"/>
        </w:rPr>
        <w:sym w:font="Symbol" w:char="F0B7"/>
      </w:r>
      <w:r w:rsidRPr="008B1686">
        <w:rPr>
          <w:rFonts w:ascii="Times New Roman" w:hAnsi="Times New Roman" w:cs="Times New Roman"/>
          <w:color w:val="000000"/>
          <w:sz w:val="24"/>
          <w:szCs w:val="24"/>
        </w:rPr>
        <w:t xml:space="preserve"> O.G. nr. 1 din 29.01.2014 privind unele măsuri în domeniul managementului situaţiilor de urgenţă, precum şi pentru modificarea şi completarea Ordonanţei de urgenţă a Guvernului nr. 21/2004 privind Sistemul Naţional de Management al Situaţiilor de Urgenţă</w:t>
      </w:r>
      <w:r w:rsidR="004C4F38">
        <w:rPr>
          <w:rFonts w:ascii="Times New Roman" w:hAnsi="Times New Roman" w:cs="Times New Roman"/>
          <w:color w:val="000000"/>
          <w:sz w:val="24"/>
          <w:szCs w:val="24"/>
        </w:rPr>
        <w:t>;</w:t>
      </w:r>
    </w:p>
    <w:p w14:paraId="049A6425" w14:textId="77777777" w:rsidR="008B1686" w:rsidRPr="008B1686" w:rsidRDefault="008B1686" w:rsidP="008B1686">
      <w:pPr>
        <w:spacing w:after="0" w:line="240" w:lineRule="auto"/>
        <w:ind w:firstLine="709"/>
        <w:jc w:val="both"/>
        <w:rPr>
          <w:rFonts w:ascii="Times New Roman" w:hAnsi="Times New Roman" w:cs="Times New Roman"/>
          <w:color w:val="000000"/>
          <w:sz w:val="24"/>
          <w:szCs w:val="24"/>
        </w:rPr>
      </w:pPr>
      <w:r w:rsidRPr="008B1686">
        <w:rPr>
          <w:rFonts w:ascii="Times New Roman" w:hAnsi="Times New Roman" w:cs="Times New Roman"/>
          <w:color w:val="000000"/>
          <w:sz w:val="24"/>
          <w:szCs w:val="24"/>
        </w:rPr>
        <w:sym w:font="Symbol" w:char="F0B7"/>
      </w:r>
      <w:r w:rsidRPr="008B1686">
        <w:rPr>
          <w:rFonts w:ascii="Times New Roman" w:hAnsi="Times New Roman" w:cs="Times New Roman"/>
          <w:color w:val="000000"/>
          <w:sz w:val="24"/>
          <w:szCs w:val="24"/>
        </w:rPr>
        <w:t xml:space="preserve"> H.G. nr. 557 din 03.08.2016 privind managementul tipurilor de risc; </w:t>
      </w:r>
    </w:p>
    <w:p w14:paraId="5DCE737C" w14:textId="6C907069" w:rsidR="008B1686" w:rsidRPr="008B1686" w:rsidRDefault="008B1686" w:rsidP="008B1686">
      <w:pPr>
        <w:spacing w:after="0" w:line="240" w:lineRule="auto"/>
        <w:ind w:firstLine="709"/>
        <w:jc w:val="both"/>
        <w:rPr>
          <w:rFonts w:ascii="Times New Roman" w:hAnsi="Times New Roman" w:cs="Times New Roman"/>
          <w:color w:val="000000"/>
          <w:sz w:val="24"/>
          <w:szCs w:val="24"/>
        </w:rPr>
      </w:pPr>
      <w:r w:rsidRPr="008B1686">
        <w:rPr>
          <w:rFonts w:ascii="Times New Roman" w:hAnsi="Times New Roman" w:cs="Times New Roman"/>
          <w:color w:val="000000"/>
          <w:sz w:val="24"/>
          <w:szCs w:val="24"/>
        </w:rPr>
        <w:sym w:font="Symbol" w:char="F0B7"/>
      </w:r>
      <w:r w:rsidRPr="008B1686">
        <w:rPr>
          <w:rFonts w:ascii="Times New Roman" w:hAnsi="Times New Roman" w:cs="Times New Roman"/>
          <w:color w:val="000000"/>
          <w:sz w:val="24"/>
          <w:szCs w:val="24"/>
        </w:rPr>
        <w:t xml:space="preserve"> H.G.</w:t>
      </w:r>
      <w:r w:rsidR="004C4F38">
        <w:rPr>
          <w:rFonts w:ascii="Times New Roman" w:hAnsi="Times New Roman" w:cs="Times New Roman"/>
          <w:color w:val="000000"/>
          <w:sz w:val="24"/>
          <w:szCs w:val="24"/>
        </w:rPr>
        <w:t xml:space="preserve"> nr.</w:t>
      </w:r>
      <w:r w:rsidRPr="008B1686">
        <w:rPr>
          <w:rFonts w:ascii="Times New Roman" w:hAnsi="Times New Roman" w:cs="Times New Roman"/>
          <w:color w:val="000000"/>
          <w:sz w:val="24"/>
          <w:szCs w:val="24"/>
        </w:rPr>
        <w:t>1491 din 09.09.2004 pentru aprobarea Regulamentului cadru privind structura organizatorică, atribuţiile, funcţionarea şi dotarea comitetelor şi centrelor operative pentru situaţii de urgenţă;</w:t>
      </w:r>
    </w:p>
    <w:p w14:paraId="036523AB" w14:textId="4F5B58D8" w:rsidR="008B1686" w:rsidRPr="008B1686" w:rsidRDefault="008B1686" w:rsidP="008B1686">
      <w:pPr>
        <w:spacing w:after="0" w:line="240" w:lineRule="auto"/>
        <w:ind w:firstLine="709"/>
        <w:jc w:val="both"/>
        <w:rPr>
          <w:rFonts w:ascii="Times New Roman" w:hAnsi="Times New Roman" w:cs="Times New Roman"/>
          <w:color w:val="000000"/>
          <w:sz w:val="24"/>
          <w:szCs w:val="24"/>
        </w:rPr>
      </w:pPr>
      <w:r w:rsidRPr="008B1686">
        <w:rPr>
          <w:rFonts w:ascii="Times New Roman" w:hAnsi="Times New Roman" w:cs="Times New Roman"/>
          <w:color w:val="000000"/>
          <w:sz w:val="24"/>
          <w:szCs w:val="24"/>
        </w:rPr>
        <w:t xml:space="preserve"> </w:t>
      </w:r>
      <w:r w:rsidRPr="008B1686">
        <w:rPr>
          <w:rFonts w:ascii="Times New Roman" w:hAnsi="Times New Roman" w:cs="Times New Roman"/>
          <w:color w:val="000000"/>
          <w:sz w:val="24"/>
          <w:szCs w:val="24"/>
        </w:rPr>
        <w:sym w:font="Symbol" w:char="F0B7"/>
      </w:r>
      <w:r w:rsidRPr="008B1686">
        <w:rPr>
          <w:rFonts w:ascii="Times New Roman" w:hAnsi="Times New Roman" w:cs="Times New Roman"/>
          <w:color w:val="000000"/>
          <w:sz w:val="24"/>
          <w:szCs w:val="24"/>
        </w:rPr>
        <w:t xml:space="preserve"> H.G. </w:t>
      </w:r>
      <w:r w:rsidR="004C4F38">
        <w:rPr>
          <w:rFonts w:ascii="Times New Roman" w:hAnsi="Times New Roman" w:cs="Times New Roman"/>
          <w:color w:val="000000"/>
          <w:sz w:val="24"/>
          <w:szCs w:val="24"/>
        </w:rPr>
        <w:t>nr.</w:t>
      </w:r>
      <w:r w:rsidRPr="008B1686">
        <w:rPr>
          <w:rFonts w:ascii="Times New Roman" w:hAnsi="Times New Roman" w:cs="Times New Roman"/>
          <w:color w:val="000000"/>
          <w:sz w:val="24"/>
          <w:szCs w:val="24"/>
        </w:rPr>
        <w:t xml:space="preserve">1492 din 09.09.2004 privind principiile de organizare, funcţionarea şi atribuţiile serviciilor de urgenţă profesioniste; </w:t>
      </w:r>
    </w:p>
    <w:p w14:paraId="1BFA51BD" w14:textId="6A531038" w:rsidR="008B1686" w:rsidRPr="008B1686" w:rsidRDefault="008B1686" w:rsidP="008B1686">
      <w:pPr>
        <w:spacing w:after="0" w:line="240" w:lineRule="auto"/>
        <w:ind w:firstLine="709"/>
        <w:jc w:val="both"/>
        <w:rPr>
          <w:rFonts w:ascii="Times New Roman" w:hAnsi="Times New Roman" w:cs="Times New Roman"/>
          <w:color w:val="000000"/>
          <w:sz w:val="24"/>
          <w:szCs w:val="24"/>
        </w:rPr>
      </w:pPr>
      <w:r w:rsidRPr="008B1686">
        <w:rPr>
          <w:rFonts w:ascii="Times New Roman" w:hAnsi="Times New Roman" w:cs="Times New Roman"/>
          <w:color w:val="000000"/>
          <w:sz w:val="24"/>
          <w:szCs w:val="24"/>
        </w:rPr>
        <w:lastRenderedPageBreak/>
        <w:sym w:font="Symbol" w:char="F0B7"/>
      </w:r>
      <w:r w:rsidRPr="008B1686">
        <w:rPr>
          <w:rFonts w:ascii="Times New Roman" w:hAnsi="Times New Roman" w:cs="Times New Roman"/>
          <w:color w:val="000000"/>
          <w:sz w:val="24"/>
          <w:szCs w:val="24"/>
        </w:rPr>
        <w:t xml:space="preserve"> Concepţia unică de intervenţie în situaţii speciale a componentelor sistemului integrat de acţiune în situaţii speciale, aprobată prin Hotărârea nr. 1 a Comitetului Naţional pentru Situaţii Speciale de Urgenţă</w:t>
      </w:r>
      <w:r w:rsidR="004C4F38">
        <w:rPr>
          <w:rFonts w:ascii="Times New Roman" w:hAnsi="Times New Roman" w:cs="Times New Roman"/>
          <w:color w:val="000000"/>
          <w:sz w:val="24"/>
          <w:szCs w:val="24"/>
        </w:rPr>
        <w:t>;</w:t>
      </w:r>
      <w:r w:rsidRPr="008B1686">
        <w:rPr>
          <w:rFonts w:ascii="Times New Roman" w:hAnsi="Times New Roman" w:cs="Times New Roman"/>
          <w:color w:val="000000"/>
          <w:sz w:val="24"/>
          <w:szCs w:val="24"/>
        </w:rPr>
        <w:t xml:space="preserve"> </w:t>
      </w:r>
    </w:p>
    <w:p w14:paraId="44C390EC" w14:textId="0FA23752" w:rsidR="008B1686" w:rsidRPr="008B1686" w:rsidRDefault="008B1686" w:rsidP="008B1686">
      <w:pPr>
        <w:spacing w:after="0" w:line="240" w:lineRule="auto"/>
        <w:ind w:firstLine="709"/>
        <w:jc w:val="both"/>
        <w:rPr>
          <w:rFonts w:ascii="Times New Roman" w:hAnsi="Times New Roman" w:cs="Times New Roman"/>
          <w:color w:val="000000"/>
          <w:sz w:val="24"/>
          <w:szCs w:val="24"/>
        </w:rPr>
      </w:pPr>
      <w:r w:rsidRPr="008B1686">
        <w:rPr>
          <w:rFonts w:ascii="Times New Roman" w:hAnsi="Times New Roman" w:cs="Times New Roman"/>
          <w:color w:val="000000"/>
          <w:sz w:val="24"/>
          <w:szCs w:val="24"/>
        </w:rPr>
        <w:sym w:font="Symbol" w:char="F0B7"/>
      </w:r>
      <w:r w:rsidRPr="008B1686">
        <w:rPr>
          <w:rFonts w:ascii="Times New Roman" w:hAnsi="Times New Roman" w:cs="Times New Roman"/>
          <w:color w:val="000000"/>
          <w:sz w:val="24"/>
          <w:szCs w:val="24"/>
        </w:rPr>
        <w:t xml:space="preserve"> Concepția națională de răspuns post seism nr. 104529 din 10.11.2021</w:t>
      </w:r>
      <w:r w:rsidR="004C4F38">
        <w:rPr>
          <w:rFonts w:ascii="Times New Roman" w:hAnsi="Times New Roman" w:cs="Times New Roman"/>
          <w:color w:val="000000"/>
          <w:sz w:val="24"/>
          <w:szCs w:val="24"/>
        </w:rPr>
        <w:t>;</w:t>
      </w:r>
      <w:r w:rsidRPr="008B1686">
        <w:rPr>
          <w:rFonts w:ascii="Times New Roman" w:hAnsi="Times New Roman" w:cs="Times New Roman"/>
          <w:color w:val="000000"/>
          <w:sz w:val="24"/>
          <w:szCs w:val="24"/>
        </w:rPr>
        <w:t xml:space="preserve"> </w:t>
      </w:r>
    </w:p>
    <w:p w14:paraId="70797D6B" w14:textId="5D310BBF" w:rsidR="008B1686" w:rsidRPr="008B1686" w:rsidRDefault="008B1686" w:rsidP="008B1686">
      <w:pPr>
        <w:spacing w:after="0" w:line="240" w:lineRule="auto"/>
        <w:ind w:firstLine="709"/>
        <w:jc w:val="both"/>
        <w:rPr>
          <w:rFonts w:ascii="Times New Roman" w:hAnsi="Times New Roman" w:cs="Times New Roman"/>
          <w:color w:val="000000"/>
          <w:sz w:val="24"/>
          <w:szCs w:val="24"/>
        </w:rPr>
      </w:pPr>
      <w:r w:rsidRPr="008B1686">
        <w:rPr>
          <w:rFonts w:ascii="Times New Roman" w:hAnsi="Times New Roman" w:cs="Times New Roman"/>
          <w:color w:val="000000"/>
          <w:sz w:val="24"/>
          <w:szCs w:val="24"/>
        </w:rPr>
        <w:sym w:font="Symbol" w:char="F0B7"/>
      </w:r>
      <w:r w:rsidRPr="008B1686">
        <w:rPr>
          <w:rFonts w:ascii="Times New Roman" w:hAnsi="Times New Roman" w:cs="Times New Roman"/>
          <w:color w:val="000000"/>
          <w:sz w:val="24"/>
          <w:szCs w:val="24"/>
        </w:rPr>
        <w:t xml:space="preserve"> Concepția națională de răspuns în caz de inundații nr. 1510/OP din 07.02.2018</w:t>
      </w:r>
      <w:r w:rsidR="004C4F38">
        <w:rPr>
          <w:rFonts w:ascii="Times New Roman" w:hAnsi="Times New Roman" w:cs="Times New Roman"/>
          <w:color w:val="000000"/>
          <w:sz w:val="24"/>
          <w:szCs w:val="24"/>
        </w:rPr>
        <w:t>;</w:t>
      </w:r>
    </w:p>
    <w:p w14:paraId="07DD51CF" w14:textId="3D9C78C0" w:rsidR="008B1686" w:rsidRPr="008B1686" w:rsidRDefault="008B1686" w:rsidP="008B1686">
      <w:pPr>
        <w:spacing w:after="0" w:line="240" w:lineRule="auto"/>
        <w:ind w:firstLine="709"/>
        <w:jc w:val="both"/>
        <w:rPr>
          <w:rFonts w:ascii="Times New Roman" w:hAnsi="Times New Roman" w:cs="Times New Roman"/>
          <w:color w:val="000000"/>
          <w:sz w:val="24"/>
          <w:szCs w:val="24"/>
        </w:rPr>
      </w:pPr>
      <w:r w:rsidRPr="008B1686">
        <w:rPr>
          <w:rFonts w:ascii="Times New Roman" w:hAnsi="Times New Roman" w:cs="Times New Roman"/>
          <w:color w:val="000000"/>
          <w:sz w:val="24"/>
          <w:szCs w:val="24"/>
        </w:rPr>
        <w:sym w:font="Symbol" w:char="F0B7"/>
      </w:r>
      <w:r w:rsidRPr="008B1686">
        <w:rPr>
          <w:rFonts w:ascii="Times New Roman" w:hAnsi="Times New Roman" w:cs="Times New Roman"/>
          <w:color w:val="000000"/>
          <w:sz w:val="24"/>
          <w:szCs w:val="24"/>
        </w:rPr>
        <w:t xml:space="preserve"> Concepția națională de răspuns în caz de incendii de pădure nr. 93152 din 20.08.2018</w:t>
      </w:r>
      <w:r w:rsidR="004C4F38">
        <w:rPr>
          <w:rFonts w:ascii="Times New Roman" w:hAnsi="Times New Roman" w:cs="Times New Roman"/>
          <w:color w:val="000000"/>
          <w:sz w:val="24"/>
          <w:szCs w:val="24"/>
        </w:rPr>
        <w:t>;</w:t>
      </w:r>
      <w:r w:rsidRPr="008B1686">
        <w:rPr>
          <w:rFonts w:ascii="Times New Roman" w:hAnsi="Times New Roman" w:cs="Times New Roman"/>
          <w:color w:val="000000"/>
          <w:sz w:val="24"/>
          <w:szCs w:val="24"/>
        </w:rPr>
        <w:t xml:space="preserve"> </w:t>
      </w:r>
    </w:p>
    <w:p w14:paraId="4756DABC" w14:textId="36D139D6" w:rsidR="008B1686" w:rsidRDefault="008B1686" w:rsidP="008B1686">
      <w:pPr>
        <w:spacing w:after="0" w:line="240" w:lineRule="auto"/>
        <w:ind w:firstLine="709"/>
        <w:jc w:val="both"/>
        <w:rPr>
          <w:rFonts w:ascii="Times New Roman" w:hAnsi="Times New Roman" w:cs="Times New Roman"/>
          <w:color w:val="000000"/>
          <w:sz w:val="24"/>
          <w:szCs w:val="24"/>
        </w:rPr>
      </w:pPr>
      <w:r w:rsidRPr="008B1686">
        <w:rPr>
          <w:rFonts w:ascii="Times New Roman" w:hAnsi="Times New Roman" w:cs="Times New Roman"/>
          <w:color w:val="000000"/>
          <w:sz w:val="24"/>
          <w:szCs w:val="24"/>
        </w:rPr>
        <w:sym w:font="Symbol" w:char="F0B7"/>
      </w:r>
      <w:r w:rsidRPr="008B1686">
        <w:rPr>
          <w:rFonts w:ascii="Times New Roman" w:hAnsi="Times New Roman" w:cs="Times New Roman"/>
          <w:color w:val="000000"/>
          <w:sz w:val="24"/>
          <w:szCs w:val="24"/>
        </w:rPr>
        <w:t xml:space="preserve"> Concepția națională de răspuns în caz de accident nuclear și/sau radiologic nr. 1793 din 12.08.2020</w:t>
      </w:r>
      <w:r w:rsidR="004C4F38">
        <w:rPr>
          <w:rFonts w:ascii="Times New Roman" w:hAnsi="Times New Roman" w:cs="Times New Roman"/>
          <w:color w:val="000000"/>
          <w:sz w:val="24"/>
          <w:szCs w:val="24"/>
        </w:rPr>
        <w:t>;</w:t>
      </w:r>
    </w:p>
    <w:p w14:paraId="764280EC" w14:textId="7D8A8BD6" w:rsidR="008B1686" w:rsidRPr="008B1686" w:rsidRDefault="008B1686" w:rsidP="008B1686">
      <w:pPr>
        <w:spacing w:after="0" w:line="240" w:lineRule="auto"/>
        <w:ind w:firstLine="709"/>
        <w:jc w:val="both"/>
        <w:rPr>
          <w:rFonts w:ascii="Times New Roman" w:hAnsi="Times New Roman" w:cs="Times New Roman"/>
          <w:color w:val="000000"/>
          <w:sz w:val="24"/>
          <w:szCs w:val="24"/>
        </w:rPr>
      </w:pPr>
      <w:r w:rsidRPr="008B1686">
        <w:rPr>
          <w:rFonts w:ascii="Times New Roman" w:hAnsi="Times New Roman" w:cs="Times New Roman"/>
          <w:color w:val="000000"/>
          <w:sz w:val="24"/>
          <w:szCs w:val="24"/>
        </w:rPr>
        <w:sym w:font="Symbol" w:char="F0B7"/>
      </w:r>
      <w:r w:rsidRPr="008B1686">
        <w:rPr>
          <w:rFonts w:ascii="Times New Roman" w:hAnsi="Times New Roman" w:cs="Times New Roman"/>
          <w:color w:val="000000"/>
          <w:sz w:val="24"/>
          <w:szCs w:val="24"/>
        </w:rPr>
        <w:t xml:space="preserve"> Concepția națională de răspuns în caz de epidemii nr. 47100 din 31.03.2022</w:t>
      </w:r>
      <w:r>
        <w:rPr>
          <w:rFonts w:ascii="Times New Roman" w:hAnsi="Times New Roman" w:cs="Times New Roman"/>
          <w:color w:val="000000"/>
          <w:sz w:val="24"/>
          <w:szCs w:val="24"/>
        </w:rPr>
        <w:t>.</w:t>
      </w:r>
    </w:p>
    <w:p w14:paraId="20C32F82" w14:textId="77777777" w:rsidR="008B1686" w:rsidRPr="00B42BE9" w:rsidRDefault="008B1686" w:rsidP="009F1E09">
      <w:pPr>
        <w:spacing w:after="0" w:line="240" w:lineRule="auto"/>
        <w:jc w:val="center"/>
        <w:rPr>
          <w:rFonts w:ascii="Times New Roman" w:eastAsia="Times New Roman" w:hAnsi="Times New Roman" w:cs="Times New Roman"/>
          <w:b/>
          <w:color w:val="000000"/>
          <w:sz w:val="24"/>
          <w:szCs w:val="24"/>
          <w:lang w:eastAsia="ro-RO"/>
        </w:rPr>
      </w:pPr>
    </w:p>
    <w:p w14:paraId="0E247CB6" w14:textId="3ECAF7A9" w:rsidR="009F1E09" w:rsidRPr="003B3EA9" w:rsidRDefault="007B7015" w:rsidP="008B1686">
      <w:pPr>
        <w:pStyle w:val="Heading3"/>
        <w:rPr>
          <w:szCs w:val="22"/>
        </w:rPr>
      </w:pPr>
      <w:bookmarkStart w:id="11" w:name="_Toc149207582"/>
      <w:r w:rsidRPr="003B3EA9">
        <w:rPr>
          <w:szCs w:val="22"/>
        </w:rPr>
        <w:t xml:space="preserve">1.2.2 </w:t>
      </w:r>
      <w:r w:rsidR="00575926" w:rsidRPr="003B3EA9">
        <w:rPr>
          <w:szCs w:val="22"/>
        </w:rPr>
        <w:t>Structuri organizatorice implicate</w:t>
      </w:r>
      <w:bookmarkEnd w:id="11"/>
    </w:p>
    <w:p w14:paraId="28D0FC4E" w14:textId="77777777" w:rsidR="00A6620E" w:rsidRPr="00B42BE9" w:rsidRDefault="00A6620E" w:rsidP="009F1E09">
      <w:pPr>
        <w:spacing w:after="0" w:line="240" w:lineRule="auto"/>
        <w:jc w:val="center"/>
        <w:rPr>
          <w:rFonts w:ascii="Times New Roman" w:eastAsia="Times New Roman" w:hAnsi="Times New Roman" w:cs="Times New Roman"/>
          <w:b/>
          <w:color w:val="000000"/>
          <w:sz w:val="24"/>
          <w:szCs w:val="24"/>
          <w:lang w:eastAsia="ro-RO"/>
        </w:rPr>
      </w:pPr>
    </w:p>
    <w:p w14:paraId="746BF9ED" w14:textId="2A424771" w:rsidR="00A6620E" w:rsidRPr="00B42BE9" w:rsidRDefault="00A6620E" w:rsidP="00A6620E">
      <w:pPr>
        <w:autoSpaceDE w:val="0"/>
        <w:autoSpaceDN w:val="0"/>
        <w:adjustRightInd w:val="0"/>
        <w:spacing w:after="0" w:line="240" w:lineRule="auto"/>
        <w:jc w:val="both"/>
        <w:rPr>
          <w:rFonts w:ascii="Times New Roman" w:hAnsi="Times New Roman" w:cs="Times New Roman"/>
          <w:color w:val="000000"/>
          <w:sz w:val="24"/>
          <w:szCs w:val="24"/>
        </w:rPr>
      </w:pPr>
      <w:r w:rsidRPr="00B42BE9">
        <w:rPr>
          <w:rFonts w:ascii="Times New Roman" w:hAnsi="Times New Roman" w:cs="Times New Roman"/>
          <w:color w:val="000000"/>
          <w:sz w:val="28"/>
          <w:szCs w:val="28"/>
        </w:rPr>
        <w:t xml:space="preserve">         </w:t>
      </w:r>
      <w:r w:rsidR="00C518D9" w:rsidRPr="00B42BE9">
        <w:rPr>
          <w:rFonts w:ascii="Times New Roman" w:hAnsi="Times New Roman" w:cs="Times New Roman"/>
          <w:color w:val="000000"/>
          <w:sz w:val="24"/>
          <w:szCs w:val="24"/>
        </w:rPr>
        <w:t>La nivelul judeţului Covasna</w:t>
      </w:r>
      <w:r w:rsidRPr="00B42BE9">
        <w:rPr>
          <w:rFonts w:ascii="Times New Roman" w:hAnsi="Times New Roman" w:cs="Times New Roman"/>
          <w:color w:val="000000"/>
          <w:sz w:val="24"/>
          <w:szCs w:val="24"/>
        </w:rPr>
        <w:t xml:space="preserve"> structurile implicate în prevenirea şi gestionarea situaţiilor de urgenţă sunt reprezentate în Comitetul Judeţean p</w:t>
      </w:r>
      <w:r w:rsidR="00C518D9" w:rsidRPr="00B42BE9">
        <w:rPr>
          <w:rFonts w:ascii="Times New Roman" w:hAnsi="Times New Roman" w:cs="Times New Roman"/>
          <w:color w:val="000000"/>
          <w:sz w:val="24"/>
          <w:szCs w:val="24"/>
        </w:rPr>
        <w:t>entru Situaţii de Urgenţă Covasna</w:t>
      </w:r>
      <w:r w:rsidRPr="00B42BE9">
        <w:rPr>
          <w:rFonts w:ascii="Times New Roman" w:hAnsi="Times New Roman" w:cs="Times New Roman"/>
          <w:color w:val="000000"/>
          <w:sz w:val="24"/>
          <w:szCs w:val="24"/>
        </w:rPr>
        <w:t xml:space="preserve"> (</w:t>
      </w:r>
      <w:r w:rsidR="00A942C2" w:rsidRPr="00A942C2">
        <w:rPr>
          <w:rFonts w:ascii="Times New Roman" w:hAnsi="Times New Roman" w:cs="Times New Roman"/>
          <w:b/>
          <w:i/>
          <w:iCs/>
          <w:color w:val="000000"/>
          <w:sz w:val="24"/>
          <w:szCs w:val="24"/>
        </w:rPr>
        <w:t>A</w:t>
      </w:r>
      <w:r w:rsidRPr="00A942C2">
        <w:rPr>
          <w:rFonts w:ascii="Times New Roman" w:hAnsi="Times New Roman" w:cs="Times New Roman"/>
          <w:b/>
          <w:i/>
          <w:iCs/>
          <w:color w:val="000000"/>
          <w:sz w:val="24"/>
          <w:szCs w:val="24"/>
        </w:rPr>
        <w:t xml:space="preserve">nexa nr. </w:t>
      </w:r>
      <w:r w:rsidR="00A1306B" w:rsidRPr="00A942C2">
        <w:rPr>
          <w:rFonts w:ascii="Times New Roman" w:hAnsi="Times New Roman" w:cs="Times New Roman"/>
          <w:b/>
          <w:i/>
          <w:iCs/>
          <w:color w:val="000000"/>
          <w:sz w:val="24"/>
          <w:szCs w:val="24"/>
        </w:rPr>
        <w:t>3</w:t>
      </w:r>
      <w:r w:rsidRPr="00B42BE9">
        <w:rPr>
          <w:rFonts w:ascii="Times New Roman" w:hAnsi="Times New Roman" w:cs="Times New Roman"/>
          <w:color w:val="000000"/>
          <w:sz w:val="24"/>
          <w:szCs w:val="24"/>
        </w:rPr>
        <w:t>)</w:t>
      </w:r>
      <w:r w:rsidR="00A1306B">
        <w:rPr>
          <w:rFonts w:ascii="Times New Roman" w:hAnsi="Times New Roman" w:cs="Times New Roman"/>
          <w:color w:val="000000"/>
          <w:sz w:val="24"/>
          <w:szCs w:val="24"/>
        </w:rPr>
        <w:t>.</w:t>
      </w:r>
    </w:p>
    <w:p w14:paraId="6D5FDEC6" w14:textId="77777777" w:rsidR="00A6620E" w:rsidRPr="00B42BE9" w:rsidRDefault="00A6620E" w:rsidP="00A6620E">
      <w:pPr>
        <w:autoSpaceDE w:val="0"/>
        <w:autoSpaceDN w:val="0"/>
        <w:adjustRightInd w:val="0"/>
        <w:spacing w:after="0" w:line="240" w:lineRule="auto"/>
        <w:jc w:val="both"/>
        <w:rPr>
          <w:rFonts w:ascii="Times New Roman" w:hAnsi="Times New Roman" w:cs="Times New Roman"/>
          <w:color w:val="000000"/>
          <w:sz w:val="24"/>
          <w:szCs w:val="24"/>
        </w:rPr>
      </w:pPr>
    </w:p>
    <w:p w14:paraId="5845BB07" w14:textId="0E516F8D" w:rsidR="009F1E09" w:rsidRPr="00F07FD3" w:rsidRDefault="00A6620E" w:rsidP="008B1686">
      <w:pPr>
        <w:pStyle w:val="Heading3"/>
      </w:pPr>
      <w:bookmarkStart w:id="12" w:name="_Toc149207583"/>
      <w:r w:rsidRPr="00F07FD3">
        <w:t xml:space="preserve">1.2.3 </w:t>
      </w:r>
      <w:r w:rsidR="003B3EA9" w:rsidRPr="003B3EA9">
        <w:rPr>
          <w:szCs w:val="22"/>
        </w:rPr>
        <w:t>Responsabilităţile organismelor şi autorităţilor cu atribuţii în domeniu</w:t>
      </w:r>
      <w:bookmarkEnd w:id="12"/>
    </w:p>
    <w:p w14:paraId="0624EFFC" w14:textId="77777777" w:rsidR="009F1E09" w:rsidRPr="00B42BE9" w:rsidRDefault="009F1E09" w:rsidP="009F1E09">
      <w:pPr>
        <w:spacing w:after="0" w:line="240" w:lineRule="auto"/>
        <w:ind w:left="360" w:right="-262"/>
        <w:rPr>
          <w:rFonts w:ascii="Times New Roman" w:eastAsia="Times New Roman" w:hAnsi="Times New Roman" w:cs="Times New Roman"/>
          <w:b/>
          <w:color w:val="000000"/>
          <w:sz w:val="24"/>
          <w:szCs w:val="24"/>
          <w:lang w:eastAsia="ro-RO"/>
        </w:rPr>
      </w:pPr>
    </w:p>
    <w:p w14:paraId="4993B990" w14:textId="5353FF39" w:rsidR="00F21298" w:rsidRPr="00F21298" w:rsidRDefault="00F21298" w:rsidP="00F21298">
      <w:pPr>
        <w:spacing w:after="0" w:line="240" w:lineRule="auto"/>
        <w:ind w:right="-262" w:firstLine="708"/>
        <w:jc w:val="both"/>
        <w:rPr>
          <w:rFonts w:ascii="Times New Roman" w:hAnsi="Times New Roman" w:cs="Times New Roman"/>
          <w:color w:val="000000"/>
          <w:sz w:val="24"/>
          <w:szCs w:val="24"/>
        </w:rPr>
      </w:pPr>
      <w:r w:rsidRPr="00F21298">
        <w:rPr>
          <w:rFonts w:ascii="Times New Roman" w:hAnsi="Times New Roman" w:cs="Times New Roman"/>
          <w:color w:val="000000"/>
          <w:sz w:val="24"/>
          <w:szCs w:val="24"/>
        </w:rPr>
        <w:sym w:font="Symbol" w:char="F0B7"/>
      </w:r>
      <w:r w:rsidRPr="00F21298">
        <w:rPr>
          <w:rFonts w:ascii="Times New Roman" w:hAnsi="Times New Roman" w:cs="Times New Roman"/>
          <w:color w:val="000000"/>
          <w:sz w:val="24"/>
          <w:szCs w:val="24"/>
        </w:rPr>
        <w:t xml:space="preserve"> P.A.A.R. la nivel judeţean, se întocmeşte de către Comitetul Judeţean pentru Situaţii de Urgenţă Covasna şi de aprobă de către Consiliul Judeţean Covasna;</w:t>
      </w:r>
    </w:p>
    <w:p w14:paraId="6EAABEA4" w14:textId="4CCD0895" w:rsidR="00F21298" w:rsidRPr="00F21298" w:rsidRDefault="00F21298" w:rsidP="00F21298">
      <w:pPr>
        <w:spacing w:after="0" w:line="240" w:lineRule="auto"/>
        <w:ind w:right="-262" w:firstLine="708"/>
        <w:jc w:val="both"/>
        <w:rPr>
          <w:rFonts w:ascii="Times New Roman" w:hAnsi="Times New Roman" w:cs="Times New Roman"/>
          <w:color w:val="000000"/>
          <w:sz w:val="24"/>
          <w:szCs w:val="24"/>
        </w:rPr>
      </w:pPr>
      <w:r w:rsidRPr="00F21298">
        <w:rPr>
          <w:rFonts w:ascii="Times New Roman" w:hAnsi="Times New Roman" w:cs="Times New Roman"/>
          <w:color w:val="000000"/>
          <w:sz w:val="24"/>
          <w:szCs w:val="24"/>
        </w:rPr>
        <w:sym w:font="Symbol" w:char="F0B7"/>
      </w:r>
      <w:r w:rsidRPr="00F21298">
        <w:rPr>
          <w:rFonts w:ascii="Times New Roman" w:hAnsi="Times New Roman" w:cs="Times New Roman"/>
          <w:color w:val="000000"/>
          <w:sz w:val="24"/>
          <w:szCs w:val="24"/>
        </w:rPr>
        <w:t xml:space="preserve"> Prefectul răspunde de asigurarea condiţiilor pentru elaborarea P.A.A.R.;</w:t>
      </w:r>
    </w:p>
    <w:p w14:paraId="3B2736F6" w14:textId="70CF148B" w:rsidR="00F21298" w:rsidRPr="00F21298" w:rsidRDefault="00F21298" w:rsidP="00F21298">
      <w:pPr>
        <w:spacing w:after="0" w:line="240" w:lineRule="auto"/>
        <w:ind w:right="-262" w:firstLine="708"/>
        <w:jc w:val="both"/>
        <w:rPr>
          <w:rFonts w:ascii="Times New Roman" w:hAnsi="Times New Roman" w:cs="Times New Roman"/>
          <w:color w:val="000000"/>
          <w:sz w:val="24"/>
          <w:szCs w:val="24"/>
        </w:rPr>
      </w:pPr>
      <w:r w:rsidRPr="00F21298">
        <w:rPr>
          <w:rFonts w:ascii="Times New Roman" w:hAnsi="Times New Roman" w:cs="Times New Roman"/>
          <w:color w:val="000000"/>
          <w:sz w:val="24"/>
          <w:szCs w:val="24"/>
        </w:rPr>
        <w:sym w:font="Symbol" w:char="F0B7"/>
      </w:r>
      <w:r w:rsidRPr="00F21298">
        <w:rPr>
          <w:rFonts w:ascii="Times New Roman" w:hAnsi="Times New Roman" w:cs="Times New Roman"/>
          <w:color w:val="000000"/>
          <w:sz w:val="24"/>
          <w:szCs w:val="24"/>
        </w:rPr>
        <w:t xml:space="preserve"> C.J.S.U. Covasna va actualiza prezentul plan în fiecare an sau ori de câte ori apar alte riscuri decât cele analizate sau modificări în structura organismelor care au atribuţii sau asigură funcţii de sprijin privind prevenirea şi gestionarea situaţiilor de urgenţă. </w:t>
      </w:r>
    </w:p>
    <w:p w14:paraId="6881E285" w14:textId="276079A3" w:rsidR="00F21298" w:rsidRPr="00F21298" w:rsidRDefault="00F21298" w:rsidP="00F21298">
      <w:pPr>
        <w:spacing w:after="0" w:line="240" w:lineRule="auto"/>
        <w:ind w:right="-262" w:firstLine="708"/>
        <w:jc w:val="both"/>
        <w:rPr>
          <w:rFonts w:ascii="Times New Roman" w:hAnsi="Times New Roman" w:cs="Times New Roman"/>
          <w:color w:val="000000"/>
          <w:sz w:val="24"/>
          <w:szCs w:val="24"/>
        </w:rPr>
      </w:pPr>
      <w:r w:rsidRPr="00F21298">
        <w:rPr>
          <w:rFonts w:ascii="Times New Roman" w:hAnsi="Times New Roman" w:cs="Times New Roman"/>
          <w:color w:val="000000"/>
          <w:sz w:val="24"/>
          <w:szCs w:val="24"/>
        </w:rPr>
        <w:sym w:font="Symbol" w:char="F0B7"/>
      </w:r>
      <w:r w:rsidRPr="00F21298">
        <w:rPr>
          <w:rFonts w:ascii="Times New Roman" w:hAnsi="Times New Roman" w:cs="Times New Roman"/>
          <w:color w:val="000000"/>
          <w:sz w:val="24"/>
          <w:szCs w:val="24"/>
        </w:rPr>
        <w:t xml:space="preserve"> Operatorii economici, instituţiile publice, organizaţiile neguvernamentale şi alte structuri din unitatea administrativ-teritorială au obligaţia de a pune la dispoziţie C.J.S.U. Covasna toate documentele, datele şi informaţiile solicitate în vederea întocmirii PAAR la nivelul jud. Covasna</w:t>
      </w:r>
    </w:p>
    <w:p w14:paraId="640C4801" w14:textId="755C2C8D" w:rsidR="009F1E09" w:rsidRPr="00B42BE9" w:rsidRDefault="00A6620E" w:rsidP="00F21298">
      <w:pPr>
        <w:spacing w:after="0" w:line="240" w:lineRule="auto"/>
        <w:ind w:right="-262" w:firstLine="708"/>
        <w:jc w:val="both"/>
        <w:rPr>
          <w:rFonts w:ascii="Times New Roman" w:eastAsia="Times New Roman" w:hAnsi="Times New Roman" w:cs="Times New Roman"/>
          <w:b/>
          <w:color w:val="000000"/>
          <w:sz w:val="24"/>
          <w:szCs w:val="24"/>
          <w:lang w:eastAsia="ro-RO"/>
        </w:rPr>
      </w:pPr>
      <w:r w:rsidRPr="00B42BE9">
        <w:rPr>
          <w:rFonts w:ascii="Times New Roman" w:hAnsi="Times New Roman" w:cs="Times New Roman"/>
          <w:sz w:val="24"/>
          <w:szCs w:val="24"/>
        </w:rPr>
        <w:t>Responsabilităţile organismelor şi autorităţilor cu atribuţii în domeniul prevenirii şi gestionării situaţiilor de urg</w:t>
      </w:r>
      <w:r w:rsidR="00847A4A" w:rsidRPr="00B42BE9">
        <w:rPr>
          <w:rFonts w:ascii="Times New Roman" w:hAnsi="Times New Roman" w:cs="Times New Roman"/>
          <w:sz w:val="24"/>
          <w:szCs w:val="24"/>
        </w:rPr>
        <w:t>enţă la nivelul judeţului Covasna</w:t>
      </w:r>
      <w:r w:rsidRPr="00B42BE9">
        <w:rPr>
          <w:rFonts w:ascii="Times New Roman" w:hAnsi="Times New Roman" w:cs="Times New Roman"/>
          <w:sz w:val="24"/>
          <w:szCs w:val="24"/>
        </w:rPr>
        <w:t xml:space="preserve"> sunt prezentate în </w:t>
      </w:r>
      <w:r w:rsidR="00A942C2" w:rsidRPr="00A942C2">
        <w:rPr>
          <w:rFonts w:ascii="Times New Roman" w:hAnsi="Times New Roman" w:cs="Times New Roman"/>
          <w:b/>
          <w:i/>
          <w:iCs/>
          <w:sz w:val="24"/>
          <w:szCs w:val="24"/>
        </w:rPr>
        <w:t>A</w:t>
      </w:r>
      <w:r w:rsidRPr="00A942C2">
        <w:rPr>
          <w:rFonts w:ascii="Times New Roman" w:hAnsi="Times New Roman" w:cs="Times New Roman"/>
          <w:b/>
          <w:i/>
          <w:iCs/>
          <w:sz w:val="24"/>
          <w:szCs w:val="24"/>
        </w:rPr>
        <w:t>nexa nr.</w:t>
      </w:r>
      <w:r w:rsidR="00F47B9D" w:rsidRPr="00A942C2">
        <w:rPr>
          <w:rFonts w:ascii="Times New Roman" w:hAnsi="Times New Roman" w:cs="Times New Roman"/>
          <w:b/>
          <w:i/>
          <w:iCs/>
          <w:sz w:val="24"/>
          <w:szCs w:val="24"/>
        </w:rPr>
        <w:t xml:space="preserve"> 4</w:t>
      </w:r>
      <w:r w:rsidRPr="00B42BE9">
        <w:rPr>
          <w:rFonts w:ascii="Times New Roman" w:hAnsi="Times New Roman" w:cs="Times New Roman"/>
          <w:b/>
          <w:sz w:val="24"/>
          <w:szCs w:val="24"/>
        </w:rPr>
        <w:t>.</w:t>
      </w:r>
    </w:p>
    <w:p w14:paraId="46332E7F" w14:textId="77777777" w:rsidR="007B7015" w:rsidRPr="00B42BE9" w:rsidRDefault="007B7015" w:rsidP="009F1E09">
      <w:pPr>
        <w:spacing w:after="0" w:line="240" w:lineRule="auto"/>
        <w:ind w:left="360" w:right="-262"/>
        <w:rPr>
          <w:rFonts w:ascii="Times New Roman" w:eastAsia="Times New Roman" w:hAnsi="Times New Roman" w:cs="Times New Roman"/>
          <w:b/>
          <w:color w:val="000000"/>
          <w:sz w:val="24"/>
          <w:szCs w:val="24"/>
          <w:lang w:eastAsia="ro-RO"/>
        </w:rPr>
      </w:pPr>
    </w:p>
    <w:p w14:paraId="348B99B3" w14:textId="77777777" w:rsidR="00406EAB" w:rsidRDefault="00406EAB" w:rsidP="009F1E09">
      <w:pPr>
        <w:spacing w:after="0" w:line="240" w:lineRule="auto"/>
        <w:ind w:left="360" w:right="-262"/>
        <w:rPr>
          <w:rFonts w:ascii="Times New Roman" w:eastAsia="Times New Roman" w:hAnsi="Times New Roman" w:cs="Times New Roman"/>
          <w:b/>
          <w:color w:val="000000"/>
          <w:sz w:val="24"/>
          <w:szCs w:val="24"/>
          <w:lang w:eastAsia="ro-RO"/>
        </w:rPr>
      </w:pPr>
    </w:p>
    <w:p w14:paraId="06A5BBDD" w14:textId="77777777" w:rsidR="00AB5E1B" w:rsidRDefault="00AB5E1B" w:rsidP="009F1E09">
      <w:pPr>
        <w:spacing w:after="0" w:line="240" w:lineRule="auto"/>
        <w:ind w:left="360" w:right="-262"/>
        <w:rPr>
          <w:rFonts w:ascii="Times New Roman" w:eastAsia="Times New Roman" w:hAnsi="Times New Roman" w:cs="Times New Roman"/>
          <w:b/>
          <w:color w:val="000000"/>
          <w:sz w:val="24"/>
          <w:szCs w:val="24"/>
          <w:lang w:eastAsia="ro-RO"/>
        </w:rPr>
      </w:pPr>
    </w:p>
    <w:p w14:paraId="5FF58226" w14:textId="77777777" w:rsidR="00AB5E1B" w:rsidRDefault="00AB5E1B" w:rsidP="009F1E09">
      <w:pPr>
        <w:spacing w:after="0" w:line="240" w:lineRule="auto"/>
        <w:ind w:left="360" w:right="-262"/>
        <w:rPr>
          <w:rFonts w:ascii="Times New Roman" w:eastAsia="Times New Roman" w:hAnsi="Times New Roman" w:cs="Times New Roman"/>
          <w:b/>
          <w:color w:val="000000"/>
          <w:sz w:val="24"/>
          <w:szCs w:val="24"/>
          <w:lang w:eastAsia="ro-RO"/>
        </w:rPr>
      </w:pPr>
    </w:p>
    <w:p w14:paraId="05A2023B" w14:textId="5AA4CF92" w:rsidR="00BD640C" w:rsidRDefault="00BD640C">
      <w:pPr>
        <w:rPr>
          <w:rFonts w:ascii="Times New Roman" w:eastAsia="Times New Roman" w:hAnsi="Times New Roman" w:cs="Times New Roman"/>
          <w:b/>
          <w:color w:val="000000"/>
          <w:sz w:val="24"/>
          <w:szCs w:val="24"/>
          <w:lang w:eastAsia="ro-RO"/>
        </w:rPr>
      </w:pPr>
      <w:r>
        <w:rPr>
          <w:rFonts w:ascii="Times New Roman" w:eastAsia="Times New Roman" w:hAnsi="Times New Roman" w:cs="Times New Roman"/>
          <w:b/>
          <w:color w:val="000000"/>
          <w:sz w:val="24"/>
          <w:szCs w:val="24"/>
          <w:lang w:eastAsia="ro-RO"/>
        </w:rPr>
        <w:br w:type="page"/>
      </w:r>
    </w:p>
    <w:p w14:paraId="3524514A" w14:textId="7EDD9964" w:rsidR="009F1E09" w:rsidRPr="00F07FD3" w:rsidRDefault="009F1E09" w:rsidP="00BF3B16">
      <w:pPr>
        <w:pStyle w:val="Heading1"/>
      </w:pPr>
      <w:bookmarkStart w:id="13" w:name="cap2"/>
      <w:bookmarkStart w:id="14" w:name="_Toc149207584"/>
      <w:bookmarkEnd w:id="13"/>
      <w:r w:rsidRPr="00F07FD3">
        <w:lastRenderedPageBreak/>
        <w:t>Capitolul II.</w:t>
      </w:r>
      <w:r w:rsidR="00AB5E1B">
        <w:t xml:space="preserve">  </w:t>
      </w:r>
      <w:r w:rsidRPr="00F07FD3">
        <w:t>CARACTERISTICILE UNITĂŢII  ADMINISTRATIV - TERITORIALE</w:t>
      </w:r>
      <w:bookmarkEnd w:id="14"/>
    </w:p>
    <w:p w14:paraId="4D4F424C" w14:textId="77777777" w:rsidR="009F1E09" w:rsidRPr="00F07FD3" w:rsidRDefault="009F1E09" w:rsidP="009F1E09">
      <w:pPr>
        <w:spacing w:after="0" w:line="240" w:lineRule="auto"/>
        <w:jc w:val="center"/>
        <w:rPr>
          <w:rFonts w:ascii="Times New Roman" w:eastAsia="Times New Roman" w:hAnsi="Times New Roman" w:cs="Times New Roman"/>
          <w:b/>
          <w:color w:val="000000"/>
          <w:sz w:val="28"/>
          <w:szCs w:val="28"/>
          <w:lang w:eastAsia="ro-RO"/>
        </w:rPr>
      </w:pPr>
    </w:p>
    <w:p w14:paraId="74AF4336" w14:textId="32AFFCF0" w:rsidR="009F1E09" w:rsidRPr="00F07FD3" w:rsidRDefault="009F1E09" w:rsidP="00AB5E1B">
      <w:pPr>
        <w:pStyle w:val="Heading2"/>
      </w:pPr>
      <w:bookmarkStart w:id="15" w:name="_Toc149207585"/>
      <w:r w:rsidRPr="00F07FD3">
        <w:t xml:space="preserve">Secţiunea 1. </w:t>
      </w:r>
      <w:r w:rsidR="00F07FD3">
        <w:t>Amplasarea geografică şi relief</w:t>
      </w:r>
      <w:bookmarkEnd w:id="15"/>
    </w:p>
    <w:p w14:paraId="02B25426" w14:textId="06A8C14F" w:rsidR="009F1E09" w:rsidRDefault="00AB5E1B" w:rsidP="00AB5E1B">
      <w:pPr>
        <w:pStyle w:val="Heading3"/>
        <w:ind w:firstLine="708"/>
      </w:pPr>
      <w:bookmarkStart w:id="16" w:name="_Toc149207586"/>
      <w:r>
        <w:t>2.1.1.</w:t>
      </w:r>
      <w:r w:rsidR="009F1E09" w:rsidRPr="00F07FD3">
        <w:t>ASPECTE ADMINISTRATIVE</w:t>
      </w:r>
      <w:bookmarkEnd w:id="16"/>
    </w:p>
    <w:p w14:paraId="0E52EE14" w14:textId="77777777" w:rsidR="00F07FD3" w:rsidRDefault="00F07FD3" w:rsidP="009F1E09">
      <w:pPr>
        <w:spacing w:after="0" w:line="240" w:lineRule="auto"/>
        <w:jc w:val="center"/>
        <w:rPr>
          <w:rFonts w:ascii="Times New Roman" w:eastAsia="Times New Roman" w:hAnsi="Times New Roman" w:cs="Times New Roman"/>
          <w:b/>
          <w:sz w:val="28"/>
          <w:szCs w:val="28"/>
          <w:lang w:eastAsia="ro-RO"/>
        </w:rPr>
      </w:pPr>
    </w:p>
    <w:p w14:paraId="5A0DE599" w14:textId="77777777" w:rsidR="00AB5E1B" w:rsidRPr="007B4CF5" w:rsidRDefault="00AB5E1B" w:rsidP="00AB5E1B">
      <w:pPr>
        <w:pStyle w:val="NormalWeb"/>
        <w:shd w:val="clear" w:color="auto" w:fill="FFFFFF"/>
        <w:ind w:firstLine="708"/>
        <w:jc w:val="both"/>
        <w:rPr>
          <w:sz w:val="28"/>
          <w:szCs w:val="28"/>
        </w:rPr>
      </w:pPr>
      <w:r>
        <w:rPr>
          <w:sz w:val="28"/>
          <w:szCs w:val="28"/>
        </w:rPr>
        <w:t>J</w:t>
      </w:r>
      <w:r w:rsidRPr="007B4CF5">
        <w:rPr>
          <w:sz w:val="28"/>
          <w:szCs w:val="28"/>
        </w:rPr>
        <w:t>udețul Covasna fost înființat în anul 1968, după desființarea Regiunii Autonome Maghiare. Cea mai mare parte a teritoriului județului a făcut parte în perioada interbelică din județul Trei Scaune, cu reședința la Sfântu Gheorghe și din județul Odorhei, cu reședința la Odorhei. Județul Covasna se află situat în centrul României, în partea internă a Carpaților de Curbură.</w:t>
      </w:r>
    </w:p>
    <w:p w14:paraId="622DF905" w14:textId="77777777" w:rsidR="00AB5E1B" w:rsidRPr="007B4CF5" w:rsidRDefault="00AB5E1B" w:rsidP="00AB5E1B">
      <w:pPr>
        <w:pStyle w:val="NormalWeb"/>
        <w:shd w:val="clear" w:color="auto" w:fill="FFFFFF"/>
        <w:ind w:firstLine="708"/>
        <w:jc w:val="both"/>
        <w:rPr>
          <w:sz w:val="28"/>
          <w:szCs w:val="28"/>
        </w:rPr>
      </w:pPr>
      <w:r w:rsidRPr="007B4CF5">
        <w:rPr>
          <w:sz w:val="28"/>
          <w:szCs w:val="28"/>
        </w:rPr>
        <w:t>Județul se învecinează în est cu județul Bacău și județul Vrancea, în sud-est cu județul Buzău, în sud-vest cu județul Brașov iar în partea de nord cu județul Harghita. Situat în partea de sud-est a Transilvaniei, teritoriul acestui județ este legat de spațiul extracarpatic prin pasurile Buzău și Oituz precum și prin mai multe trecători ale Carpaților Răsăriteni.</w:t>
      </w:r>
    </w:p>
    <w:p w14:paraId="18B72357" w14:textId="77777777" w:rsidR="00AB5E1B" w:rsidRPr="006B5AB3" w:rsidRDefault="00AB5E1B" w:rsidP="00AB5E1B">
      <w:pPr>
        <w:pStyle w:val="NormalWeb"/>
        <w:shd w:val="clear" w:color="auto" w:fill="FFFFFF"/>
        <w:ind w:firstLine="708"/>
        <w:jc w:val="both"/>
        <w:rPr>
          <w:sz w:val="28"/>
          <w:szCs w:val="28"/>
        </w:rPr>
      </w:pPr>
      <w:r w:rsidRPr="007B4CF5">
        <w:rPr>
          <w:sz w:val="28"/>
          <w:szCs w:val="28"/>
        </w:rPr>
        <w:t>Teritoriul județului include în limitele sale o unitate geomorfologică foarte complexă, cu pronunțate diferențe de altitudine și masivitate, rezultate din mișcările tectonice, distingându-se două zone bine contu</w:t>
      </w:r>
      <w:r>
        <w:rPr>
          <w:sz w:val="28"/>
          <w:szCs w:val="28"/>
        </w:rPr>
        <w:t>rate, depresionară și muntoasă.</w:t>
      </w:r>
    </w:p>
    <w:p w14:paraId="1CAD3D62" w14:textId="77777777" w:rsidR="00AB5E1B" w:rsidRPr="00AB5E1B" w:rsidRDefault="00AB5E1B" w:rsidP="00AB1733">
      <w:pPr>
        <w:numPr>
          <w:ilvl w:val="0"/>
          <w:numId w:val="8"/>
        </w:numPr>
        <w:spacing w:after="0" w:line="240" w:lineRule="auto"/>
        <w:ind w:left="0" w:firstLine="0"/>
        <w:jc w:val="both"/>
        <w:rPr>
          <w:rFonts w:ascii="Times New Roman" w:eastAsia="Times New Roman" w:hAnsi="Times New Roman" w:cs="Times New Roman"/>
          <w:sz w:val="28"/>
          <w:szCs w:val="28"/>
          <w:lang w:eastAsia="ro-RO"/>
        </w:rPr>
      </w:pPr>
      <w:r w:rsidRPr="00AB5E1B">
        <w:rPr>
          <w:rFonts w:ascii="Times New Roman" w:eastAsia="Times New Roman" w:hAnsi="Times New Roman" w:cs="Times New Roman"/>
          <w:sz w:val="28"/>
          <w:szCs w:val="28"/>
          <w:lang w:eastAsia="ro-RO"/>
        </w:rPr>
        <w:t>Compunerea zonei de competenţă:</w:t>
      </w:r>
    </w:p>
    <w:p w14:paraId="3D189811" w14:textId="77777777" w:rsidR="00AB5E1B" w:rsidRPr="00AB5E1B" w:rsidRDefault="00AB5E1B" w:rsidP="00AB1733">
      <w:pPr>
        <w:numPr>
          <w:ilvl w:val="0"/>
          <w:numId w:val="2"/>
        </w:numPr>
        <w:spacing w:after="0" w:line="240" w:lineRule="auto"/>
        <w:ind w:left="993" w:firstLine="0"/>
        <w:jc w:val="both"/>
        <w:rPr>
          <w:rFonts w:ascii="Times New Roman" w:eastAsia="Times New Roman" w:hAnsi="Times New Roman" w:cs="Times New Roman"/>
          <w:sz w:val="28"/>
          <w:szCs w:val="28"/>
          <w:lang w:eastAsia="ro-RO"/>
        </w:rPr>
      </w:pPr>
      <w:r w:rsidRPr="00AB5E1B">
        <w:rPr>
          <w:rFonts w:ascii="Times New Roman" w:eastAsia="Times New Roman" w:hAnsi="Times New Roman" w:cs="Times New Roman"/>
          <w:sz w:val="28"/>
          <w:szCs w:val="28"/>
          <w:lang w:eastAsia="ro-RO"/>
        </w:rPr>
        <w:t xml:space="preserve">MUNICIPII: 2 </w:t>
      </w:r>
    </w:p>
    <w:p w14:paraId="738E983E" w14:textId="77777777" w:rsidR="00AB5E1B" w:rsidRPr="00AB5E1B" w:rsidRDefault="00AB5E1B" w:rsidP="00AB1733">
      <w:pPr>
        <w:numPr>
          <w:ilvl w:val="0"/>
          <w:numId w:val="2"/>
        </w:numPr>
        <w:spacing w:after="0" w:line="240" w:lineRule="auto"/>
        <w:ind w:left="993" w:firstLine="0"/>
        <w:jc w:val="both"/>
        <w:rPr>
          <w:rFonts w:ascii="Times New Roman" w:eastAsia="Times New Roman" w:hAnsi="Times New Roman" w:cs="Times New Roman"/>
          <w:sz w:val="28"/>
          <w:szCs w:val="28"/>
          <w:lang w:eastAsia="ro-RO"/>
        </w:rPr>
      </w:pPr>
      <w:r w:rsidRPr="00AB5E1B">
        <w:rPr>
          <w:rFonts w:ascii="Times New Roman" w:eastAsia="Times New Roman" w:hAnsi="Times New Roman" w:cs="Times New Roman"/>
          <w:sz w:val="28"/>
          <w:szCs w:val="28"/>
          <w:lang w:eastAsia="ro-RO"/>
        </w:rPr>
        <w:t xml:space="preserve">orașe: 3 </w:t>
      </w:r>
    </w:p>
    <w:p w14:paraId="40737B15" w14:textId="77777777" w:rsidR="00AB5E1B" w:rsidRPr="00AB5E1B" w:rsidRDefault="00AB5E1B" w:rsidP="00AB1733">
      <w:pPr>
        <w:numPr>
          <w:ilvl w:val="0"/>
          <w:numId w:val="2"/>
        </w:numPr>
        <w:spacing w:after="0" w:line="240" w:lineRule="auto"/>
        <w:ind w:left="993" w:firstLine="0"/>
        <w:jc w:val="both"/>
        <w:rPr>
          <w:rFonts w:ascii="Times New Roman" w:eastAsia="Times New Roman" w:hAnsi="Times New Roman" w:cs="Times New Roman"/>
          <w:sz w:val="28"/>
          <w:szCs w:val="28"/>
          <w:lang w:eastAsia="ro-RO"/>
        </w:rPr>
      </w:pPr>
      <w:r w:rsidRPr="00AB5E1B">
        <w:rPr>
          <w:rFonts w:ascii="Times New Roman" w:eastAsia="Times New Roman" w:hAnsi="Times New Roman" w:cs="Times New Roman"/>
          <w:sz w:val="28"/>
          <w:szCs w:val="28"/>
          <w:lang w:eastAsia="ro-RO"/>
        </w:rPr>
        <w:t>comune: 40</w:t>
      </w:r>
    </w:p>
    <w:p w14:paraId="2945B883" w14:textId="77777777" w:rsidR="00AB5E1B" w:rsidRPr="00AB5E1B" w:rsidRDefault="00AB5E1B" w:rsidP="00AB1733">
      <w:pPr>
        <w:numPr>
          <w:ilvl w:val="0"/>
          <w:numId w:val="2"/>
        </w:numPr>
        <w:spacing w:after="0" w:line="240" w:lineRule="auto"/>
        <w:ind w:left="993" w:firstLine="0"/>
        <w:jc w:val="both"/>
        <w:rPr>
          <w:rFonts w:ascii="Times New Roman" w:eastAsia="Times New Roman" w:hAnsi="Times New Roman" w:cs="Times New Roman"/>
          <w:sz w:val="28"/>
          <w:szCs w:val="28"/>
          <w:lang w:eastAsia="ro-RO"/>
        </w:rPr>
      </w:pPr>
      <w:r w:rsidRPr="00AB5E1B">
        <w:rPr>
          <w:rFonts w:ascii="Times New Roman" w:eastAsia="Times New Roman" w:hAnsi="Times New Roman" w:cs="Times New Roman"/>
          <w:sz w:val="28"/>
          <w:szCs w:val="28"/>
          <w:lang w:eastAsia="ro-RO"/>
        </w:rPr>
        <w:t>SATE: 122</w:t>
      </w:r>
    </w:p>
    <w:p w14:paraId="72C431EF" w14:textId="77777777" w:rsidR="00AB5E1B" w:rsidRPr="00AB5E1B" w:rsidRDefault="00AB5E1B" w:rsidP="00AB5E1B">
      <w:pPr>
        <w:spacing w:after="0"/>
        <w:ind w:right="21" w:firstLine="708"/>
        <w:jc w:val="both"/>
        <w:rPr>
          <w:rFonts w:ascii="Times New Roman" w:eastAsia="Times New Roman" w:hAnsi="Times New Roman" w:cs="Times New Roman"/>
          <w:sz w:val="28"/>
          <w:szCs w:val="28"/>
          <w:lang w:eastAsia="ro-RO"/>
        </w:rPr>
      </w:pPr>
      <w:r w:rsidRPr="00AB5E1B">
        <w:rPr>
          <w:rFonts w:ascii="Times New Roman" w:eastAsia="Times New Roman" w:hAnsi="Times New Roman" w:cs="Times New Roman"/>
          <w:sz w:val="28"/>
          <w:szCs w:val="28"/>
          <w:lang w:eastAsia="ro-RO"/>
        </w:rPr>
        <w:t>Din punct de vedere al numărului de localităţi, judeţul Covasna ocupă locul 39 pe ţară.</w:t>
      </w:r>
    </w:p>
    <w:p w14:paraId="6BBC8E70" w14:textId="6A9A39C7" w:rsidR="00AB5E1B" w:rsidRPr="00AB5E1B" w:rsidRDefault="00AB5E1B" w:rsidP="00AB5E1B">
      <w:pPr>
        <w:spacing w:after="0"/>
        <w:ind w:right="21" w:firstLine="708"/>
        <w:jc w:val="both"/>
        <w:rPr>
          <w:rFonts w:ascii="Times New Roman" w:eastAsia="Times New Roman" w:hAnsi="Times New Roman" w:cs="Times New Roman"/>
          <w:sz w:val="28"/>
          <w:szCs w:val="28"/>
          <w:lang w:eastAsia="ro-RO"/>
        </w:rPr>
      </w:pPr>
      <w:r w:rsidRPr="00AB5E1B">
        <w:rPr>
          <w:rFonts w:ascii="Times New Roman" w:eastAsia="Times New Roman" w:hAnsi="Times New Roman" w:cs="Times New Roman"/>
          <w:sz w:val="28"/>
          <w:szCs w:val="28"/>
          <w:lang w:eastAsia="ro-RO"/>
        </w:rPr>
        <w:t xml:space="preserve">În </w:t>
      </w:r>
      <w:r w:rsidR="00312592">
        <w:rPr>
          <w:rFonts w:ascii="Times New Roman" w:eastAsia="Times New Roman" w:hAnsi="Times New Roman" w:cs="Times New Roman"/>
          <w:b/>
          <w:bCs/>
          <w:i/>
          <w:iCs/>
          <w:sz w:val="28"/>
          <w:szCs w:val="28"/>
          <w:lang w:eastAsia="ro-RO"/>
        </w:rPr>
        <w:t>A</w:t>
      </w:r>
      <w:r w:rsidRPr="00312592">
        <w:rPr>
          <w:rFonts w:ascii="Times New Roman" w:eastAsia="Times New Roman" w:hAnsi="Times New Roman" w:cs="Times New Roman"/>
          <w:b/>
          <w:bCs/>
          <w:i/>
          <w:iCs/>
          <w:sz w:val="28"/>
          <w:szCs w:val="28"/>
          <w:lang w:eastAsia="ro-RO"/>
        </w:rPr>
        <w:t>nexa nr. 1</w:t>
      </w:r>
      <w:r w:rsidRPr="00AB5E1B">
        <w:rPr>
          <w:rFonts w:ascii="Times New Roman" w:eastAsia="Times New Roman" w:hAnsi="Times New Roman" w:cs="Times New Roman"/>
          <w:sz w:val="28"/>
          <w:szCs w:val="28"/>
          <w:lang w:eastAsia="ro-RO"/>
        </w:rPr>
        <w:t xml:space="preserve"> sunt prezentate detaliat localitățile județului</w:t>
      </w:r>
      <w:r w:rsidR="00125D53">
        <w:rPr>
          <w:rFonts w:ascii="Times New Roman" w:eastAsia="Times New Roman" w:hAnsi="Times New Roman" w:cs="Times New Roman"/>
          <w:sz w:val="28"/>
          <w:szCs w:val="28"/>
          <w:lang w:eastAsia="ro-RO"/>
        </w:rPr>
        <w:t xml:space="preserve"> Covasna</w:t>
      </w:r>
      <w:r w:rsidRPr="00AB5E1B">
        <w:rPr>
          <w:rFonts w:ascii="Times New Roman" w:eastAsia="Times New Roman" w:hAnsi="Times New Roman" w:cs="Times New Roman"/>
          <w:sz w:val="28"/>
          <w:szCs w:val="28"/>
          <w:lang w:eastAsia="ro-RO"/>
        </w:rPr>
        <w:t>.</w:t>
      </w:r>
    </w:p>
    <w:p w14:paraId="3BB15F31" w14:textId="77777777" w:rsidR="00AB5E1B" w:rsidRPr="00AB5E1B" w:rsidRDefault="00AB5E1B" w:rsidP="00AB1733">
      <w:pPr>
        <w:numPr>
          <w:ilvl w:val="1"/>
          <w:numId w:val="8"/>
        </w:numPr>
        <w:spacing w:after="0" w:line="240" w:lineRule="auto"/>
        <w:ind w:left="0" w:right="21" w:firstLine="0"/>
        <w:jc w:val="both"/>
        <w:rPr>
          <w:rFonts w:ascii="Times New Roman" w:eastAsia="Times New Roman" w:hAnsi="Times New Roman" w:cs="Times New Roman"/>
          <w:sz w:val="28"/>
          <w:szCs w:val="28"/>
          <w:lang w:eastAsia="ro-RO"/>
        </w:rPr>
      </w:pPr>
      <w:r w:rsidRPr="00AB5E1B">
        <w:rPr>
          <w:rFonts w:ascii="Times New Roman" w:eastAsia="Times New Roman" w:hAnsi="Times New Roman" w:cs="Times New Roman"/>
          <w:sz w:val="28"/>
          <w:szCs w:val="28"/>
          <w:lang w:eastAsia="ro-RO"/>
        </w:rPr>
        <w:t xml:space="preserve">Municipiul Sfântu Gheorghe, reşedinţa judeţului Covasna, se află în interiorul curburii Carpaţilor Orientali, în vestul depresiunii intramontane, pe cele două maluri ale râului Olt, la o altitudine absolută de 520 – </w:t>
      </w:r>
      <w:smartTag w:uri="urn:schemas-microsoft-com:office:smarttags" w:element="metricconverter">
        <w:smartTagPr>
          <w:attr w:name="ProductID" w:val="580 m"/>
        </w:smartTagPr>
        <w:r w:rsidRPr="00AB5E1B">
          <w:rPr>
            <w:rFonts w:ascii="Times New Roman" w:eastAsia="Times New Roman" w:hAnsi="Times New Roman" w:cs="Times New Roman"/>
            <w:sz w:val="28"/>
            <w:szCs w:val="28"/>
            <w:lang w:eastAsia="ro-RO"/>
          </w:rPr>
          <w:t>580 m</w:t>
        </w:r>
      </w:smartTag>
      <w:r w:rsidRPr="00AB5E1B">
        <w:rPr>
          <w:rFonts w:ascii="Times New Roman" w:eastAsia="Times New Roman" w:hAnsi="Times New Roman" w:cs="Times New Roman"/>
          <w:sz w:val="28"/>
          <w:szCs w:val="28"/>
          <w:lang w:eastAsia="ro-RO"/>
        </w:rPr>
        <w:t xml:space="preserve"> deasupra nivelului mării. Municipiul are o poziţie excentrică pe harta judeţului Covasna, învecinându-se cu comunele Vâlcele, Valea Crişului, Ghidfalău, Reci, Ozun, Chichiş şi Ilieni. Are legături directe cu principalele localităţi ale judeţului: Târgu Secuiesc, Covasna, Baraolt şi cu judeţele vecine: Braşov, Bacău, Harghita, Vrancea. Satele aparţinătoare sunt Coşeni şi Chilieni. Suprafaţa totală a municipiului este de </w:t>
      </w:r>
      <w:smartTag w:uri="urn:schemas-microsoft-com:office:smarttags" w:element="metricconverter">
        <w:smartTagPr>
          <w:attr w:name="ProductID" w:val="12.886 ha"/>
        </w:smartTagPr>
        <w:r w:rsidRPr="00AB5E1B">
          <w:rPr>
            <w:rFonts w:ascii="Times New Roman" w:eastAsia="Times New Roman" w:hAnsi="Times New Roman" w:cs="Times New Roman"/>
            <w:sz w:val="28"/>
            <w:szCs w:val="28"/>
            <w:lang w:eastAsia="ro-RO"/>
          </w:rPr>
          <w:t>12.886 ha</w:t>
        </w:r>
      </w:smartTag>
      <w:r w:rsidRPr="00AB5E1B">
        <w:rPr>
          <w:rFonts w:ascii="Times New Roman" w:eastAsia="Times New Roman" w:hAnsi="Times New Roman" w:cs="Times New Roman"/>
          <w:sz w:val="28"/>
          <w:szCs w:val="28"/>
          <w:lang w:eastAsia="ro-RO"/>
        </w:rPr>
        <w:t xml:space="preserve">. </w:t>
      </w:r>
    </w:p>
    <w:p w14:paraId="1E9DA20F" w14:textId="77777777" w:rsidR="00AB5E1B" w:rsidRPr="00AB5E1B" w:rsidRDefault="00AB5E1B" w:rsidP="00AB1733">
      <w:pPr>
        <w:numPr>
          <w:ilvl w:val="1"/>
          <w:numId w:val="8"/>
        </w:numPr>
        <w:spacing w:after="0" w:line="240" w:lineRule="auto"/>
        <w:ind w:left="0" w:right="21" w:firstLine="0"/>
        <w:jc w:val="both"/>
        <w:rPr>
          <w:rFonts w:ascii="Times New Roman" w:eastAsia="Times New Roman" w:hAnsi="Times New Roman" w:cs="Times New Roman"/>
          <w:sz w:val="28"/>
          <w:szCs w:val="28"/>
          <w:lang w:eastAsia="ro-RO"/>
        </w:rPr>
      </w:pPr>
      <w:r w:rsidRPr="00AB5E1B">
        <w:rPr>
          <w:rFonts w:ascii="Times New Roman" w:eastAsia="Times New Roman" w:hAnsi="Times New Roman" w:cs="Times New Roman"/>
          <w:sz w:val="28"/>
          <w:szCs w:val="28"/>
          <w:lang w:eastAsia="ro-RO"/>
        </w:rPr>
        <w:t xml:space="preserve">Municipiul Târgu Secuiesc, se situează în partea nord-estică a judeţului Covasna, în nordul depresiunii Târgu Secuiesc, în zona de confluenţă a râurilor Turia şi Caşin din bazinul hidrografic al Râului Negru, la 37 de km de Sfântu Gheorghe. Din punct de vedere administrativ de municipiu aparține satul Lunga. Satul Lunga a fost format din satele Tinoasa şi Săsăuşi. Staţiunea satelit a oraşului Băile Fortyogo, este situată la </w:t>
      </w:r>
      <w:smartTag w:uri="urn:schemas-microsoft-com:office:smarttags" w:element="metricconverter">
        <w:smartTagPr>
          <w:attr w:name="ProductID" w:val="1,5 km"/>
        </w:smartTagPr>
        <w:r w:rsidRPr="00AB5E1B">
          <w:rPr>
            <w:rFonts w:ascii="Times New Roman" w:eastAsia="Times New Roman" w:hAnsi="Times New Roman" w:cs="Times New Roman"/>
            <w:sz w:val="28"/>
            <w:szCs w:val="28"/>
            <w:lang w:eastAsia="ro-RO"/>
          </w:rPr>
          <w:t>1,5 km</w:t>
        </w:r>
      </w:smartTag>
      <w:r w:rsidRPr="00AB5E1B">
        <w:rPr>
          <w:rFonts w:ascii="Times New Roman" w:eastAsia="Times New Roman" w:hAnsi="Times New Roman" w:cs="Times New Roman"/>
          <w:sz w:val="28"/>
          <w:szCs w:val="28"/>
          <w:lang w:eastAsia="ro-RO"/>
        </w:rPr>
        <w:t xml:space="preserve"> distanţă de acesta. </w:t>
      </w:r>
    </w:p>
    <w:p w14:paraId="205EE953" w14:textId="77777777" w:rsidR="00AB5E1B" w:rsidRPr="00AB5E1B" w:rsidRDefault="00AB5E1B" w:rsidP="00AB1733">
      <w:pPr>
        <w:numPr>
          <w:ilvl w:val="1"/>
          <w:numId w:val="8"/>
        </w:numPr>
        <w:spacing w:after="0" w:line="240" w:lineRule="auto"/>
        <w:ind w:left="0" w:right="21" w:firstLine="0"/>
        <w:jc w:val="both"/>
        <w:rPr>
          <w:rFonts w:ascii="Times New Roman" w:eastAsia="Times New Roman" w:hAnsi="Times New Roman" w:cs="Times New Roman"/>
          <w:sz w:val="28"/>
          <w:szCs w:val="28"/>
          <w:lang w:eastAsia="ro-RO"/>
        </w:rPr>
      </w:pPr>
      <w:r w:rsidRPr="00AB5E1B">
        <w:rPr>
          <w:rFonts w:ascii="Times New Roman" w:eastAsia="Times New Roman" w:hAnsi="Times New Roman" w:cs="Times New Roman"/>
          <w:sz w:val="28"/>
          <w:szCs w:val="28"/>
          <w:lang w:eastAsia="ro-RO"/>
        </w:rPr>
        <w:t xml:space="preserve">Oraşul Baraolt, este situat în partea nord-vestică a judeţului Covasna, pe malul râului Baraolt, la </w:t>
      </w:r>
      <w:smartTag w:uri="urn:schemas-microsoft-com:office:smarttags" w:element="metricconverter">
        <w:smartTagPr>
          <w:attr w:name="ProductID" w:val="44 km"/>
        </w:smartTagPr>
        <w:r w:rsidRPr="00AB5E1B">
          <w:rPr>
            <w:rFonts w:ascii="Times New Roman" w:eastAsia="Times New Roman" w:hAnsi="Times New Roman" w:cs="Times New Roman"/>
            <w:sz w:val="28"/>
            <w:szCs w:val="28"/>
            <w:lang w:eastAsia="ro-RO"/>
          </w:rPr>
          <w:t>44 km</w:t>
        </w:r>
      </w:smartTag>
      <w:r w:rsidRPr="00AB5E1B">
        <w:rPr>
          <w:rFonts w:ascii="Times New Roman" w:eastAsia="Times New Roman" w:hAnsi="Times New Roman" w:cs="Times New Roman"/>
          <w:sz w:val="28"/>
          <w:szCs w:val="28"/>
          <w:lang w:eastAsia="ro-RO"/>
        </w:rPr>
        <w:t xml:space="preserve"> distanţă de reşedinţa judeţului, în depresiunea intracarpatică cu acelaşi nume. Oraşul este înconjurat de partea sudică a Munţilor Harghita la nord, Munţii Baraolt la est şi de Munţii Perşani la vest. Baraoltul a fost ridicat la rang de oraş cu </w:t>
      </w:r>
      <w:r w:rsidRPr="00AB5E1B">
        <w:rPr>
          <w:rFonts w:ascii="Times New Roman" w:eastAsia="Times New Roman" w:hAnsi="Times New Roman" w:cs="Times New Roman"/>
          <w:sz w:val="28"/>
          <w:szCs w:val="28"/>
          <w:lang w:eastAsia="ro-RO"/>
        </w:rPr>
        <w:lastRenderedPageBreak/>
        <w:t xml:space="preserve">ocazia reorganizării administrative în anul 1968. Formează o unitate administrativă cu localităţile Biborţeni, Bodoş, Racoşul de Sus, Micloşoara și Căpeni. </w:t>
      </w:r>
    </w:p>
    <w:p w14:paraId="7429E0C1" w14:textId="77777777" w:rsidR="00AB5E1B" w:rsidRPr="00AB5E1B" w:rsidRDefault="00AB5E1B" w:rsidP="00AB1733">
      <w:pPr>
        <w:numPr>
          <w:ilvl w:val="1"/>
          <w:numId w:val="8"/>
        </w:numPr>
        <w:spacing w:after="0" w:line="240" w:lineRule="auto"/>
        <w:ind w:left="0" w:right="21" w:firstLine="0"/>
        <w:jc w:val="both"/>
        <w:rPr>
          <w:rFonts w:ascii="Times New Roman" w:eastAsia="Times New Roman" w:hAnsi="Times New Roman" w:cs="Times New Roman"/>
          <w:sz w:val="28"/>
          <w:szCs w:val="28"/>
          <w:lang w:eastAsia="ro-RO"/>
        </w:rPr>
      </w:pPr>
      <w:r w:rsidRPr="00AB5E1B">
        <w:rPr>
          <w:rFonts w:ascii="Times New Roman" w:eastAsia="Times New Roman" w:hAnsi="Times New Roman" w:cs="Times New Roman"/>
          <w:sz w:val="28"/>
          <w:szCs w:val="28"/>
          <w:lang w:eastAsia="ro-RO"/>
        </w:rPr>
        <w:t xml:space="preserve">Oraşul Covasna, este situat în partea estică a judeţului, la </w:t>
      </w:r>
      <w:smartTag w:uri="urn:schemas-microsoft-com:office:smarttags" w:element="metricconverter">
        <w:smartTagPr>
          <w:attr w:name="ProductID" w:val="31 km"/>
        </w:smartTagPr>
        <w:r w:rsidRPr="00AB5E1B">
          <w:rPr>
            <w:rFonts w:ascii="Times New Roman" w:eastAsia="Times New Roman" w:hAnsi="Times New Roman" w:cs="Times New Roman"/>
            <w:sz w:val="28"/>
            <w:szCs w:val="28"/>
            <w:lang w:eastAsia="ro-RO"/>
          </w:rPr>
          <w:t>31 km</w:t>
        </w:r>
      </w:smartTag>
      <w:r w:rsidRPr="00AB5E1B">
        <w:rPr>
          <w:rFonts w:ascii="Times New Roman" w:eastAsia="Times New Roman" w:hAnsi="Times New Roman" w:cs="Times New Roman"/>
          <w:sz w:val="28"/>
          <w:szCs w:val="28"/>
          <w:lang w:eastAsia="ro-RO"/>
        </w:rPr>
        <w:t xml:space="preserve"> de reşedinţa de judeţ, iar din punct de vedere geografic la poalele vestice ale Munţilor Breţcului. Localitatea a fost declarată oraş în anul 1952 iar astăzi este cea mai importantă staţiune balneo – climaterică a judeţului. Subsolul Covasnei este bogat în diferite tipuri de ape minerale, oraşul este numit şi „oraşul celor o mie de izvoare de sănătate”. </w:t>
      </w:r>
    </w:p>
    <w:p w14:paraId="05A03085" w14:textId="77777777" w:rsidR="00AB5E1B" w:rsidRPr="00AB5E1B" w:rsidRDefault="00AB5E1B" w:rsidP="00AB1733">
      <w:pPr>
        <w:numPr>
          <w:ilvl w:val="1"/>
          <w:numId w:val="8"/>
        </w:numPr>
        <w:spacing w:after="0" w:line="240" w:lineRule="auto"/>
        <w:ind w:left="0" w:right="21" w:firstLine="0"/>
        <w:jc w:val="both"/>
        <w:rPr>
          <w:rFonts w:ascii="Times New Roman" w:eastAsia="Times New Roman" w:hAnsi="Times New Roman" w:cs="Times New Roman"/>
          <w:sz w:val="28"/>
          <w:szCs w:val="28"/>
          <w:lang w:eastAsia="ro-RO"/>
        </w:rPr>
      </w:pPr>
      <w:r w:rsidRPr="00AB5E1B">
        <w:rPr>
          <w:rFonts w:ascii="Times New Roman" w:eastAsia="Times New Roman" w:hAnsi="Times New Roman" w:cs="Times New Roman"/>
          <w:sz w:val="28"/>
          <w:szCs w:val="28"/>
          <w:lang w:eastAsia="ro-RO"/>
        </w:rPr>
        <w:t xml:space="preserve">Oraşul Întorsura Buzăului, este situat în sud – estul judeţului Covasna fiind înconjurat la nord de Clăbucetele Întorsurii, la est de Munţii Penteleu şi la sud de Munţii Ciucaş şi Siriu, în arealul depresiunii intracarpatice de la cotul Buzăului superior, depresiune cunoscută sub acelaşi nume. Oraşul se află la </w:t>
      </w:r>
      <w:smartTag w:uri="urn:schemas-microsoft-com:office:smarttags" w:element="metricconverter">
        <w:smartTagPr>
          <w:attr w:name="ProductID" w:val="51 km"/>
        </w:smartTagPr>
        <w:r w:rsidRPr="00AB5E1B">
          <w:rPr>
            <w:rFonts w:ascii="Times New Roman" w:eastAsia="Times New Roman" w:hAnsi="Times New Roman" w:cs="Times New Roman"/>
            <w:sz w:val="28"/>
            <w:szCs w:val="28"/>
            <w:lang w:eastAsia="ro-RO"/>
          </w:rPr>
          <w:t>51 km</w:t>
        </w:r>
      </w:smartTag>
      <w:r w:rsidRPr="00AB5E1B">
        <w:rPr>
          <w:rFonts w:ascii="Times New Roman" w:eastAsia="Times New Roman" w:hAnsi="Times New Roman" w:cs="Times New Roman"/>
          <w:sz w:val="28"/>
          <w:szCs w:val="28"/>
          <w:lang w:eastAsia="ro-RO"/>
        </w:rPr>
        <w:t xml:space="preserve"> de municipiul Sfântu Gheorghe, este traversat de D.N. 10 şi este punctul terminus al căii ferate ce îl leagă de Braşov. În 1968 localitatea a fost declarată oraş, formând o unitate administrativ – teritorială împreună cu satele Brădet, Floroaia și Scrădoasa.</w:t>
      </w:r>
    </w:p>
    <w:p w14:paraId="7360F45B" w14:textId="77777777" w:rsidR="009F1E09" w:rsidRPr="00B42BE9" w:rsidRDefault="009F1E09" w:rsidP="009F1E09">
      <w:pPr>
        <w:spacing w:after="0" w:line="240" w:lineRule="auto"/>
        <w:ind w:left="720" w:right="21"/>
        <w:jc w:val="both"/>
        <w:rPr>
          <w:rFonts w:ascii="Times New Roman" w:eastAsia="Times New Roman" w:hAnsi="Times New Roman" w:cs="Times New Roman"/>
          <w:sz w:val="24"/>
          <w:szCs w:val="24"/>
          <w:lang w:eastAsia="ro-RO"/>
        </w:rPr>
      </w:pPr>
    </w:p>
    <w:p w14:paraId="698B3C78" w14:textId="2CFDD6B7" w:rsidR="009F1E09" w:rsidRPr="00B42BE9" w:rsidRDefault="00F07FD3" w:rsidP="00AB5E1B">
      <w:pPr>
        <w:pStyle w:val="Heading3"/>
      </w:pPr>
      <w:r>
        <w:tab/>
      </w:r>
      <w:bookmarkStart w:id="17" w:name="_Toc149207587"/>
      <w:r w:rsidR="009F1E09" w:rsidRPr="00B42BE9">
        <w:t>2.</w:t>
      </w:r>
      <w:r w:rsidR="00AB5E1B">
        <w:t>1</w:t>
      </w:r>
      <w:r w:rsidR="009F1E09" w:rsidRPr="00B42BE9">
        <w:t>.</w:t>
      </w:r>
      <w:r w:rsidR="00AB5E1B">
        <w:t xml:space="preserve">2. </w:t>
      </w:r>
      <w:r w:rsidR="009F1E09" w:rsidRPr="00B42BE9">
        <w:t>AŞEZARE GEOGRAFICĂ ŞI RELIEF</w:t>
      </w:r>
      <w:bookmarkEnd w:id="17"/>
    </w:p>
    <w:p w14:paraId="1D9BB9B6" w14:textId="2122EAB2" w:rsidR="00EC5488" w:rsidRPr="00AB5E1B" w:rsidRDefault="00EC5488" w:rsidP="00EC5488">
      <w:pPr>
        <w:spacing w:after="0" w:line="240" w:lineRule="auto"/>
        <w:jc w:val="both"/>
        <w:rPr>
          <w:rFonts w:ascii="Times New Roman" w:eastAsia="Times New Roman" w:hAnsi="Times New Roman" w:cs="Times New Roman"/>
          <w:sz w:val="28"/>
          <w:szCs w:val="28"/>
          <w:lang w:eastAsia="ro-RO"/>
        </w:rPr>
      </w:pPr>
      <w:r w:rsidRPr="00AB5E1B">
        <w:rPr>
          <w:rFonts w:ascii="Times New Roman" w:eastAsia="Times New Roman" w:hAnsi="Times New Roman" w:cs="Times New Roman"/>
          <w:sz w:val="28"/>
          <w:szCs w:val="28"/>
          <w:lang w:eastAsia="ro-RO"/>
        </w:rPr>
        <w:t xml:space="preserve">      </w:t>
      </w:r>
      <w:r w:rsidR="009F1E09" w:rsidRPr="00AB5E1B">
        <w:rPr>
          <w:rFonts w:ascii="Times New Roman" w:eastAsia="Times New Roman" w:hAnsi="Times New Roman" w:cs="Times New Roman"/>
          <w:sz w:val="28"/>
          <w:szCs w:val="28"/>
          <w:lang w:eastAsia="ro-RO"/>
        </w:rPr>
        <w:t xml:space="preserve">Situat aproape în centrul României (pe teritoriul său se întretaie meridianul de 25° </w:t>
      </w:r>
      <w:smartTag w:uri="urn:schemas-microsoft-com:office:smarttags" w:element="metricconverter">
        <w:smartTagPr>
          <w:attr w:name="ProductID" w:val="45’"/>
        </w:smartTagPr>
        <w:r w:rsidR="009F1E09" w:rsidRPr="00AB5E1B">
          <w:rPr>
            <w:rFonts w:ascii="Times New Roman" w:eastAsia="Times New Roman" w:hAnsi="Times New Roman" w:cs="Times New Roman"/>
            <w:sz w:val="28"/>
            <w:szCs w:val="28"/>
            <w:lang w:eastAsia="ro-RO"/>
          </w:rPr>
          <w:t>45’</w:t>
        </w:r>
      </w:smartTag>
      <w:r w:rsidR="009F1E09" w:rsidRPr="00AB5E1B">
        <w:rPr>
          <w:rFonts w:ascii="Times New Roman" w:eastAsia="Times New Roman" w:hAnsi="Times New Roman" w:cs="Times New Roman"/>
          <w:sz w:val="28"/>
          <w:szCs w:val="28"/>
          <w:lang w:eastAsia="ro-RO"/>
        </w:rPr>
        <w:t xml:space="preserve"> longitudine estică şi paralela de 45°45’ latitudine nordică)</w:t>
      </w:r>
      <w:r w:rsidRPr="00AB5E1B">
        <w:rPr>
          <w:rFonts w:ascii="Times New Roman" w:eastAsia="Times New Roman" w:hAnsi="Times New Roman" w:cs="Times New Roman"/>
          <w:sz w:val="28"/>
          <w:szCs w:val="28"/>
          <w:lang w:eastAsia="ro-RO"/>
        </w:rPr>
        <w:t xml:space="preserve"> j</w:t>
      </w:r>
      <w:r w:rsidR="009F1E09" w:rsidRPr="00AB5E1B">
        <w:rPr>
          <w:rFonts w:ascii="Times New Roman" w:eastAsia="Times New Roman" w:hAnsi="Times New Roman" w:cs="Times New Roman"/>
          <w:sz w:val="28"/>
          <w:szCs w:val="28"/>
          <w:lang w:eastAsia="ro-RO"/>
        </w:rPr>
        <w:t>udeţul Covasna se află într-o zonă de contact a marii depresiuni a Baraoltului cu unităţile Carpa</w:t>
      </w:r>
      <w:r w:rsidRPr="00AB5E1B">
        <w:rPr>
          <w:rFonts w:ascii="Times New Roman" w:eastAsia="Times New Roman" w:hAnsi="Times New Roman" w:cs="Times New Roman"/>
          <w:sz w:val="28"/>
          <w:szCs w:val="28"/>
          <w:lang w:eastAsia="ro-RO"/>
        </w:rPr>
        <w:t>ţilor de Curbură.</w:t>
      </w:r>
    </w:p>
    <w:p w14:paraId="6F689C89" w14:textId="77777777" w:rsidR="00C85727" w:rsidRPr="00B42BE9" w:rsidRDefault="00C85727" w:rsidP="009F1E09">
      <w:pPr>
        <w:spacing w:after="0" w:line="240" w:lineRule="auto"/>
        <w:jc w:val="both"/>
        <w:rPr>
          <w:rFonts w:ascii="Times New Roman" w:eastAsia="Times New Roman" w:hAnsi="Times New Roman" w:cs="Times New Roman"/>
          <w:b/>
          <w:sz w:val="24"/>
          <w:szCs w:val="24"/>
          <w:lang w:eastAsia="ro-RO"/>
        </w:rPr>
      </w:pPr>
    </w:p>
    <w:p w14:paraId="1B4A36BF" w14:textId="0E929F39" w:rsidR="009F1E09" w:rsidRPr="00A942C2" w:rsidRDefault="009F1E09" w:rsidP="001C4F6C">
      <w:pPr>
        <w:spacing w:after="0" w:line="240" w:lineRule="auto"/>
        <w:ind w:firstLine="540"/>
        <w:rPr>
          <w:rFonts w:ascii="Times New Roman" w:eastAsia="Times New Roman" w:hAnsi="Times New Roman" w:cs="Times New Roman"/>
          <w:b/>
          <w:bCs/>
          <w:sz w:val="28"/>
          <w:szCs w:val="28"/>
          <w:lang w:eastAsia="ro-RO"/>
        </w:rPr>
      </w:pPr>
      <w:r w:rsidRPr="00A942C2">
        <w:rPr>
          <w:rFonts w:ascii="Times New Roman" w:eastAsia="Times New Roman" w:hAnsi="Times New Roman" w:cs="Times New Roman"/>
          <w:b/>
          <w:bCs/>
          <w:sz w:val="28"/>
          <w:szCs w:val="28"/>
          <w:lang w:eastAsia="ro-RO"/>
        </w:rPr>
        <w:t>2.1.</w:t>
      </w:r>
      <w:r w:rsidR="00AB5E1B" w:rsidRPr="00A942C2">
        <w:rPr>
          <w:rFonts w:ascii="Times New Roman" w:eastAsia="Times New Roman" w:hAnsi="Times New Roman" w:cs="Times New Roman"/>
          <w:b/>
          <w:bCs/>
          <w:sz w:val="28"/>
          <w:szCs w:val="28"/>
          <w:lang w:eastAsia="ro-RO"/>
        </w:rPr>
        <w:t>2</w:t>
      </w:r>
      <w:r w:rsidRPr="00A942C2">
        <w:rPr>
          <w:rFonts w:ascii="Times New Roman" w:eastAsia="Times New Roman" w:hAnsi="Times New Roman" w:cs="Times New Roman"/>
          <w:b/>
          <w:bCs/>
          <w:sz w:val="28"/>
          <w:szCs w:val="28"/>
          <w:lang w:eastAsia="ro-RO"/>
        </w:rPr>
        <w:t>.</w:t>
      </w:r>
      <w:r w:rsidR="00AB5E1B" w:rsidRPr="00A942C2">
        <w:rPr>
          <w:rFonts w:ascii="Times New Roman" w:eastAsia="Times New Roman" w:hAnsi="Times New Roman" w:cs="Times New Roman"/>
          <w:b/>
          <w:bCs/>
          <w:sz w:val="28"/>
          <w:szCs w:val="28"/>
          <w:lang w:eastAsia="ro-RO"/>
        </w:rPr>
        <w:t>1.</w:t>
      </w:r>
      <w:r w:rsidRPr="00A942C2">
        <w:rPr>
          <w:rFonts w:ascii="Times New Roman" w:eastAsia="Times New Roman" w:hAnsi="Times New Roman" w:cs="Times New Roman"/>
          <w:b/>
          <w:bCs/>
          <w:sz w:val="28"/>
          <w:szCs w:val="28"/>
          <w:lang w:eastAsia="ro-RO"/>
        </w:rPr>
        <w:t xml:space="preserve"> Suprafaţa: </w:t>
      </w:r>
    </w:p>
    <w:p w14:paraId="09230459" w14:textId="77777777" w:rsidR="009F1E09" w:rsidRPr="001C4F6C" w:rsidRDefault="009F1E09" w:rsidP="009F1E09">
      <w:pPr>
        <w:spacing w:after="0" w:line="240" w:lineRule="auto"/>
        <w:ind w:firstLine="708"/>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Judeţul Covasna este situat în centrul României, în partea internă a Carpaţilor de Curbură. Aflat în colţul sud-estic al Transilvaniei, teritoriul judeţului, prin pasurile Oituz şi Buzău, precum şi prin multiplele trecători ale Carpaţilor Răsăriteni, este strâns legat şi de spaţiul extracarpatic. Suprafaţa totală a judeţului este de cea 3.709,8 km2 (1,6% din suprafaţa ţării).</w:t>
      </w:r>
    </w:p>
    <w:p w14:paraId="1F6A7E56" w14:textId="47F663DD" w:rsidR="009F1E09" w:rsidRPr="00B42BE9" w:rsidRDefault="009F1E09" w:rsidP="009F1E09">
      <w:pPr>
        <w:spacing w:after="0" w:line="240" w:lineRule="auto"/>
        <w:ind w:firstLine="540"/>
        <w:jc w:val="both"/>
        <w:rPr>
          <w:rFonts w:ascii="Times New Roman" w:eastAsia="Times New Roman" w:hAnsi="Times New Roman" w:cs="Times New Roman"/>
          <w:sz w:val="24"/>
          <w:szCs w:val="24"/>
          <w:lang w:eastAsia="ro-RO"/>
        </w:rPr>
      </w:pPr>
      <w:r w:rsidRPr="00A942C2">
        <w:rPr>
          <w:rFonts w:ascii="Times New Roman" w:eastAsia="Times New Roman" w:hAnsi="Times New Roman" w:cs="Times New Roman"/>
          <w:b/>
          <w:sz w:val="28"/>
          <w:szCs w:val="28"/>
          <w:lang w:eastAsia="ro-RO"/>
        </w:rPr>
        <w:t>2.1.2.</w:t>
      </w:r>
      <w:r w:rsidR="00AB5E1B" w:rsidRPr="00A942C2">
        <w:rPr>
          <w:rFonts w:ascii="Times New Roman" w:eastAsia="Times New Roman" w:hAnsi="Times New Roman" w:cs="Times New Roman"/>
          <w:b/>
          <w:sz w:val="28"/>
          <w:szCs w:val="28"/>
          <w:lang w:eastAsia="ro-RO"/>
        </w:rPr>
        <w:t>2</w:t>
      </w:r>
      <w:r w:rsidRPr="00A942C2">
        <w:rPr>
          <w:rFonts w:ascii="Times New Roman" w:eastAsia="Times New Roman" w:hAnsi="Times New Roman" w:cs="Times New Roman"/>
          <w:sz w:val="28"/>
          <w:szCs w:val="28"/>
          <w:lang w:eastAsia="ro-RO"/>
        </w:rPr>
        <w:t xml:space="preserve"> </w:t>
      </w:r>
      <w:r w:rsidR="00DB7278" w:rsidRPr="00A942C2">
        <w:rPr>
          <w:rFonts w:ascii="Times New Roman" w:eastAsia="Times New Roman" w:hAnsi="Times New Roman" w:cs="Times New Roman"/>
          <w:b/>
          <w:bCs/>
          <w:sz w:val="28"/>
          <w:szCs w:val="28"/>
          <w:lang w:eastAsia="ro-RO"/>
        </w:rPr>
        <w:t>Așezare geografică și relief</w:t>
      </w:r>
      <w:r w:rsidR="00DB7278" w:rsidRPr="00DB7278">
        <w:rPr>
          <w:rFonts w:ascii="Times New Roman" w:eastAsia="Times New Roman" w:hAnsi="Times New Roman" w:cs="Times New Roman"/>
          <w:sz w:val="28"/>
          <w:szCs w:val="28"/>
          <w:lang w:eastAsia="ro-RO"/>
        </w:rPr>
        <w:t>:</w:t>
      </w:r>
      <w:r w:rsidRPr="001C4F6C">
        <w:rPr>
          <w:rFonts w:ascii="Times New Roman" w:eastAsia="Times New Roman" w:hAnsi="Times New Roman" w:cs="Times New Roman"/>
          <w:sz w:val="28"/>
          <w:szCs w:val="28"/>
          <w:lang w:eastAsia="ro-RO"/>
        </w:rPr>
        <w:t>Ca aşezare, se învecinează cu judeţul Bacău la nord-est, la est cu judeţul Vrancea, la sud-est şi sud cu judeţul Buzău, la sud-vest şi vest cu judeţul Braşov, iar la nord cu judeţul Harghita.</w:t>
      </w:r>
    </w:p>
    <w:p w14:paraId="537D5EF7" w14:textId="3CDC718F" w:rsidR="009F1E09" w:rsidRPr="00A942C2" w:rsidRDefault="009F1E09" w:rsidP="009F1E09">
      <w:pPr>
        <w:spacing w:after="0" w:line="240" w:lineRule="auto"/>
        <w:ind w:firstLine="540"/>
        <w:rPr>
          <w:rFonts w:ascii="Times New Roman" w:eastAsia="Times New Roman" w:hAnsi="Times New Roman" w:cs="Times New Roman"/>
          <w:b/>
          <w:bCs/>
          <w:sz w:val="28"/>
          <w:szCs w:val="28"/>
          <w:lang w:eastAsia="ro-RO"/>
        </w:rPr>
      </w:pPr>
      <w:r w:rsidRPr="00A942C2">
        <w:rPr>
          <w:rFonts w:ascii="Times New Roman" w:eastAsia="Times New Roman" w:hAnsi="Times New Roman" w:cs="Times New Roman"/>
          <w:b/>
          <w:bCs/>
          <w:sz w:val="28"/>
          <w:szCs w:val="28"/>
          <w:lang w:eastAsia="ro-RO"/>
        </w:rPr>
        <w:t>2.1.</w:t>
      </w:r>
      <w:r w:rsidR="00AB5E1B" w:rsidRPr="00A942C2">
        <w:rPr>
          <w:rFonts w:ascii="Times New Roman" w:eastAsia="Times New Roman" w:hAnsi="Times New Roman" w:cs="Times New Roman"/>
          <w:b/>
          <w:bCs/>
          <w:sz w:val="28"/>
          <w:szCs w:val="28"/>
          <w:lang w:eastAsia="ro-RO"/>
        </w:rPr>
        <w:t>2</w:t>
      </w:r>
      <w:r w:rsidRPr="00A942C2">
        <w:rPr>
          <w:rFonts w:ascii="Times New Roman" w:eastAsia="Times New Roman" w:hAnsi="Times New Roman" w:cs="Times New Roman"/>
          <w:b/>
          <w:bCs/>
          <w:sz w:val="28"/>
          <w:szCs w:val="28"/>
          <w:lang w:eastAsia="ro-RO"/>
        </w:rPr>
        <w:t>.</w:t>
      </w:r>
      <w:r w:rsidR="00AB5E1B" w:rsidRPr="00A942C2">
        <w:rPr>
          <w:rFonts w:ascii="Times New Roman" w:eastAsia="Times New Roman" w:hAnsi="Times New Roman" w:cs="Times New Roman"/>
          <w:b/>
          <w:bCs/>
          <w:sz w:val="28"/>
          <w:szCs w:val="28"/>
          <w:lang w:eastAsia="ro-RO"/>
        </w:rPr>
        <w:t>3</w:t>
      </w:r>
      <w:r w:rsidRPr="00A942C2">
        <w:rPr>
          <w:rFonts w:ascii="Times New Roman" w:eastAsia="Times New Roman" w:hAnsi="Times New Roman" w:cs="Times New Roman"/>
          <w:b/>
          <w:bCs/>
          <w:sz w:val="28"/>
          <w:szCs w:val="28"/>
          <w:lang w:eastAsia="ro-RO"/>
        </w:rPr>
        <w:t xml:space="preserve"> Forme de relief, specificităţi, influenţe:</w:t>
      </w:r>
    </w:p>
    <w:p w14:paraId="0BB10CA4" w14:textId="77777777" w:rsidR="009F1E09" w:rsidRPr="001C4F6C" w:rsidRDefault="00EC5488" w:rsidP="009F1E09">
      <w:pPr>
        <w:spacing w:after="0" w:line="240" w:lineRule="auto"/>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xml:space="preserve">          </w:t>
      </w:r>
      <w:r w:rsidR="009F1E09" w:rsidRPr="001C4F6C">
        <w:rPr>
          <w:rFonts w:ascii="Times New Roman" w:eastAsia="Times New Roman" w:hAnsi="Times New Roman" w:cs="Times New Roman"/>
          <w:sz w:val="28"/>
          <w:szCs w:val="28"/>
          <w:lang w:eastAsia="ro-RO"/>
        </w:rPr>
        <w:t>Include în limitele sale o unitate geomorfologică complexă cu pronunţate diferenţe de altitudine şi masivitate rezultate din mişcările tectonice. Aici se disting două zone de relief bine individualizate:</w:t>
      </w:r>
    </w:p>
    <w:p w14:paraId="223E9A11" w14:textId="77777777" w:rsidR="009F1E09" w:rsidRPr="001C4F6C" w:rsidRDefault="009F1E09" w:rsidP="00AB1733">
      <w:pPr>
        <w:numPr>
          <w:ilvl w:val="0"/>
          <w:numId w:val="12"/>
        </w:numPr>
        <w:spacing w:after="0" w:line="240" w:lineRule="auto"/>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xml:space="preserve">treapta munţilor cu altitudine medie cuprinsă între 800 şi </w:t>
      </w:r>
      <w:smartTag w:uri="urn:schemas-microsoft-com:office:smarttags" w:element="metricconverter">
        <w:smartTagPr>
          <w:attr w:name="ProductID" w:val="1200 m"/>
        </w:smartTagPr>
        <w:r w:rsidRPr="001C4F6C">
          <w:rPr>
            <w:rFonts w:ascii="Times New Roman" w:eastAsia="Times New Roman" w:hAnsi="Times New Roman" w:cs="Times New Roman"/>
            <w:sz w:val="28"/>
            <w:szCs w:val="28"/>
            <w:lang w:eastAsia="ro-RO"/>
          </w:rPr>
          <w:t>1200 m</w:t>
        </w:r>
      </w:smartTag>
      <w:r w:rsidRPr="001C4F6C">
        <w:rPr>
          <w:rFonts w:ascii="Times New Roman" w:eastAsia="Times New Roman" w:hAnsi="Times New Roman" w:cs="Times New Roman"/>
          <w:sz w:val="28"/>
          <w:szCs w:val="28"/>
          <w:lang w:eastAsia="ro-RO"/>
        </w:rPr>
        <w:t xml:space="preserve">; </w:t>
      </w:r>
    </w:p>
    <w:p w14:paraId="56A93147" w14:textId="77777777" w:rsidR="009F1E09" w:rsidRPr="001C4F6C" w:rsidRDefault="009F1E09" w:rsidP="00AB1733">
      <w:pPr>
        <w:numPr>
          <w:ilvl w:val="0"/>
          <w:numId w:val="12"/>
        </w:numPr>
        <w:spacing w:before="100" w:beforeAutospacing="1" w:after="100" w:afterAutospacing="1" w:line="240" w:lineRule="auto"/>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treapta depresiunilor şi culoarelor tectonice;</w:t>
      </w:r>
    </w:p>
    <w:tbl>
      <w:tblPr>
        <w:tblW w:w="5000" w:type="pct"/>
        <w:tblCellSpacing w:w="0" w:type="dxa"/>
        <w:tblCellMar>
          <w:left w:w="0" w:type="dxa"/>
          <w:right w:w="0" w:type="dxa"/>
        </w:tblCellMar>
        <w:tblLook w:val="04A0" w:firstRow="1" w:lastRow="0" w:firstColumn="1" w:lastColumn="0" w:noHBand="0" w:noVBand="1"/>
      </w:tblPr>
      <w:tblGrid>
        <w:gridCol w:w="10022"/>
      </w:tblGrid>
      <w:tr w:rsidR="001C4F6C" w:rsidRPr="00886100" w14:paraId="380384A9" w14:textId="77777777" w:rsidTr="000B3185">
        <w:trPr>
          <w:tblCellSpacing w:w="0" w:type="dxa"/>
        </w:trPr>
        <w:tc>
          <w:tcPr>
            <w:tcW w:w="0" w:type="auto"/>
            <w:vAlign w:val="center"/>
          </w:tcPr>
          <w:p w14:paraId="46153E4A" w14:textId="6441BED7" w:rsidR="001C4F6C" w:rsidRPr="001C4F6C" w:rsidRDefault="001C4F6C" w:rsidP="001C4F6C">
            <w:pPr>
              <w:pStyle w:val="ListParagraph"/>
              <w:rPr>
                <w:sz w:val="28"/>
                <w:szCs w:val="28"/>
              </w:rPr>
            </w:pPr>
            <w:r w:rsidRPr="00886100">
              <w:rPr>
                <w:noProof/>
              </w:rPr>
              <w:lastRenderedPageBreak/>
              <w:drawing>
                <wp:inline distT="0" distB="0" distL="0" distR="0" wp14:anchorId="05270C73" wp14:editId="19F8437C">
                  <wp:extent cx="4817745" cy="4107815"/>
                  <wp:effectExtent l="0" t="0" r="1905" b="6985"/>
                  <wp:docPr id="2109527146" name="Picture 3" descr="Description: _Covasna Reli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scription: _Covasna Relie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17745" cy="4107815"/>
                          </a:xfrm>
                          <a:prstGeom prst="rect">
                            <a:avLst/>
                          </a:prstGeom>
                          <a:noFill/>
                          <a:ln>
                            <a:noFill/>
                          </a:ln>
                        </pic:spPr>
                      </pic:pic>
                    </a:graphicData>
                  </a:graphic>
                </wp:inline>
              </w:drawing>
            </w:r>
          </w:p>
        </w:tc>
      </w:tr>
    </w:tbl>
    <w:p w14:paraId="7A0510D2" w14:textId="77777777" w:rsidR="001C4F6C" w:rsidRPr="00F91526" w:rsidRDefault="001C4F6C" w:rsidP="001C4F6C">
      <w:pPr>
        <w:pStyle w:val="figuri"/>
        <w:spacing w:after="0"/>
        <w:rPr>
          <w:color w:val="auto"/>
        </w:rPr>
      </w:pPr>
      <w:bookmarkStart w:id="18" w:name="_Toc22280327"/>
      <w:bookmarkStart w:id="19" w:name="_Toc148090253"/>
      <w:bookmarkStart w:id="20" w:name="_Toc148091508"/>
      <w:bookmarkStart w:id="21" w:name="_Toc149130582"/>
      <w:r w:rsidRPr="00886100">
        <w:rPr>
          <w:color w:val="auto"/>
        </w:rPr>
        <w:t>Fig 1</w:t>
      </w:r>
      <w:bookmarkEnd w:id="18"/>
      <w:bookmarkEnd w:id="19"/>
      <w:r w:rsidRPr="00886100">
        <w:rPr>
          <w:color w:val="auto"/>
        </w:rPr>
        <w:t xml:space="preserve"> </w:t>
      </w:r>
      <w:r>
        <w:rPr>
          <w:color w:val="auto"/>
        </w:rPr>
        <w:t>Relieful județului Covasna</w:t>
      </w:r>
      <w:bookmarkEnd w:id="20"/>
      <w:bookmarkEnd w:id="21"/>
    </w:p>
    <w:p w14:paraId="666D1AD9" w14:textId="77777777" w:rsidR="009F1E09" w:rsidRPr="00B42BE9" w:rsidRDefault="009F1E09" w:rsidP="009F1E09">
      <w:pPr>
        <w:spacing w:after="120" w:line="240" w:lineRule="auto"/>
        <w:ind w:left="283" w:right="21" w:firstLine="540"/>
        <w:rPr>
          <w:rFonts w:ascii="Times New Roman" w:eastAsia="Times New Roman" w:hAnsi="Times New Roman" w:cs="Times New Roman"/>
          <w:color w:val="000000"/>
          <w:sz w:val="24"/>
          <w:szCs w:val="24"/>
        </w:rPr>
      </w:pPr>
    </w:p>
    <w:p w14:paraId="02ABD446" w14:textId="77777777" w:rsidR="009F1E09" w:rsidRPr="001C4F6C" w:rsidRDefault="009F1E09" w:rsidP="00AC460C">
      <w:pPr>
        <w:spacing w:after="0" w:line="240" w:lineRule="auto"/>
        <w:ind w:left="283" w:right="21" w:firstLine="539"/>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Beneficiind de un relief variat, de la câmpia brăzdată de râuri şi punctată de lacuri la dealuri submontane, şi bucurându-se de vecinătatea munţilor, judeţul Covasna încântă ochiul şi sufletul prin frumuseţea neasemuită a peisajului, în care verdele puternic al coniferelor domină ca un brâu înconjurător înălţimile munţilor ce parcă îmbrăţişează aceste plaiuri transilvane.</w:t>
      </w:r>
    </w:p>
    <w:p w14:paraId="59645DBF" w14:textId="77777777" w:rsidR="001C4F6C" w:rsidRPr="001C4F6C" w:rsidRDefault="001C4F6C" w:rsidP="001C4F6C">
      <w:pPr>
        <w:spacing w:after="0"/>
        <w:ind w:right="-159" w:firstLine="539"/>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Pe teritoriul judeţului întâlnim trei mari unităţi de relief a căror pondere se prezintă astfel:</w:t>
      </w:r>
    </w:p>
    <w:p w14:paraId="7A6D50E9" w14:textId="77777777" w:rsidR="001C4F6C" w:rsidRPr="001C4F6C" w:rsidRDefault="001C4F6C" w:rsidP="00AB1733">
      <w:pPr>
        <w:numPr>
          <w:ilvl w:val="0"/>
          <w:numId w:val="3"/>
        </w:numPr>
        <w:tabs>
          <w:tab w:val="num" w:pos="2034"/>
        </w:tabs>
        <w:spacing w:after="0" w:line="240" w:lineRule="auto"/>
        <w:ind w:left="540" w:right="-1050" w:firstLine="539"/>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12% lunci, terase joase şi şisturi aluviale;</w:t>
      </w:r>
    </w:p>
    <w:p w14:paraId="4EC5E365" w14:textId="77777777" w:rsidR="001C4F6C" w:rsidRPr="001C4F6C" w:rsidRDefault="001C4F6C" w:rsidP="00AB1733">
      <w:pPr>
        <w:numPr>
          <w:ilvl w:val="0"/>
          <w:numId w:val="3"/>
        </w:numPr>
        <w:tabs>
          <w:tab w:val="num" w:pos="2034"/>
        </w:tabs>
        <w:spacing w:after="0" w:line="240" w:lineRule="auto"/>
        <w:ind w:left="540" w:right="-1050" w:firstLine="539"/>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22% terase înalte şi câmpii piemontane;</w:t>
      </w:r>
    </w:p>
    <w:p w14:paraId="18B17123" w14:textId="77777777" w:rsidR="001C4F6C" w:rsidRPr="001C4F6C" w:rsidRDefault="001C4F6C" w:rsidP="00AB1733">
      <w:pPr>
        <w:numPr>
          <w:ilvl w:val="0"/>
          <w:numId w:val="3"/>
        </w:numPr>
        <w:tabs>
          <w:tab w:val="num" w:pos="2034"/>
        </w:tabs>
        <w:spacing w:after="0" w:line="240" w:lineRule="auto"/>
        <w:ind w:left="540" w:right="-1050" w:firstLine="539"/>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33% munţi cu înălţimi până la 1 000 m;</w:t>
      </w:r>
    </w:p>
    <w:p w14:paraId="6A4DFE37" w14:textId="77777777" w:rsidR="001C4F6C" w:rsidRPr="001C4F6C" w:rsidRDefault="001C4F6C" w:rsidP="00AB1733">
      <w:pPr>
        <w:numPr>
          <w:ilvl w:val="0"/>
          <w:numId w:val="3"/>
        </w:numPr>
        <w:tabs>
          <w:tab w:val="num" w:pos="2034"/>
        </w:tabs>
        <w:spacing w:after="0" w:line="240" w:lineRule="auto"/>
        <w:ind w:left="540" w:right="-1050" w:firstLine="539"/>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33% munţi cu înălţimi între 1 000-1 777 m.</w:t>
      </w:r>
    </w:p>
    <w:p w14:paraId="4D1E6E27" w14:textId="77777777" w:rsidR="001C4F6C" w:rsidRDefault="001C4F6C" w:rsidP="001C4F6C">
      <w:pPr>
        <w:spacing w:after="0"/>
        <w:ind w:firstLine="539"/>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Rezultă că 1/3 din teritoriul judeţului este format din zone joase şi relativ netede situate între 500-</w:t>
      </w:r>
      <w:smartTag w:uri="urn:schemas-microsoft-com:office:smarttags" w:element="metricconverter">
        <w:smartTagPr>
          <w:attr w:name="ProductID" w:val="600 m"/>
        </w:smartTagPr>
        <w:r w:rsidRPr="001C4F6C">
          <w:rPr>
            <w:rFonts w:ascii="Times New Roman" w:eastAsia="Times New Roman" w:hAnsi="Times New Roman" w:cs="Times New Roman"/>
            <w:sz w:val="28"/>
            <w:szCs w:val="28"/>
            <w:lang w:eastAsia="ro-RO"/>
          </w:rPr>
          <w:t>600 m</w:t>
        </w:r>
      </w:smartTag>
      <w:r w:rsidRPr="001C4F6C">
        <w:rPr>
          <w:rFonts w:ascii="Times New Roman" w:eastAsia="Times New Roman" w:hAnsi="Times New Roman" w:cs="Times New Roman"/>
          <w:sz w:val="28"/>
          <w:szCs w:val="28"/>
          <w:lang w:eastAsia="ro-RO"/>
        </w:rPr>
        <w:t xml:space="preserve"> altitudine absolută, zonă ce concentrează majoritatea localităţilor şi a unităţilor economice, iar 2/3 este reprezentată de zone montane ce se caracterizează prin întinse păduri şi pajişti naturale, bogate în resurse balneo - terapeutice.</w:t>
      </w:r>
    </w:p>
    <w:p w14:paraId="07B27313" w14:textId="77777777" w:rsidR="001C4F6C" w:rsidRDefault="001C4F6C" w:rsidP="001C4F6C">
      <w:pPr>
        <w:spacing w:after="0"/>
        <w:ind w:firstLine="539"/>
        <w:jc w:val="both"/>
        <w:rPr>
          <w:rFonts w:ascii="Times New Roman" w:eastAsia="Times New Roman" w:hAnsi="Times New Roman" w:cs="Times New Roman"/>
          <w:sz w:val="28"/>
          <w:szCs w:val="28"/>
          <w:lang w:eastAsia="ro-RO"/>
        </w:rPr>
      </w:pPr>
    </w:p>
    <w:p w14:paraId="53CC1616" w14:textId="77777777" w:rsidR="001C4F6C" w:rsidRDefault="001C4F6C" w:rsidP="001C4F6C">
      <w:pPr>
        <w:spacing w:after="0"/>
        <w:ind w:firstLine="539"/>
        <w:jc w:val="both"/>
        <w:rPr>
          <w:rFonts w:ascii="Times New Roman" w:eastAsia="Times New Roman" w:hAnsi="Times New Roman" w:cs="Times New Roman"/>
          <w:sz w:val="28"/>
          <w:szCs w:val="28"/>
          <w:lang w:eastAsia="ro-RO"/>
        </w:rPr>
      </w:pPr>
    </w:p>
    <w:p w14:paraId="3F529C67" w14:textId="77777777" w:rsidR="001C4F6C" w:rsidRDefault="001C4F6C" w:rsidP="001C4F6C">
      <w:pPr>
        <w:spacing w:after="0"/>
        <w:ind w:firstLine="539"/>
        <w:jc w:val="both"/>
        <w:rPr>
          <w:rFonts w:ascii="Times New Roman" w:eastAsia="Times New Roman" w:hAnsi="Times New Roman" w:cs="Times New Roman"/>
          <w:sz w:val="28"/>
          <w:szCs w:val="28"/>
          <w:lang w:eastAsia="ro-RO"/>
        </w:rPr>
      </w:pPr>
    </w:p>
    <w:p w14:paraId="2CC694F9" w14:textId="77777777" w:rsidR="00125D53" w:rsidRDefault="00125D53" w:rsidP="001C4F6C">
      <w:pPr>
        <w:spacing w:after="0"/>
        <w:ind w:firstLine="539"/>
        <w:jc w:val="both"/>
        <w:rPr>
          <w:rFonts w:ascii="Times New Roman" w:eastAsia="Times New Roman" w:hAnsi="Times New Roman" w:cs="Times New Roman"/>
          <w:sz w:val="28"/>
          <w:szCs w:val="28"/>
          <w:lang w:eastAsia="ro-RO"/>
        </w:rPr>
      </w:pPr>
    </w:p>
    <w:p w14:paraId="1A0FB593" w14:textId="77777777" w:rsidR="00125D53" w:rsidRDefault="00125D53" w:rsidP="001C4F6C">
      <w:pPr>
        <w:spacing w:after="0"/>
        <w:ind w:firstLine="539"/>
        <w:jc w:val="both"/>
        <w:rPr>
          <w:rFonts w:ascii="Times New Roman" w:eastAsia="Times New Roman" w:hAnsi="Times New Roman" w:cs="Times New Roman"/>
          <w:sz w:val="28"/>
          <w:szCs w:val="28"/>
          <w:lang w:eastAsia="ro-RO"/>
        </w:rPr>
      </w:pPr>
    </w:p>
    <w:p w14:paraId="036408E1" w14:textId="77777777" w:rsidR="001C4F6C" w:rsidRDefault="001C4F6C" w:rsidP="001C4F6C">
      <w:pPr>
        <w:spacing w:after="0"/>
        <w:ind w:firstLine="539"/>
        <w:jc w:val="both"/>
        <w:rPr>
          <w:rFonts w:ascii="Times New Roman" w:eastAsia="Times New Roman" w:hAnsi="Times New Roman" w:cs="Times New Roman"/>
          <w:sz w:val="28"/>
          <w:szCs w:val="28"/>
          <w:lang w:eastAsia="ro-RO"/>
        </w:rPr>
      </w:pPr>
    </w:p>
    <w:p w14:paraId="2374B6C5" w14:textId="77777777" w:rsidR="001C4F6C" w:rsidRPr="00886100" w:rsidRDefault="001C4F6C" w:rsidP="00A6294D">
      <w:pPr>
        <w:pStyle w:val="tabel"/>
      </w:pPr>
      <w:bookmarkStart w:id="22" w:name="_Toc22280043"/>
      <w:bookmarkStart w:id="23" w:name="_Toc22280075"/>
      <w:bookmarkStart w:id="24" w:name="_Toc149124501"/>
      <w:proofErr w:type="spellStart"/>
      <w:r w:rsidRPr="00886100">
        <w:lastRenderedPageBreak/>
        <w:t>Tabel</w:t>
      </w:r>
      <w:proofErr w:type="spellEnd"/>
      <w:r w:rsidRPr="00886100">
        <w:t xml:space="preserve"> 1: Date </w:t>
      </w:r>
      <w:proofErr w:type="spellStart"/>
      <w:r w:rsidRPr="00886100">
        <w:t>generale</w:t>
      </w:r>
      <w:bookmarkEnd w:id="22"/>
      <w:bookmarkEnd w:id="23"/>
      <w:proofErr w:type="spellEnd"/>
      <w:r w:rsidRPr="00886100">
        <w:t xml:space="preserve"> </w:t>
      </w:r>
      <w:proofErr w:type="spellStart"/>
      <w:r w:rsidRPr="00886100">
        <w:t>judeţul</w:t>
      </w:r>
      <w:proofErr w:type="spellEnd"/>
      <w:r w:rsidRPr="00886100">
        <w:t xml:space="preserve"> Covasna</w:t>
      </w:r>
      <w:bookmarkEnd w:id="24"/>
    </w:p>
    <w:tbl>
      <w:tblPr>
        <w:tblW w:w="4978" w:type="pct"/>
        <w:jc w:val="center"/>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47"/>
        <w:gridCol w:w="1878"/>
        <w:gridCol w:w="1878"/>
        <w:gridCol w:w="426"/>
        <w:gridCol w:w="2112"/>
        <w:gridCol w:w="518"/>
        <w:gridCol w:w="2107"/>
      </w:tblGrid>
      <w:tr w:rsidR="001C4F6C" w:rsidRPr="00886100" w14:paraId="4615CB96" w14:textId="77777777" w:rsidTr="000B3185">
        <w:trPr>
          <w:tblCellSpacing w:w="7" w:type="dxa"/>
          <w:jc w:val="center"/>
        </w:trPr>
        <w:tc>
          <w:tcPr>
            <w:tcW w:w="2427" w:type="pct"/>
            <w:gridSpan w:val="3"/>
            <w:tcBorders>
              <w:top w:val="outset" w:sz="6" w:space="0" w:color="auto"/>
              <w:left w:val="outset" w:sz="6" w:space="0" w:color="auto"/>
              <w:bottom w:val="outset" w:sz="6" w:space="0" w:color="auto"/>
              <w:right w:val="outset" w:sz="6" w:space="0" w:color="auto"/>
            </w:tcBorders>
            <w:shd w:val="clear" w:color="auto" w:fill="FFFFFF"/>
            <w:vAlign w:val="center"/>
          </w:tcPr>
          <w:p w14:paraId="4F946CEC"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Suprafaţă judeţ</w:t>
            </w:r>
          </w:p>
        </w:tc>
        <w:tc>
          <w:tcPr>
            <w:tcW w:w="2552" w:type="pct"/>
            <w:gridSpan w:val="4"/>
            <w:tcBorders>
              <w:top w:val="outset" w:sz="6" w:space="0" w:color="auto"/>
              <w:left w:val="outset" w:sz="6" w:space="0" w:color="auto"/>
              <w:bottom w:val="outset" w:sz="6" w:space="0" w:color="auto"/>
              <w:right w:val="outset" w:sz="6" w:space="0" w:color="auto"/>
            </w:tcBorders>
          </w:tcPr>
          <w:p w14:paraId="0C236CE9"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3709,8 km</w:t>
            </w:r>
            <w:r w:rsidRPr="008D4CF6">
              <w:rPr>
                <w:rFonts w:ascii="Times New Roman" w:eastAsia="Times New Roman" w:hAnsi="Times New Roman" w:cs="Times New Roman"/>
                <w:sz w:val="28"/>
                <w:szCs w:val="28"/>
                <w:vertAlign w:val="superscript"/>
                <w:lang w:eastAsia="ro-RO"/>
              </w:rPr>
              <w:t>2</w:t>
            </w:r>
          </w:p>
        </w:tc>
      </w:tr>
      <w:tr w:rsidR="001C4F6C" w:rsidRPr="00886100" w14:paraId="0E58F3DC" w14:textId="77777777" w:rsidTr="000B3185">
        <w:trPr>
          <w:tblCellSpacing w:w="7" w:type="dxa"/>
          <w:jc w:val="center"/>
        </w:trPr>
        <w:tc>
          <w:tcPr>
            <w:tcW w:w="1495" w:type="pct"/>
            <w:gridSpan w:val="2"/>
            <w:vMerge w:val="restart"/>
            <w:tcBorders>
              <w:top w:val="outset" w:sz="6" w:space="0" w:color="auto"/>
              <w:left w:val="outset" w:sz="6" w:space="0" w:color="auto"/>
              <w:bottom w:val="outset" w:sz="6" w:space="0" w:color="auto"/>
              <w:right w:val="outset" w:sz="6" w:space="0" w:color="auto"/>
            </w:tcBorders>
            <w:shd w:val="clear" w:color="auto" w:fill="FFFFFF"/>
            <w:vAlign w:val="center"/>
          </w:tcPr>
          <w:p w14:paraId="4D300206" w14:textId="77777777" w:rsidR="001C4F6C" w:rsidRPr="001C4F6C" w:rsidRDefault="001C4F6C" w:rsidP="001C4F6C">
            <w:pPr>
              <w:spacing w:after="0"/>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xml:space="preserve">Suprafeţe zone specifice </w:t>
            </w: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45CA736D"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Câmpie</w:t>
            </w:r>
          </w:p>
        </w:tc>
        <w:tc>
          <w:tcPr>
            <w:tcW w:w="1302" w:type="pct"/>
            <w:gridSpan w:val="2"/>
            <w:tcBorders>
              <w:top w:val="outset" w:sz="6" w:space="0" w:color="auto"/>
              <w:left w:val="outset" w:sz="6" w:space="0" w:color="auto"/>
              <w:bottom w:val="outset" w:sz="6" w:space="0" w:color="auto"/>
              <w:right w:val="outset" w:sz="6" w:space="0" w:color="auto"/>
            </w:tcBorders>
          </w:tcPr>
          <w:p w14:paraId="02BAEEDF"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113400 (ha)</w:t>
            </w:r>
          </w:p>
        </w:tc>
        <w:tc>
          <w:tcPr>
            <w:tcW w:w="1036" w:type="pct"/>
            <w:tcBorders>
              <w:top w:val="outset" w:sz="6" w:space="0" w:color="auto"/>
              <w:left w:val="outset" w:sz="6" w:space="0" w:color="auto"/>
              <w:bottom w:val="outset" w:sz="6" w:space="0" w:color="auto"/>
              <w:right w:val="outset" w:sz="6" w:space="0" w:color="auto"/>
            </w:tcBorders>
          </w:tcPr>
          <w:p w14:paraId="586AA56C"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31 %</w:t>
            </w:r>
          </w:p>
        </w:tc>
      </w:tr>
      <w:tr w:rsidR="001C4F6C" w:rsidRPr="00886100" w14:paraId="43061007" w14:textId="77777777" w:rsidTr="000B3185">
        <w:trPr>
          <w:tblCellSpacing w:w="7" w:type="dxa"/>
          <w:jc w:val="center"/>
        </w:trPr>
        <w:tc>
          <w:tcPr>
            <w:tcW w:w="1495" w:type="pct"/>
            <w:gridSpan w:val="2"/>
            <w:vMerge/>
            <w:tcBorders>
              <w:top w:val="outset" w:sz="6" w:space="0" w:color="auto"/>
              <w:left w:val="outset" w:sz="6" w:space="0" w:color="auto"/>
              <w:bottom w:val="outset" w:sz="6" w:space="0" w:color="auto"/>
              <w:right w:val="outset" w:sz="6" w:space="0" w:color="auto"/>
            </w:tcBorders>
            <w:vAlign w:val="center"/>
          </w:tcPr>
          <w:p w14:paraId="058FFE51" w14:textId="77777777" w:rsidR="001C4F6C" w:rsidRPr="001C4F6C" w:rsidRDefault="001C4F6C" w:rsidP="001C4F6C">
            <w:pPr>
              <w:spacing w:after="0"/>
              <w:rPr>
                <w:rFonts w:ascii="Times New Roman" w:eastAsia="Times New Roman" w:hAnsi="Times New Roman" w:cs="Times New Roman"/>
                <w:sz w:val="28"/>
                <w:szCs w:val="28"/>
                <w:lang w:eastAsia="ro-RO"/>
              </w:rPr>
            </w:pP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001C102B"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Dealuri</w:t>
            </w:r>
          </w:p>
        </w:tc>
        <w:tc>
          <w:tcPr>
            <w:tcW w:w="1302" w:type="pct"/>
            <w:gridSpan w:val="2"/>
            <w:tcBorders>
              <w:top w:val="outset" w:sz="6" w:space="0" w:color="auto"/>
              <w:left w:val="outset" w:sz="6" w:space="0" w:color="auto"/>
              <w:bottom w:val="outset" w:sz="6" w:space="0" w:color="auto"/>
              <w:right w:val="outset" w:sz="6" w:space="0" w:color="auto"/>
            </w:tcBorders>
          </w:tcPr>
          <w:p w14:paraId="4FA4F193"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33170 (ha)</w:t>
            </w:r>
          </w:p>
        </w:tc>
        <w:tc>
          <w:tcPr>
            <w:tcW w:w="1036" w:type="pct"/>
            <w:tcBorders>
              <w:top w:val="outset" w:sz="6" w:space="0" w:color="auto"/>
              <w:left w:val="outset" w:sz="6" w:space="0" w:color="auto"/>
              <w:bottom w:val="outset" w:sz="6" w:space="0" w:color="auto"/>
              <w:right w:val="outset" w:sz="6" w:space="0" w:color="auto"/>
            </w:tcBorders>
          </w:tcPr>
          <w:p w14:paraId="05D477D6"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9 %</w:t>
            </w:r>
          </w:p>
        </w:tc>
      </w:tr>
      <w:tr w:rsidR="001C4F6C" w:rsidRPr="00886100" w14:paraId="5C6C6E1B" w14:textId="77777777" w:rsidTr="000B3185">
        <w:trPr>
          <w:tblCellSpacing w:w="7" w:type="dxa"/>
          <w:jc w:val="center"/>
        </w:trPr>
        <w:tc>
          <w:tcPr>
            <w:tcW w:w="1495" w:type="pct"/>
            <w:gridSpan w:val="2"/>
            <w:vMerge/>
            <w:tcBorders>
              <w:top w:val="outset" w:sz="6" w:space="0" w:color="auto"/>
              <w:left w:val="outset" w:sz="6" w:space="0" w:color="auto"/>
              <w:bottom w:val="outset" w:sz="6" w:space="0" w:color="auto"/>
              <w:right w:val="outset" w:sz="6" w:space="0" w:color="auto"/>
            </w:tcBorders>
            <w:vAlign w:val="center"/>
          </w:tcPr>
          <w:p w14:paraId="5AA1BABA" w14:textId="77777777" w:rsidR="001C4F6C" w:rsidRPr="001C4F6C" w:rsidRDefault="001C4F6C" w:rsidP="001C4F6C">
            <w:pPr>
              <w:spacing w:after="0"/>
              <w:rPr>
                <w:rFonts w:ascii="Times New Roman" w:eastAsia="Times New Roman" w:hAnsi="Times New Roman" w:cs="Times New Roman"/>
                <w:sz w:val="28"/>
                <w:szCs w:val="28"/>
                <w:lang w:eastAsia="ro-RO"/>
              </w:rPr>
            </w:pP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098557C7"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Podiş</w:t>
            </w:r>
          </w:p>
        </w:tc>
        <w:tc>
          <w:tcPr>
            <w:tcW w:w="1302" w:type="pct"/>
            <w:gridSpan w:val="2"/>
            <w:tcBorders>
              <w:top w:val="outset" w:sz="6" w:space="0" w:color="auto"/>
              <w:left w:val="outset" w:sz="6" w:space="0" w:color="auto"/>
              <w:bottom w:val="outset" w:sz="6" w:space="0" w:color="auto"/>
              <w:right w:val="outset" w:sz="6" w:space="0" w:color="auto"/>
            </w:tcBorders>
          </w:tcPr>
          <w:p w14:paraId="5B85177A"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(ha)</w:t>
            </w:r>
          </w:p>
        </w:tc>
        <w:tc>
          <w:tcPr>
            <w:tcW w:w="1036" w:type="pct"/>
            <w:tcBorders>
              <w:top w:val="outset" w:sz="6" w:space="0" w:color="auto"/>
              <w:left w:val="outset" w:sz="6" w:space="0" w:color="auto"/>
              <w:bottom w:val="outset" w:sz="6" w:space="0" w:color="auto"/>
              <w:right w:val="outset" w:sz="6" w:space="0" w:color="auto"/>
            </w:tcBorders>
          </w:tcPr>
          <w:p w14:paraId="1BE28747"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0 %</w:t>
            </w:r>
          </w:p>
        </w:tc>
      </w:tr>
      <w:tr w:rsidR="001C4F6C" w:rsidRPr="00886100" w14:paraId="04E0E61B" w14:textId="77777777" w:rsidTr="000B3185">
        <w:trPr>
          <w:tblCellSpacing w:w="7" w:type="dxa"/>
          <w:jc w:val="center"/>
        </w:trPr>
        <w:tc>
          <w:tcPr>
            <w:tcW w:w="1495" w:type="pct"/>
            <w:gridSpan w:val="2"/>
            <w:vMerge/>
            <w:tcBorders>
              <w:top w:val="outset" w:sz="6" w:space="0" w:color="auto"/>
              <w:left w:val="outset" w:sz="6" w:space="0" w:color="auto"/>
              <w:bottom w:val="outset" w:sz="6" w:space="0" w:color="auto"/>
              <w:right w:val="outset" w:sz="6" w:space="0" w:color="auto"/>
            </w:tcBorders>
            <w:vAlign w:val="center"/>
          </w:tcPr>
          <w:p w14:paraId="46C8EE4E" w14:textId="77777777" w:rsidR="001C4F6C" w:rsidRPr="001C4F6C" w:rsidRDefault="001C4F6C" w:rsidP="001C4F6C">
            <w:pPr>
              <w:spacing w:after="0"/>
              <w:rPr>
                <w:rFonts w:ascii="Times New Roman" w:eastAsia="Times New Roman" w:hAnsi="Times New Roman" w:cs="Times New Roman"/>
                <w:sz w:val="28"/>
                <w:szCs w:val="28"/>
                <w:lang w:eastAsia="ro-RO"/>
              </w:rPr>
            </w:pP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256B00C7"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Munte</w:t>
            </w:r>
          </w:p>
        </w:tc>
        <w:tc>
          <w:tcPr>
            <w:tcW w:w="1302" w:type="pct"/>
            <w:gridSpan w:val="2"/>
            <w:tcBorders>
              <w:top w:val="outset" w:sz="6" w:space="0" w:color="auto"/>
              <w:left w:val="outset" w:sz="6" w:space="0" w:color="auto"/>
              <w:bottom w:val="outset" w:sz="6" w:space="0" w:color="auto"/>
              <w:right w:val="outset" w:sz="6" w:space="0" w:color="auto"/>
            </w:tcBorders>
          </w:tcPr>
          <w:p w14:paraId="15098EFD"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223930 (ha)</w:t>
            </w:r>
          </w:p>
        </w:tc>
        <w:tc>
          <w:tcPr>
            <w:tcW w:w="1036" w:type="pct"/>
            <w:tcBorders>
              <w:top w:val="outset" w:sz="6" w:space="0" w:color="auto"/>
              <w:left w:val="outset" w:sz="6" w:space="0" w:color="auto"/>
              <w:bottom w:val="outset" w:sz="6" w:space="0" w:color="auto"/>
              <w:right w:val="outset" w:sz="6" w:space="0" w:color="auto"/>
            </w:tcBorders>
          </w:tcPr>
          <w:p w14:paraId="2ABF3855"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60 %</w:t>
            </w:r>
          </w:p>
        </w:tc>
      </w:tr>
      <w:tr w:rsidR="001C4F6C" w:rsidRPr="00886100" w14:paraId="14C27B7C" w14:textId="77777777" w:rsidTr="000B3185">
        <w:trPr>
          <w:tblCellSpacing w:w="7" w:type="dxa"/>
          <w:jc w:val="center"/>
        </w:trPr>
        <w:tc>
          <w:tcPr>
            <w:tcW w:w="1495"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42E84963" w14:textId="77777777" w:rsidR="001C4F6C" w:rsidRPr="001C4F6C" w:rsidRDefault="001C4F6C" w:rsidP="001C4F6C">
            <w:pPr>
              <w:spacing w:after="0"/>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Altitudine</w:t>
            </w: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645441EA"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Medie</w:t>
            </w:r>
          </w:p>
        </w:tc>
        <w:tc>
          <w:tcPr>
            <w:tcW w:w="2345" w:type="pct"/>
            <w:gridSpan w:val="3"/>
            <w:tcBorders>
              <w:top w:val="outset" w:sz="6" w:space="0" w:color="auto"/>
              <w:left w:val="outset" w:sz="6" w:space="0" w:color="auto"/>
              <w:bottom w:val="outset" w:sz="6" w:space="0" w:color="auto"/>
              <w:right w:val="outset" w:sz="6" w:space="0" w:color="auto"/>
            </w:tcBorders>
          </w:tcPr>
          <w:p w14:paraId="0F719DE1"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smartTag w:uri="urn:schemas-microsoft-com:office:smarttags" w:element="metricconverter">
              <w:smartTagPr>
                <w:attr w:name="ProductID" w:val="540 m"/>
              </w:smartTagPr>
              <w:r w:rsidRPr="001C4F6C">
                <w:rPr>
                  <w:rFonts w:ascii="Times New Roman" w:eastAsia="Times New Roman" w:hAnsi="Times New Roman" w:cs="Times New Roman"/>
                  <w:sz w:val="28"/>
                  <w:szCs w:val="28"/>
                  <w:lang w:eastAsia="ro-RO"/>
                </w:rPr>
                <w:t>540 m</w:t>
              </w:r>
            </w:smartTag>
            <w:r w:rsidRPr="001C4F6C">
              <w:rPr>
                <w:rFonts w:ascii="Times New Roman" w:eastAsia="Times New Roman" w:hAnsi="Times New Roman" w:cs="Times New Roman"/>
                <w:sz w:val="28"/>
                <w:szCs w:val="28"/>
                <w:lang w:eastAsia="ro-RO"/>
              </w:rPr>
              <w:t xml:space="preserve"> NMN</w:t>
            </w:r>
          </w:p>
        </w:tc>
      </w:tr>
      <w:tr w:rsidR="001C4F6C" w:rsidRPr="00886100" w14:paraId="1D28EB65" w14:textId="77777777" w:rsidTr="000B3185">
        <w:trPr>
          <w:tblCellSpacing w:w="7" w:type="dxa"/>
          <w:jc w:val="center"/>
        </w:trPr>
        <w:tc>
          <w:tcPr>
            <w:tcW w:w="1495"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0408071D" w14:textId="77777777" w:rsidR="001C4F6C" w:rsidRPr="001C4F6C" w:rsidRDefault="001C4F6C" w:rsidP="001C4F6C">
            <w:pPr>
              <w:spacing w:after="0"/>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w:t>
            </w: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43058674" w14:textId="77777777" w:rsidR="001C4F6C" w:rsidRPr="001C4F6C" w:rsidRDefault="001C4F6C" w:rsidP="001C4F6C">
            <w:pPr>
              <w:spacing w:after="0"/>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Maximă</w:t>
            </w:r>
          </w:p>
        </w:tc>
        <w:tc>
          <w:tcPr>
            <w:tcW w:w="2345" w:type="pct"/>
            <w:gridSpan w:val="3"/>
            <w:tcBorders>
              <w:top w:val="outset" w:sz="6" w:space="0" w:color="auto"/>
              <w:left w:val="outset" w:sz="6" w:space="0" w:color="auto"/>
              <w:bottom w:val="outset" w:sz="6" w:space="0" w:color="auto"/>
              <w:right w:val="outset" w:sz="6" w:space="0" w:color="auto"/>
            </w:tcBorders>
          </w:tcPr>
          <w:p w14:paraId="4603DC58"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1 777 m NMN</w:t>
            </w:r>
          </w:p>
        </w:tc>
      </w:tr>
      <w:tr w:rsidR="001C4F6C" w:rsidRPr="00886100" w14:paraId="59B65567" w14:textId="77777777" w:rsidTr="000B3185">
        <w:trPr>
          <w:tblCellSpacing w:w="7" w:type="dxa"/>
          <w:jc w:val="center"/>
        </w:trPr>
        <w:tc>
          <w:tcPr>
            <w:tcW w:w="1495"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45DB49D9" w14:textId="77777777" w:rsidR="001C4F6C" w:rsidRPr="001C4F6C" w:rsidRDefault="001C4F6C" w:rsidP="001C4F6C">
            <w:pPr>
              <w:spacing w:after="0"/>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xml:space="preserve">  </w:t>
            </w: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08ACE09A" w14:textId="77777777" w:rsidR="001C4F6C" w:rsidRPr="001C4F6C" w:rsidRDefault="001C4F6C" w:rsidP="001C4F6C">
            <w:pPr>
              <w:spacing w:after="0"/>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Minimă</w:t>
            </w:r>
          </w:p>
        </w:tc>
        <w:tc>
          <w:tcPr>
            <w:tcW w:w="2345" w:type="pct"/>
            <w:gridSpan w:val="3"/>
            <w:tcBorders>
              <w:top w:val="outset" w:sz="6" w:space="0" w:color="auto"/>
              <w:left w:val="outset" w:sz="6" w:space="0" w:color="auto"/>
              <w:bottom w:val="outset" w:sz="6" w:space="0" w:color="auto"/>
              <w:right w:val="outset" w:sz="6" w:space="0" w:color="auto"/>
            </w:tcBorders>
          </w:tcPr>
          <w:p w14:paraId="6B313475"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smartTag w:uri="urn:schemas-microsoft-com:office:smarttags" w:element="metricconverter">
              <w:smartTagPr>
                <w:attr w:name="ProductID" w:val="470 m"/>
              </w:smartTagPr>
              <w:r w:rsidRPr="001C4F6C">
                <w:rPr>
                  <w:rFonts w:ascii="Times New Roman" w:eastAsia="Times New Roman" w:hAnsi="Times New Roman" w:cs="Times New Roman"/>
                  <w:sz w:val="28"/>
                  <w:szCs w:val="28"/>
                  <w:lang w:eastAsia="ro-RO"/>
                </w:rPr>
                <w:t>470 m</w:t>
              </w:r>
            </w:smartTag>
            <w:r w:rsidRPr="001C4F6C">
              <w:rPr>
                <w:rFonts w:ascii="Times New Roman" w:eastAsia="Times New Roman" w:hAnsi="Times New Roman" w:cs="Times New Roman"/>
                <w:sz w:val="28"/>
                <w:szCs w:val="28"/>
                <w:lang w:eastAsia="ro-RO"/>
              </w:rPr>
              <w:t xml:space="preserve"> NMN </w:t>
            </w:r>
          </w:p>
        </w:tc>
      </w:tr>
      <w:tr w:rsidR="001C4F6C" w:rsidRPr="00886100" w14:paraId="628FAF21" w14:textId="77777777" w:rsidTr="000B3185">
        <w:trPr>
          <w:tblCellSpacing w:w="7" w:type="dxa"/>
          <w:jc w:val="center"/>
        </w:trPr>
        <w:tc>
          <w:tcPr>
            <w:tcW w:w="1495" w:type="pct"/>
            <w:gridSpan w:val="2"/>
            <w:vMerge w:val="restart"/>
            <w:tcBorders>
              <w:top w:val="outset" w:sz="6" w:space="0" w:color="auto"/>
              <w:left w:val="outset" w:sz="6" w:space="0" w:color="auto"/>
              <w:bottom w:val="outset" w:sz="6" w:space="0" w:color="auto"/>
              <w:right w:val="outset" w:sz="6" w:space="0" w:color="auto"/>
            </w:tcBorders>
            <w:shd w:val="clear" w:color="auto" w:fill="FFFFFF"/>
            <w:vAlign w:val="center"/>
          </w:tcPr>
          <w:p w14:paraId="42F735A5" w14:textId="77777777" w:rsidR="001C4F6C" w:rsidRPr="001C4F6C" w:rsidRDefault="001C4F6C" w:rsidP="001C4F6C">
            <w:pPr>
              <w:spacing w:after="0"/>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Bazine hidrografice</w:t>
            </w: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20D1E3FE"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b.h. 1 Olt </w:t>
            </w:r>
          </w:p>
          <w:p w14:paraId="2F245414"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xml:space="preserve">Total suprafață 24 050 km2 </w:t>
            </w:r>
          </w:p>
        </w:tc>
        <w:tc>
          <w:tcPr>
            <w:tcW w:w="1302" w:type="pct"/>
            <w:gridSpan w:val="2"/>
            <w:tcBorders>
              <w:top w:val="outset" w:sz="6" w:space="0" w:color="auto"/>
              <w:left w:val="outset" w:sz="6" w:space="0" w:color="auto"/>
              <w:bottom w:val="outset" w:sz="6" w:space="0" w:color="auto"/>
              <w:right w:val="outset" w:sz="6" w:space="0" w:color="auto"/>
            </w:tcBorders>
          </w:tcPr>
          <w:p w14:paraId="1FBA3DB6"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Suprafața bazinului în jud.:2959,39 km2</w:t>
            </w:r>
          </w:p>
          <w:p w14:paraId="46DE3CAB"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12,3 % din supr. b.h.</w:t>
            </w:r>
          </w:p>
        </w:tc>
        <w:tc>
          <w:tcPr>
            <w:tcW w:w="1036" w:type="pct"/>
            <w:tcBorders>
              <w:top w:val="outset" w:sz="6" w:space="0" w:color="auto"/>
              <w:left w:val="outset" w:sz="6" w:space="0" w:color="auto"/>
              <w:bottom w:val="outset" w:sz="6" w:space="0" w:color="auto"/>
              <w:right w:val="outset" w:sz="6" w:space="0" w:color="auto"/>
            </w:tcBorders>
          </w:tcPr>
          <w:p w14:paraId="56CA45E2"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xml:space="preserve">79,77 % </w:t>
            </w:r>
          </w:p>
          <w:p w14:paraId="28E7E02C"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din suprafața judeţ </w:t>
            </w:r>
          </w:p>
        </w:tc>
      </w:tr>
      <w:tr w:rsidR="001C4F6C" w:rsidRPr="00886100" w14:paraId="32E4E579" w14:textId="77777777" w:rsidTr="000B3185">
        <w:trPr>
          <w:tblCellSpacing w:w="7" w:type="dxa"/>
          <w:jc w:val="center"/>
        </w:trPr>
        <w:tc>
          <w:tcPr>
            <w:tcW w:w="1495" w:type="pct"/>
            <w:gridSpan w:val="2"/>
            <w:vMerge/>
            <w:tcBorders>
              <w:top w:val="outset" w:sz="6" w:space="0" w:color="auto"/>
              <w:left w:val="outset" w:sz="6" w:space="0" w:color="auto"/>
              <w:bottom w:val="outset" w:sz="6" w:space="0" w:color="auto"/>
              <w:right w:val="outset" w:sz="6" w:space="0" w:color="auto"/>
            </w:tcBorders>
            <w:vAlign w:val="center"/>
          </w:tcPr>
          <w:p w14:paraId="3D3E7934" w14:textId="77777777" w:rsidR="001C4F6C" w:rsidRPr="001C4F6C" w:rsidRDefault="001C4F6C" w:rsidP="001C4F6C">
            <w:pPr>
              <w:spacing w:after="0"/>
              <w:rPr>
                <w:rFonts w:ascii="Times New Roman" w:eastAsia="Times New Roman" w:hAnsi="Times New Roman" w:cs="Times New Roman"/>
                <w:sz w:val="28"/>
                <w:szCs w:val="28"/>
                <w:lang w:eastAsia="ro-RO"/>
              </w:rPr>
            </w:pP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20BC8F2B" w14:textId="77777777" w:rsidR="001C4F6C" w:rsidRPr="001C4F6C" w:rsidRDefault="001C4F6C" w:rsidP="001C4F6C">
            <w:pPr>
              <w:spacing w:after="0"/>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xml:space="preserve">       b.h. 2 Siret </w:t>
            </w:r>
          </w:p>
          <w:p w14:paraId="7CCD1ED6" w14:textId="77777777" w:rsidR="001C4F6C" w:rsidRPr="001C4F6C" w:rsidRDefault="001C4F6C" w:rsidP="001C4F6C">
            <w:pPr>
              <w:spacing w:after="0"/>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Total suprafață hidrografică: 42890 km2</w:t>
            </w:r>
          </w:p>
        </w:tc>
        <w:tc>
          <w:tcPr>
            <w:tcW w:w="1302" w:type="pct"/>
            <w:gridSpan w:val="2"/>
            <w:tcBorders>
              <w:top w:val="outset" w:sz="6" w:space="0" w:color="auto"/>
              <w:left w:val="outset" w:sz="6" w:space="0" w:color="auto"/>
              <w:bottom w:val="outset" w:sz="6" w:space="0" w:color="auto"/>
              <w:right w:val="outset" w:sz="6" w:space="0" w:color="auto"/>
            </w:tcBorders>
          </w:tcPr>
          <w:p w14:paraId="6424FD1D"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Suprafața bazinului în județ:750,61 km2</w:t>
            </w:r>
          </w:p>
          <w:p w14:paraId="7A0F27A9"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xml:space="preserve">1,75 % din supr. b.h. </w:t>
            </w:r>
          </w:p>
        </w:tc>
        <w:tc>
          <w:tcPr>
            <w:tcW w:w="1036" w:type="pct"/>
            <w:tcBorders>
              <w:top w:val="outset" w:sz="6" w:space="0" w:color="auto"/>
              <w:left w:val="outset" w:sz="6" w:space="0" w:color="auto"/>
              <w:bottom w:val="outset" w:sz="6" w:space="0" w:color="auto"/>
              <w:right w:val="outset" w:sz="6" w:space="0" w:color="auto"/>
            </w:tcBorders>
          </w:tcPr>
          <w:p w14:paraId="32716E57"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20,23 %</w:t>
            </w:r>
          </w:p>
          <w:p w14:paraId="44A2C178"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din suprafața judeţ</w:t>
            </w:r>
          </w:p>
        </w:tc>
      </w:tr>
      <w:tr w:rsidR="001C4F6C" w:rsidRPr="00886100" w14:paraId="3D77597C" w14:textId="77777777" w:rsidTr="000B3185">
        <w:trPr>
          <w:tblCellSpacing w:w="7" w:type="dxa"/>
          <w:jc w:val="center"/>
        </w:trPr>
        <w:tc>
          <w:tcPr>
            <w:tcW w:w="1495"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1244145F" w14:textId="77777777" w:rsidR="001C4F6C" w:rsidRPr="001C4F6C" w:rsidRDefault="001C4F6C" w:rsidP="001C4F6C">
            <w:pPr>
              <w:spacing w:after="0"/>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Densitate fluviatilă</w:t>
            </w: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58CE49F1" w14:textId="77777777" w:rsidR="001C4F6C" w:rsidRPr="001C4F6C" w:rsidRDefault="001C4F6C" w:rsidP="001C4F6C">
            <w:pPr>
              <w:spacing w:after="0"/>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w:t>
            </w:r>
          </w:p>
        </w:tc>
        <w:tc>
          <w:tcPr>
            <w:tcW w:w="2345" w:type="pct"/>
            <w:gridSpan w:val="3"/>
            <w:tcBorders>
              <w:top w:val="outset" w:sz="6" w:space="0" w:color="auto"/>
              <w:left w:val="outset" w:sz="6" w:space="0" w:color="auto"/>
              <w:bottom w:val="outset" w:sz="6" w:space="0" w:color="auto"/>
              <w:right w:val="outset" w:sz="6" w:space="0" w:color="auto"/>
            </w:tcBorders>
          </w:tcPr>
          <w:p w14:paraId="7CF77CB0"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0.45 – 0.70 km/km</w:t>
            </w:r>
            <w:r w:rsidRPr="008D4CF6">
              <w:rPr>
                <w:rFonts w:ascii="Times New Roman" w:eastAsia="Times New Roman" w:hAnsi="Times New Roman" w:cs="Times New Roman"/>
                <w:sz w:val="28"/>
                <w:szCs w:val="28"/>
                <w:vertAlign w:val="superscript"/>
                <w:lang w:eastAsia="ro-RO"/>
              </w:rPr>
              <w:t>2</w:t>
            </w:r>
          </w:p>
        </w:tc>
      </w:tr>
      <w:tr w:rsidR="001C4F6C" w:rsidRPr="00886100" w14:paraId="65FD399D" w14:textId="77777777" w:rsidTr="000B3185">
        <w:trPr>
          <w:tblCellSpacing w:w="7" w:type="dxa"/>
          <w:jc w:val="center"/>
        </w:trPr>
        <w:tc>
          <w:tcPr>
            <w:tcW w:w="1495" w:type="pct"/>
            <w:gridSpan w:val="2"/>
            <w:vMerge w:val="restart"/>
            <w:tcBorders>
              <w:top w:val="outset" w:sz="6" w:space="0" w:color="auto"/>
              <w:left w:val="outset" w:sz="6" w:space="0" w:color="auto"/>
              <w:bottom w:val="outset" w:sz="6" w:space="0" w:color="auto"/>
              <w:right w:val="outset" w:sz="6" w:space="0" w:color="auto"/>
            </w:tcBorders>
            <w:shd w:val="clear" w:color="auto" w:fill="FFFFFF"/>
            <w:vAlign w:val="center"/>
          </w:tcPr>
          <w:p w14:paraId="26B0B31B" w14:textId="77777777" w:rsidR="001C4F6C" w:rsidRPr="001C4F6C" w:rsidRDefault="001C4F6C" w:rsidP="001C4F6C">
            <w:pPr>
              <w:spacing w:after="0"/>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Scurgere de suprafaţă</w:t>
            </w: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63D3CA1B"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b.h. 1 Olt</w:t>
            </w:r>
          </w:p>
        </w:tc>
        <w:tc>
          <w:tcPr>
            <w:tcW w:w="2345" w:type="pct"/>
            <w:gridSpan w:val="3"/>
            <w:tcBorders>
              <w:top w:val="outset" w:sz="6" w:space="0" w:color="auto"/>
              <w:left w:val="outset" w:sz="6" w:space="0" w:color="auto"/>
              <w:bottom w:val="outset" w:sz="6" w:space="0" w:color="auto"/>
              <w:right w:val="outset" w:sz="6" w:space="0" w:color="auto"/>
            </w:tcBorders>
          </w:tcPr>
          <w:p w14:paraId="4EFD4998"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5-6 l/s km</w:t>
            </w:r>
            <w:r w:rsidRPr="008D4CF6">
              <w:rPr>
                <w:rFonts w:ascii="Times New Roman" w:eastAsia="Times New Roman" w:hAnsi="Times New Roman" w:cs="Times New Roman"/>
                <w:sz w:val="28"/>
                <w:szCs w:val="28"/>
                <w:vertAlign w:val="superscript"/>
                <w:lang w:eastAsia="ro-RO"/>
              </w:rPr>
              <w:t>2</w:t>
            </w:r>
          </w:p>
        </w:tc>
      </w:tr>
      <w:tr w:rsidR="001C4F6C" w:rsidRPr="00886100" w14:paraId="31ABFD54" w14:textId="77777777" w:rsidTr="000B3185">
        <w:trPr>
          <w:tblCellSpacing w:w="7" w:type="dxa"/>
          <w:jc w:val="center"/>
        </w:trPr>
        <w:tc>
          <w:tcPr>
            <w:tcW w:w="1495" w:type="pct"/>
            <w:gridSpan w:val="2"/>
            <w:vMerge/>
            <w:tcBorders>
              <w:top w:val="outset" w:sz="6" w:space="0" w:color="auto"/>
              <w:left w:val="outset" w:sz="6" w:space="0" w:color="auto"/>
              <w:bottom w:val="outset" w:sz="6" w:space="0" w:color="auto"/>
              <w:right w:val="outset" w:sz="6" w:space="0" w:color="auto"/>
            </w:tcBorders>
            <w:vAlign w:val="center"/>
          </w:tcPr>
          <w:p w14:paraId="3E981D5E" w14:textId="77777777" w:rsidR="001C4F6C" w:rsidRPr="001C4F6C" w:rsidRDefault="001C4F6C" w:rsidP="001C4F6C">
            <w:pPr>
              <w:spacing w:after="0"/>
              <w:rPr>
                <w:rFonts w:ascii="Times New Roman" w:eastAsia="Times New Roman" w:hAnsi="Times New Roman" w:cs="Times New Roman"/>
                <w:sz w:val="28"/>
                <w:szCs w:val="28"/>
                <w:lang w:eastAsia="ro-RO"/>
              </w:rPr>
            </w:pP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6CAB771D"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b.h. 2 Siret</w:t>
            </w:r>
          </w:p>
        </w:tc>
        <w:tc>
          <w:tcPr>
            <w:tcW w:w="2345" w:type="pct"/>
            <w:gridSpan w:val="3"/>
            <w:tcBorders>
              <w:top w:val="outset" w:sz="6" w:space="0" w:color="auto"/>
              <w:left w:val="outset" w:sz="6" w:space="0" w:color="auto"/>
              <w:bottom w:val="outset" w:sz="6" w:space="0" w:color="auto"/>
              <w:right w:val="outset" w:sz="6" w:space="0" w:color="auto"/>
            </w:tcBorders>
          </w:tcPr>
          <w:p w14:paraId="090576D2"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4-10 l/s km2</w:t>
            </w:r>
          </w:p>
        </w:tc>
      </w:tr>
      <w:tr w:rsidR="001C4F6C" w:rsidRPr="00886100" w14:paraId="25BB4CBB" w14:textId="77777777" w:rsidTr="000B3185">
        <w:trPr>
          <w:tblCellSpacing w:w="7" w:type="dxa"/>
          <w:jc w:val="center"/>
        </w:trPr>
        <w:tc>
          <w:tcPr>
            <w:tcW w:w="563" w:type="pct"/>
            <w:vMerge w:val="restart"/>
            <w:tcBorders>
              <w:top w:val="outset" w:sz="6" w:space="0" w:color="auto"/>
              <w:left w:val="outset" w:sz="6" w:space="0" w:color="auto"/>
              <w:bottom w:val="outset" w:sz="6" w:space="0" w:color="auto"/>
              <w:right w:val="outset" w:sz="6" w:space="0" w:color="auto"/>
            </w:tcBorders>
            <w:shd w:val="clear" w:color="auto" w:fill="FFFFFF"/>
            <w:vAlign w:val="center"/>
          </w:tcPr>
          <w:p w14:paraId="2E224B58" w14:textId="77777777" w:rsidR="001C4F6C" w:rsidRPr="001C4F6C" w:rsidRDefault="001C4F6C" w:rsidP="001C4F6C">
            <w:pPr>
              <w:spacing w:after="0"/>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Clima</w:t>
            </w:r>
          </w:p>
        </w:tc>
        <w:tc>
          <w:tcPr>
            <w:tcW w:w="925" w:type="pct"/>
            <w:vMerge w:val="restart"/>
            <w:tcBorders>
              <w:top w:val="outset" w:sz="6" w:space="0" w:color="auto"/>
              <w:left w:val="outset" w:sz="6" w:space="0" w:color="auto"/>
              <w:bottom w:val="outset" w:sz="6" w:space="0" w:color="auto"/>
              <w:right w:val="outset" w:sz="6" w:space="0" w:color="auto"/>
            </w:tcBorders>
            <w:shd w:val="clear" w:color="auto" w:fill="FFFFFF"/>
            <w:vAlign w:val="center"/>
          </w:tcPr>
          <w:p w14:paraId="74B141E9"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Temperatura</w:t>
            </w: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4F3A8AC5"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Medie anuală</w:t>
            </w:r>
          </w:p>
        </w:tc>
        <w:tc>
          <w:tcPr>
            <w:tcW w:w="2345" w:type="pct"/>
            <w:gridSpan w:val="3"/>
            <w:tcBorders>
              <w:top w:val="outset" w:sz="6" w:space="0" w:color="auto"/>
              <w:left w:val="outset" w:sz="6" w:space="0" w:color="auto"/>
              <w:bottom w:val="outset" w:sz="6" w:space="0" w:color="auto"/>
              <w:right w:val="outset" w:sz="6" w:space="0" w:color="auto"/>
            </w:tcBorders>
          </w:tcPr>
          <w:p w14:paraId="13EA7C9D"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1-8 grade C</w:t>
            </w:r>
          </w:p>
        </w:tc>
      </w:tr>
      <w:tr w:rsidR="001C4F6C" w:rsidRPr="00886100" w14:paraId="7CB62183" w14:textId="77777777" w:rsidTr="000B3185">
        <w:trPr>
          <w:tblCellSpacing w:w="7" w:type="dxa"/>
          <w:jc w:val="center"/>
        </w:trPr>
        <w:tc>
          <w:tcPr>
            <w:tcW w:w="563" w:type="pct"/>
            <w:vMerge/>
            <w:tcBorders>
              <w:top w:val="outset" w:sz="6" w:space="0" w:color="auto"/>
              <w:left w:val="outset" w:sz="6" w:space="0" w:color="auto"/>
              <w:bottom w:val="outset" w:sz="6" w:space="0" w:color="auto"/>
              <w:right w:val="outset" w:sz="6" w:space="0" w:color="auto"/>
            </w:tcBorders>
            <w:vAlign w:val="center"/>
          </w:tcPr>
          <w:p w14:paraId="1D7B7688" w14:textId="77777777" w:rsidR="001C4F6C" w:rsidRPr="001C4F6C" w:rsidRDefault="001C4F6C" w:rsidP="001C4F6C">
            <w:pPr>
              <w:spacing w:after="0"/>
              <w:rPr>
                <w:rFonts w:ascii="Times New Roman" w:eastAsia="Times New Roman" w:hAnsi="Times New Roman" w:cs="Times New Roman"/>
                <w:sz w:val="28"/>
                <w:szCs w:val="28"/>
                <w:lang w:eastAsia="ro-RO"/>
              </w:rPr>
            </w:pPr>
          </w:p>
        </w:tc>
        <w:tc>
          <w:tcPr>
            <w:tcW w:w="925" w:type="pct"/>
            <w:vMerge/>
            <w:tcBorders>
              <w:top w:val="outset" w:sz="6" w:space="0" w:color="auto"/>
              <w:left w:val="outset" w:sz="6" w:space="0" w:color="auto"/>
              <w:bottom w:val="outset" w:sz="6" w:space="0" w:color="auto"/>
              <w:right w:val="outset" w:sz="6" w:space="0" w:color="auto"/>
            </w:tcBorders>
            <w:vAlign w:val="center"/>
          </w:tcPr>
          <w:p w14:paraId="247EF5A8" w14:textId="77777777" w:rsidR="001C4F6C" w:rsidRPr="001C4F6C" w:rsidRDefault="001C4F6C" w:rsidP="001C4F6C">
            <w:pPr>
              <w:spacing w:after="0"/>
              <w:rPr>
                <w:rFonts w:ascii="Times New Roman" w:eastAsia="Times New Roman" w:hAnsi="Times New Roman" w:cs="Times New Roman"/>
                <w:sz w:val="28"/>
                <w:szCs w:val="28"/>
                <w:lang w:eastAsia="ro-RO"/>
              </w:rPr>
            </w:pP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35A2F4FD"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Minimă istorică</w:t>
            </w:r>
          </w:p>
        </w:tc>
        <w:tc>
          <w:tcPr>
            <w:tcW w:w="2345" w:type="pct"/>
            <w:gridSpan w:val="3"/>
            <w:tcBorders>
              <w:top w:val="outset" w:sz="6" w:space="0" w:color="auto"/>
              <w:left w:val="outset" w:sz="6" w:space="0" w:color="auto"/>
              <w:bottom w:val="outset" w:sz="6" w:space="0" w:color="auto"/>
              <w:right w:val="outset" w:sz="6" w:space="0" w:color="auto"/>
            </w:tcBorders>
          </w:tcPr>
          <w:p w14:paraId="479D6846"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-38 grade C</w:t>
            </w:r>
          </w:p>
        </w:tc>
      </w:tr>
      <w:tr w:rsidR="001C4F6C" w:rsidRPr="00886100" w14:paraId="4115D51E" w14:textId="77777777" w:rsidTr="000B3185">
        <w:trPr>
          <w:tblCellSpacing w:w="7" w:type="dxa"/>
          <w:jc w:val="center"/>
        </w:trPr>
        <w:tc>
          <w:tcPr>
            <w:tcW w:w="563" w:type="pct"/>
            <w:vMerge/>
            <w:tcBorders>
              <w:top w:val="outset" w:sz="6" w:space="0" w:color="auto"/>
              <w:left w:val="outset" w:sz="6" w:space="0" w:color="auto"/>
              <w:bottom w:val="outset" w:sz="6" w:space="0" w:color="auto"/>
              <w:right w:val="outset" w:sz="6" w:space="0" w:color="auto"/>
            </w:tcBorders>
            <w:vAlign w:val="center"/>
          </w:tcPr>
          <w:p w14:paraId="7230A7DB" w14:textId="77777777" w:rsidR="001C4F6C" w:rsidRPr="001C4F6C" w:rsidRDefault="001C4F6C" w:rsidP="001C4F6C">
            <w:pPr>
              <w:spacing w:after="0"/>
              <w:rPr>
                <w:rFonts w:ascii="Times New Roman" w:eastAsia="Times New Roman" w:hAnsi="Times New Roman" w:cs="Times New Roman"/>
                <w:sz w:val="28"/>
                <w:szCs w:val="28"/>
                <w:lang w:eastAsia="ro-RO"/>
              </w:rPr>
            </w:pPr>
          </w:p>
        </w:tc>
        <w:tc>
          <w:tcPr>
            <w:tcW w:w="925" w:type="pct"/>
            <w:vMerge/>
            <w:tcBorders>
              <w:top w:val="outset" w:sz="6" w:space="0" w:color="auto"/>
              <w:left w:val="outset" w:sz="6" w:space="0" w:color="auto"/>
              <w:bottom w:val="outset" w:sz="6" w:space="0" w:color="auto"/>
              <w:right w:val="outset" w:sz="6" w:space="0" w:color="auto"/>
            </w:tcBorders>
            <w:vAlign w:val="center"/>
          </w:tcPr>
          <w:p w14:paraId="4FA473C5" w14:textId="77777777" w:rsidR="001C4F6C" w:rsidRPr="001C4F6C" w:rsidRDefault="001C4F6C" w:rsidP="001C4F6C">
            <w:pPr>
              <w:spacing w:after="0"/>
              <w:rPr>
                <w:rFonts w:ascii="Times New Roman" w:eastAsia="Times New Roman" w:hAnsi="Times New Roman" w:cs="Times New Roman"/>
                <w:sz w:val="28"/>
                <w:szCs w:val="28"/>
                <w:lang w:eastAsia="ro-RO"/>
              </w:rPr>
            </w:pP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72FA261A"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Maximă istorică</w:t>
            </w:r>
          </w:p>
        </w:tc>
        <w:tc>
          <w:tcPr>
            <w:tcW w:w="2345" w:type="pct"/>
            <w:gridSpan w:val="3"/>
            <w:tcBorders>
              <w:top w:val="outset" w:sz="6" w:space="0" w:color="auto"/>
              <w:left w:val="outset" w:sz="6" w:space="0" w:color="auto"/>
              <w:bottom w:val="outset" w:sz="6" w:space="0" w:color="auto"/>
              <w:right w:val="outset" w:sz="6" w:space="0" w:color="auto"/>
            </w:tcBorders>
          </w:tcPr>
          <w:p w14:paraId="0194B5F9"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40 grade C</w:t>
            </w:r>
          </w:p>
        </w:tc>
      </w:tr>
      <w:tr w:rsidR="001C4F6C" w:rsidRPr="00886100" w14:paraId="10060104" w14:textId="77777777" w:rsidTr="000B3185">
        <w:trPr>
          <w:tblCellSpacing w:w="7" w:type="dxa"/>
          <w:jc w:val="center"/>
        </w:trPr>
        <w:tc>
          <w:tcPr>
            <w:tcW w:w="563" w:type="pct"/>
            <w:vMerge/>
            <w:tcBorders>
              <w:top w:val="outset" w:sz="6" w:space="0" w:color="auto"/>
              <w:left w:val="outset" w:sz="6" w:space="0" w:color="auto"/>
              <w:bottom w:val="outset" w:sz="6" w:space="0" w:color="auto"/>
              <w:right w:val="outset" w:sz="6" w:space="0" w:color="auto"/>
            </w:tcBorders>
            <w:vAlign w:val="center"/>
          </w:tcPr>
          <w:p w14:paraId="7D9DBA8F" w14:textId="77777777" w:rsidR="001C4F6C" w:rsidRPr="001C4F6C" w:rsidRDefault="001C4F6C" w:rsidP="001C4F6C">
            <w:pPr>
              <w:spacing w:after="0"/>
              <w:rPr>
                <w:rFonts w:ascii="Times New Roman" w:eastAsia="Times New Roman" w:hAnsi="Times New Roman" w:cs="Times New Roman"/>
                <w:sz w:val="28"/>
                <w:szCs w:val="28"/>
                <w:lang w:eastAsia="ro-RO"/>
              </w:rPr>
            </w:pPr>
          </w:p>
        </w:tc>
        <w:tc>
          <w:tcPr>
            <w:tcW w:w="925" w:type="pct"/>
            <w:tcBorders>
              <w:top w:val="outset" w:sz="6" w:space="0" w:color="auto"/>
              <w:left w:val="outset" w:sz="6" w:space="0" w:color="auto"/>
              <w:bottom w:val="outset" w:sz="6" w:space="0" w:color="auto"/>
              <w:right w:val="outset" w:sz="6" w:space="0" w:color="auto"/>
            </w:tcBorders>
            <w:shd w:val="clear" w:color="auto" w:fill="FFFFFF"/>
            <w:vAlign w:val="center"/>
          </w:tcPr>
          <w:p w14:paraId="270B0360"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Precipitaţii</w:t>
            </w:r>
          </w:p>
        </w:tc>
        <w:tc>
          <w:tcPr>
            <w:tcW w:w="1132" w:type="pct"/>
            <w:gridSpan w:val="2"/>
            <w:tcBorders>
              <w:top w:val="outset" w:sz="6" w:space="0" w:color="auto"/>
              <w:left w:val="outset" w:sz="6" w:space="0" w:color="auto"/>
              <w:bottom w:val="outset" w:sz="6" w:space="0" w:color="auto"/>
              <w:right w:val="outset" w:sz="6" w:space="0" w:color="auto"/>
            </w:tcBorders>
            <w:shd w:val="clear" w:color="auto" w:fill="FFFFFF"/>
            <w:vAlign w:val="center"/>
          </w:tcPr>
          <w:p w14:paraId="6C8D446D" w14:textId="77777777" w:rsidR="001C4F6C" w:rsidRPr="001C4F6C" w:rsidRDefault="001C4F6C" w:rsidP="001C4F6C">
            <w:pPr>
              <w:spacing w:after="0"/>
              <w:jc w:val="center"/>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Medie anuală</w:t>
            </w:r>
          </w:p>
        </w:tc>
        <w:tc>
          <w:tcPr>
            <w:tcW w:w="2345" w:type="pct"/>
            <w:gridSpan w:val="3"/>
            <w:tcBorders>
              <w:top w:val="outset" w:sz="6" w:space="0" w:color="auto"/>
              <w:left w:val="outset" w:sz="6" w:space="0" w:color="auto"/>
              <w:bottom w:val="outset" w:sz="6" w:space="0" w:color="auto"/>
              <w:right w:val="outset" w:sz="6" w:space="0" w:color="auto"/>
            </w:tcBorders>
          </w:tcPr>
          <w:p w14:paraId="0286FF8A"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525-610 mm/m</w:t>
            </w:r>
            <w:r w:rsidRPr="008D4CF6">
              <w:rPr>
                <w:rFonts w:ascii="Times New Roman" w:eastAsia="Times New Roman" w:hAnsi="Times New Roman" w:cs="Times New Roman"/>
                <w:sz w:val="28"/>
                <w:szCs w:val="28"/>
                <w:vertAlign w:val="superscript"/>
                <w:lang w:eastAsia="ro-RO"/>
              </w:rPr>
              <w:t>2</w:t>
            </w:r>
          </w:p>
        </w:tc>
      </w:tr>
      <w:tr w:rsidR="001C4F6C" w:rsidRPr="00886100" w14:paraId="22E170C8" w14:textId="77777777" w:rsidTr="000B3185">
        <w:trPr>
          <w:tblCellSpacing w:w="7" w:type="dxa"/>
          <w:jc w:val="center"/>
        </w:trPr>
        <w:tc>
          <w:tcPr>
            <w:tcW w:w="2633" w:type="pct"/>
            <w:gridSpan w:val="4"/>
            <w:tcBorders>
              <w:top w:val="outset" w:sz="6" w:space="0" w:color="auto"/>
              <w:left w:val="outset" w:sz="6" w:space="0" w:color="auto"/>
              <w:bottom w:val="outset" w:sz="6" w:space="0" w:color="auto"/>
              <w:right w:val="outset" w:sz="6" w:space="0" w:color="auto"/>
            </w:tcBorders>
            <w:shd w:val="clear" w:color="auto" w:fill="FFFFFF"/>
            <w:vAlign w:val="center"/>
          </w:tcPr>
          <w:p w14:paraId="5161AC8E" w14:textId="77777777" w:rsidR="001C4F6C" w:rsidRPr="001C4F6C" w:rsidRDefault="001C4F6C" w:rsidP="001C4F6C">
            <w:pPr>
              <w:spacing w:after="0"/>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Raionare ecologică (tipuri de ecoregiuni)</w:t>
            </w:r>
          </w:p>
        </w:tc>
        <w:tc>
          <w:tcPr>
            <w:tcW w:w="1050" w:type="pct"/>
            <w:tcBorders>
              <w:top w:val="outset" w:sz="6" w:space="0" w:color="auto"/>
              <w:left w:val="outset" w:sz="6" w:space="0" w:color="auto"/>
              <w:bottom w:val="outset" w:sz="6" w:space="0" w:color="auto"/>
              <w:right w:val="outset" w:sz="6" w:space="0" w:color="auto"/>
            </w:tcBorders>
          </w:tcPr>
          <w:p w14:paraId="2B25939C"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Tipul</w:t>
            </w:r>
          </w:p>
        </w:tc>
        <w:tc>
          <w:tcPr>
            <w:tcW w:w="1288" w:type="pct"/>
            <w:gridSpan w:val="2"/>
            <w:tcBorders>
              <w:top w:val="outset" w:sz="6" w:space="0" w:color="auto"/>
              <w:left w:val="outset" w:sz="6" w:space="0" w:color="auto"/>
              <w:bottom w:val="outset" w:sz="6" w:space="0" w:color="auto"/>
              <w:right w:val="outset" w:sz="6" w:space="0" w:color="auto"/>
            </w:tcBorders>
          </w:tcPr>
          <w:p w14:paraId="5B9CA136" w14:textId="77777777" w:rsidR="001C4F6C" w:rsidRPr="001C4F6C" w:rsidRDefault="001C4F6C" w:rsidP="001C4F6C">
            <w:pPr>
              <w:spacing w:after="0"/>
              <w:jc w:val="right"/>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Carpații Orientali 100 % din supr. judeţ</w:t>
            </w:r>
          </w:p>
        </w:tc>
      </w:tr>
    </w:tbl>
    <w:p w14:paraId="655C0774" w14:textId="77777777" w:rsidR="001C4F6C" w:rsidRDefault="001C4F6C" w:rsidP="001C4F6C">
      <w:pPr>
        <w:spacing w:after="0" w:line="240" w:lineRule="auto"/>
        <w:ind w:left="990"/>
        <w:rPr>
          <w:rFonts w:ascii="Times New Roman" w:eastAsia="Times New Roman" w:hAnsi="Times New Roman" w:cs="Times New Roman"/>
          <w:b/>
          <w:sz w:val="24"/>
          <w:szCs w:val="24"/>
          <w:lang w:eastAsia="ro-RO"/>
        </w:rPr>
      </w:pPr>
    </w:p>
    <w:p w14:paraId="089E353A" w14:textId="1A34598C" w:rsidR="009F1E09" w:rsidRPr="0092143B" w:rsidRDefault="009F1E09" w:rsidP="00AB1733">
      <w:pPr>
        <w:numPr>
          <w:ilvl w:val="0"/>
          <w:numId w:val="9"/>
        </w:numPr>
        <w:spacing w:after="0" w:line="240" w:lineRule="auto"/>
        <w:rPr>
          <w:rFonts w:ascii="Times New Roman" w:eastAsia="Times New Roman" w:hAnsi="Times New Roman" w:cs="Times New Roman"/>
          <w:b/>
          <w:sz w:val="24"/>
          <w:szCs w:val="24"/>
          <w:lang w:eastAsia="ro-RO"/>
        </w:rPr>
      </w:pPr>
      <w:r w:rsidRPr="0092143B">
        <w:rPr>
          <w:rFonts w:ascii="Times New Roman" w:eastAsia="Times New Roman" w:hAnsi="Times New Roman" w:cs="Times New Roman"/>
          <w:b/>
          <w:sz w:val="24"/>
          <w:szCs w:val="24"/>
          <w:lang w:eastAsia="ro-RO"/>
        </w:rPr>
        <w:t>MUNŢII</w:t>
      </w:r>
    </w:p>
    <w:p w14:paraId="386C97C3" w14:textId="77777777" w:rsidR="009F1E09" w:rsidRPr="001C4F6C" w:rsidRDefault="009F1E09" w:rsidP="009F1E09">
      <w:pPr>
        <w:tabs>
          <w:tab w:val="left" w:pos="4860"/>
        </w:tabs>
        <w:spacing w:after="0" w:line="240" w:lineRule="auto"/>
        <w:ind w:hanging="180"/>
        <w:jc w:val="both"/>
        <w:rPr>
          <w:rFonts w:ascii="Times New Roman" w:eastAsia="Times New Roman" w:hAnsi="Times New Roman" w:cs="Times New Roman"/>
          <w:sz w:val="28"/>
          <w:szCs w:val="28"/>
          <w:lang w:eastAsia="ro-RO"/>
        </w:rPr>
      </w:pPr>
      <w:r w:rsidRPr="00B42BE9">
        <w:rPr>
          <w:rFonts w:ascii="Times New Roman" w:eastAsia="Times New Roman" w:hAnsi="Times New Roman" w:cs="Times New Roman"/>
          <w:bCs/>
          <w:sz w:val="24"/>
          <w:szCs w:val="24"/>
          <w:lang w:eastAsia="ro-RO"/>
        </w:rPr>
        <w:t xml:space="preserve">          </w:t>
      </w:r>
      <w:r w:rsidRPr="001C4F6C">
        <w:rPr>
          <w:rFonts w:ascii="Times New Roman" w:eastAsia="Times New Roman" w:hAnsi="Times New Roman" w:cs="Times New Roman"/>
          <w:b/>
          <w:bCs/>
          <w:sz w:val="28"/>
          <w:szCs w:val="28"/>
          <w:lang w:eastAsia="ro-RO"/>
        </w:rPr>
        <w:t>Zona de munte</w:t>
      </w:r>
      <w:r w:rsidRPr="001C4F6C">
        <w:rPr>
          <w:rFonts w:ascii="Times New Roman" w:eastAsia="Times New Roman" w:hAnsi="Times New Roman" w:cs="Times New Roman"/>
          <w:sz w:val="28"/>
          <w:szCs w:val="28"/>
          <w:lang w:eastAsia="ro-RO"/>
        </w:rPr>
        <w:t xml:space="preserve"> ocupă mai bine de 50% din suprafaţa judeţului. Ea are legătură cu câteva vârfuri şi masive care au înălţimi mai mari de l </w:t>
      </w:r>
      <w:smartTag w:uri="urn:schemas-microsoft-com:office:smarttags" w:element="metricconverter">
        <w:smartTagPr>
          <w:attr w:name="ProductID" w:val="200 m"/>
        </w:smartTagPr>
        <w:r w:rsidRPr="001C4F6C">
          <w:rPr>
            <w:rFonts w:ascii="Times New Roman" w:eastAsia="Times New Roman" w:hAnsi="Times New Roman" w:cs="Times New Roman"/>
            <w:sz w:val="28"/>
            <w:szCs w:val="28"/>
            <w:lang w:eastAsia="ro-RO"/>
          </w:rPr>
          <w:t>200 m</w:t>
        </w:r>
      </w:smartTag>
      <w:r w:rsidRPr="001C4F6C">
        <w:rPr>
          <w:rFonts w:ascii="Times New Roman" w:eastAsia="Times New Roman" w:hAnsi="Times New Roman" w:cs="Times New Roman"/>
          <w:sz w:val="28"/>
          <w:szCs w:val="28"/>
          <w:lang w:eastAsia="ro-RO"/>
        </w:rPr>
        <w:t xml:space="preserve"> (vârfurile Nemira Mare - l </w:t>
      </w:r>
      <w:smartTag w:uri="urn:schemas-microsoft-com:office:smarttags" w:element="metricconverter">
        <w:smartTagPr>
          <w:attr w:name="ProductID" w:val="649 m"/>
        </w:smartTagPr>
        <w:r w:rsidRPr="001C4F6C">
          <w:rPr>
            <w:rFonts w:ascii="Times New Roman" w:eastAsia="Times New Roman" w:hAnsi="Times New Roman" w:cs="Times New Roman"/>
            <w:sz w:val="28"/>
            <w:szCs w:val="28"/>
            <w:lang w:eastAsia="ro-RO"/>
          </w:rPr>
          <w:t>649 m</w:t>
        </w:r>
      </w:smartTag>
      <w:r w:rsidRPr="001C4F6C">
        <w:rPr>
          <w:rFonts w:ascii="Times New Roman" w:eastAsia="Times New Roman" w:hAnsi="Times New Roman" w:cs="Times New Roman"/>
          <w:sz w:val="28"/>
          <w:szCs w:val="28"/>
          <w:lang w:eastAsia="ro-RO"/>
        </w:rPr>
        <w:t xml:space="preserve">, Lăcăuţ - l </w:t>
      </w:r>
      <w:smartTag w:uri="urn:schemas-microsoft-com:office:smarttags" w:element="metricconverter">
        <w:smartTagPr>
          <w:attr w:name="ProductID" w:val="777 m"/>
        </w:smartTagPr>
        <w:r w:rsidRPr="001C4F6C">
          <w:rPr>
            <w:rFonts w:ascii="Times New Roman" w:eastAsia="Times New Roman" w:hAnsi="Times New Roman" w:cs="Times New Roman"/>
            <w:sz w:val="28"/>
            <w:szCs w:val="28"/>
            <w:lang w:eastAsia="ro-RO"/>
          </w:rPr>
          <w:t>777 m</w:t>
        </w:r>
      </w:smartTag>
      <w:r w:rsidRPr="001C4F6C">
        <w:rPr>
          <w:rFonts w:ascii="Times New Roman" w:eastAsia="Times New Roman" w:hAnsi="Times New Roman" w:cs="Times New Roman"/>
          <w:sz w:val="28"/>
          <w:szCs w:val="28"/>
          <w:lang w:eastAsia="ro-RO"/>
        </w:rPr>
        <w:t xml:space="preserve">, Manişca Mare - l </w:t>
      </w:r>
      <w:smartTag w:uri="urn:schemas-microsoft-com:office:smarttags" w:element="metricconverter">
        <w:smartTagPr>
          <w:attr w:name="ProductID" w:val="676 m"/>
        </w:smartTagPr>
        <w:r w:rsidRPr="001C4F6C">
          <w:rPr>
            <w:rFonts w:ascii="Times New Roman" w:eastAsia="Times New Roman" w:hAnsi="Times New Roman" w:cs="Times New Roman"/>
            <w:sz w:val="28"/>
            <w:szCs w:val="28"/>
            <w:lang w:eastAsia="ro-RO"/>
          </w:rPr>
          <w:t>676 m</w:t>
        </w:r>
      </w:smartTag>
      <w:r w:rsidRPr="001C4F6C">
        <w:rPr>
          <w:rFonts w:ascii="Times New Roman" w:eastAsia="Times New Roman" w:hAnsi="Times New Roman" w:cs="Times New Roman"/>
          <w:sz w:val="28"/>
          <w:szCs w:val="28"/>
          <w:lang w:eastAsia="ro-RO"/>
        </w:rPr>
        <w:t>, Munţii Baraolt, Bodoc, Nemira, Vrancei, Breţcu, Buzău şi întorsurii). în general munţii au vârfuri teşite, netezite şi acoperite cu păduri.</w:t>
      </w:r>
    </w:p>
    <w:p w14:paraId="3906D554" w14:textId="77777777" w:rsidR="009F1E09" w:rsidRPr="001C4F6C" w:rsidRDefault="009F1E09" w:rsidP="009F1E09">
      <w:pPr>
        <w:tabs>
          <w:tab w:val="left" w:pos="540"/>
        </w:tabs>
        <w:spacing w:after="0" w:line="240" w:lineRule="auto"/>
        <w:ind w:hanging="180"/>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xml:space="preserve">          </w:t>
      </w:r>
      <w:r w:rsidRPr="001C4F6C">
        <w:rPr>
          <w:rFonts w:ascii="Times New Roman" w:eastAsia="Times New Roman" w:hAnsi="Times New Roman" w:cs="Times New Roman"/>
          <w:b/>
          <w:bCs/>
          <w:sz w:val="28"/>
          <w:szCs w:val="28"/>
          <w:lang w:eastAsia="ro-RO"/>
        </w:rPr>
        <w:t>Munţii Baraolt</w:t>
      </w:r>
      <w:r w:rsidRPr="001C4F6C">
        <w:rPr>
          <w:rFonts w:ascii="Times New Roman" w:eastAsia="Times New Roman" w:hAnsi="Times New Roman" w:cs="Times New Roman"/>
          <w:sz w:val="28"/>
          <w:szCs w:val="28"/>
          <w:lang w:eastAsia="ro-RO"/>
        </w:rPr>
        <w:t xml:space="preserve">, situaţi în partea de vest a judeţului, se întind pe direcţia nord-sud. Vârfurile lor cele mai înalte sunt cuprinse între 700 şi </w:t>
      </w:r>
      <w:smartTag w:uri="urn:schemas-microsoft-com:office:smarttags" w:element="metricconverter">
        <w:smartTagPr>
          <w:attr w:name="ProductID" w:val="900 m"/>
        </w:smartTagPr>
        <w:r w:rsidRPr="001C4F6C">
          <w:rPr>
            <w:rFonts w:ascii="Times New Roman" w:eastAsia="Times New Roman" w:hAnsi="Times New Roman" w:cs="Times New Roman"/>
            <w:sz w:val="28"/>
            <w:szCs w:val="28"/>
            <w:lang w:eastAsia="ro-RO"/>
          </w:rPr>
          <w:t>900 m</w:t>
        </w:r>
      </w:smartTag>
      <w:r w:rsidRPr="001C4F6C">
        <w:rPr>
          <w:rFonts w:ascii="Times New Roman" w:eastAsia="Times New Roman" w:hAnsi="Times New Roman" w:cs="Times New Roman"/>
          <w:sz w:val="28"/>
          <w:szCs w:val="28"/>
          <w:lang w:eastAsia="ro-RO"/>
        </w:rPr>
        <w:t xml:space="preserve"> (Vârful Foarfecii - </w:t>
      </w:r>
      <w:smartTag w:uri="urn:schemas-microsoft-com:office:smarttags" w:element="metricconverter">
        <w:smartTagPr>
          <w:attr w:name="ProductID" w:val="867 m"/>
        </w:smartTagPr>
        <w:r w:rsidRPr="001C4F6C">
          <w:rPr>
            <w:rFonts w:ascii="Times New Roman" w:eastAsia="Times New Roman" w:hAnsi="Times New Roman" w:cs="Times New Roman"/>
            <w:sz w:val="28"/>
            <w:szCs w:val="28"/>
            <w:lang w:eastAsia="ro-RO"/>
          </w:rPr>
          <w:t>867 m</w:t>
        </w:r>
      </w:smartTag>
      <w:r w:rsidRPr="001C4F6C">
        <w:rPr>
          <w:rFonts w:ascii="Times New Roman" w:eastAsia="Times New Roman" w:hAnsi="Times New Roman" w:cs="Times New Roman"/>
          <w:sz w:val="28"/>
          <w:szCs w:val="28"/>
          <w:lang w:eastAsia="ro-RO"/>
        </w:rPr>
        <w:t xml:space="preserve">, Culmea Ascuţită - </w:t>
      </w:r>
      <w:smartTag w:uri="urn:schemas-microsoft-com:office:smarttags" w:element="metricconverter">
        <w:smartTagPr>
          <w:attr w:name="ProductID" w:val="934 m"/>
        </w:smartTagPr>
        <w:r w:rsidRPr="001C4F6C">
          <w:rPr>
            <w:rFonts w:ascii="Times New Roman" w:eastAsia="Times New Roman" w:hAnsi="Times New Roman" w:cs="Times New Roman"/>
            <w:sz w:val="28"/>
            <w:szCs w:val="28"/>
            <w:lang w:eastAsia="ro-RO"/>
          </w:rPr>
          <w:t>934 m</w:t>
        </w:r>
      </w:smartTag>
      <w:r w:rsidRPr="001C4F6C">
        <w:rPr>
          <w:rFonts w:ascii="Times New Roman" w:eastAsia="Times New Roman" w:hAnsi="Times New Roman" w:cs="Times New Roman"/>
          <w:sz w:val="28"/>
          <w:szCs w:val="28"/>
          <w:lang w:eastAsia="ro-RO"/>
        </w:rPr>
        <w:t xml:space="preserve">, Bodoş - </w:t>
      </w:r>
      <w:smartTag w:uri="urn:schemas-microsoft-com:office:smarttags" w:element="metricconverter">
        <w:smartTagPr>
          <w:attr w:name="ProductID" w:val="820 m"/>
        </w:smartTagPr>
        <w:r w:rsidRPr="001C4F6C">
          <w:rPr>
            <w:rFonts w:ascii="Times New Roman" w:eastAsia="Times New Roman" w:hAnsi="Times New Roman" w:cs="Times New Roman"/>
            <w:sz w:val="28"/>
            <w:szCs w:val="28"/>
            <w:lang w:eastAsia="ro-RO"/>
          </w:rPr>
          <w:t>820 m</w:t>
        </w:r>
      </w:smartTag>
      <w:r w:rsidRPr="001C4F6C">
        <w:rPr>
          <w:rFonts w:ascii="Times New Roman" w:eastAsia="Times New Roman" w:hAnsi="Times New Roman" w:cs="Times New Roman"/>
          <w:sz w:val="28"/>
          <w:szCs w:val="28"/>
          <w:lang w:eastAsia="ro-RO"/>
        </w:rPr>
        <w:t xml:space="preserve">, Dealul Mare - </w:t>
      </w:r>
      <w:smartTag w:uri="urn:schemas-microsoft-com:office:smarttags" w:element="metricconverter">
        <w:smartTagPr>
          <w:attr w:name="ProductID" w:val="732 m"/>
        </w:smartTagPr>
        <w:r w:rsidRPr="001C4F6C">
          <w:rPr>
            <w:rFonts w:ascii="Times New Roman" w:eastAsia="Times New Roman" w:hAnsi="Times New Roman" w:cs="Times New Roman"/>
            <w:sz w:val="28"/>
            <w:szCs w:val="28"/>
            <w:lang w:eastAsia="ro-RO"/>
          </w:rPr>
          <w:t>732 m</w:t>
        </w:r>
      </w:smartTag>
      <w:r w:rsidRPr="001C4F6C">
        <w:rPr>
          <w:rFonts w:ascii="Times New Roman" w:eastAsia="Times New Roman" w:hAnsi="Times New Roman" w:cs="Times New Roman"/>
          <w:sz w:val="28"/>
          <w:szCs w:val="28"/>
          <w:lang w:eastAsia="ro-RO"/>
        </w:rPr>
        <w:t xml:space="preserve">). Punctul cel mai înalt se află pe vârful Gherghea, la l </w:t>
      </w:r>
      <w:smartTag w:uri="urn:schemas-microsoft-com:office:smarttags" w:element="metricconverter">
        <w:smartTagPr>
          <w:attr w:name="ProductID" w:val="017 m"/>
        </w:smartTagPr>
        <w:r w:rsidRPr="001C4F6C">
          <w:rPr>
            <w:rFonts w:ascii="Times New Roman" w:eastAsia="Times New Roman" w:hAnsi="Times New Roman" w:cs="Times New Roman"/>
            <w:sz w:val="28"/>
            <w:szCs w:val="28"/>
            <w:lang w:eastAsia="ro-RO"/>
          </w:rPr>
          <w:t>017 m</w:t>
        </w:r>
      </w:smartTag>
      <w:r w:rsidRPr="001C4F6C">
        <w:rPr>
          <w:rFonts w:ascii="Times New Roman" w:eastAsia="Times New Roman" w:hAnsi="Times New Roman" w:cs="Times New Roman"/>
          <w:sz w:val="28"/>
          <w:szCs w:val="28"/>
          <w:lang w:eastAsia="ro-RO"/>
        </w:rPr>
        <w:t>. înălţimile sunt netezite şi, în cea mai mare parte, acoperite cu păduri.</w:t>
      </w:r>
    </w:p>
    <w:p w14:paraId="5632C7EA" w14:textId="77777777" w:rsidR="009F1E09" w:rsidRPr="001C4F6C" w:rsidRDefault="009F1E09" w:rsidP="009F1E09">
      <w:pPr>
        <w:tabs>
          <w:tab w:val="left" w:pos="540"/>
        </w:tabs>
        <w:spacing w:after="0" w:line="240" w:lineRule="auto"/>
        <w:ind w:hanging="180"/>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b/>
          <w:bCs/>
          <w:sz w:val="28"/>
          <w:szCs w:val="28"/>
          <w:lang w:eastAsia="ro-RO"/>
        </w:rPr>
        <w:lastRenderedPageBreak/>
        <w:t xml:space="preserve">          Munţii Harghita</w:t>
      </w:r>
      <w:r w:rsidRPr="001C4F6C">
        <w:rPr>
          <w:rFonts w:ascii="Times New Roman" w:eastAsia="Times New Roman" w:hAnsi="Times New Roman" w:cs="Times New Roman"/>
          <w:sz w:val="28"/>
          <w:szCs w:val="28"/>
          <w:lang w:eastAsia="ro-RO"/>
        </w:rPr>
        <w:t xml:space="preserve"> aflaţi la nord de Munţii Baraolt, sunt prezenţi pe teritoriul judeţului Covasna mai mult cu partea lor vestică, înălţimile lor variază între 900 şi l </w:t>
      </w:r>
      <w:smartTag w:uri="urn:schemas-microsoft-com:office:smarttags" w:element="metricconverter">
        <w:smartTagPr>
          <w:attr w:name="ProductID" w:val="100 m"/>
        </w:smartTagPr>
        <w:r w:rsidRPr="001C4F6C">
          <w:rPr>
            <w:rFonts w:ascii="Times New Roman" w:eastAsia="Times New Roman" w:hAnsi="Times New Roman" w:cs="Times New Roman"/>
            <w:sz w:val="28"/>
            <w:szCs w:val="28"/>
            <w:lang w:eastAsia="ro-RO"/>
          </w:rPr>
          <w:t>100 m</w:t>
        </w:r>
      </w:smartTag>
      <w:r w:rsidRPr="001C4F6C">
        <w:rPr>
          <w:rFonts w:ascii="Times New Roman" w:eastAsia="Times New Roman" w:hAnsi="Times New Roman" w:cs="Times New Roman"/>
          <w:sz w:val="28"/>
          <w:szCs w:val="28"/>
          <w:lang w:eastAsia="ro-RO"/>
        </w:rPr>
        <w:t>. Câteva vârfuri însă, pe care se află şi urmele unor cratere vulcanice, au înălţimi între l 100 şi l 558m (</w:t>
      </w:r>
      <w:smartTag w:uri="urn:schemas-microsoft-com:office:smarttags" w:element="PersonName">
        <w:smartTagPr>
          <w:attr w:name="ProductID" w:val="La V￢rful Mare"/>
        </w:smartTagPr>
        <w:r w:rsidRPr="001C4F6C">
          <w:rPr>
            <w:rFonts w:ascii="Times New Roman" w:eastAsia="Times New Roman" w:hAnsi="Times New Roman" w:cs="Times New Roman"/>
            <w:sz w:val="28"/>
            <w:szCs w:val="28"/>
            <w:lang w:eastAsia="ro-RO"/>
          </w:rPr>
          <w:t>La Vârful Mare</w:t>
        </w:r>
      </w:smartTag>
      <w:r w:rsidRPr="001C4F6C">
        <w:rPr>
          <w:rFonts w:ascii="Times New Roman" w:eastAsia="Times New Roman" w:hAnsi="Times New Roman" w:cs="Times New Roman"/>
          <w:sz w:val="28"/>
          <w:szCs w:val="28"/>
          <w:lang w:eastAsia="ro-RO"/>
        </w:rPr>
        <w:t xml:space="preserve"> - l </w:t>
      </w:r>
      <w:smartTag w:uri="urn:schemas-microsoft-com:office:smarttags" w:element="metricconverter">
        <w:smartTagPr>
          <w:attr w:name="ProductID" w:val="196 m"/>
        </w:smartTagPr>
        <w:r w:rsidRPr="001C4F6C">
          <w:rPr>
            <w:rFonts w:ascii="Times New Roman" w:eastAsia="Times New Roman" w:hAnsi="Times New Roman" w:cs="Times New Roman"/>
            <w:sz w:val="28"/>
            <w:szCs w:val="28"/>
            <w:lang w:eastAsia="ro-RO"/>
          </w:rPr>
          <w:t>196 m</w:t>
        </w:r>
      </w:smartTag>
      <w:r w:rsidRPr="001C4F6C">
        <w:rPr>
          <w:rFonts w:ascii="Times New Roman" w:eastAsia="Times New Roman" w:hAnsi="Times New Roman" w:cs="Times New Roman"/>
          <w:sz w:val="28"/>
          <w:szCs w:val="28"/>
          <w:lang w:eastAsia="ro-RO"/>
        </w:rPr>
        <w:t xml:space="preserve">, larăboiu - l </w:t>
      </w:r>
      <w:smartTag w:uri="urn:schemas-microsoft-com:office:smarttags" w:element="metricconverter">
        <w:smartTagPr>
          <w:attr w:name="ProductID" w:val="391 m"/>
        </w:smartTagPr>
        <w:r w:rsidRPr="001C4F6C">
          <w:rPr>
            <w:rFonts w:ascii="Times New Roman" w:eastAsia="Times New Roman" w:hAnsi="Times New Roman" w:cs="Times New Roman"/>
            <w:sz w:val="28"/>
            <w:szCs w:val="28"/>
            <w:lang w:eastAsia="ro-RO"/>
          </w:rPr>
          <w:t>391 m</w:t>
        </w:r>
      </w:smartTag>
      <w:r w:rsidRPr="001C4F6C">
        <w:rPr>
          <w:rFonts w:ascii="Times New Roman" w:eastAsia="Times New Roman" w:hAnsi="Times New Roman" w:cs="Times New Roman"/>
          <w:sz w:val="28"/>
          <w:szCs w:val="28"/>
          <w:lang w:eastAsia="ro-RO"/>
        </w:rPr>
        <w:t xml:space="preserve">, Muntele Cucului - l </w:t>
      </w:r>
      <w:smartTag w:uri="urn:schemas-microsoft-com:office:smarttags" w:element="metricconverter">
        <w:smartTagPr>
          <w:attr w:name="ProductID" w:val="558 m"/>
        </w:smartTagPr>
        <w:r w:rsidRPr="001C4F6C">
          <w:rPr>
            <w:rFonts w:ascii="Times New Roman" w:eastAsia="Times New Roman" w:hAnsi="Times New Roman" w:cs="Times New Roman"/>
            <w:sz w:val="28"/>
            <w:szCs w:val="28"/>
            <w:lang w:eastAsia="ro-RO"/>
          </w:rPr>
          <w:t>558 m</w:t>
        </w:r>
      </w:smartTag>
      <w:r w:rsidRPr="001C4F6C">
        <w:rPr>
          <w:rFonts w:ascii="Times New Roman" w:eastAsia="Times New Roman" w:hAnsi="Times New Roman" w:cs="Times New Roman"/>
          <w:sz w:val="28"/>
          <w:szCs w:val="28"/>
          <w:lang w:eastAsia="ro-RO"/>
        </w:rPr>
        <w:t xml:space="preserve">, Pilişca Mare - l </w:t>
      </w:r>
      <w:smartTag w:uri="urn:schemas-microsoft-com:office:smarttags" w:element="metricconverter">
        <w:smartTagPr>
          <w:attr w:name="ProductID" w:val="373 m"/>
        </w:smartTagPr>
        <w:r w:rsidRPr="001C4F6C">
          <w:rPr>
            <w:rFonts w:ascii="Times New Roman" w:eastAsia="Times New Roman" w:hAnsi="Times New Roman" w:cs="Times New Roman"/>
            <w:sz w:val="28"/>
            <w:szCs w:val="28"/>
            <w:lang w:eastAsia="ro-RO"/>
          </w:rPr>
          <w:t>373 m</w:t>
        </w:r>
      </w:smartTag>
      <w:r w:rsidRPr="001C4F6C">
        <w:rPr>
          <w:rFonts w:ascii="Times New Roman" w:eastAsia="Times New Roman" w:hAnsi="Times New Roman" w:cs="Times New Roman"/>
          <w:sz w:val="28"/>
          <w:szCs w:val="28"/>
          <w:lang w:eastAsia="ro-RO"/>
        </w:rPr>
        <w:t>).</w:t>
      </w:r>
    </w:p>
    <w:p w14:paraId="752C3206" w14:textId="77777777" w:rsidR="009F1E09" w:rsidRPr="001C4F6C" w:rsidRDefault="009F1E09" w:rsidP="009F1E09">
      <w:pPr>
        <w:tabs>
          <w:tab w:val="left" w:pos="540"/>
        </w:tabs>
        <w:spacing w:after="0" w:line="240" w:lineRule="auto"/>
        <w:ind w:hanging="180"/>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b/>
          <w:bCs/>
          <w:sz w:val="28"/>
          <w:szCs w:val="28"/>
          <w:lang w:eastAsia="ro-RO"/>
        </w:rPr>
        <w:t xml:space="preserve">          Munţii Bodoc</w:t>
      </w:r>
      <w:r w:rsidRPr="001C4F6C">
        <w:rPr>
          <w:rFonts w:ascii="Times New Roman" w:eastAsia="Times New Roman" w:hAnsi="Times New Roman" w:cs="Times New Roman"/>
          <w:sz w:val="28"/>
          <w:szCs w:val="28"/>
          <w:lang w:eastAsia="ro-RO"/>
        </w:rPr>
        <w:t xml:space="preserve"> se află în partea nord-centrală a judeţului, valea Oltului despărţindu-i de Munţii Baraolt. Pe teritoriul judeţului acest masiv muntos se întinde între Tuşnad şi Angheluş, pe lungime de cea </w:t>
      </w:r>
      <w:smartTag w:uri="urn:schemas-microsoft-com:office:smarttags" w:element="metricconverter">
        <w:smartTagPr>
          <w:attr w:name="ProductID" w:val="30 km"/>
        </w:smartTagPr>
        <w:r w:rsidRPr="001C4F6C">
          <w:rPr>
            <w:rFonts w:ascii="Times New Roman" w:eastAsia="Times New Roman" w:hAnsi="Times New Roman" w:cs="Times New Roman"/>
            <w:sz w:val="28"/>
            <w:szCs w:val="28"/>
            <w:lang w:eastAsia="ro-RO"/>
          </w:rPr>
          <w:t>30 km</w:t>
        </w:r>
      </w:smartTag>
      <w:r w:rsidRPr="001C4F6C">
        <w:rPr>
          <w:rFonts w:ascii="Times New Roman" w:eastAsia="Times New Roman" w:hAnsi="Times New Roman" w:cs="Times New Roman"/>
          <w:sz w:val="28"/>
          <w:szCs w:val="28"/>
          <w:lang w:eastAsia="ro-RO"/>
        </w:rPr>
        <w:t xml:space="preserve">. Nivelul cel mai dezvoltat este cuprins între 800 şi l </w:t>
      </w:r>
      <w:smartTag w:uri="urn:schemas-microsoft-com:office:smarttags" w:element="metricconverter">
        <w:smartTagPr>
          <w:attr w:name="ProductID" w:val="100 m"/>
        </w:smartTagPr>
        <w:r w:rsidRPr="001C4F6C">
          <w:rPr>
            <w:rFonts w:ascii="Times New Roman" w:eastAsia="Times New Roman" w:hAnsi="Times New Roman" w:cs="Times New Roman"/>
            <w:sz w:val="28"/>
            <w:szCs w:val="28"/>
            <w:lang w:eastAsia="ro-RO"/>
          </w:rPr>
          <w:t>100 m</w:t>
        </w:r>
      </w:smartTag>
      <w:r w:rsidRPr="001C4F6C">
        <w:rPr>
          <w:rFonts w:ascii="Times New Roman" w:eastAsia="Times New Roman" w:hAnsi="Times New Roman" w:cs="Times New Roman"/>
          <w:sz w:val="28"/>
          <w:szCs w:val="28"/>
          <w:lang w:eastAsia="ro-RO"/>
        </w:rPr>
        <w:t xml:space="preserve">. Câteva vârfuri însă, depăşesc uşor aceste înălţimi: Sorocul Lung (l </w:t>
      </w:r>
      <w:smartTag w:uri="urn:schemas-microsoft-com:office:smarttags" w:element="metricconverter">
        <w:smartTagPr>
          <w:attr w:name="ProductID" w:val="170 m"/>
        </w:smartTagPr>
        <w:r w:rsidRPr="001C4F6C">
          <w:rPr>
            <w:rFonts w:ascii="Times New Roman" w:eastAsia="Times New Roman" w:hAnsi="Times New Roman" w:cs="Times New Roman"/>
            <w:sz w:val="28"/>
            <w:szCs w:val="28"/>
            <w:lang w:eastAsia="ro-RO"/>
          </w:rPr>
          <w:t>170 m</w:t>
        </w:r>
      </w:smartTag>
      <w:r w:rsidRPr="001C4F6C">
        <w:rPr>
          <w:rFonts w:ascii="Times New Roman" w:eastAsia="Times New Roman" w:hAnsi="Times New Roman" w:cs="Times New Roman"/>
          <w:sz w:val="28"/>
          <w:szCs w:val="28"/>
          <w:lang w:eastAsia="ro-RO"/>
        </w:rPr>
        <w:t xml:space="preserve">), Cărpiniş (l </w:t>
      </w:r>
      <w:smartTag w:uri="urn:schemas-microsoft-com:office:smarttags" w:element="metricconverter">
        <w:smartTagPr>
          <w:attr w:name="ProductID" w:val="241 m"/>
        </w:smartTagPr>
        <w:r w:rsidRPr="001C4F6C">
          <w:rPr>
            <w:rFonts w:ascii="Times New Roman" w:eastAsia="Times New Roman" w:hAnsi="Times New Roman" w:cs="Times New Roman"/>
            <w:sz w:val="28"/>
            <w:szCs w:val="28"/>
            <w:lang w:eastAsia="ro-RO"/>
          </w:rPr>
          <w:t>241 m</w:t>
        </w:r>
      </w:smartTag>
      <w:r w:rsidRPr="001C4F6C">
        <w:rPr>
          <w:rFonts w:ascii="Times New Roman" w:eastAsia="Times New Roman" w:hAnsi="Times New Roman" w:cs="Times New Roman"/>
          <w:sz w:val="28"/>
          <w:szCs w:val="28"/>
          <w:lang w:eastAsia="ro-RO"/>
        </w:rPr>
        <w:t xml:space="preserve">), Sarheghi (l </w:t>
      </w:r>
      <w:smartTag w:uri="urn:schemas-microsoft-com:office:smarttags" w:element="metricconverter">
        <w:smartTagPr>
          <w:attr w:name="ProductID" w:val="225 m"/>
        </w:smartTagPr>
        <w:r w:rsidRPr="001C4F6C">
          <w:rPr>
            <w:rFonts w:ascii="Times New Roman" w:eastAsia="Times New Roman" w:hAnsi="Times New Roman" w:cs="Times New Roman"/>
            <w:sz w:val="28"/>
            <w:szCs w:val="28"/>
            <w:lang w:eastAsia="ro-RO"/>
          </w:rPr>
          <w:t>225 m</w:t>
        </w:r>
      </w:smartTag>
      <w:r w:rsidRPr="001C4F6C">
        <w:rPr>
          <w:rFonts w:ascii="Times New Roman" w:eastAsia="Times New Roman" w:hAnsi="Times New Roman" w:cs="Times New Roman"/>
          <w:sz w:val="28"/>
          <w:szCs w:val="28"/>
          <w:lang w:eastAsia="ro-RO"/>
        </w:rPr>
        <w:t xml:space="preserve">), Vârful Pădurii (l </w:t>
      </w:r>
      <w:smartTag w:uri="urn:schemas-microsoft-com:office:smarttags" w:element="metricconverter">
        <w:smartTagPr>
          <w:attr w:name="ProductID" w:val="213 m"/>
        </w:smartTagPr>
        <w:r w:rsidRPr="001C4F6C">
          <w:rPr>
            <w:rFonts w:ascii="Times New Roman" w:eastAsia="Times New Roman" w:hAnsi="Times New Roman" w:cs="Times New Roman"/>
            <w:sz w:val="28"/>
            <w:szCs w:val="28"/>
            <w:lang w:eastAsia="ro-RO"/>
          </w:rPr>
          <w:t>213 m</w:t>
        </w:r>
      </w:smartTag>
      <w:r w:rsidRPr="001C4F6C">
        <w:rPr>
          <w:rFonts w:ascii="Times New Roman" w:eastAsia="Times New Roman" w:hAnsi="Times New Roman" w:cs="Times New Roman"/>
          <w:sz w:val="28"/>
          <w:szCs w:val="28"/>
          <w:lang w:eastAsia="ro-RO"/>
        </w:rPr>
        <w:t xml:space="preserve">), Bodoc (l </w:t>
      </w:r>
      <w:smartTag w:uri="urn:schemas-microsoft-com:office:smarttags" w:element="metricconverter">
        <w:smartTagPr>
          <w:attr w:name="ProductID" w:val="193 m"/>
        </w:smartTagPr>
        <w:r w:rsidRPr="001C4F6C">
          <w:rPr>
            <w:rFonts w:ascii="Times New Roman" w:eastAsia="Times New Roman" w:hAnsi="Times New Roman" w:cs="Times New Roman"/>
            <w:sz w:val="28"/>
            <w:szCs w:val="28"/>
            <w:lang w:eastAsia="ro-RO"/>
          </w:rPr>
          <w:t>193 m</w:t>
        </w:r>
      </w:smartTag>
      <w:r w:rsidRPr="001C4F6C">
        <w:rPr>
          <w:rFonts w:ascii="Times New Roman" w:eastAsia="Times New Roman" w:hAnsi="Times New Roman" w:cs="Times New Roman"/>
          <w:sz w:val="28"/>
          <w:szCs w:val="28"/>
          <w:lang w:eastAsia="ro-RO"/>
        </w:rPr>
        <w:t>).</w:t>
      </w:r>
    </w:p>
    <w:p w14:paraId="3B87FE1A" w14:textId="77777777" w:rsidR="009F1E09" w:rsidRPr="001C4F6C" w:rsidRDefault="009F1E09" w:rsidP="009F1E09">
      <w:pPr>
        <w:tabs>
          <w:tab w:val="left" w:pos="540"/>
        </w:tabs>
        <w:spacing w:after="0" w:line="240" w:lineRule="auto"/>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xml:space="preserve">       În partea nord-estică a judeţului se află sectorul sudic al Munţilor Nemira. Partea sa vestică, delimitată de apele râurilor Maltiş şi Caşin, se caracterizează în general prin înălţimi reduse. Culmea principală, orientată pe direcţia nord-sud, cuprinde înălţimi între 800 - l </w:t>
      </w:r>
      <w:smartTag w:uri="urn:schemas-microsoft-com:office:smarttags" w:element="metricconverter">
        <w:smartTagPr>
          <w:attr w:name="ProductID" w:val="200 m"/>
        </w:smartTagPr>
        <w:r w:rsidRPr="001C4F6C">
          <w:rPr>
            <w:rFonts w:ascii="Times New Roman" w:eastAsia="Times New Roman" w:hAnsi="Times New Roman" w:cs="Times New Roman"/>
            <w:sz w:val="28"/>
            <w:szCs w:val="28"/>
            <w:lang w:eastAsia="ro-RO"/>
          </w:rPr>
          <w:t>200 m</w:t>
        </w:r>
      </w:smartTag>
      <w:r w:rsidRPr="001C4F6C">
        <w:rPr>
          <w:rFonts w:ascii="Times New Roman" w:eastAsia="Times New Roman" w:hAnsi="Times New Roman" w:cs="Times New Roman"/>
          <w:sz w:val="28"/>
          <w:szCs w:val="28"/>
          <w:lang w:eastAsia="ro-RO"/>
        </w:rPr>
        <w:t xml:space="preserve">, vârfurile mai importante fiind: Polia (l </w:t>
      </w:r>
      <w:smartTag w:uri="urn:schemas-microsoft-com:office:smarttags" w:element="metricconverter">
        <w:smartTagPr>
          <w:attr w:name="ProductID" w:val="199 m"/>
        </w:smartTagPr>
        <w:r w:rsidRPr="001C4F6C">
          <w:rPr>
            <w:rFonts w:ascii="Times New Roman" w:eastAsia="Times New Roman" w:hAnsi="Times New Roman" w:cs="Times New Roman"/>
            <w:sz w:val="28"/>
            <w:szCs w:val="28"/>
            <w:lang w:eastAsia="ro-RO"/>
          </w:rPr>
          <w:t>199 m</w:t>
        </w:r>
      </w:smartTag>
      <w:r w:rsidRPr="001C4F6C">
        <w:rPr>
          <w:rFonts w:ascii="Times New Roman" w:eastAsia="Times New Roman" w:hAnsi="Times New Roman" w:cs="Times New Roman"/>
          <w:sz w:val="28"/>
          <w:szCs w:val="28"/>
          <w:lang w:eastAsia="ro-RO"/>
        </w:rPr>
        <w:t xml:space="preserve">) şi Poiana (l </w:t>
      </w:r>
      <w:smartTag w:uri="urn:schemas-microsoft-com:office:smarttags" w:element="metricconverter">
        <w:smartTagPr>
          <w:attr w:name="ProductID" w:val="040 m"/>
        </w:smartTagPr>
        <w:r w:rsidRPr="001C4F6C">
          <w:rPr>
            <w:rFonts w:ascii="Times New Roman" w:eastAsia="Times New Roman" w:hAnsi="Times New Roman" w:cs="Times New Roman"/>
            <w:sz w:val="28"/>
            <w:szCs w:val="28"/>
            <w:lang w:eastAsia="ro-RO"/>
          </w:rPr>
          <w:t>040 m</w:t>
        </w:r>
      </w:smartTag>
      <w:r w:rsidRPr="001C4F6C">
        <w:rPr>
          <w:rFonts w:ascii="Times New Roman" w:eastAsia="Times New Roman" w:hAnsi="Times New Roman" w:cs="Times New Roman"/>
          <w:sz w:val="28"/>
          <w:szCs w:val="28"/>
          <w:lang w:eastAsia="ro-RO"/>
        </w:rPr>
        <w:t xml:space="preserve">). Partea estică este formată din masivul muntos propriu-zis al Nemirei. Culmea cea mai înaltă a acestui masiv este orientată pe direcţia nord-sud şi se află la graniţa cu judeţul Bacău. Vârfurile mai importante (Nemira-Ţiganca - l </w:t>
      </w:r>
      <w:smartTag w:uri="urn:schemas-microsoft-com:office:smarttags" w:element="metricconverter">
        <w:smartTagPr>
          <w:attr w:name="ProductID" w:val="626 m"/>
        </w:smartTagPr>
        <w:r w:rsidRPr="001C4F6C">
          <w:rPr>
            <w:rFonts w:ascii="Times New Roman" w:eastAsia="Times New Roman" w:hAnsi="Times New Roman" w:cs="Times New Roman"/>
            <w:sz w:val="28"/>
            <w:szCs w:val="28"/>
            <w:lang w:eastAsia="ro-RO"/>
          </w:rPr>
          <w:t>626 m</w:t>
        </w:r>
      </w:smartTag>
      <w:r w:rsidRPr="001C4F6C">
        <w:rPr>
          <w:rFonts w:ascii="Times New Roman" w:eastAsia="Times New Roman" w:hAnsi="Times New Roman" w:cs="Times New Roman"/>
          <w:sz w:val="28"/>
          <w:szCs w:val="28"/>
          <w:lang w:eastAsia="ro-RO"/>
        </w:rPr>
        <w:t xml:space="preserve"> şi Şandru Mare - l </w:t>
      </w:r>
      <w:smartTag w:uri="urn:schemas-microsoft-com:office:smarttags" w:element="metricconverter">
        <w:smartTagPr>
          <w:attr w:name="ProductID" w:val="640 m"/>
        </w:smartTagPr>
        <w:r w:rsidRPr="001C4F6C">
          <w:rPr>
            <w:rFonts w:ascii="Times New Roman" w:eastAsia="Times New Roman" w:hAnsi="Times New Roman" w:cs="Times New Roman"/>
            <w:sz w:val="28"/>
            <w:szCs w:val="28"/>
            <w:lang w:eastAsia="ro-RO"/>
          </w:rPr>
          <w:t>640 m</w:t>
        </w:r>
      </w:smartTag>
      <w:r w:rsidRPr="001C4F6C">
        <w:rPr>
          <w:rFonts w:ascii="Times New Roman" w:eastAsia="Times New Roman" w:hAnsi="Times New Roman" w:cs="Times New Roman"/>
          <w:sz w:val="28"/>
          <w:szCs w:val="28"/>
          <w:lang w:eastAsia="ro-RO"/>
        </w:rPr>
        <w:t>) sunt legate între ele printr-o şa longitudinală. Din apropierea vârfului Şandru Mare izvorăşte şi Râul Negru, cunoscut în cursul superior sub denumirea de Valea Neagră.</w:t>
      </w:r>
    </w:p>
    <w:p w14:paraId="6B2BF0E7" w14:textId="77777777" w:rsidR="009F1E09" w:rsidRPr="001C4F6C" w:rsidRDefault="009F1E09" w:rsidP="009F1E09">
      <w:pPr>
        <w:spacing w:after="0" w:line="240" w:lineRule="auto"/>
        <w:ind w:hanging="360"/>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xml:space="preserve">            </w:t>
      </w:r>
      <w:r w:rsidRPr="001C4F6C">
        <w:rPr>
          <w:rFonts w:ascii="Times New Roman" w:eastAsia="Times New Roman" w:hAnsi="Times New Roman" w:cs="Times New Roman"/>
          <w:b/>
          <w:bCs/>
          <w:sz w:val="28"/>
          <w:szCs w:val="28"/>
          <w:lang w:eastAsia="ro-RO"/>
        </w:rPr>
        <w:t>Munţii Vrancei</w:t>
      </w:r>
      <w:r w:rsidRPr="001C4F6C">
        <w:rPr>
          <w:rFonts w:ascii="Times New Roman" w:eastAsia="Times New Roman" w:hAnsi="Times New Roman" w:cs="Times New Roman"/>
          <w:sz w:val="28"/>
          <w:szCs w:val="28"/>
          <w:lang w:eastAsia="ro-RO"/>
        </w:rPr>
        <w:t xml:space="preserve"> aparţin judeţului Covasna numai prin nivelul de cea mai mare altitudine, care urmăreşte câteva vârfuri cu înălţimi de peste l 500 m: Vârfu Lepşii (l </w:t>
      </w:r>
      <w:smartTag w:uri="urn:schemas-microsoft-com:office:smarttags" w:element="metricconverter">
        <w:smartTagPr>
          <w:attr w:name="ProductID" w:val="390 m"/>
        </w:smartTagPr>
        <w:r w:rsidRPr="001C4F6C">
          <w:rPr>
            <w:rFonts w:ascii="Times New Roman" w:eastAsia="Times New Roman" w:hAnsi="Times New Roman" w:cs="Times New Roman"/>
            <w:sz w:val="28"/>
            <w:szCs w:val="28"/>
            <w:lang w:eastAsia="ro-RO"/>
          </w:rPr>
          <w:t>390 m</w:t>
        </w:r>
      </w:smartTag>
      <w:r w:rsidRPr="001C4F6C">
        <w:rPr>
          <w:rFonts w:ascii="Times New Roman" w:eastAsia="Times New Roman" w:hAnsi="Times New Roman" w:cs="Times New Roman"/>
          <w:sz w:val="28"/>
          <w:szCs w:val="28"/>
          <w:lang w:eastAsia="ro-RO"/>
        </w:rPr>
        <w:t xml:space="preserve">), Muşat (l </w:t>
      </w:r>
      <w:smartTag w:uri="urn:schemas-microsoft-com:office:smarttags" w:element="metricconverter">
        <w:smartTagPr>
          <w:attr w:name="ProductID" w:val="503 m"/>
        </w:smartTagPr>
        <w:r w:rsidRPr="001C4F6C">
          <w:rPr>
            <w:rFonts w:ascii="Times New Roman" w:eastAsia="Times New Roman" w:hAnsi="Times New Roman" w:cs="Times New Roman"/>
            <w:sz w:val="28"/>
            <w:szCs w:val="28"/>
            <w:lang w:eastAsia="ro-RO"/>
          </w:rPr>
          <w:t>503 m</w:t>
        </w:r>
      </w:smartTag>
      <w:r w:rsidRPr="001C4F6C">
        <w:rPr>
          <w:rFonts w:ascii="Times New Roman" w:eastAsia="Times New Roman" w:hAnsi="Times New Roman" w:cs="Times New Roman"/>
          <w:sz w:val="28"/>
          <w:szCs w:val="28"/>
          <w:lang w:eastAsia="ro-RO"/>
        </w:rPr>
        <w:t xml:space="preserve">), Astagul Mare (l </w:t>
      </w:r>
      <w:smartTag w:uri="urn:schemas-microsoft-com:office:smarttags" w:element="metricconverter">
        <w:smartTagPr>
          <w:attr w:name="ProductID" w:val="526 m"/>
        </w:smartTagPr>
        <w:r w:rsidRPr="001C4F6C">
          <w:rPr>
            <w:rFonts w:ascii="Times New Roman" w:eastAsia="Times New Roman" w:hAnsi="Times New Roman" w:cs="Times New Roman"/>
            <w:sz w:val="28"/>
            <w:szCs w:val="28"/>
            <w:lang w:eastAsia="ro-RO"/>
          </w:rPr>
          <w:t>526 m</w:t>
        </w:r>
      </w:smartTag>
      <w:r w:rsidRPr="001C4F6C">
        <w:rPr>
          <w:rFonts w:ascii="Times New Roman" w:eastAsia="Times New Roman" w:hAnsi="Times New Roman" w:cs="Times New Roman"/>
          <w:sz w:val="28"/>
          <w:szCs w:val="28"/>
          <w:lang w:eastAsia="ro-RO"/>
        </w:rPr>
        <w:t xml:space="preserve">), Izvoarele Putnei (l </w:t>
      </w:r>
      <w:smartTag w:uri="urn:schemas-microsoft-com:office:smarttags" w:element="metricconverter">
        <w:smartTagPr>
          <w:attr w:name="ProductID" w:val="534 m"/>
        </w:smartTagPr>
        <w:r w:rsidRPr="001C4F6C">
          <w:rPr>
            <w:rFonts w:ascii="Times New Roman" w:eastAsia="Times New Roman" w:hAnsi="Times New Roman" w:cs="Times New Roman"/>
            <w:sz w:val="28"/>
            <w:szCs w:val="28"/>
            <w:lang w:eastAsia="ro-RO"/>
          </w:rPr>
          <w:t>534 m</w:t>
        </w:r>
      </w:smartTag>
      <w:r w:rsidRPr="001C4F6C">
        <w:rPr>
          <w:rFonts w:ascii="Times New Roman" w:eastAsia="Times New Roman" w:hAnsi="Times New Roman" w:cs="Times New Roman"/>
          <w:sz w:val="28"/>
          <w:szCs w:val="28"/>
          <w:lang w:eastAsia="ro-RO"/>
        </w:rPr>
        <w:t xml:space="preserve">), Anişoaia (l </w:t>
      </w:r>
      <w:smartTag w:uri="urn:schemas-microsoft-com:office:smarttags" w:element="metricconverter">
        <w:smartTagPr>
          <w:attr w:name="ProductID" w:val="645 m"/>
        </w:smartTagPr>
        <w:r w:rsidRPr="001C4F6C">
          <w:rPr>
            <w:rFonts w:ascii="Times New Roman" w:eastAsia="Times New Roman" w:hAnsi="Times New Roman" w:cs="Times New Roman"/>
            <w:sz w:val="28"/>
            <w:szCs w:val="28"/>
            <w:lang w:eastAsia="ro-RO"/>
          </w:rPr>
          <w:t>645 m</w:t>
        </w:r>
      </w:smartTag>
      <w:r w:rsidRPr="001C4F6C">
        <w:rPr>
          <w:rFonts w:ascii="Times New Roman" w:eastAsia="Times New Roman" w:hAnsi="Times New Roman" w:cs="Times New Roman"/>
          <w:sz w:val="28"/>
          <w:szCs w:val="28"/>
          <w:lang w:eastAsia="ro-RO"/>
        </w:rPr>
        <w:t xml:space="preserve">) şi Lăcăuţ (l </w:t>
      </w:r>
      <w:smartTag w:uri="urn:schemas-microsoft-com:office:smarttags" w:element="metricconverter">
        <w:smartTagPr>
          <w:attr w:name="ProductID" w:val="777 m"/>
        </w:smartTagPr>
        <w:r w:rsidRPr="001C4F6C">
          <w:rPr>
            <w:rFonts w:ascii="Times New Roman" w:eastAsia="Times New Roman" w:hAnsi="Times New Roman" w:cs="Times New Roman"/>
            <w:sz w:val="28"/>
            <w:szCs w:val="28"/>
            <w:lang w:eastAsia="ro-RO"/>
          </w:rPr>
          <w:t>777 m</w:t>
        </w:r>
      </w:smartTag>
      <w:r w:rsidRPr="001C4F6C">
        <w:rPr>
          <w:rFonts w:ascii="Times New Roman" w:eastAsia="Times New Roman" w:hAnsi="Times New Roman" w:cs="Times New Roman"/>
          <w:sz w:val="28"/>
          <w:szCs w:val="28"/>
          <w:lang w:eastAsia="ro-RO"/>
        </w:rPr>
        <w:t xml:space="preserve">). Partea nord-vestică a acestor munţi, cunoscută mai ales sub numele de Munţii Breţcului, se menţine la altitudini medii de 800 - l </w:t>
      </w:r>
      <w:smartTag w:uri="urn:schemas-microsoft-com:office:smarttags" w:element="metricconverter">
        <w:smartTagPr>
          <w:attr w:name="ProductID" w:val="200 m"/>
        </w:smartTagPr>
        <w:r w:rsidRPr="001C4F6C">
          <w:rPr>
            <w:rFonts w:ascii="Times New Roman" w:eastAsia="Times New Roman" w:hAnsi="Times New Roman" w:cs="Times New Roman"/>
            <w:sz w:val="28"/>
            <w:szCs w:val="28"/>
            <w:lang w:eastAsia="ro-RO"/>
          </w:rPr>
          <w:t>200 m</w:t>
        </w:r>
      </w:smartTag>
      <w:r w:rsidRPr="001C4F6C">
        <w:rPr>
          <w:rFonts w:ascii="Times New Roman" w:eastAsia="Times New Roman" w:hAnsi="Times New Roman" w:cs="Times New Roman"/>
          <w:sz w:val="28"/>
          <w:szCs w:val="28"/>
          <w:lang w:eastAsia="ro-RO"/>
        </w:rPr>
        <w:t xml:space="preserve"> şi este fragmentată de văi transversale (Obrat, Ghelinţa Mare, Ghelinţa Mică) ce-şi au obârşia în perimetrul masivului Lăcăuţ.</w:t>
      </w:r>
    </w:p>
    <w:p w14:paraId="0FC5B65F" w14:textId="77777777" w:rsidR="009F1E09" w:rsidRPr="001C4F6C" w:rsidRDefault="009F1E09" w:rsidP="009F1E09">
      <w:pPr>
        <w:spacing w:after="0" w:line="240" w:lineRule="auto"/>
        <w:ind w:hanging="360"/>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xml:space="preserve">            </w:t>
      </w:r>
      <w:r w:rsidRPr="001C4F6C">
        <w:rPr>
          <w:rFonts w:ascii="Times New Roman" w:eastAsia="Times New Roman" w:hAnsi="Times New Roman" w:cs="Times New Roman"/>
          <w:b/>
          <w:bCs/>
          <w:sz w:val="28"/>
          <w:szCs w:val="28"/>
          <w:lang w:eastAsia="ro-RO"/>
        </w:rPr>
        <w:t>Munţii Breţcului</w:t>
      </w:r>
      <w:r w:rsidRPr="001C4F6C">
        <w:rPr>
          <w:rFonts w:ascii="Times New Roman" w:eastAsia="Times New Roman" w:hAnsi="Times New Roman" w:cs="Times New Roman"/>
          <w:sz w:val="28"/>
          <w:szCs w:val="28"/>
          <w:lang w:eastAsia="ro-RO"/>
        </w:rPr>
        <w:t xml:space="preserve"> sunt mărginiţi la vest de Depresiunea Târgu Secuiesc, iar la est, de izvoarele Oituzului şi ale râului Basca Mare. înălţimile cele mai mari (Bariţ - l </w:t>
      </w:r>
      <w:smartTag w:uri="urn:schemas-microsoft-com:office:smarttags" w:element="metricconverter">
        <w:smartTagPr>
          <w:attr w:name="ProductID" w:val="193 m"/>
        </w:smartTagPr>
        <w:r w:rsidRPr="001C4F6C">
          <w:rPr>
            <w:rFonts w:ascii="Times New Roman" w:eastAsia="Times New Roman" w:hAnsi="Times New Roman" w:cs="Times New Roman"/>
            <w:sz w:val="28"/>
            <w:szCs w:val="28"/>
            <w:lang w:eastAsia="ro-RO"/>
          </w:rPr>
          <w:t>193 m</w:t>
        </w:r>
      </w:smartTag>
      <w:r w:rsidRPr="001C4F6C">
        <w:rPr>
          <w:rFonts w:ascii="Times New Roman" w:eastAsia="Times New Roman" w:hAnsi="Times New Roman" w:cs="Times New Roman"/>
          <w:sz w:val="28"/>
          <w:szCs w:val="28"/>
          <w:lang w:eastAsia="ro-RO"/>
        </w:rPr>
        <w:t xml:space="preserve">, Piatra Şoimului - l </w:t>
      </w:r>
      <w:smartTag w:uri="urn:schemas-microsoft-com:office:smarttags" w:element="metricconverter">
        <w:smartTagPr>
          <w:attr w:name="ProductID" w:val="377 m"/>
        </w:smartTagPr>
        <w:r w:rsidRPr="001C4F6C">
          <w:rPr>
            <w:rFonts w:ascii="Times New Roman" w:eastAsia="Times New Roman" w:hAnsi="Times New Roman" w:cs="Times New Roman"/>
            <w:sz w:val="28"/>
            <w:szCs w:val="28"/>
            <w:lang w:eastAsia="ro-RO"/>
          </w:rPr>
          <w:t>377 m</w:t>
        </w:r>
      </w:smartTag>
      <w:r w:rsidRPr="001C4F6C">
        <w:rPr>
          <w:rFonts w:ascii="Times New Roman" w:eastAsia="Times New Roman" w:hAnsi="Times New Roman" w:cs="Times New Roman"/>
          <w:sz w:val="28"/>
          <w:szCs w:val="28"/>
          <w:lang w:eastAsia="ro-RO"/>
        </w:rPr>
        <w:t xml:space="preserve">, Pilişul Covasnei - l </w:t>
      </w:r>
      <w:smartTag w:uri="urn:schemas-microsoft-com:office:smarttags" w:element="metricconverter">
        <w:smartTagPr>
          <w:attr w:name="ProductID" w:val="369 m"/>
        </w:smartTagPr>
        <w:r w:rsidRPr="001C4F6C">
          <w:rPr>
            <w:rFonts w:ascii="Times New Roman" w:eastAsia="Times New Roman" w:hAnsi="Times New Roman" w:cs="Times New Roman"/>
            <w:sz w:val="28"/>
            <w:szCs w:val="28"/>
            <w:lang w:eastAsia="ro-RO"/>
          </w:rPr>
          <w:t>369 m</w:t>
        </w:r>
      </w:smartTag>
      <w:r w:rsidRPr="001C4F6C">
        <w:rPr>
          <w:rFonts w:ascii="Times New Roman" w:eastAsia="Times New Roman" w:hAnsi="Times New Roman" w:cs="Times New Roman"/>
          <w:sz w:val="28"/>
          <w:szCs w:val="28"/>
          <w:lang w:eastAsia="ro-RO"/>
        </w:rPr>
        <w:t xml:space="preserve">, Chiuzul Păpăuţi - l </w:t>
      </w:r>
      <w:smartTag w:uri="urn:schemas-microsoft-com:office:smarttags" w:element="metricconverter">
        <w:smartTagPr>
          <w:attr w:name="ProductID" w:val="320 m"/>
        </w:smartTagPr>
        <w:r w:rsidRPr="001C4F6C">
          <w:rPr>
            <w:rFonts w:ascii="Times New Roman" w:eastAsia="Times New Roman" w:hAnsi="Times New Roman" w:cs="Times New Roman"/>
            <w:sz w:val="28"/>
            <w:szCs w:val="28"/>
            <w:lang w:eastAsia="ro-RO"/>
          </w:rPr>
          <w:t>320 m</w:t>
        </w:r>
      </w:smartTag>
      <w:r w:rsidRPr="001C4F6C">
        <w:rPr>
          <w:rFonts w:ascii="Times New Roman" w:eastAsia="Times New Roman" w:hAnsi="Times New Roman" w:cs="Times New Roman"/>
          <w:sz w:val="28"/>
          <w:szCs w:val="28"/>
          <w:lang w:eastAsia="ro-RO"/>
        </w:rPr>
        <w:t>) se întind de la nord la sud şi au vârfurile în</w:t>
      </w:r>
    </w:p>
    <w:p w14:paraId="2EF21615" w14:textId="77777777" w:rsidR="009F1E09" w:rsidRPr="001C4F6C" w:rsidRDefault="009F1E09" w:rsidP="009B2827">
      <w:pPr>
        <w:spacing w:after="0" w:line="240" w:lineRule="auto"/>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general netede, acoperite de păduri.</w:t>
      </w:r>
    </w:p>
    <w:p w14:paraId="1845E69E" w14:textId="77777777" w:rsidR="009F1E09" w:rsidRPr="001C4F6C" w:rsidRDefault="009F1E09" w:rsidP="009F1E09">
      <w:pPr>
        <w:spacing w:after="0" w:line="240" w:lineRule="auto"/>
        <w:ind w:hanging="360"/>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xml:space="preserve">            </w:t>
      </w:r>
      <w:r w:rsidRPr="001C4F6C">
        <w:rPr>
          <w:rFonts w:ascii="Times New Roman" w:eastAsia="Times New Roman" w:hAnsi="Times New Roman" w:cs="Times New Roman"/>
          <w:b/>
          <w:bCs/>
          <w:sz w:val="28"/>
          <w:szCs w:val="28"/>
          <w:lang w:eastAsia="ro-RO"/>
        </w:rPr>
        <w:t>Munţii Buzăului</w:t>
      </w:r>
      <w:r w:rsidRPr="001C4F6C">
        <w:rPr>
          <w:rFonts w:ascii="Times New Roman" w:eastAsia="Times New Roman" w:hAnsi="Times New Roman" w:cs="Times New Roman"/>
          <w:sz w:val="28"/>
          <w:szCs w:val="28"/>
          <w:lang w:eastAsia="ro-RO"/>
        </w:rPr>
        <w:t xml:space="preserve"> sunt situaţi în partea de sud-est al judeţului, la limita spre judeţul Buzău. Pe teritoriul judeţului Covasna se întind numai culmile lor nordice. Cele mai importante masive sunt Penteleu şi Podul Calului. Masivul Penteleu prezintă, pe teritoriul judeţului, câteva culmi cu suprafaţă netedă şi altitudine mai redusă, în general sub l </w:t>
      </w:r>
      <w:smartTag w:uri="urn:schemas-microsoft-com:office:smarttags" w:element="metricconverter">
        <w:smartTagPr>
          <w:attr w:name="ProductID" w:val="200 m"/>
        </w:smartTagPr>
        <w:r w:rsidRPr="001C4F6C">
          <w:rPr>
            <w:rFonts w:ascii="Times New Roman" w:eastAsia="Times New Roman" w:hAnsi="Times New Roman" w:cs="Times New Roman"/>
            <w:sz w:val="28"/>
            <w:szCs w:val="28"/>
            <w:lang w:eastAsia="ro-RO"/>
          </w:rPr>
          <w:t>200 m</w:t>
        </w:r>
      </w:smartTag>
      <w:r w:rsidRPr="001C4F6C">
        <w:rPr>
          <w:rFonts w:ascii="Times New Roman" w:eastAsia="Times New Roman" w:hAnsi="Times New Roman" w:cs="Times New Roman"/>
          <w:sz w:val="28"/>
          <w:szCs w:val="28"/>
          <w:lang w:eastAsia="ro-RO"/>
        </w:rPr>
        <w:t xml:space="preserve">. Unele vârfuri ale acestui masiv au înălţimi de peste 1400 m: Dealu Bătrân (l </w:t>
      </w:r>
      <w:smartTag w:uri="urn:schemas-microsoft-com:office:smarttags" w:element="metricconverter">
        <w:smartTagPr>
          <w:attr w:name="ProductID" w:val="402 m"/>
        </w:smartTagPr>
        <w:r w:rsidRPr="001C4F6C">
          <w:rPr>
            <w:rFonts w:ascii="Times New Roman" w:eastAsia="Times New Roman" w:hAnsi="Times New Roman" w:cs="Times New Roman"/>
            <w:sz w:val="28"/>
            <w:szCs w:val="28"/>
            <w:lang w:eastAsia="ro-RO"/>
          </w:rPr>
          <w:t>402 m</w:t>
        </w:r>
      </w:smartTag>
      <w:r w:rsidRPr="001C4F6C">
        <w:rPr>
          <w:rFonts w:ascii="Times New Roman" w:eastAsia="Times New Roman" w:hAnsi="Times New Roman" w:cs="Times New Roman"/>
          <w:sz w:val="28"/>
          <w:szCs w:val="28"/>
          <w:lang w:eastAsia="ro-RO"/>
        </w:rPr>
        <w:t xml:space="preserve">), Slobodu (l </w:t>
      </w:r>
      <w:smartTag w:uri="urn:schemas-microsoft-com:office:smarttags" w:element="metricconverter">
        <w:smartTagPr>
          <w:attr w:name="ProductID" w:val="429 m"/>
        </w:smartTagPr>
        <w:r w:rsidRPr="001C4F6C">
          <w:rPr>
            <w:rFonts w:ascii="Times New Roman" w:eastAsia="Times New Roman" w:hAnsi="Times New Roman" w:cs="Times New Roman"/>
            <w:sz w:val="28"/>
            <w:szCs w:val="28"/>
            <w:lang w:eastAsia="ro-RO"/>
          </w:rPr>
          <w:t>429 m</w:t>
        </w:r>
      </w:smartTag>
      <w:r w:rsidRPr="001C4F6C">
        <w:rPr>
          <w:rFonts w:ascii="Times New Roman" w:eastAsia="Times New Roman" w:hAnsi="Times New Roman" w:cs="Times New Roman"/>
          <w:sz w:val="28"/>
          <w:szCs w:val="28"/>
          <w:lang w:eastAsia="ro-RO"/>
        </w:rPr>
        <w:t xml:space="preserve">) şi Husăuş (l </w:t>
      </w:r>
      <w:smartTag w:uri="urn:schemas-microsoft-com:office:smarttags" w:element="metricconverter">
        <w:smartTagPr>
          <w:attr w:name="ProductID" w:val="479 m"/>
        </w:smartTagPr>
        <w:r w:rsidRPr="001C4F6C">
          <w:rPr>
            <w:rFonts w:ascii="Times New Roman" w:eastAsia="Times New Roman" w:hAnsi="Times New Roman" w:cs="Times New Roman"/>
            <w:sz w:val="28"/>
            <w:szCs w:val="28"/>
            <w:lang w:eastAsia="ro-RO"/>
          </w:rPr>
          <w:t>479 m</w:t>
        </w:r>
      </w:smartTag>
      <w:r w:rsidRPr="001C4F6C">
        <w:rPr>
          <w:rFonts w:ascii="Times New Roman" w:eastAsia="Times New Roman" w:hAnsi="Times New Roman" w:cs="Times New Roman"/>
          <w:sz w:val="28"/>
          <w:szCs w:val="28"/>
          <w:lang w:eastAsia="ro-RO"/>
        </w:rPr>
        <w:t xml:space="preserve">). La nord de pârâul Cupanului, afluent al râului Basca Mică, se individualizează masivul Manişca Mare (l </w:t>
      </w:r>
      <w:smartTag w:uri="urn:schemas-microsoft-com:office:smarttags" w:element="metricconverter">
        <w:smartTagPr>
          <w:attr w:name="ProductID" w:val="676 m"/>
        </w:smartTagPr>
        <w:r w:rsidRPr="001C4F6C">
          <w:rPr>
            <w:rFonts w:ascii="Times New Roman" w:eastAsia="Times New Roman" w:hAnsi="Times New Roman" w:cs="Times New Roman"/>
            <w:sz w:val="28"/>
            <w:szCs w:val="28"/>
            <w:lang w:eastAsia="ro-RO"/>
          </w:rPr>
          <w:t>676 m</w:t>
        </w:r>
      </w:smartTag>
      <w:r w:rsidRPr="001C4F6C">
        <w:rPr>
          <w:rFonts w:ascii="Times New Roman" w:eastAsia="Times New Roman" w:hAnsi="Times New Roman" w:cs="Times New Roman"/>
          <w:sz w:val="28"/>
          <w:szCs w:val="28"/>
          <w:lang w:eastAsia="ro-RO"/>
        </w:rPr>
        <w:t xml:space="preserve">), ca o continuare a masivului Penteleu. Masivul Podul Calului pe teritoriul judeţului este reprezentat numai prin culmile sale nord-vestice. Cele mai înalte vârfuri se înscriu într-o linie în formă de potcoavă delimitată de râurile Basca Mare şi Buzău: Babic - l </w:t>
      </w:r>
      <w:smartTag w:uri="urn:schemas-microsoft-com:office:smarttags" w:element="metricconverter">
        <w:smartTagPr>
          <w:attr w:name="ProductID" w:val="335 m"/>
        </w:smartTagPr>
        <w:r w:rsidRPr="001C4F6C">
          <w:rPr>
            <w:rFonts w:ascii="Times New Roman" w:eastAsia="Times New Roman" w:hAnsi="Times New Roman" w:cs="Times New Roman"/>
            <w:sz w:val="28"/>
            <w:szCs w:val="28"/>
            <w:lang w:eastAsia="ro-RO"/>
          </w:rPr>
          <w:t>335 m</w:t>
        </w:r>
      </w:smartTag>
      <w:r w:rsidRPr="001C4F6C">
        <w:rPr>
          <w:rFonts w:ascii="Times New Roman" w:eastAsia="Times New Roman" w:hAnsi="Times New Roman" w:cs="Times New Roman"/>
          <w:sz w:val="28"/>
          <w:szCs w:val="28"/>
          <w:lang w:eastAsia="ro-RO"/>
        </w:rPr>
        <w:t xml:space="preserve">, Cocoşului - l </w:t>
      </w:r>
      <w:smartTag w:uri="urn:schemas-microsoft-com:office:smarttags" w:element="metricconverter">
        <w:smartTagPr>
          <w:attr w:name="ProductID" w:val="375 m"/>
        </w:smartTagPr>
        <w:r w:rsidRPr="001C4F6C">
          <w:rPr>
            <w:rFonts w:ascii="Times New Roman" w:eastAsia="Times New Roman" w:hAnsi="Times New Roman" w:cs="Times New Roman"/>
            <w:sz w:val="28"/>
            <w:szCs w:val="28"/>
            <w:lang w:eastAsia="ro-RO"/>
          </w:rPr>
          <w:t>375 m</w:t>
        </w:r>
      </w:smartTag>
      <w:r w:rsidRPr="001C4F6C">
        <w:rPr>
          <w:rFonts w:ascii="Times New Roman" w:eastAsia="Times New Roman" w:hAnsi="Times New Roman" w:cs="Times New Roman"/>
          <w:sz w:val="28"/>
          <w:szCs w:val="28"/>
          <w:lang w:eastAsia="ro-RO"/>
        </w:rPr>
        <w:t xml:space="preserve">, Bota Mare - l </w:t>
      </w:r>
      <w:smartTag w:uri="urn:schemas-microsoft-com:office:smarttags" w:element="metricconverter">
        <w:smartTagPr>
          <w:attr w:name="ProductID" w:val="288 m"/>
        </w:smartTagPr>
        <w:r w:rsidRPr="001C4F6C">
          <w:rPr>
            <w:rFonts w:ascii="Times New Roman" w:eastAsia="Times New Roman" w:hAnsi="Times New Roman" w:cs="Times New Roman"/>
            <w:sz w:val="28"/>
            <w:szCs w:val="28"/>
            <w:lang w:eastAsia="ro-RO"/>
          </w:rPr>
          <w:t>288 m</w:t>
        </w:r>
      </w:smartTag>
      <w:r w:rsidRPr="001C4F6C">
        <w:rPr>
          <w:rFonts w:ascii="Times New Roman" w:eastAsia="Times New Roman" w:hAnsi="Times New Roman" w:cs="Times New Roman"/>
          <w:sz w:val="28"/>
          <w:szCs w:val="28"/>
          <w:lang w:eastAsia="ro-RO"/>
        </w:rPr>
        <w:t xml:space="preserve"> şi Zâmbru Mare - l </w:t>
      </w:r>
      <w:smartTag w:uri="urn:schemas-microsoft-com:office:smarttags" w:element="metricconverter">
        <w:smartTagPr>
          <w:attr w:name="ProductID" w:val="230 m"/>
        </w:smartTagPr>
        <w:r w:rsidRPr="001C4F6C">
          <w:rPr>
            <w:rFonts w:ascii="Times New Roman" w:eastAsia="Times New Roman" w:hAnsi="Times New Roman" w:cs="Times New Roman"/>
            <w:sz w:val="28"/>
            <w:szCs w:val="28"/>
            <w:lang w:eastAsia="ro-RO"/>
          </w:rPr>
          <w:t>230 m</w:t>
        </w:r>
      </w:smartTag>
      <w:r w:rsidRPr="001C4F6C">
        <w:rPr>
          <w:rFonts w:ascii="Times New Roman" w:eastAsia="Times New Roman" w:hAnsi="Times New Roman" w:cs="Times New Roman"/>
          <w:sz w:val="28"/>
          <w:szCs w:val="28"/>
          <w:lang w:eastAsia="ro-RO"/>
        </w:rPr>
        <w:t>.</w:t>
      </w:r>
    </w:p>
    <w:p w14:paraId="4CACFDB6" w14:textId="77777777" w:rsidR="009F1E09" w:rsidRDefault="009F1E09" w:rsidP="009F1E09">
      <w:pPr>
        <w:spacing w:after="0" w:line="240" w:lineRule="auto"/>
        <w:jc w:val="both"/>
        <w:rPr>
          <w:rFonts w:ascii="Times New Roman" w:eastAsia="Times New Roman" w:hAnsi="Times New Roman" w:cs="Times New Roman"/>
          <w:bCs/>
          <w:sz w:val="24"/>
          <w:szCs w:val="24"/>
          <w:lang w:eastAsia="ro-RO"/>
        </w:rPr>
      </w:pPr>
    </w:p>
    <w:p w14:paraId="6577B860" w14:textId="77777777" w:rsidR="00065693" w:rsidRDefault="00065693" w:rsidP="009F1E09">
      <w:pPr>
        <w:spacing w:after="0" w:line="240" w:lineRule="auto"/>
        <w:jc w:val="both"/>
        <w:rPr>
          <w:rFonts w:ascii="Times New Roman" w:eastAsia="Times New Roman" w:hAnsi="Times New Roman" w:cs="Times New Roman"/>
          <w:bCs/>
          <w:sz w:val="24"/>
          <w:szCs w:val="24"/>
          <w:lang w:eastAsia="ro-RO"/>
        </w:rPr>
      </w:pPr>
    </w:p>
    <w:p w14:paraId="594A4E6C" w14:textId="77777777" w:rsidR="00065693" w:rsidRDefault="00065693" w:rsidP="009F1E09">
      <w:pPr>
        <w:spacing w:after="0" w:line="240" w:lineRule="auto"/>
        <w:jc w:val="both"/>
        <w:rPr>
          <w:rFonts w:ascii="Times New Roman" w:eastAsia="Times New Roman" w:hAnsi="Times New Roman" w:cs="Times New Roman"/>
          <w:bCs/>
          <w:sz w:val="24"/>
          <w:szCs w:val="24"/>
          <w:lang w:eastAsia="ro-RO"/>
        </w:rPr>
      </w:pPr>
    </w:p>
    <w:p w14:paraId="6CFBEC47" w14:textId="77777777" w:rsidR="00065693" w:rsidRPr="00B42BE9" w:rsidRDefault="00065693" w:rsidP="009F1E09">
      <w:pPr>
        <w:spacing w:after="0" w:line="240" w:lineRule="auto"/>
        <w:jc w:val="both"/>
        <w:rPr>
          <w:rFonts w:ascii="Times New Roman" w:eastAsia="Times New Roman" w:hAnsi="Times New Roman" w:cs="Times New Roman"/>
          <w:bCs/>
          <w:sz w:val="24"/>
          <w:szCs w:val="24"/>
          <w:lang w:eastAsia="ro-RO"/>
        </w:rPr>
      </w:pPr>
    </w:p>
    <w:p w14:paraId="238DFF71" w14:textId="77777777" w:rsidR="009F1E09" w:rsidRPr="00F07FD3" w:rsidRDefault="009F1E09" w:rsidP="00AB1733">
      <w:pPr>
        <w:numPr>
          <w:ilvl w:val="0"/>
          <w:numId w:val="10"/>
        </w:numPr>
        <w:spacing w:after="0" w:line="240" w:lineRule="auto"/>
        <w:rPr>
          <w:rFonts w:ascii="Times New Roman" w:eastAsia="Times New Roman" w:hAnsi="Times New Roman" w:cs="Times New Roman"/>
          <w:b/>
          <w:bCs/>
          <w:sz w:val="24"/>
          <w:szCs w:val="24"/>
          <w:lang w:eastAsia="ro-RO"/>
        </w:rPr>
      </w:pPr>
      <w:r w:rsidRPr="00F07FD3">
        <w:rPr>
          <w:rFonts w:ascii="Times New Roman" w:eastAsia="Times New Roman" w:hAnsi="Times New Roman" w:cs="Times New Roman"/>
          <w:b/>
          <w:bCs/>
          <w:sz w:val="24"/>
          <w:szCs w:val="24"/>
          <w:lang w:eastAsia="ro-RO"/>
        </w:rPr>
        <w:lastRenderedPageBreak/>
        <w:t>DEPRESIUNILE</w:t>
      </w:r>
    </w:p>
    <w:p w14:paraId="198D611A" w14:textId="77777777" w:rsidR="009F1E09" w:rsidRPr="001C4F6C" w:rsidRDefault="009F1E09" w:rsidP="009F1E09">
      <w:pPr>
        <w:spacing w:after="0" w:line="240" w:lineRule="auto"/>
        <w:jc w:val="both"/>
        <w:rPr>
          <w:rFonts w:ascii="Times New Roman" w:eastAsia="Times New Roman" w:hAnsi="Times New Roman" w:cs="Times New Roman"/>
          <w:bCs/>
          <w:sz w:val="28"/>
          <w:szCs w:val="28"/>
          <w:lang w:eastAsia="ro-RO"/>
        </w:rPr>
      </w:pPr>
      <w:r w:rsidRPr="001C4F6C">
        <w:rPr>
          <w:rFonts w:ascii="Times New Roman" w:eastAsia="Times New Roman" w:hAnsi="Times New Roman" w:cs="Times New Roman"/>
          <w:bCs/>
          <w:sz w:val="28"/>
          <w:szCs w:val="28"/>
          <w:lang w:eastAsia="ro-RO"/>
        </w:rPr>
        <w:t xml:space="preserve">          </w:t>
      </w:r>
      <w:r w:rsidRPr="001C4F6C">
        <w:rPr>
          <w:rFonts w:ascii="Times New Roman" w:eastAsia="Times New Roman" w:hAnsi="Times New Roman" w:cs="Times New Roman"/>
          <w:b/>
          <w:bCs/>
          <w:sz w:val="28"/>
          <w:szCs w:val="28"/>
          <w:lang w:eastAsia="ro-RO"/>
        </w:rPr>
        <w:t>Bazinetul Comandau</w:t>
      </w:r>
      <w:r w:rsidRPr="001C4F6C">
        <w:rPr>
          <w:rFonts w:ascii="Times New Roman" w:eastAsia="Times New Roman" w:hAnsi="Times New Roman" w:cs="Times New Roman"/>
          <w:bCs/>
          <w:sz w:val="28"/>
          <w:szCs w:val="28"/>
          <w:lang w:eastAsia="ro-RO"/>
        </w:rPr>
        <w:t xml:space="preserve"> este situat la contactul dintre masivul Penteleu şi Munţii Breţcului, la o altitudine medie de cea l </w:t>
      </w:r>
      <w:smartTag w:uri="urn:schemas-microsoft-com:office:smarttags" w:element="metricconverter">
        <w:smartTagPr>
          <w:attr w:name="ProductID" w:val="000 m"/>
        </w:smartTagPr>
        <w:r w:rsidRPr="001C4F6C">
          <w:rPr>
            <w:rFonts w:ascii="Times New Roman" w:eastAsia="Times New Roman" w:hAnsi="Times New Roman" w:cs="Times New Roman"/>
            <w:bCs/>
            <w:sz w:val="28"/>
            <w:szCs w:val="28"/>
            <w:lang w:eastAsia="ro-RO"/>
          </w:rPr>
          <w:t>000 m</w:t>
        </w:r>
      </w:smartTag>
      <w:r w:rsidRPr="001C4F6C">
        <w:rPr>
          <w:rFonts w:ascii="Times New Roman" w:eastAsia="Times New Roman" w:hAnsi="Times New Roman" w:cs="Times New Roman"/>
          <w:bCs/>
          <w:sz w:val="28"/>
          <w:szCs w:val="28"/>
          <w:lang w:eastAsia="ro-RO"/>
        </w:rPr>
        <w:t xml:space="preserve"> şi este înconjurat de culmi muntoase cu pante abrupte (Capul Laur şi Capul Caprei). El se întinde pe o suprafaţă de cea 8 kmp, iar împreună cu văile legate de el (Piliş, Mohos şi Rojdaş) constituie o mică depresiune intramontană cu o suprafaţă de cea 12 kmp.</w:t>
      </w:r>
    </w:p>
    <w:p w14:paraId="5FD2EE1F" w14:textId="77777777" w:rsidR="009F1E09" w:rsidRPr="001C4F6C" w:rsidRDefault="009F1E09" w:rsidP="009F1E09">
      <w:pPr>
        <w:spacing w:after="0" w:line="240" w:lineRule="auto"/>
        <w:jc w:val="both"/>
        <w:rPr>
          <w:rFonts w:ascii="Times New Roman" w:eastAsia="Times New Roman" w:hAnsi="Times New Roman" w:cs="Times New Roman"/>
          <w:bCs/>
          <w:sz w:val="28"/>
          <w:szCs w:val="28"/>
          <w:lang w:eastAsia="ro-RO"/>
        </w:rPr>
      </w:pPr>
      <w:r w:rsidRPr="001C4F6C">
        <w:rPr>
          <w:rFonts w:ascii="Times New Roman" w:eastAsia="Times New Roman" w:hAnsi="Times New Roman" w:cs="Times New Roman"/>
          <w:bCs/>
          <w:sz w:val="28"/>
          <w:szCs w:val="28"/>
          <w:lang w:eastAsia="ro-RO"/>
        </w:rPr>
        <w:t xml:space="preserve">Munţii Întorsurii (sau Clăbucetele întorsurii) au altitudini mai scăzute 800 - </w:t>
      </w:r>
      <w:smartTag w:uri="urn:schemas-microsoft-com:office:smarttags" w:element="metricconverter">
        <w:smartTagPr>
          <w:attr w:name="ProductID" w:val="900 m"/>
        </w:smartTagPr>
        <w:r w:rsidRPr="001C4F6C">
          <w:rPr>
            <w:rFonts w:ascii="Times New Roman" w:eastAsia="Times New Roman" w:hAnsi="Times New Roman" w:cs="Times New Roman"/>
            <w:bCs/>
            <w:sz w:val="28"/>
            <w:szCs w:val="28"/>
            <w:lang w:eastAsia="ro-RO"/>
          </w:rPr>
          <w:t>900 m</w:t>
        </w:r>
      </w:smartTag>
      <w:r w:rsidRPr="001C4F6C">
        <w:rPr>
          <w:rFonts w:ascii="Times New Roman" w:eastAsia="Times New Roman" w:hAnsi="Times New Roman" w:cs="Times New Roman"/>
          <w:bCs/>
          <w:sz w:val="28"/>
          <w:szCs w:val="28"/>
          <w:lang w:eastAsia="ro-RO"/>
        </w:rPr>
        <w:t xml:space="preserve">. Doar câteva culmi depăşesc înălţimea de l 000 m: Vârful Tistaş - l </w:t>
      </w:r>
      <w:smartTag w:uri="urn:schemas-microsoft-com:office:smarttags" w:element="metricconverter">
        <w:smartTagPr>
          <w:attr w:name="ProductID" w:val="167 m"/>
        </w:smartTagPr>
        <w:r w:rsidRPr="001C4F6C">
          <w:rPr>
            <w:rFonts w:ascii="Times New Roman" w:eastAsia="Times New Roman" w:hAnsi="Times New Roman" w:cs="Times New Roman"/>
            <w:bCs/>
            <w:sz w:val="28"/>
            <w:szCs w:val="28"/>
            <w:lang w:eastAsia="ro-RO"/>
          </w:rPr>
          <w:t>167 m</w:t>
        </w:r>
      </w:smartTag>
      <w:r w:rsidRPr="001C4F6C">
        <w:rPr>
          <w:rFonts w:ascii="Times New Roman" w:eastAsia="Times New Roman" w:hAnsi="Times New Roman" w:cs="Times New Roman"/>
          <w:bCs/>
          <w:sz w:val="28"/>
          <w:szCs w:val="28"/>
          <w:lang w:eastAsia="ro-RO"/>
        </w:rPr>
        <w:t xml:space="preserve">, Caşcut - l </w:t>
      </w:r>
      <w:smartTag w:uri="urn:schemas-microsoft-com:office:smarttags" w:element="metricconverter">
        <w:smartTagPr>
          <w:attr w:name="ProductID" w:val="079 m"/>
        </w:smartTagPr>
        <w:r w:rsidRPr="001C4F6C">
          <w:rPr>
            <w:rFonts w:ascii="Times New Roman" w:eastAsia="Times New Roman" w:hAnsi="Times New Roman" w:cs="Times New Roman"/>
            <w:bCs/>
            <w:sz w:val="28"/>
            <w:szCs w:val="28"/>
            <w:lang w:eastAsia="ro-RO"/>
          </w:rPr>
          <w:t>079 m</w:t>
        </w:r>
      </w:smartTag>
      <w:r w:rsidRPr="001C4F6C">
        <w:rPr>
          <w:rFonts w:ascii="Times New Roman" w:eastAsia="Times New Roman" w:hAnsi="Times New Roman" w:cs="Times New Roman"/>
          <w:bCs/>
          <w:sz w:val="28"/>
          <w:szCs w:val="28"/>
          <w:lang w:eastAsia="ro-RO"/>
        </w:rPr>
        <w:t xml:space="preserve"> şi Chiuruşul Mare -l </w:t>
      </w:r>
      <w:smartTag w:uri="urn:schemas-microsoft-com:office:smarttags" w:element="metricconverter">
        <w:smartTagPr>
          <w:attr w:name="ProductID" w:val="012 m"/>
        </w:smartTagPr>
        <w:r w:rsidRPr="001C4F6C">
          <w:rPr>
            <w:rFonts w:ascii="Times New Roman" w:eastAsia="Times New Roman" w:hAnsi="Times New Roman" w:cs="Times New Roman"/>
            <w:bCs/>
            <w:sz w:val="28"/>
            <w:szCs w:val="28"/>
            <w:lang w:eastAsia="ro-RO"/>
          </w:rPr>
          <w:t>012 m</w:t>
        </w:r>
      </w:smartTag>
      <w:r w:rsidRPr="001C4F6C">
        <w:rPr>
          <w:rFonts w:ascii="Times New Roman" w:eastAsia="Times New Roman" w:hAnsi="Times New Roman" w:cs="Times New Roman"/>
          <w:bCs/>
          <w:sz w:val="28"/>
          <w:szCs w:val="28"/>
          <w:lang w:eastAsia="ro-RO"/>
        </w:rPr>
        <w:t>.</w:t>
      </w:r>
    </w:p>
    <w:p w14:paraId="3A0606A2" w14:textId="77777777" w:rsidR="009F1E09" w:rsidRPr="001C4F6C" w:rsidRDefault="009F1E09" w:rsidP="009F1E09">
      <w:pPr>
        <w:spacing w:after="0" w:line="240" w:lineRule="auto"/>
        <w:jc w:val="both"/>
        <w:rPr>
          <w:rFonts w:ascii="Times New Roman" w:eastAsia="Times New Roman" w:hAnsi="Times New Roman" w:cs="Times New Roman"/>
          <w:bCs/>
          <w:sz w:val="28"/>
          <w:szCs w:val="28"/>
          <w:lang w:eastAsia="ro-RO"/>
        </w:rPr>
      </w:pPr>
      <w:r w:rsidRPr="001C4F6C">
        <w:rPr>
          <w:rFonts w:ascii="Times New Roman" w:eastAsia="Times New Roman" w:hAnsi="Times New Roman" w:cs="Times New Roman"/>
          <w:bCs/>
          <w:sz w:val="28"/>
          <w:szCs w:val="28"/>
          <w:lang w:eastAsia="ro-RO"/>
        </w:rPr>
        <w:t xml:space="preserve">          </w:t>
      </w:r>
      <w:r w:rsidRPr="001C4F6C">
        <w:rPr>
          <w:rFonts w:ascii="Times New Roman" w:eastAsia="Times New Roman" w:hAnsi="Times New Roman" w:cs="Times New Roman"/>
          <w:b/>
          <w:bCs/>
          <w:sz w:val="28"/>
          <w:szCs w:val="28"/>
          <w:lang w:eastAsia="ro-RO"/>
        </w:rPr>
        <w:t>Depresiunea Întorsura Buzăului</w:t>
      </w:r>
      <w:r w:rsidRPr="001C4F6C">
        <w:rPr>
          <w:rFonts w:ascii="Times New Roman" w:eastAsia="Times New Roman" w:hAnsi="Times New Roman" w:cs="Times New Roman"/>
          <w:bCs/>
          <w:sz w:val="28"/>
          <w:szCs w:val="28"/>
          <w:lang w:eastAsia="ro-RO"/>
        </w:rPr>
        <w:t xml:space="preserve"> este o depresiunea intramontană dispusă, în formă de potcoavă, pe o lungime de cea </w:t>
      </w:r>
      <w:smartTag w:uri="urn:schemas-microsoft-com:office:smarttags" w:element="metricconverter">
        <w:smartTagPr>
          <w:attr w:name="ProductID" w:val="16 km"/>
        </w:smartTagPr>
        <w:r w:rsidRPr="001C4F6C">
          <w:rPr>
            <w:rFonts w:ascii="Times New Roman" w:eastAsia="Times New Roman" w:hAnsi="Times New Roman" w:cs="Times New Roman"/>
            <w:bCs/>
            <w:sz w:val="28"/>
            <w:szCs w:val="28"/>
            <w:lang w:eastAsia="ro-RO"/>
          </w:rPr>
          <w:t>16 km</w:t>
        </w:r>
      </w:smartTag>
      <w:r w:rsidRPr="001C4F6C">
        <w:rPr>
          <w:rFonts w:ascii="Times New Roman" w:eastAsia="Times New Roman" w:hAnsi="Times New Roman" w:cs="Times New Roman"/>
          <w:bCs/>
          <w:sz w:val="28"/>
          <w:szCs w:val="28"/>
          <w:lang w:eastAsia="ro-RO"/>
        </w:rPr>
        <w:t>, de la Vama Buzăului şi până la sud de Bobocea. Lăţimea sa maximă, în bazinetul de la Întorsura Buzăului, este de circa 2-</w:t>
      </w:r>
      <w:smartTag w:uri="urn:schemas-microsoft-com:office:smarttags" w:element="metricconverter">
        <w:smartTagPr>
          <w:attr w:name="ProductID" w:val="2,5 km"/>
        </w:smartTagPr>
        <w:r w:rsidRPr="001C4F6C">
          <w:rPr>
            <w:rFonts w:ascii="Times New Roman" w:eastAsia="Times New Roman" w:hAnsi="Times New Roman" w:cs="Times New Roman"/>
            <w:bCs/>
            <w:sz w:val="28"/>
            <w:szCs w:val="28"/>
            <w:lang w:eastAsia="ro-RO"/>
          </w:rPr>
          <w:t>2,5 km</w:t>
        </w:r>
      </w:smartTag>
      <w:r w:rsidRPr="001C4F6C">
        <w:rPr>
          <w:rFonts w:ascii="Times New Roman" w:eastAsia="Times New Roman" w:hAnsi="Times New Roman" w:cs="Times New Roman"/>
          <w:bCs/>
          <w:sz w:val="28"/>
          <w:szCs w:val="28"/>
          <w:lang w:eastAsia="ro-RO"/>
        </w:rPr>
        <w:t xml:space="preserve">. La ieşirea din Bobocea şi până la Zăbrătău, valea devine foarte îngustă. Apoi, până la confluenţa cu Crasna, Buzăul creează din nou un mic bazin de cea </w:t>
      </w:r>
      <w:smartTag w:uri="urn:schemas-microsoft-com:office:smarttags" w:element="metricconverter">
        <w:smartTagPr>
          <w:attr w:name="ProductID" w:val="3 km"/>
        </w:smartTagPr>
        <w:r w:rsidRPr="001C4F6C">
          <w:rPr>
            <w:rFonts w:ascii="Times New Roman" w:eastAsia="Times New Roman" w:hAnsi="Times New Roman" w:cs="Times New Roman"/>
            <w:bCs/>
            <w:sz w:val="28"/>
            <w:szCs w:val="28"/>
            <w:lang w:eastAsia="ro-RO"/>
          </w:rPr>
          <w:t>3 km</w:t>
        </w:r>
      </w:smartTag>
      <w:r w:rsidRPr="001C4F6C">
        <w:rPr>
          <w:rFonts w:ascii="Times New Roman" w:eastAsia="Times New Roman" w:hAnsi="Times New Roman" w:cs="Times New Roman"/>
          <w:bCs/>
          <w:sz w:val="28"/>
          <w:szCs w:val="28"/>
          <w:lang w:eastAsia="ro-RO"/>
        </w:rPr>
        <w:t xml:space="preserve"> lungime şi </w:t>
      </w:r>
      <w:smartTag w:uri="urn:schemas-microsoft-com:office:smarttags" w:element="metricconverter">
        <w:smartTagPr>
          <w:attr w:name="ProductID" w:val="0,5 km"/>
        </w:smartTagPr>
        <w:r w:rsidRPr="001C4F6C">
          <w:rPr>
            <w:rFonts w:ascii="Times New Roman" w:eastAsia="Times New Roman" w:hAnsi="Times New Roman" w:cs="Times New Roman"/>
            <w:bCs/>
            <w:sz w:val="28"/>
            <w:szCs w:val="28"/>
            <w:lang w:eastAsia="ro-RO"/>
          </w:rPr>
          <w:t>0,5 km</w:t>
        </w:r>
      </w:smartTag>
      <w:r w:rsidRPr="001C4F6C">
        <w:rPr>
          <w:rFonts w:ascii="Times New Roman" w:eastAsia="Times New Roman" w:hAnsi="Times New Roman" w:cs="Times New Roman"/>
          <w:bCs/>
          <w:sz w:val="28"/>
          <w:szCs w:val="28"/>
          <w:lang w:eastAsia="ro-RO"/>
        </w:rPr>
        <w:t xml:space="preserve"> lăţime, unde se află localitatea Crasna. De aici, printr-o vale transversală cu caracter de defileu, Buzăul se îndreaptă spre sud.</w:t>
      </w:r>
    </w:p>
    <w:p w14:paraId="143959DC" w14:textId="77777777" w:rsidR="009F1E09" w:rsidRPr="001C4F6C" w:rsidRDefault="009F1E09" w:rsidP="009F1E09">
      <w:pPr>
        <w:spacing w:after="0" w:line="240" w:lineRule="auto"/>
        <w:jc w:val="both"/>
        <w:rPr>
          <w:rFonts w:ascii="Times New Roman" w:eastAsia="Times New Roman" w:hAnsi="Times New Roman" w:cs="Times New Roman"/>
          <w:bCs/>
          <w:sz w:val="28"/>
          <w:szCs w:val="28"/>
          <w:lang w:eastAsia="ro-RO"/>
        </w:rPr>
      </w:pPr>
      <w:r w:rsidRPr="001C4F6C">
        <w:rPr>
          <w:rFonts w:ascii="Times New Roman" w:eastAsia="Times New Roman" w:hAnsi="Times New Roman" w:cs="Times New Roman"/>
          <w:bCs/>
          <w:sz w:val="28"/>
          <w:szCs w:val="28"/>
          <w:lang w:eastAsia="ro-RO"/>
        </w:rPr>
        <w:t xml:space="preserve">          </w:t>
      </w:r>
      <w:r w:rsidRPr="001C4F6C">
        <w:rPr>
          <w:rFonts w:ascii="Times New Roman" w:eastAsia="Times New Roman" w:hAnsi="Times New Roman" w:cs="Times New Roman"/>
          <w:b/>
          <w:bCs/>
          <w:sz w:val="28"/>
          <w:szCs w:val="28"/>
          <w:lang w:eastAsia="ro-RO"/>
        </w:rPr>
        <w:t>Depresiunea Braşovului</w:t>
      </w:r>
      <w:r w:rsidRPr="001C4F6C">
        <w:rPr>
          <w:rFonts w:ascii="Times New Roman" w:eastAsia="Times New Roman" w:hAnsi="Times New Roman" w:cs="Times New Roman"/>
          <w:bCs/>
          <w:sz w:val="28"/>
          <w:szCs w:val="28"/>
          <w:lang w:eastAsia="ro-RO"/>
        </w:rPr>
        <w:t xml:space="preserve">. Treapta depresiunilor şi culoarelor cu bazinele sale Baraolt, Sfântu Gheorghe şi Târgu Secuiesc se situează între 460 şi </w:t>
      </w:r>
      <w:smartTag w:uri="urn:schemas-microsoft-com:office:smarttags" w:element="metricconverter">
        <w:smartTagPr>
          <w:attr w:name="ProductID" w:val="600 m"/>
        </w:smartTagPr>
        <w:r w:rsidRPr="001C4F6C">
          <w:rPr>
            <w:rFonts w:ascii="Times New Roman" w:eastAsia="Times New Roman" w:hAnsi="Times New Roman" w:cs="Times New Roman"/>
            <w:bCs/>
            <w:sz w:val="28"/>
            <w:szCs w:val="28"/>
            <w:lang w:eastAsia="ro-RO"/>
          </w:rPr>
          <w:t>600 m</w:t>
        </w:r>
      </w:smartTag>
      <w:r w:rsidRPr="001C4F6C">
        <w:rPr>
          <w:rFonts w:ascii="Times New Roman" w:eastAsia="Times New Roman" w:hAnsi="Times New Roman" w:cs="Times New Roman"/>
          <w:bCs/>
          <w:sz w:val="28"/>
          <w:szCs w:val="28"/>
          <w:lang w:eastAsia="ro-RO"/>
        </w:rPr>
        <w:t xml:space="preserve"> şi este acoperită de depozitele cuaternate, unde sunt specifice pietrişurile şi nisipurile. Aceste depozite sunt intens fragmentate de o reţea hidrografică tributară Oltului şi Râului Negru, înconjurată de masivele muntoase sus menţionate, pe teritoriul judeţului Covasna se întinde partea de nord a Depresiunii Braşovului, o unitate morfologică situată între Carpaţii Orientali şi Carpaţii Meridionali. Ea prezintă aspectul unei câmpii, în judeţul Covasna ea se întinde prin cele patru compartimente ale sale: Depresiunea Baraolt, Culoarul Rotbav-Căpeni, Depresiunea Sfântu Gheorghe şi Depresiunea Târgu Secuiesc sau Breţcu.</w:t>
      </w:r>
    </w:p>
    <w:p w14:paraId="7738FAB3" w14:textId="77777777" w:rsidR="009F1E09" w:rsidRPr="001C4F6C" w:rsidRDefault="009F1E09" w:rsidP="009F1E09">
      <w:pPr>
        <w:spacing w:after="0" w:line="240" w:lineRule="auto"/>
        <w:jc w:val="both"/>
        <w:rPr>
          <w:rFonts w:ascii="Times New Roman" w:eastAsia="Times New Roman" w:hAnsi="Times New Roman" w:cs="Times New Roman"/>
          <w:bCs/>
          <w:sz w:val="28"/>
          <w:szCs w:val="28"/>
          <w:lang w:eastAsia="ro-RO"/>
        </w:rPr>
      </w:pPr>
      <w:r w:rsidRPr="001C4F6C">
        <w:rPr>
          <w:rFonts w:ascii="Times New Roman" w:eastAsia="Times New Roman" w:hAnsi="Times New Roman" w:cs="Times New Roman"/>
          <w:bCs/>
          <w:sz w:val="28"/>
          <w:szCs w:val="28"/>
          <w:lang w:eastAsia="ro-RO"/>
        </w:rPr>
        <w:t xml:space="preserve">          </w:t>
      </w:r>
      <w:r w:rsidRPr="001C4F6C">
        <w:rPr>
          <w:rFonts w:ascii="Times New Roman" w:eastAsia="Times New Roman" w:hAnsi="Times New Roman" w:cs="Times New Roman"/>
          <w:b/>
          <w:bCs/>
          <w:sz w:val="28"/>
          <w:szCs w:val="28"/>
          <w:lang w:eastAsia="ro-RO"/>
        </w:rPr>
        <w:t>Depresiunea Baraolt</w:t>
      </w:r>
      <w:r w:rsidRPr="001C4F6C">
        <w:rPr>
          <w:rFonts w:ascii="Times New Roman" w:eastAsia="Times New Roman" w:hAnsi="Times New Roman" w:cs="Times New Roman"/>
          <w:bCs/>
          <w:sz w:val="28"/>
          <w:szCs w:val="28"/>
          <w:lang w:eastAsia="ro-RO"/>
        </w:rPr>
        <w:t xml:space="preserve"> se află în partea de nord-vest a judeţului, încadrată de Munţii Persani şi Baraolt. Este drenată de la nord la sud de pâraiele Baraolt şi Cormoş care îşi au obârşia în partea vestică a Munţilor Harghita, în zona de confluenţă a celor două pâraie cu Oltul, Depresiunea Baraolt înregistrează cea mai mare lăţime, cea </w:t>
      </w:r>
      <w:smartTag w:uri="urn:schemas-microsoft-com:office:smarttags" w:element="metricconverter">
        <w:smartTagPr>
          <w:attr w:name="ProductID" w:val="5 km"/>
        </w:smartTagPr>
        <w:r w:rsidRPr="001C4F6C">
          <w:rPr>
            <w:rFonts w:ascii="Times New Roman" w:eastAsia="Times New Roman" w:hAnsi="Times New Roman" w:cs="Times New Roman"/>
            <w:bCs/>
            <w:sz w:val="28"/>
            <w:szCs w:val="28"/>
            <w:lang w:eastAsia="ro-RO"/>
          </w:rPr>
          <w:t>5 km</w:t>
        </w:r>
      </w:smartTag>
      <w:r w:rsidRPr="001C4F6C">
        <w:rPr>
          <w:rFonts w:ascii="Times New Roman" w:eastAsia="Times New Roman" w:hAnsi="Times New Roman" w:cs="Times New Roman"/>
          <w:bCs/>
          <w:sz w:val="28"/>
          <w:szCs w:val="28"/>
          <w:lang w:eastAsia="ro-RO"/>
        </w:rPr>
        <w:t>.</w:t>
      </w:r>
    </w:p>
    <w:p w14:paraId="5FF6A48E" w14:textId="77777777" w:rsidR="009F1E09" w:rsidRPr="001C4F6C" w:rsidRDefault="009F1E09" w:rsidP="009F1E09">
      <w:pPr>
        <w:spacing w:after="0" w:line="240" w:lineRule="auto"/>
        <w:jc w:val="both"/>
        <w:rPr>
          <w:rFonts w:ascii="Times New Roman" w:eastAsia="Times New Roman" w:hAnsi="Times New Roman" w:cs="Times New Roman"/>
          <w:bCs/>
          <w:sz w:val="28"/>
          <w:szCs w:val="28"/>
          <w:lang w:eastAsia="ro-RO"/>
        </w:rPr>
      </w:pPr>
      <w:r w:rsidRPr="001C4F6C">
        <w:rPr>
          <w:rFonts w:ascii="Times New Roman" w:eastAsia="Times New Roman" w:hAnsi="Times New Roman" w:cs="Times New Roman"/>
          <w:b/>
          <w:bCs/>
          <w:sz w:val="28"/>
          <w:szCs w:val="28"/>
          <w:lang w:eastAsia="ro-RO"/>
        </w:rPr>
        <w:t>Culoarul Rotbav-Căpeni</w:t>
      </w:r>
      <w:r w:rsidRPr="001C4F6C">
        <w:rPr>
          <w:rFonts w:ascii="Times New Roman" w:eastAsia="Times New Roman" w:hAnsi="Times New Roman" w:cs="Times New Roman"/>
          <w:bCs/>
          <w:sz w:val="28"/>
          <w:szCs w:val="28"/>
          <w:lang w:eastAsia="ro-RO"/>
        </w:rPr>
        <w:t xml:space="preserve"> (sau Culoarul Măieruş) este traversat de Olt de la sud spre nord, pe cea </w:t>
      </w:r>
      <w:smartTag w:uri="urn:schemas-microsoft-com:office:smarttags" w:element="metricconverter">
        <w:smartTagPr>
          <w:attr w:name="ProductID" w:val="28 km"/>
        </w:smartTagPr>
        <w:r w:rsidRPr="001C4F6C">
          <w:rPr>
            <w:rFonts w:ascii="Times New Roman" w:eastAsia="Times New Roman" w:hAnsi="Times New Roman" w:cs="Times New Roman"/>
            <w:bCs/>
            <w:sz w:val="28"/>
            <w:szCs w:val="28"/>
            <w:lang w:eastAsia="ro-RO"/>
          </w:rPr>
          <w:t>28 km</w:t>
        </w:r>
      </w:smartTag>
      <w:r w:rsidRPr="001C4F6C">
        <w:rPr>
          <w:rFonts w:ascii="Times New Roman" w:eastAsia="Times New Roman" w:hAnsi="Times New Roman" w:cs="Times New Roman"/>
          <w:bCs/>
          <w:sz w:val="28"/>
          <w:szCs w:val="28"/>
          <w:lang w:eastAsia="ro-RO"/>
        </w:rPr>
        <w:t xml:space="preserve">, Aici el prezintă de altfel şi cele mai mari meandre - când spre latura Munţilor Baraolt, când spre cea a Perşinarilor. Lăţimea maximă a acestui culoar, care se confundă de fapt cu lunca Oltului, ajunge în unele porţiuni la cea </w:t>
      </w:r>
      <w:smartTag w:uri="urn:schemas-microsoft-com:office:smarttags" w:element="metricconverter">
        <w:smartTagPr>
          <w:attr w:name="ProductID" w:val="3 km"/>
        </w:smartTagPr>
        <w:r w:rsidRPr="001C4F6C">
          <w:rPr>
            <w:rFonts w:ascii="Times New Roman" w:eastAsia="Times New Roman" w:hAnsi="Times New Roman" w:cs="Times New Roman"/>
            <w:bCs/>
            <w:sz w:val="28"/>
            <w:szCs w:val="28"/>
            <w:lang w:eastAsia="ro-RO"/>
          </w:rPr>
          <w:t>3 km</w:t>
        </w:r>
      </w:smartTag>
      <w:r w:rsidRPr="001C4F6C">
        <w:rPr>
          <w:rFonts w:ascii="Times New Roman" w:eastAsia="Times New Roman" w:hAnsi="Times New Roman" w:cs="Times New Roman"/>
          <w:bCs/>
          <w:sz w:val="28"/>
          <w:szCs w:val="28"/>
          <w:lang w:eastAsia="ro-RO"/>
        </w:rPr>
        <w:t>.</w:t>
      </w:r>
    </w:p>
    <w:p w14:paraId="1413BB6C" w14:textId="77777777" w:rsidR="009F1E09" w:rsidRPr="001C4F6C" w:rsidRDefault="009F1E09" w:rsidP="009F1E09">
      <w:pPr>
        <w:spacing w:after="0" w:line="240" w:lineRule="auto"/>
        <w:jc w:val="both"/>
        <w:rPr>
          <w:rFonts w:ascii="Times New Roman" w:eastAsia="Times New Roman" w:hAnsi="Times New Roman" w:cs="Times New Roman"/>
          <w:bCs/>
          <w:sz w:val="28"/>
          <w:szCs w:val="28"/>
          <w:lang w:eastAsia="ro-RO"/>
        </w:rPr>
      </w:pPr>
      <w:r w:rsidRPr="001C4F6C">
        <w:rPr>
          <w:rFonts w:ascii="Times New Roman" w:eastAsia="Times New Roman" w:hAnsi="Times New Roman" w:cs="Times New Roman"/>
          <w:bCs/>
          <w:sz w:val="28"/>
          <w:szCs w:val="28"/>
          <w:lang w:eastAsia="ro-RO"/>
        </w:rPr>
        <w:t xml:space="preserve">          </w:t>
      </w:r>
      <w:r w:rsidRPr="001C4F6C">
        <w:rPr>
          <w:rFonts w:ascii="Times New Roman" w:eastAsia="Times New Roman" w:hAnsi="Times New Roman" w:cs="Times New Roman"/>
          <w:b/>
          <w:bCs/>
          <w:sz w:val="28"/>
          <w:szCs w:val="28"/>
          <w:lang w:eastAsia="ro-RO"/>
        </w:rPr>
        <w:t>Depresiunea Sfântu Gheorghe</w:t>
      </w:r>
      <w:r w:rsidRPr="001C4F6C">
        <w:rPr>
          <w:rFonts w:ascii="Times New Roman" w:eastAsia="Times New Roman" w:hAnsi="Times New Roman" w:cs="Times New Roman"/>
          <w:bCs/>
          <w:sz w:val="28"/>
          <w:szCs w:val="28"/>
          <w:lang w:eastAsia="ro-RO"/>
        </w:rPr>
        <w:t xml:space="preserve"> ocupă partea central-nordică a Depresiunii Braşovului. Ea se caracterizează prin prezenţa unui piemont cunoscut sub numele de Câmpu sau Şesu Frumos şi o regiune de luncă şi mlaştină drenată de apele Oltului, Râului Negru, Târlung ş.a. Acest bazin, delimitat de Munţii Bodoc, Baraolt şi culmile Târlungului, se întinde pe o lungime de cea </w:t>
      </w:r>
      <w:smartTag w:uri="urn:schemas-microsoft-com:office:smarttags" w:element="metricconverter">
        <w:smartTagPr>
          <w:attr w:name="ProductID" w:val="30 km"/>
        </w:smartTagPr>
        <w:r w:rsidRPr="001C4F6C">
          <w:rPr>
            <w:rFonts w:ascii="Times New Roman" w:eastAsia="Times New Roman" w:hAnsi="Times New Roman" w:cs="Times New Roman"/>
            <w:bCs/>
            <w:sz w:val="28"/>
            <w:szCs w:val="28"/>
            <w:lang w:eastAsia="ro-RO"/>
          </w:rPr>
          <w:t>30 km</w:t>
        </w:r>
      </w:smartTag>
      <w:r w:rsidRPr="001C4F6C">
        <w:rPr>
          <w:rFonts w:ascii="Times New Roman" w:eastAsia="Times New Roman" w:hAnsi="Times New Roman" w:cs="Times New Roman"/>
          <w:bCs/>
          <w:sz w:val="28"/>
          <w:szCs w:val="28"/>
          <w:lang w:eastAsia="ro-RO"/>
        </w:rPr>
        <w:t xml:space="preserve"> şi o lăţime de cea 10-</w:t>
      </w:r>
      <w:smartTag w:uri="urn:schemas-microsoft-com:office:smarttags" w:element="metricconverter">
        <w:smartTagPr>
          <w:attr w:name="ProductID" w:val="12 km"/>
        </w:smartTagPr>
        <w:r w:rsidRPr="001C4F6C">
          <w:rPr>
            <w:rFonts w:ascii="Times New Roman" w:eastAsia="Times New Roman" w:hAnsi="Times New Roman" w:cs="Times New Roman"/>
            <w:bCs/>
            <w:sz w:val="28"/>
            <w:szCs w:val="28"/>
            <w:lang w:eastAsia="ro-RO"/>
          </w:rPr>
          <w:t>12 km</w:t>
        </w:r>
      </w:smartTag>
      <w:r w:rsidRPr="001C4F6C">
        <w:rPr>
          <w:rFonts w:ascii="Times New Roman" w:eastAsia="Times New Roman" w:hAnsi="Times New Roman" w:cs="Times New Roman"/>
          <w:bCs/>
          <w:sz w:val="28"/>
          <w:szCs w:val="28"/>
          <w:lang w:eastAsia="ro-RO"/>
        </w:rPr>
        <w:t>.</w:t>
      </w:r>
    </w:p>
    <w:p w14:paraId="5409DDEC" w14:textId="77777777" w:rsidR="009F1E09" w:rsidRPr="001C4F6C" w:rsidRDefault="009F1E09" w:rsidP="009F1E09">
      <w:pPr>
        <w:spacing w:after="0" w:line="240" w:lineRule="auto"/>
        <w:ind w:firstLine="706"/>
        <w:jc w:val="both"/>
        <w:rPr>
          <w:rFonts w:ascii="Times New Roman" w:eastAsia="Times New Roman" w:hAnsi="Times New Roman" w:cs="Times New Roman"/>
          <w:bCs/>
          <w:sz w:val="28"/>
          <w:szCs w:val="28"/>
          <w:lang w:eastAsia="ro-RO"/>
        </w:rPr>
      </w:pPr>
      <w:r w:rsidRPr="001C4F6C">
        <w:rPr>
          <w:rFonts w:ascii="Times New Roman" w:eastAsia="Times New Roman" w:hAnsi="Times New Roman" w:cs="Times New Roman"/>
          <w:b/>
          <w:bCs/>
          <w:sz w:val="28"/>
          <w:szCs w:val="28"/>
          <w:lang w:eastAsia="ro-RO"/>
        </w:rPr>
        <w:t>Câmpu sau Şesu Frumos</w:t>
      </w:r>
      <w:r w:rsidRPr="001C4F6C">
        <w:rPr>
          <w:rFonts w:ascii="Times New Roman" w:eastAsia="Times New Roman" w:hAnsi="Times New Roman" w:cs="Times New Roman"/>
          <w:bCs/>
          <w:sz w:val="28"/>
          <w:szCs w:val="28"/>
          <w:lang w:eastAsia="ro-RO"/>
        </w:rPr>
        <w:t xml:space="preserve"> se află la sud-vest de Munţii Bodoc, între Olt şi Râul Negru. De Munţii Bodocului este legat printr-un şir de coline tăiate de afluenţii Oltului iar de latura sud-estică a Munţilor Baraolt printr-un şir de terase înalte.</w:t>
      </w:r>
    </w:p>
    <w:p w14:paraId="19938FB6" w14:textId="77777777" w:rsidR="009F1E09" w:rsidRPr="001C4F6C" w:rsidRDefault="009F1E09" w:rsidP="009F1E09">
      <w:pPr>
        <w:spacing w:after="0" w:line="240" w:lineRule="auto"/>
        <w:jc w:val="both"/>
        <w:rPr>
          <w:rFonts w:ascii="Times New Roman" w:eastAsia="Times New Roman" w:hAnsi="Times New Roman" w:cs="Times New Roman"/>
          <w:bCs/>
          <w:sz w:val="28"/>
          <w:szCs w:val="28"/>
          <w:lang w:eastAsia="ro-RO"/>
        </w:rPr>
      </w:pPr>
      <w:r w:rsidRPr="001C4F6C">
        <w:rPr>
          <w:rFonts w:ascii="Times New Roman" w:eastAsia="Times New Roman" w:hAnsi="Times New Roman" w:cs="Times New Roman"/>
          <w:bCs/>
          <w:sz w:val="28"/>
          <w:szCs w:val="28"/>
          <w:lang w:eastAsia="ro-RO"/>
        </w:rPr>
        <w:t xml:space="preserve">In nord Bazinul Sfântu Gheorghe se continuă printr-o vale îngustă a Oltului, cu o lăţime mai mică de l km. La ieşirea din defileul Tuşnadului, la o altitudine de cea </w:t>
      </w:r>
      <w:smartTag w:uri="urn:schemas-microsoft-com:office:smarttags" w:element="metricconverter">
        <w:smartTagPr>
          <w:attr w:name="ProductID" w:val="600 m"/>
        </w:smartTagPr>
        <w:r w:rsidRPr="001C4F6C">
          <w:rPr>
            <w:rFonts w:ascii="Times New Roman" w:eastAsia="Times New Roman" w:hAnsi="Times New Roman" w:cs="Times New Roman"/>
            <w:bCs/>
            <w:sz w:val="28"/>
            <w:szCs w:val="28"/>
            <w:lang w:eastAsia="ro-RO"/>
          </w:rPr>
          <w:t>600 m</w:t>
        </w:r>
      </w:smartTag>
      <w:r w:rsidRPr="001C4F6C">
        <w:rPr>
          <w:rFonts w:ascii="Times New Roman" w:eastAsia="Times New Roman" w:hAnsi="Times New Roman" w:cs="Times New Roman"/>
          <w:bCs/>
          <w:sz w:val="28"/>
          <w:szCs w:val="28"/>
          <w:lang w:eastAsia="ro-RO"/>
        </w:rPr>
        <w:t>, Oltul şi-a creat un bazinet mai larg care se leagă de un bazin mai mare, pe care se află localităţile Bixad şi Micfalău.</w:t>
      </w:r>
    </w:p>
    <w:p w14:paraId="4CFCFEF3" w14:textId="77777777" w:rsidR="009F1E09" w:rsidRPr="001C4F6C" w:rsidRDefault="009F1E09" w:rsidP="009F1E09">
      <w:pPr>
        <w:spacing w:after="0" w:line="240" w:lineRule="auto"/>
        <w:jc w:val="both"/>
        <w:rPr>
          <w:rFonts w:ascii="Times New Roman" w:eastAsia="Times New Roman" w:hAnsi="Times New Roman" w:cs="Times New Roman"/>
          <w:bCs/>
          <w:sz w:val="28"/>
          <w:szCs w:val="28"/>
          <w:lang w:eastAsia="ro-RO"/>
        </w:rPr>
      </w:pPr>
      <w:r w:rsidRPr="001C4F6C">
        <w:rPr>
          <w:rFonts w:ascii="Times New Roman" w:eastAsia="Times New Roman" w:hAnsi="Times New Roman" w:cs="Times New Roman"/>
          <w:bCs/>
          <w:sz w:val="28"/>
          <w:szCs w:val="28"/>
          <w:lang w:eastAsia="ro-RO"/>
        </w:rPr>
        <w:lastRenderedPageBreak/>
        <w:t xml:space="preserve">          </w:t>
      </w:r>
      <w:r w:rsidRPr="001C4F6C">
        <w:rPr>
          <w:rFonts w:ascii="Times New Roman" w:eastAsia="Times New Roman" w:hAnsi="Times New Roman" w:cs="Times New Roman"/>
          <w:b/>
          <w:bCs/>
          <w:sz w:val="28"/>
          <w:szCs w:val="28"/>
          <w:lang w:eastAsia="ro-RO"/>
        </w:rPr>
        <w:t>Depresiunea Târgu Secuiesc</w:t>
      </w:r>
      <w:r w:rsidRPr="001C4F6C">
        <w:rPr>
          <w:rFonts w:ascii="Times New Roman" w:eastAsia="Times New Roman" w:hAnsi="Times New Roman" w:cs="Times New Roman"/>
          <w:bCs/>
          <w:sz w:val="28"/>
          <w:szCs w:val="28"/>
          <w:lang w:eastAsia="ro-RO"/>
        </w:rPr>
        <w:t xml:space="preserve"> (Depresiunea Breţcu) se află în partea estică a Depresiunii Braşovului, ocupând câmpia mai înaltă, drenată de Râul Negru împreună cu reţeaua sa hidrografică.</w:t>
      </w:r>
    </w:p>
    <w:p w14:paraId="20CD9535" w14:textId="77777777" w:rsidR="009F1E09" w:rsidRPr="001C4F6C" w:rsidRDefault="009F1E09" w:rsidP="009F1E09">
      <w:pPr>
        <w:spacing w:after="0" w:line="240" w:lineRule="auto"/>
        <w:jc w:val="both"/>
        <w:rPr>
          <w:rFonts w:ascii="Times New Roman" w:eastAsia="Times New Roman" w:hAnsi="Times New Roman" w:cs="Times New Roman"/>
          <w:bCs/>
          <w:sz w:val="28"/>
          <w:szCs w:val="28"/>
          <w:lang w:eastAsia="ro-RO"/>
        </w:rPr>
      </w:pPr>
      <w:r w:rsidRPr="001C4F6C">
        <w:rPr>
          <w:rFonts w:ascii="Times New Roman" w:eastAsia="Times New Roman" w:hAnsi="Times New Roman" w:cs="Times New Roman"/>
          <w:bCs/>
          <w:sz w:val="28"/>
          <w:szCs w:val="28"/>
          <w:lang w:eastAsia="ro-RO"/>
        </w:rPr>
        <w:t xml:space="preserve">Altitudinile sale scad de la nord-est spre sud-vest, de la </w:t>
      </w:r>
      <w:smartTag w:uri="urn:schemas-microsoft-com:office:smarttags" w:element="metricconverter">
        <w:smartTagPr>
          <w:attr w:name="ProductID" w:val="630 m"/>
        </w:smartTagPr>
        <w:r w:rsidRPr="001C4F6C">
          <w:rPr>
            <w:rFonts w:ascii="Times New Roman" w:eastAsia="Times New Roman" w:hAnsi="Times New Roman" w:cs="Times New Roman"/>
            <w:bCs/>
            <w:sz w:val="28"/>
            <w:szCs w:val="28"/>
            <w:lang w:eastAsia="ro-RO"/>
          </w:rPr>
          <w:t>630 m</w:t>
        </w:r>
      </w:smartTag>
      <w:r w:rsidRPr="001C4F6C">
        <w:rPr>
          <w:rFonts w:ascii="Times New Roman" w:eastAsia="Times New Roman" w:hAnsi="Times New Roman" w:cs="Times New Roman"/>
          <w:bCs/>
          <w:sz w:val="28"/>
          <w:szCs w:val="28"/>
          <w:lang w:eastAsia="ro-RO"/>
        </w:rPr>
        <w:t xml:space="preserve"> la </w:t>
      </w:r>
      <w:smartTag w:uri="urn:schemas-microsoft-com:office:smarttags" w:element="metricconverter">
        <w:smartTagPr>
          <w:attr w:name="ProductID" w:val="530 m"/>
        </w:smartTagPr>
        <w:r w:rsidRPr="001C4F6C">
          <w:rPr>
            <w:rFonts w:ascii="Times New Roman" w:eastAsia="Times New Roman" w:hAnsi="Times New Roman" w:cs="Times New Roman"/>
            <w:bCs/>
            <w:sz w:val="28"/>
            <w:szCs w:val="28"/>
            <w:lang w:eastAsia="ro-RO"/>
          </w:rPr>
          <w:t>530 m</w:t>
        </w:r>
      </w:smartTag>
      <w:r w:rsidRPr="001C4F6C">
        <w:rPr>
          <w:rFonts w:ascii="Times New Roman" w:eastAsia="Times New Roman" w:hAnsi="Times New Roman" w:cs="Times New Roman"/>
          <w:bCs/>
          <w:sz w:val="28"/>
          <w:szCs w:val="28"/>
          <w:lang w:eastAsia="ro-RO"/>
        </w:rPr>
        <w:t>. Depresiunea este delimitată din nord-vest şi din nord de Munţii Bodocului şi Munţii Nemirei, din sud şi sud-est - de Munţii Breţcului şi Munţii întorsurii iar din sud-vest - de culoarul piemontan de la Reci. în sud-vest Depresiunea Târgu Secuiesc se leagă de Bazinul Sfântu Gheorghe. în cadrul acestor limite, Depresiunea Târgu Secuiesc ocupă o suprafaţă de cea 600 kmp. Din nord-est spre sud-vest Depresiunea este traversată de Râul Negru.</w:t>
      </w:r>
    </w:p>
    <w:p w14:paraId="09E1DF6F" w14:textId="77777777" w:rsidR="009F1E09" w:rsidRPr="001C4F6C" w:rsidRDefault="009F1E09" w:rsidP="009F1E09">
      <w:pPr>
        <w:spacing w:after="0" w:line="240" w:lineRule="auto"/>
        <w:ind w:firstLine="540"/>
        <w:rPr>
          <w:rFonts w:ascii="Times New Roman" w:eastAsia="Times New Roman" w:hAnsi="Times New Roman" w:cs="Times New Roman"/>
          <w:sz w:val="28"/>
          <w:szCs w:val="28"/>
        </w:rPr>
      </w:pPr>
      <w:r w:rsidRPr="001C4F6C">
        <w:rPr>
          <w:rFonts w:ascii="Times New Roman" w:eastAsia="Times New Roman" w:hAnsi="Times New Roman" w:cs="Times New Roman"/>
          <w:sz w:val="28"/>
          <w:szCs w:val="28"/>
        </w:rPr>
        <w:t>Din punct de vedere geologic, judeţul Covasna aparţine unităţii Carpaţilor Orientali a cărei evoluţie desfăşurată în mai multe cicluri de sedimentare afectate de cicluri tectonice, faze de activitate vulcanică şi eroziune, a determinat complexitatea structurală şi petrografia.</w:t>
      </w:r>
    </w:p>
    <w:p w14:paraId="39455C3F" w14:textId="77777777" w:rsidR="009F1E09" w:rsidRPr="001C4F6C" w:rsidRDefault="009F1E09" w:rsidP="001C4F6C">
      <w:pPr>
        <w:spacing w:after="0" w:line="240" w:lineRule="auto"/>
        <w:ind w:firstLine="540"/>
        <w:jc w:val="both"/>
        <w:rPr>
          <w:rFonts w:ascii="Times New Roman" w:eastAsia="Times New Roman" w:hAnsi="Times New Roman" w:cs="Times New Roman"/>
          <w:sz w:val="28"/>
          <w:szCs w:val="28"/>
        </w:rPr>
      </w:pPr>
      <w:r w:rsidRPr="001C4F6C">
        <w:rPr>
          <w:rFonts w:ascii="Times New Roman" w:eastAsia="Times New Roman" w:hAnsi="Times New Roman" w:cs="Times New Roman"/>
          <w:sz w:val="28"/>
          <w:szCs w:val="28"/>
        </w:rPr>
        <w:t>Sub aspect stratigrafic, depozitele acumulate aparţin mezozoicului şi paleogen –neogenului (zona flişului, zona vulcanitelor neogene şi extremitatea vestică a zonei cristalino-mezozoice, care se suprapun reliefului muntos ) şi cuaternarului ( zona depresiunilor posttectonice Braşov şi Întorsura Buzăului).</w:t>
      </w:r>
    </w:p>
    <w:p w14:paraId="34F0BC32" w14:textId="77777777" w:rsidR="009F1E09" w:rsidRPr="001C4F6C" w:rsidRDefault="009F1E09" w:rsidP="001C4F6C">
      <w:pPr>
        <w:spacing w:after="0" w:line="240" w:lineRule="auto"/>
        <w:ind w:firstLine="540"/>
        <w:jc w:val="both"/>
        <w:rPr>
          <w:rFonts w:ascii="Times New Roman" w:eastAsia="Times New Roman" w:hAnsi="Times New Roman" w:cs="Times New Roman"/>
          <w:sz w:val="28"/>
          <w:szCs w:val="28"/>
        </w:rPr>
      </w:pPr>
      <w:r w:rsidRPr="001C4F6C">
        <w:rPr>
          <w:rFonts w:ascii="Times New Roman" w:eastAsia="Times New Roman" w:hAnsi="Times New Roman" w:cs="Times New Roman"/>
          <w:sz w:val="28"/>
          <w:szCs w:val="28"/>
        </w:rPr>
        <w:t>În ansamblu formaţiunile geologice de suprafaţă din judeţul Covasna sunt reprezentate de:</w:t>
      </w:r>
    </w:p>
    <w:p w14:paraId="1270A5CE" w14:textId="77777777" w:rsidR="009F1E09" w:rsidRPr="001C4F6C" w:rsidRDefault="009F1E09" w:rsidP="00AB1733">
      <w:pPr>
        <w:numPr>
          <w:ilvl w:val="0"/>
          <w:numId w:val="13"/>
        </w:numPr>
        <w:spacing w:after="0" w:line="240" w:lineRule="auto"/>
        <w:rPr>
          <w:rFonts w:ascii="Times New Roman" w:eastAsia="Times New Roman" w:hAnsi="Times New Roman" w:cs="Times New Roman"/>
          <w:sz w:val="28"/>
          <w:szCs w:val="28"/>
          <w:lang w:val="it-IT"/>
        </w:rPr>
      </w:pPr>
      <w:r w:rsidRPr="001C4F6C">
        <w:rPr>
          <w:rFonts w:ascii="Times New Roman" w:eastAsia="Times New Roman" w:hAnsi="Times New Roman" w:cs="Times New Roman"/>
          <w:sz w:val="28"/>
          <w:szCs w:val="28"/>
          <w:lang w:val="it-IT"/>
        </w:rPr>
        <w:t>roci eruptive           </w:t>
      </w:r>
      <w:r w:rsidR="00044156" w:rsidRPr="001C4F6C">
        <w:rPr>
          <w:rFonts w:ascii="Times New Roman" w:eastAsia="Times New Roman" w:hAnsi="Times New Roman" w:cs="Times New Roman"/>
          <w:sz w:val="28"/>
          <w:szCs w:val="28"/>
          <w:lang w:val="it-IT"/>
        </w:rPr>
        <w:t xml:space="preserve">            </w:t>
      </w:r>
      <w:r w:rsidRPr="001C4F6C">
        <w:rPr>
          <w:rFonts w:ascii="Times New Roman" w:eastAsia="Times New Roman" w:hAnsi="Times New Roman" w:cs="Times New Roman"/>
          <w:sz w:val="28"/>
          <w:szCs w:val="28"/>
          <w:lang w:val="it-IT"/>
        </w:rPr>
        <w:t xml:space="preserve">  - 31.232 ha (9% din suprafaţa judeţului) </w:t>
      </w:r>
    </w:p>
    <w:p w14:paraId="069588EF" w14:textId="77777777" w:rsidR="009F1E09" w:rsidRPr="001C4F6C" w:rsidRDefault="009F1E09" w:rsidP="00AB1733">
      <w:pPr>
        <w:numPr>
          <w:ilvl w:val="0"/>
          <w:numId w:val="13"/>
        </w:numPr>
        <w:spacing w:after="0" w:line="240" w:lineRule="auto"/>
        <w:rPr>
          <w:rFonts w:ascii="Times New Roman" w:eastAsia="Times New Roman" w:hAnsi="Times New Roman" w:cs="Times New Roman"/>
          <w:sz w:val="28"/>
          <w:szCs w:val="28"/>
          <w:lang w:val="en-US"/>
        </w:rPr>
      </w:pPr>
      <w:proofErr w:type="spellStart"/>
      <w:r w:rsidRPr="001C4F6C">
        <w:rPr>
          <w:rFonts w:ascii="Times New Roman" w:eastAsia="Times New Roman" w:hAnsi="Times New Roman" w:cs="Times New Roman"/>
          <w:sz w:val="28"/>
          <w:szCs w:val="28"/>
          <w:lang w:val="en-US"/>
        </w:rPr>
        <w:t>roci</w:t>
      </w:r>
      <w:proofErr w:type="spellEnd"/>
      <w:r w:rsidRPr="001C4F6C">
        <w:rPr>
          <w:rFonts w:ascii="Times New Roman" w:eastAsia="Times New Roman" w:hAnsi="Times New Roman" w:cs="Times New Roman"/>
          <w:sz w:val="28"/>
          <w:szCs w:val="28"/>
          <w:lang w:val="en-US"/>
        </w:rPr>
        <w:t xml:space="preserve"> </w:t>
      </w:r>
      <w:proofErr w:type="spellStart"/>
      <w:r w:rsidRPr="001C4F6C">
        <w:rPr>
          <w:rFonts w:ascii="Times New Roman" w:eastAsia="Times New Roman" w:hAnsi="Times New Roman" w:cs="Times New Roman"/>
          <w:sz w:val="28"/>
          <w:szCs w:val="28"/>
          <w:lang w:val="en-US"/>
        </w:rPr>
        <w:t>sedimentare</w:t>
      </w:r>
      <w:proofErr w:type="spellEnd"/>
      <w:r w:rsidRPr="001C4F6C">
        <w:rPr>
          <w:rFonts w:ascii="Times New Roman" w:eastAsia="Times New Roman" w:hAnsi="Times New Roman" w:cs="Times New Roman"/>
          <w:sz w:val="28"/>
          <w:szCs w:val="28"/>
          <w:lang w:val="en-US"/>
        </w:rPr>
        <w:t xml:space="preserve"> </w:t>
      </w:r>
      <w:proofErr w:type="spellStart"/>
      <w:r w:rsidRPr="001C4F6C">
        <w:rPr>
          <w:rFonts w:ascii="Times New Roman" w:eastAsia="Times New Roman" w:hAnsi="Times New Roman" w:cs="Times New Roman"/>
          <w:sz w:val="28"/>
          <w:szCs w:val="28"/>
          <w:lang w:val="en-US"/>
        </w:rPr>
        <w:t>mezozoice</w:t>
      </w:r>
      <w:proofErr w:type="spellEnd"/>
      <w:r w:rsidRPr="001C4F6C">
        <w:rPr>
          <w:rFonts w:ascii="Times New Roman" w:eastAsia="Times New Roman" w:hAnsi="Times New Roman" w:cs="Times New Roman"/>
          <w:sz w:val="28"/>
          <w:szCs w:val="28"/>
          <w:lang w:val="en-US"/>
        </w:rPr>
        <w:t xml:space="preserve"> - </w:t>
      </w:r>
      <w:smartTag w:uri="urn:schemas-microsoft-com:office:smarttags" w:element="metricconverter">
        <w:smartTagPr>
          <w:attr w:name="ProductID" w:val="145.028 ha"/>
        </w:smartTagPr>
        <w:r w:rsidRPr="001C4F6C">
          <w:rPr>
            <w:rFonts w:ascii="Times New Roman" w:eastAsia="Times New Roman" w:hAnsi="Times New Roman" w:cs="Times New Roman"/>
            <w:sz w:val="28"/>
            <w:szCs w:val="28"/>
            <w:lang w:val="en-US"/>
          </w:rPr>
          <w:t>145.028 ha</w:t>
        </w:r>
      </w:smartTag>
      <w:r w:rsidRPr="001C4F6C">
        <w:rPr>
          <w:rFonts w:ascii="Times New Roman" w:eastAsia="Times New Roman" w:hAnsi="Times New Roman" w:cs="Times New Roman"/>
          <w:sz w:val="28"/>
          <w:szCs w:val="28"/>
          <w:lang w:val="en-US"/>
        </w:rPr>
        <w:t xml:space="preserve"> (4%) </w:t>
      </w:r>
    </w:p>
    <w:p w14:paraId="31B2FC09" w14:textId="77777777" w:rsidR="009F1E09" w:rsidRPr="001C4F6C" w:rsidRDefault="00044156" w:rsidP="00AB1733">
      <w:pPr>
        <w:numPr>
          <w:ilvl w:val="0"/>
          <w:numId w:val="13"/>
        </w:numPr>
        <w:spacing w:after="0" w:line="240" w:lineRule="auto"/>
        <w:rPr>
          <w:rFonts w:ascii="Times New Roman" w:eastAsia="Times New Roman" w:hAnsi="Times New Roman" w:cs="Times New Roman"/>
          <w:sz w:val="28"/>
          <w:szCs w:val="28"/>
          <w:lang w:val="en-US"/>
        </w:rPr>
      </w:pPr>
      <w:proofErr w:type="spellStart"/>
      <w:r w:rsidRPr="001C4F6C">
        <w:rPr>
          <w:rFonts w:ascii="Times New Roman" w:eastAsia="Times New Roman" w:hAnsi="Times New Roman" w:cs="Times New Roman"/>
          <w:sz w:val="28"/>
          <w:szCs w:val="28"/>
          <w:lang w:val="en-US"/>
        </w:rPr>
        <w:t>roci</w:t>
      </w:r>
      <w:proofErr w:type="spellEnd"/>
      <w:r w:rsidRPr="001C4F6C">
        <w:rPr>
          <w:rFonts w:ascii="Times New Roman" w:eastAsia="Times New Roman" w:hAnsi="Times New Roman" w:cs="Times New Roman"/>
          <w:sz w:val="28"/>
          <w:szCs w:val="28"/>
          <w:lang w:val="en-US"/>
        </w:rPr>
        <w:t xml:space="preserve"> </w:t>
      </w:r>
      <w:proofErr w:type="spellStart"/>
      <w:r w:rsidRPr="001C4F6C">
        <w:rPr>
          <w:rFonts w:ascii="Times New Roman" w:eastAsia="Times New Roman" w:hAnsi="Times New Roman" w:cs="Times New Roman"/>
          <w:sz w:val="28"/>
          <w:szCs w:val="28"/>
          <w:lang w:val="en-US"/>
        </w:rPr>
        <w:t>sedimentare</w:t>
      </w:r>
      <w:proofErr w:type="spellEnd"/>
      <w:r w:rsidRPr="001C4F6C">
        <w:rPr>
          <w:rFonts w:ascii="Times New Roman" w:eastAsia="Times New Roman" w:hAnsi="Times New Roman" w:cs="Times New Roman"/>
          <w:sz w:val="28"/>
          <w:szCs w:val="28"/>
          <w:lang w:val="en-US"/>
        </w:rPr>
        <w:t xml:space="preserve"> </w:t>
      </w:r>
      <w:proofErr w:type="spellStart"/>
      <w:proofErr w:type="gramStart"/>
      <w:r w:rsidRPr="001C4F6C">
        <w:rPr>
          <w:rFonts w:ascii="Times New Roman" w:eastAsia="Times New Roman" w:hAnsi="Times New Roman" w:cs="Times New Roman"/>
          <w:sz w:val="28"/>
          <w:szCs w:val="28"/>
          <w:lang w:val="en-US"/>
        </w:rPr>
        <w:t>paleogene</w:t>
      </w:r>
      <w:proofErr w:type="spellEnd"/>
      <w:r w:rsidRPr="001C4F6C">
        <w:rPr>
          <w:rFonts w:ascii="Times New Roman" w:eastAsia="Times New Roman" w:hAnsi="Times New Roman" w:cs="Times New Roman"/>
          <w:sz w:val="28"/>
          <w:szCs w:val="28"/>
          <w:lang w:val="en-US"/>
        </w:rPr>
        <w:t>  -</w:t>
      </w:r>
      <w:proofErr w:type="gramEnd"/>
      <w:r w:rsidRPr="001C4F6C">
        <w:rPr>
          <w:rFonts w:ascii="Times New Roman" w:eastAsia="Times New Roman" w:hAnsi="Times New Roman" w:cs="Times New Roman"/>
          <w:sz w:val="28"/>
          <w:szCs w:val="28"/>
          <w:lang w:val="en-US"/>
        </w:rPr>
        <w:t> </w:t>
      </w:r>
      <w:smartTag w:uri="urn:schemas-microsoft-com:office:smarttags" w:element="metricconverter">
        <w:smartTagPr>
          <w:attr w:name="ProductID" w:val="23.122 ha"/>
        </w:smartTagPr>
        <w:r w:rsidR="009F1E09" w:rsidRPr="001C4F6C">
          <w:rPr>
            <w:rFonts w:ascii="Times New Roman" w:eastAsia="Times New Roman" w:hAnsi="Times New Roman" w:cs="Times New Roman"/>
            <w:sz w:val="28"/>
            <w:szCs w:val="28"/>
            <w:lang w:val="en-US"/>
          </w:rPr>
          <w:t>23.122 ha</w:t>
        </w:r>
      </w:smartTag>
      <w:r w:rsidR="009F1E09" w:rsidRPr="001C4F6C">
        <w:rPr>
          <w:rFonts w:ascii="Times New Roman" w:eastAsia="Times New Roman" w:hAnsi="Times New Roman" w:cs="Times New Roman"/>
          <w:sz w:val="28"/>
          <w:szCs w:val="28"/>
          <w:lang w:val="en-US"/>
        </w:rPr>
        <w:t xml:space="preserve"> (6%) </w:t>
      </w:r>
    </w:p>
    <w:p w14:paraId="3A7BBC7D" w14:textId="77777777" w:rsidR="00044156" w:rsidRPr="001C4F6C" w:rsidRDefault="00044156" w:rsidP="00AB1733">
      <w:pPr>
        <w:pStyle w:val="ListParagraph"/>
        <w:numPr>
          <w:ilvl w:val="0"/>
          <w:numId w:val="13"/>
        </w:numPr>
        <w:rPr>
          <w:sz w:val="28"/>
          <w:szCs w:val="28"/>
        </w:rPr>
      </w:pPr>
      <w:proofErr w:type="spellStart"/>
      <w:r w:rsidRPr="001C4F6C">
        <w:rPr>
          <w:sz w:val="28"/>
          <w:szCs w:val="28"/>
          <w:lang w:val="en-US"/>
        </w:rPr>
        <w:t>roci</w:t>
      </w:r>
      <w:proofErr w:type="spellEnd"/>
      <w:r w:rsidRPr="001C4F6C">
        <w:rPr>
          <w:sz w:val="28"/>
          <w:szCs w:val="28"/>
          <w:lang w:val="en-US"/>
        </w:rPr>
        <w:t xml:space="preserve"> </w:t>
      </w:r>
      <w:proofErr w:type="spellStart"/>
      <w:r w:rsidRPr="001C4F6C">
        <w:rPr>
          <w:sz w:val="28"/>
          <w:szCs w:val="28"/>
          <w:lang w:val="en-US"/>
        </w:rPr>
        <w:t>sedimentare</w:t>
      </w:r>
      <w:proofErr w:type="spellEnd"/>
      <w:r w:rsidRPr="001C4F6C">
        <w:rPr>
          <w:sz w:val="28"/>
          <w:szCs w:val="28"/>
          <w:lang w:val="en-US"/>
        </w:rPr>
        <w:t xml:space="preserve"> </w:t>
      </w:r>
      <w:proofErr w:type="spellStart"/>
      <w:proofErr w:type="gramStart"/>
      <w:r w:rsidRPr="001C4F6C">
        <w:rPr>
          <w:sz w:val="28"/>
          <w:szCs w:val="28"/>
          <w:lang w:val="en-US"/>
        </w:rPr>
        <w:t>cuaternare</w:t>
      </w:r>
      <w:proofErr w:type="spellEnd"/>
      <w:r w:rsidRPr="001C4F6C">
        <w:rPr>
          <w:sz w:val="28"/>
          <w:szCs w:val="28"/>
          <w:lang w:val="en-US"/>
        </w:rPr>
        <w:t>  -</w:t>
      </w:r>
      <w:proofErr w:type="gramEnd"/>
      <w:r w:rsidRPr="001C4F6C">
        <w:rPr>
          <w:sz w:val="28"/>
          <w:szCs w:val="28"/>
          <w:lang w:val="en-US"/>
        </w:rPr>
        <w:t xml:space="preserve"> </w:t>
      </w:r>
      <w:smartTag w:uri="urn:schemas-microsoft-com:office:smarttags" w:element="metricconverter">
        <w:smartTagPr>
          <w:attr w:name="ProductID" w:val="122.960 ha"/>
        </w:smartTagPr>
        <w:r w:rsidRPr="001C4F6C">
          <w:rPr>
            <w:sz w:val="28"/>
            <w:szCs w:val="28"/>
            <w:lang w:val="en-US"/>
          </w:rPr>
          <w:t>122.960 ha</w:t>
        </w:r>
      </w:smartTag>
      <w:r w:rsidRPr="001C4F6C">
        <w:rPr>
          <w:sz w:val="28"/>
          <w:szCs w:val="28"/>
          <w:lang w:val="en-US"/>
        </w:rPr>
        <w:t xml:space="preserve"> (38 %)</w:t>
      </w:r>
    </w:p>
    <w:p w14:paraId="37FACB5F" w14:textId="77777777" w:rsidR="009F1E09" w:rsidRPr="00B42BE9" w:rsidRDefault="009F1E09" w:rsidP="009F1E09">
      <w:pPr>
        <w:spacing w:after="0" w:line="240" w:lineRule="auto"/>
        <w:ind w:firstLine="540"/>
        <w:jc w:val="both"/>
        <w:rPr>
          <w:rFonts w:ascii="Times New Roman" w:eastAsia="Times New Roman" w:hAnsi="Times New Roman" w:cs="Times New Roman"/>
          <w:caps/>
          <w:sz w:val="24"/>
          <w:szCs w:val="24"/>
        </w:rPr>
      </w:pPr>
    </w:p>
    <w:p w14:paraId="2B58CBB0" w14:textId="77777777" w:rsidR="009F1E09" w:rsidRPr="001C4F6C" w:rsidRDefault="009F1E09" w:rsidP="001C4F6C">
      <w:pPr>
        <w:spacing w:after="0" w:line="240" w:lineRule="auto"/>
        <w:ind w:firstLine="540"/>
        <w:jc w:val="both"/>
        <w:rPr>
          <w:rFonts w:ascii="Times New Roman" w:eastAsia="Times New Roman" w:hAnsi="Times New Roman" w:cs="Times New Roman"/>
          <w:b/>
          <w:sz w:val="28"/>
          <w:szCs w:val="28"/>
          <w:lang w:eastAsia="ro-RO"/>
        </w:rPr>
      </w:pPr>
      <w:r w:rsidRPr="001C4F6C">
        <w:rPr>
          <w:rFonts w:ascii="Times New Roman" w:eastAsia="Times New Roman" w:hAnsi="Times New Roman" w:cs="Times New Roman"/>
          <w:b/>
          <w:sz w:val="28"/>
          <w:szCs w:val="28"/>
          <w:lang w:eastAsia="ro-RO"/>
        </w:rPr>
        <w:t>Specificităţi:</w:t>
      </w:r>
    </w:p>
    <w:p w14:paraId="088AE00E" w14:textId="32A5913B" w:rsidR="009F1E09" w:rsidRPr="001C4F6C" w:rsidRDefault="009F1E09" w:rsidP="001C4F6C">
      <w:pPr>
        <w:spacing w:after="0" w:line="240" w:lineRule="auto"/>
        <w:ind w:firstLine="540"/>
        <w:jc w:val="both"/>
        <w:rPr>
          <w:rFonts w:ascii="Times New Roman" w:eastAsia="Times New Roman" w:hAnsi="Times New Roman" w:cs="Times New Roman"/>
          <w:b/>
          <w:sz w:val="28"/>
          <w:szCs w:val="28"/>
          <w:lang w:eastAsia="ro-RO"/>
        </w:rPr>
      </w:pPr>
      <w:r w:rsidRPr="001C4F6C">
        <w:rPr>
          <w:rFonts w:ascii="Times New Roman" w:eastAsia="Times New Roman" w:hAnsi="Times New Roman" w:cs="Times New Roman"/>
          <w:color w:val="000000"/>
          <w:sz w:val="28"/>
          <w:szCs w:val="28"/>
          <w:lang w:eastAsia="ro-RO"/>
        </w:rPr>
        <w:t>Trăsătura caracteristică a reliefului constă într-un “zid” muntos care înconjoară dinspre est, vest şi nord partea nordică şi centrală a zonei depresionare.</w:t>
      </w:r>
    </w:p>
    <w:p w14:paraId="52C226A4" w14:textId="77777777" w:rsidR="009F1E09" w:rsidRPr="001C4F6C" w:rsidRDefault="009F1E09" w:rsidP="001C4F6C">
      <w:pPr>
        <w:spacing w:after="0" w:line="240" w:lineRule="auto"/>
        <w:ind w:right="21" w:firstLine="540"/>
        <w:jc w:val="both"/>
        <w:rPr>
          <w:rFonts w:ascii="Times New Roman" w:eastAsia="Times New Roman" w:hAnsi="Times New Roman" w:cs="Times New Roman"/>
          <w:color w:val="000000"/>
          <w:sz w:val="28"/>
          <w:szCs w:val="28"/>
          <w:lang w:eastAsia="ro-RO"/>
        </w:rPr>
      </w:pPr>
      <w:r w:rsidRPr="001C4F6C">
        <w:rPr>
          <w:rFonts w:ascii="Times New Roman" w:eastAsia="Times New Roman" w:hAnsi="Times New Roman" w:cs="Times New Roman"/>
          <w:color w:val="000000"/>
          <w:sz w:val="28"/>
          <w:szCs w:val="28"/>
          <w:lang w:eastAsia="ro-RO"/>
        </w:rPr>
        <w:t xml:space="preserve">La nord, regiunea este mărginită de extremitatea Munţilor Harghitei cu altitudini de 1.000 -1.200 metri. În partea estică a judeţului se întind Munţii Nemira şi Vrancei, munţi cu altitudini mijlocii (1.600 </w:t>
      </w:r>
      <w:smartTag w:uri="urn:schemas-microsoft-com:office:smarttags" w:element="metricconverter">
        <w:smartTagPr>
          <w:attr w:name="ProductID" w:val="-1.800 m"/>
        </w:smartTagPr>
        <w:r w:rsidRPr="001C4F6C">
          <w:rPr>
            <w:rFonts w:ascii="Times New Roman" w:eastAsia="Times New Roman" w:hAnsi="Times New Roman" w:cs="Times New Roman"/>
            <w:color w:val="000000"/>
            <w:sz w:val="28"/>
            <w:szCs w:val="28"/>
            <w:lang w:eastAsia="ro-RO"/>
          </w:rPr>
          <w:t>-1.800 m</w:t>
        </w:r>
      </w:smartTag>
      <w:r w:rsidRPr="001C4F6C">
        <w:rPr>
          <w:rFonts w:ascii="Times New Roman" w:eastAsia="Times New Roman" w:hAnsi="Times New Roman" w:cs="Times New Roman"/>
          <w:color w:val="000000"/>
          <w:sz w:val="28"/>
          <w:szCs w:val="28"/>
          <w:lang w:eastAsia="ro-RO"/>
        </w:rPr>
        <w:t>). În sud-estul zonei se află Munţii Întorsurii, iar în vest partea nordică a Munţilor Perşani, având altitudini care variază între 800-</w:t>
      </w:r>
      <w:smartTag w:uri="urn:schemas-microsoft-com:office:smarttags" w:element="metricconverter">
        <w:smartTagPr>
          <w:attr w:name="ProductID" w:val="1.000 m"/>
        </w:smartTagPr>
        <w:r w:rsidRPr="001C4F6C">
          <w:rPr>
            <w:rFonts w:ascii="Times New Roman" w:eastAsia="Times New Roman" w:hAnsi="Times New Roman" w:cs="Times New Roman"/>
            <w:color w:val="000000"/>
            <w:sz w:val="28"/>
            <w:szCs w:val="28"/>
            <w:lang w:eastAsia="ro-RO"/>
          </w:rPr>
          <w:t>1.000 m</w:t>
        </w:r>
      </w:smartTag>
      <w:r w:rsidRPr="001C4F6C">
        <w:rPr>
          <w:rFonts w:ascii="Times New Roman" w:eastAsia="Times New Roman" w:hAnsi="Times New Roman" w:cs="Times New Roman"/>
          <w:color w:val="000000"/>
          <w:sz w:val="28"/>
          <w:szCs w:val="28"/>
          <w:lang w:eastAsia="ro-RO"/>
        </w:rPr>
        <w:t>. Dinspre nord se întrepătrund în interiorul judeţului Munţii Baraolt şi Bodoc; între acestea se situează culoarul Oltului. Aceste culmi muntoase paralele formează partea centrală şi central-vestică a judeţului.</w:t>
      </w:r>
    </w:p>
    <w:p w14:paraId="7D514C33" w14:textId="77777777" w:rsidR="009F1E09" w:rsidRPr="001C4F6C" w:rsidRDefault="009F1E09" w:rsidP="001C4F6C">
      <w:pPr>
        <w:spacing w:after="0" w:line="240" w:lineRule="auto"/>
        <w:ind w:right="21" w:firstLine="540"/>
        <w:jc w:val="both"/>
        <w:rPr>
          <w:rFonts w:ascii="Times New Roman" w:eastAsia="Times New Roman" w:hAnsi="Times New Roman" w:cs="Times New Roman"/>
          <w:color w:val="000000"/>
          <w:sz w:val="28"/>
          <w:szCs w:val="28"/>
          <w:lang w:eastAsia="ro-RO"/>
        </w:rPr>
      </w:pPr>
      <w:r w:rsidRPr="001C4F6C">
        <w:rPr>
          <w:rFonts w:ascii="Times New Roman" w:eastAsia="Times New Roman" w:hAnsi="Times New Roman" w:cs="Times New Roman"/>
          <w:color w:val="000000"/>
          <w:sz w:val="28"/>
          <w:szCs w:val="28"/>
          <w:lang w:eastAsia="ro-RO"/>
        </w:rPr>
        <w:t xml:space="preserve">Partea depresionară a judeţului se compune din mai multe unităţi depresionare, având altitudini medii între 550-560 metri. În partea de nord, cât şi în cea de sud, se întinde depresiunea Târgu Secuiesc, având lăţimea de </w:t>
      </w:r>
      <w:smartTag w:uri="urn:schemas-microsoft-com:office:smarttags" w:element="metricconverter">
        <w:smartTagPr>
          <w:attr w:name="ProductID" w:val="20 km"/>
        </w:smartTagPr>
        <w:r w:rsidRPr="001C4F6C">
          <w:rPr>
            <w:rFonts w:ascii="Times New Roman" w:eastAsia="Times New Roman" w:hAnsi="Times New Roman" w:cs="Times New Roman"/>
            <w:color w:val="000000"/>
            <w:sz w:val="28"/>
            <w:szCs w:val="28"/>
            <w:lang w:eastAsia="ro-RO"/>
          </w:rPr>
          <w:t>20 km</w:t>
        </w:r>
      </w:smartTag>
      <w:r w:rsidRPr="001C4F6C">
        <w:rPr>
          <w:rFonts w:ascii="Times New Roman" w:eastAsia="Times New Roman" w:hAnsi="Times New Roman" w:cs="Times New Roman"/>
          <w:color w:val="000000"/>
          <w:sz w:val="28"/>
          <w:szCs w:val="28"/>
          <w:lang w:eastAsia="ro-RO"/>
        </w:rPr>
        <w:t xml:space="preserve"> şi lungimea de </w:t>
      </w:r>
      <w:smartTag w:uri="urn:schemas-microsoft-com:office:smarttags" w:element="metricconverter">
        <w:smartTagPr>
          <w:attr w:name="ProductID" w:val="40 km"/>
        </w:smartTagPr>
        <w:r w:rsidRPr="001C4F6C">
          <w:rPr>
            <w:rFonts w:ascii="Times New Roman" w:eastAsia="Times New Roman" w:hAnsi="Times New Roman" w:cs="Times New Roman"/>
            <w:color w:val="000000"/>
            <w:sz w:val="28"/>
            <w:szCs w:val="28"/>
            <w:lang w:eastAsia="ro-RO"/>
          </w:rPr>
          <w:t>40 km</w:t>
        </w:r>
      </w:smartTag>
      <w:r w:rsidRPr="001C4F6C">
        <w:rPr>
          <w:rFonts w:ascii="Times New Roman" w:eastAsia="Times New Roman" w:hAnsi="Times New Roman" w:cs="Times New Roman"/>
          <w:color w:val="000000"/>
          <w:sz w:val="28"/>
          <w:szCs w:val="28"/>
          <w:lang w:eastAsia="ro-RO"/>
        </w:rPr>
        <w:t>. În partea centrală se află depresiunea Sfântu Gheorghe, iar în nord-vest se află depresiunea Baraoltului, având cele mai joase altitudini din judeţ - 456 metri.</w:t>
      </w:r>
    </w:p>
    <w:p w14:paraId="32E52C93" w14:textId="77777777" w:rsidR="009F1E09" w:rsidRPr="001C4F6C" w:rsidRDefault="009F1E09" w:rsidP="001C4F6C">
      <w:pPr>
        <w:spacing w:after="0" w:line="240" w:lineRule="auto"/>
        <w:ind w:right="21" w:firstLine="540"/>
        <w:jc w:val="both"/>
        <w:rPr>
          <w:rFonts w:ascii="Times New Roman" w:eastAsia="Times New Roman" w:hAnsi="Times New Roman" w:cs="Times New Roman"/>
          <w:color w:val="000000"/>
          <w:sz w:val="28"/>
          <w:szCs w:val="28"/>
          <w:lang w:eastAsia="ro-RO"/>
        </w:rPr>
      </w:pPr>
      <w:r w:rsidRPr="001C4F6C">
        <w:rPr>
          <w:rFonts w:ascii="Times New Roman" w:eastAsia="Times New Roman" w:hAnsi="Times New Roman" w:cs="Times New Roman"/>
          <w:color w:val="000000"/>
          <w:sz w:val="28"/>
          <w:szCs w:val="28"/>
          <w:lang w:eastAsia="ro-RO"/>
        </w:rPr>
        <w:t xml:space="preserve">   Toate cele trei unităţi se leagă organic între ele, prin porţile de la Reci şi Feldioara. </w:t>
      </w:r>
    </w:p>
    <w:p w14:paraId="1CEBDA8C" w14:textId="77777777" w:rsidR="009F1E09" w:rsidRPr="001C4F6C" w:rsidRDefault="009F1E09" w:rsidP="001C4F6C">
      <w:pPr>
        <w:spacing w:after="120" w:line="240" w:lineRule="auto"/>
        <w:ind w:right="21" w:firstLine="823"/>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Solul, care poate fi caracterizat ca un element foarte complex al naturii, cu însuşiri de fertilitate datorită condiţiilor naturale foarte diferite întâlnite în spaţiul judeţului Covasna, prezintă o serie mare de tipuri genetice, rezultate din acţiunea complexă a factorilor litologici, de relief, hidrologici precum şi a celor topoclimatici şi agroameliorativi.</w:t>
      </w:r>
    </w:p>
    <w:p w14:paraId="4CF9B3E5" w14:textId="77777777" w:rsidR="005E341D" w:rsidRDefault="009F1E09" w:rsidP="005E341D">
      <w:pPr>
        <w:spacing w:after="0" w:line="240" w:lineRule="auto"/>
        <w:ind w:right="21" w:firstLine="540"/>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lastRenderedPageBreak/>
        <w:t>În regiunea montană dominante sunt solurile brune, brune podzolice şi solurile brune acide pe care s-a dezvoltat o bogată vegetaţie forestieră. În cadrul ariilor depresionare şi a piemonturilor apar soluri cernozionice, argilo-aluviale şi soluri brune podzolice favorabile culturilor agricole. De-a lungul Râului Negru, apar şi câteva areale cu soluri nisipoase (cca.1.100 ha), în mare parte cultivate. O răspândire mai mare o au solurile aluviale (cca.</w:t>
      </w:r>
      <w:r w:rsidR="009B2827" w:rsidRPr="001C4F6C">
        <w:rPr>
          <w:rFonts w:ascii="Times New Roman" w:eastAsia="Times New Roman" w:hAnsi="Times New Roman" w:cs="Times New Roman"/>
          <w:sz w:val="28"/>
          <w:szCs w:val="28"/>
          <w:lang w:eastAsia="ro-RO"/>
        </w:rPr>
        <w:t xml:space="preserve"> </w:t>
      </w:r>
      <w:r w:rsidRPr="001C4F6C">
        <w:rPr>
          <w:rFonts w:ascii="Times New Roman" w:eastAsia="Times New Roman" w:hAnsi="Times New Roman" w:cs="Times New Roman"/>
          <w:sz w:val="28"/>
          <w:szCs w:val="28"/>
          <w:lang w:eastAsia="ro-RO"/>
        </w:rPr>
        <w:t>20.000 ha), pe lunca  Râului Negru, Oltului, Zagon, Covasna şi pe alte văi mai mici, soluri de asemenea favorabile unor culturi de plante tehnice.</w:t>
      </w:r>
    </w:p>
    <w:p w14:paraId="72B7247D" w14:textId="13054A22" w:rsidR="009F1E09" w:rsidRPr="001C4F6C" w:rsidRDefault="009F1E09" w:rsidP="005E341D">
      <w:pPr>
        <w:spacing w:after="0" w:line="240" w:lineRule="auto"/>
        <w:ind w:right="21" w:firstLine="540"/>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xml:space="preserve">Folosirea intensivă a solurilor, în condiţiile unui climat umed impune multiple lucrări de îmbunătăţiri funciare, măsuri pedoameliorative şi de conservare, dintre care de primă urgenţă sunt: fertilizarea sistematică a solurilor acide, amenajarea complexă a bazinelor hidrografice (pentru stăvilirea eroziunii), regularizarea cursurilor de apă, desecarea luncilor, eliminarea excesului temporar de apă. </w:t>
      </w:r>
    </w:p>
    <w:p w14:paraId="72B7D7C9" w14:textId="77777777" w:rsidR="005E341D" w:rsidRDefault="009F1E09" w:rsidP="005E341D">
      <w:pPr>
        <w:spacing w:after="0" w:line="240" w:lineRule="auto"/>
        <w:ind w:right="21" w:firstLine="540"/>
        <w:jc w:val="both"/>
        <w:rPr>
          <w:rFonts w:ascii="Times New Roman" w:eastAsia="Times New Roman" w:hAnsi="Times New Roman" w:cs="Times New Roman"/>
          <w:color w:val="000000"/>
          <w:sz w:val="28"/>
          <w:szCs w:val="28"/>
          <w:lang w:eastAsia="ro-RO"/>
        </w:rPr>
      </w:pPr>
      <w:r w:rsidRPr="001C4F6C">
        <w:rPr>
          <w:rFonts w:ascii="Times New Roman" w:eastAsia="Times New Roman" w:hAnsi="Times New Roman" w:cs="Times New Roman"/>
          <w:color w:val="000000"/>
          <w:sz w:val="28"/>
          <w:szCs w:val="28"/>
          <w:lang w:eastAsia="ro-RO"/>
        </w:rPr>
        <w:t>Configuraţia treptelor de relief, solurile, imprimă vegetaţiei o repartiţie altitudinală. Înălţimile muntoase sunt acoperite de păduri de brad, molid, fag şi stejar. Pădurile coboară în depresiune până la aproximativ 650-700 metri. În zona de contact cu muntele şi pe piemonturile înalte cresc stejarul şi gorunul, iar fagul, bradul şi molidul se dezvoltă în părţile superioare. O parte însemnată a depresiunii este ocupată de terenuri mlăştinoase şi bălţi, cărora le sunt caracteristice asociaţii hidrofile cu specii relicte, mărind şi sub acest aspect individualitatea geografică a acesteia şi potenţialul turistic al zonei.</w:t>
      </w:r>
    </w:p>
    <w:p w14:paraId="4B099708" w14:textId="133EFE8B" w:rsidR="009F1E09" w:rsidRPr="005E341D" w:rsidRDefault="009F1E09" w:rsidP="005E341D">
      <w:pPr>
        <w:spacing w:after="0" w:line="240" w:lineRule="auto"/>
        <w:ind w:right="21" w:firstLine="540"/>
        <w:jc w:val="both"/>
        <w:rPr>
          <w:rFonts w:ascii="Times New Roman" w:eastAsia="Times New Roman" w:hAnsi="Times New Roman" w:cs="Times New Roman"/>
          <w:color w:val="000000"/>
          <w:sz w:val="28"/>
          <w:szCs w:val="28"/>
          <w:lang w:eastAsia="ro-RO"/>
        </w:rPr>
      </w:pPr>
      <w:r w:rsidRPr="001C4F6C">
        <w:rPr>
          <w:rFonts w:ascii="Times New Roman" w:eastAsia="Times New Roman" w:hAnsi="Times New Roman" w:cs="Times New Roman"/>
          <w:sz w:val="28"/>
          <w:szCs w:val="28"/>
          <w:lang w:eastAsia="ro-RO"/>
        </w:rPr>
        <w:t xml:space="preserve">Datorită constituţiei geologice relativ complexe a teritoriului judeţului, marile unităţi structurale adăpostesc o gamă destul de largă de rezerve de substanţe minerale utile, necesare industriei şi în special, celei a construcţiilor. </w:t>
      </w:r>
    </w:p>
    <w:p w14:paraId="49F3E6D9" w14:textId="77777777" w:rsidR="009F1E09" w:rsidRPr="001C4F6C" w:rsidRDefault="009F1E09" w:rsidP="005E341D">
      <w:pPr>
        <w:spacing w:after="0" w:line="240" w:lineRule="auto"/>
        <w:ind w:right="21" w:firstLine="540"/>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 xml:space="preserve">Cele mai importante resurse ale subsolului sunt substanţele minerale energetice sub formă de hidrocarburi (Ghelinţa), lignit (Depresiunea Baraolt şi zona Valea Crişului), turbă (Comandău şi Ojdula). În zonele Filia şi Herculian sunt prezente minereuri de fier vulcano-sedimentare, a căror exploatare şi prelucrare datează din anul 1831; urmele acestor activităţi se păstrează şi azi sub forma resturilor unui furnal (Bodvai) situat la </w:t>
      </w:r>
      <w:smartTag w:uri="urn:schemas-microsoft-com:office:smarttags" w:element="metricconverter">
        <w:smartTagPr>
          <w:attr w:name="ProductID" w:val="14 km"/>
        </w:smartTagPr>
        <w:r w:rsidRPr="001C4F6C">
          <w:rPr>
            <w:rFonts w:ascii="Times New Roman" w:eastAsia="Times New Roman" w:hAnsi="Times New Roman" w:cs="Times New Roman"/>
            <w:sz w:val="28"/>
            <w:szCs w:val="28"/>
            <w:lang w:eastAsia="ro-RO"/>
          </w:rPr>
          <w:t>14 km</w:t>
        </w:r>
      </w:smartTag>
      <w:r w:rsidRPr="001C4F6C">
        <w:rPr>
          <w:rFonts w:ascii="Times New Roman" w:eastAsia="Times New Roman" w:hAnsi="Times New Roman" w:cs="Times New Roman"/>
          <w:sz w:val="28"/>
          <w:szCs w:val="28"/>
          <w:lang w:eastAsia="ro-RO"/>
        </w:rPr>
        <w:t xml:space="preserve"> NV de Herculian, obiectiv declarat monument de tehnică şi înscris pe lista celor necesare a fi protejate. Minereuri de fier au fost explorate şi în zona Covasna - Zagon. Importante zăcăminte de diatomite sunt evidenţiate în depresiunea Baraolt (Filia, Racoşul de Sus, Doboşeni, Herculian). Rocile utile sub formă de argile, andezite, calcar, gresie, nisip şi pietriş, tufuri vulcanice sunt prezente în numeroase zone ale judeţului.  </w:t>
      </w:r>
    </w:p>
    <w:p w14:paraId="36CBD79D" w14:textId="77777777" w:rsidR="005E341D" w:rsidRDefault="009F1E09" w:rsidP="008D4CF6">
      <w:pPr>
        <w:spacing w:after="0" w:line="240" w:lineRule="auto"/>
        <w:ind w:right="23" w:firstLine="539"/>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sz w:val="28"/>
          <w:szCs w:val="28"/>
          <w:lang w:eastAsia="ro-RO"/>
        </w:rPr>
        <w:t>O importanţă economică prezintă, de asemenea tezaurul hidromineral şi al gazelor mofetice din această regiune. Rezervele de ape minerale de diferite tipuri hidrochimice au o calitate foarte bună ca dealtfel şi zăcămintele de bioxid de carbon. Ele sunt valorificate pe scară industrială sub forma apelor minerale îmbuteliate - Biborţeni, Bodoc, Vâlcele, Covasna, Malnaş - şi în cură balneară ca băi carbogazoase la staţiunile balneoclimaterice de interes naţional şi local - Covasna, Bálványos, Malnaş, Vâlcele, Şugaş, Ozunca, Hătuica. Bioxidul de carbon se utilizează la Covasna şi Malnaş care, împreună cu apele minerale, constituie factori terapeutici naturali de mare importanţă, de care se leagă tratamentul bolilor cardiovasculare şi tratarea unor boli digestive şi de nutriţie.</w:t>
      </w:r>
    </w:p>
    <w:p w14:paraId="6FA18E26" w14:textId="3873352D" w:rsidR="009F1E09" w:rsidRPr="005E341D" w:rsidRDefault="009F1E09" w:rsidP="008D4CF6">
      <w:pPr>
        <w:spacing w:after="0" w:line="240" w:lineRule="auto"/>
        <w:ind w:right="23" w:firstLine="539"/>
        <w:jc w:val="both"/>
        <w:rPr>
          <w:rFonts w:ascii="Times New Roman" w:eastAsia="Times New Roman" w:hAnsi="Times New Roman" w:cs="Times New Roman"/>
          <w:sz w:val="28"/>
          <w:szCs w:val="28"/>
          <w:lang w:eastAsia="ro-RO"/>
        </w:rPr>
      </w:pPr>
      <w:r w:rsidRPr="001C4F6C">
        <w:rPr>
          <w:rFonts w:ascii="Times New Roman" w:eastAsia="Times New Roman" w:hAnsi="Times New Roman" w:cs="Times New Roman"/>
          <w:color w:val="000000"/>
          <w:sz w:val="28"/>
          <w:szCs w:val="28"/>
          <w:lang w:eastAsia="ro-RO"/>
        </w:rPr>
        <w:t xml:space="preserve">Apele minerale sunt folosite cu rezultate excelente atât în cura internă, cât şi în cea externă. Se întâlnesc ape minerale carbogazoase, bicarbonatate, clorurate, sodice, feruginoase, calcice, magneziene, hipotone şi hipertone. Emanaţiile crabo-gazoase şi </w:t>
      </w:r>
      <w:r w:rsidRPr="001C4F6C">
        <w:rPr>
          <w:rFonts w:ascii="Times New Roman" w:eastAsia="Times New Roman" w:hAnsi="Times New Roman" w:cs="Times New Roman"/>
          <w:color w:val="000000"/>
          <w:sz w:val="28"/>
          <w:szCs w:val="28"/>
          <w:lang w:eastAsia="ro-RO"/>
        </w:rPr>
        <w:lastRenderedPageBreak/>
        <w:t>radionice reprezintă factori naturali de o mare valoare terapeutică. Valorificarea apelor minerale pe linia tratamentului balnear a dus la dezvoltarea numeroaselor staţiuni cu importanţă locală şi naţională iar prin îmbuteliere acestea sunt cunoscute în toată ţara.</w:t>
      </w:r>
    </w:p>
    <w:p w14:paraId="23D737E6" w14:textId="77777777" w:rsidR="009F1E09" w:rsidRPr="00B42BE9" w:rsidRDefault="009F1E09" w:rsidP="00754066">
      <w:pPr>
        <w:spacing w:after="0" w:line="240" w:lineRule="auto"/>
        <w:jc w:val="both"/>
        <w:rPr>
          <w:rFonts w:ascii="Times New Roman" w:eastAsia="Times New Roman" w:hAnsi="Times New Roman" w:cs="Times New Roman"/>
          <w:sz w:val="24"/>
          <w:szCs w:val="24"/>
          <w:lang w:eastAsia="ro-RO"/>
        </w:rPr>
      </w:pPr>
    </w:p>
    <w:p w14:paraId="12884235" w14:textId="7FE5165B" w:rsidR="009F1E09" w:rsidRPr="00F07FD3" w:rsidRDefault="009F1E09" w:rsidP="00A942C2">
      <w:pPr>
        <w:pStyle w:val="Heading2"/>
        <w:ind w:left="1080"/>
      </w:pPr>
      <w:bookmarkStart w:id="25" w:name="_Toc149207588"/>
      <w:r w:rsidRPr="00F07FD3">
        <w:t>Secţiunea a 2 - a. Caracteristici climatice</w:t>
      </w:r>
      <w:bookmarkEnd w:id="25"/>
    </w:p>
    <w:p w14:paraId="1060A1F4" w14:textId="77777777" w:rsidR="009F1E09" w:rsidRDefault="009F1E09" w:rsidP="009F1E09">
      <w:pPr>
        <w:spacing w:after="0" w:line="240" w:lineRule="auto"/>
        <w:rPr>
          <w:rFonts w:ascii="Times New Roman" w:eastAsia="Times New Roman" w:hAnsi="Times New Roman" w:cs="Times New Roman"/>
          <w:b/>
          <w:bCs/>
          <w:sz w:val="24"/>
          <w:szCs w:val="24"/>
          <w:lang w:eastAsia="ro-RO"/>
        </w:rPr>
      </w:pPr>
    </w:p>
    <w:p w14:paraId="13A1D482" w14:textId="1A570040" w:rsidR="002E6CE0" w:rsidRPr="002E6CE0" w:rsidRDefault="002E6CE0" w:rsidP="00B44B96">
      <w:pPr>
        <w:pStyle w:val="Heading3"/>
      </w:pPr>
      <w:bookmarkStart w:id="26" w:name="_Toc149207589"/>
      <w:r w:rsidRPr="002E6CE0">
        <w:t>2.2.1. Regim climatic, specificități, influențe</w:t>
      </w:r>
      <w:bookmarkEnd w:id="26"/>
    </w:p>
    <w:p w14:paraId="58CE519A" w14:textId="77777777" w:rsidR="002E6CE0" w:rsidRPr="002E6CE0" w:rsidRDefault="002E6CE0" w:rsidP="002E6CE0">
      <w:pPr>
        <w:ind w:right="21" w:firstLine="708"/>
        <w:jc w:val="both"/>
        <w:rPr>
          <w:rFonts w:ascii="Times New Roman" w:hAnsi="Times New Roman" w:cs="Times New Roman"/>
          <w:sz w:val="28"/>
          <w:szCs w:val="28"/>
        </w:rPr>
      </w:pPr>
      <w:r w:rsidRPr="002E6CE0">
        <w:rPr>
          <w:rFonts w:ascii="Times New Roman" w:hAnsi="Times New Roman" w:cs="Times New Roman"/>
          <w:sz w:val="28"/>
          <w:szCs w:val="28"/>
        </w:rPr>
        <w:t xml:space="preserve">Judeţul Covasna se bucură de o climă de tranziţie, între clima temperată de tip oceanic şi temperată de tip continental, umedă şi răcoroasă în zonele de munte, cu precipitaţii reduse şi temperaturi scăzute în zonele mai joase, cu ninsori abundente în timpul iernii şi cu veri calde. </w:t>
      </w:r>
    </w:p>
    <w:p w14:paraId="7E1D5F20" w14:textId="77777777" w:rsidR="002E6CE0" w:rsidRPr="002E6CE0" w:rsidRDefault="002E6CE0" w:rsidP="002E6CE0">
      <w:pPr>
        <w:ind w:right="21" w:firstLine="708"/>
        <w:jc w:val="both"/>
        <w:rPr>
          <w:rFonts w:ascii="Times New Roman" w:hAnsi="Times New Roman" w:cs="Times New Roman"/>
          <w:sz w:val="28"/>
          <w:szCs w:val="28"/>
        </w:rPr>
      </w:pPr>
      <w:r w:rsidRPr="002E6CE0">
        <w:rPr>
          <w:rFonts w:ascii="Times New Roman" w:hAnsi="Times New Roman" w:cs="Times New Roman"/>
          <w:b/>
          <w:sz w:val="28"/>
          <w:szCs w:val="28"/>
        </w:rPr>
        <w:t>Vânturile</w:t>
      </w:r>
      <w:r w:rsidRPr="002E6CE0">
        <w:rPr>
          <w:rFonts w:ascii="Times New Roman" w:hAnsi="Times New Roman" w:cs="Times New Roman"/>
          <w:sz w:val="28"/>
          <w:szCs w:val="28"/>
        </w:rPr>
        <w:t>, datorită variaţiei de relief suferă modificări ale direcţiei şi vitezei iar frecvenţele medii anuale înregistrate la Târgu Secuiesc, pun în evidenţă predominarea vânturilor de NE (17,2%), şi de N (16%), urmate de cele din SV (13%), şi NV (8,3%). La Baraolt frecvenţele maxime o au vânturile din V (16,7%) şi E (8,9%), iar la Întorsura Buzăului cele din SE (16,4%), NV (13,9%), şi V (11,4%).</w:t>
      </w:r>
    </w:p>
    <w:p w14:paraId="47D75B31" w14:textId="1A1460FB" w:rsidR="002E6CE0" w:rsidRPr="002E6CE0" w:rsidRDefault="002E6CE0" w:rsidP="00B44B96">
      <w:pPr>
        <w:pStyle w:val="Heading3"/>
      </w:pPr>
      <w:bookmarkStart w:id="27" w:name="_Toc149207590"/>
      <w:r w:rsidRPr="002E6CE0">
        <w:t>2.</w:t>
      </w:r>
      <w:r w:rsidR="00B44B96">
        <w:t>2</w:t>
      </w:r>
      <w:r w:rsidRPr="002E6CE0">
        <w:t>.2. Regimul precipitațiilor - cantități lunare și anuale (valori medii, valori extreme înregistrate, vârfuri istorice)</w:t>
      </w:r>
      <w:bookmarkEnd w:id="27"/>
    </w:p>
    <w:p w14:paraId="2AC22EAF" w14:textId="4A43D3DB" w:rsidR="002E6CE0" w:rsidRPr="005E341D" w:rsidRDefault="002E6CE0" w:rsidP="005E341D">
      <w:pPr>
        <w:ind w:right="21" w:firstLine="708"/>
        <w:jc w:val="both"/>
        <w:rPr>
          <w:rFonts w:ascii="Times New Roman" w:hAnsi="Times New Roman" w:cs="Times New Roman"/>
          <w:sz w:val="28"/>
          <w:szCs w:val="28"/>
        </w:rPr>
      </w:pPr>
      <w:r w:rsidRPr="002E6CE0">
        <w:rPr>
          <w:rFonts w:ascii="Times New Roman" w:hAnsi="Times New Roman" w:cs="Times New Roman"/>
          <w:b/>
          <w:sz w:val="28"/>
          <w:szCs w:val="28"/>
        </w:rPr>
        <w:t>Precipitaţiile,</w:t>
      </w:r>
      <w:r w:rsidRPr="002E6CE0">
        <w:rPr>
          <w:rFonts w:ascii="Times New Roman" w:hAnsi="Times New Roman" w:cs="Times New Roman"/>
          <w:sz w:val="28"/>
          <w:szCs w:val="28"/>
        </w:rPr>
        <w:t xml:space="preserve"> ale căror cantităţi anuale variază între </w:t>
      </w:r>
      <w:smartTag w:uri="urn:schemas-microsoft-com:office:smarttags" w:element="metricconverter">
        <w:smartTagPr>
          <w:attr w:name="ProductID" w:val="600 mm"/>
        </w:smartTagPr>
        <w:r w:rsidRPr="002E6CE0">
          <w:rPr>
            <w:rFonts w:ascii="Times New Roman" w:hAnsi="Times New Roman" w:cs="Times New Roman"/>
            <w:sz w:val="28"/>
            <w:szCs w:val="28"/>
          </w:rPr>
          <w:t>600 mm</w:t>
        </w:r>
      </w:smartTag>
      <w:r w:rsidRPr="002E6CE0">
        <w:rPr>
          <w:rFonts w:ascii="Times New Roman" w:hAnsi="Times New Roman" w:cs="Times New Roman"/>
          <w:sz w:val="28"/>
          <w:szCs w:val="28"/>
        </w:rPr>
        <w:t xml:space="preserve"> în zona de şes şi </w:t>
      </w:r>
      <w:smartTag w:uri="urn:schemas-microsoft-com:office:smarttags" w:element="metricconverter">
        <w:smartTagPr>
          <w:attr w:name="ProductID" w:val="1.200 mm"/>
        </w:smartTagPr>
        <w:r w:rsidRPr="002E6CE0">
          <w:rPr>
            <w:rFonts w:ascii="Times New Roman" w:hAnsi="Times New Roman" w:cs="Times New Roman"/>
            <w:sz w:val="28"/>
            <w:szCs w:val="28"/>
          </w:rPr>
          <w:t>1.200 mm</w:t>
        </w:r>
      </w:smartTag>
      <w:r w:rsidRPr="002E6CE0">
        <w:rPr>
          <w:rFonts w:ascii="Times New Roman" w:hAnsi="Times New Roman" w:cs="Times New Roman"/>
          <w:sz w:val="28"/>
          <w:szCs w:val="28"/>
        </w:rPr>
        <w:t xml:space="preserve"> în munţi, cad în mare parte în lunile de vară (lunile iunie şi iulie fiind cele mai ploioase), iar precipitaţiile căzute în timpul iernii sub formă de zăpadă acoperă solul cu un strat de 58 cm/an în depresiuni şi peste 250 cm/an în munţi. În zonele de şes expuse vânturilor, zăpada este spulberată producându-se înzăpeziri pe şosele şi căi ferate.</w:t>
      </w:r>
    </w:p>
    <w:p w14:paraId="77C9644C" w14:textId="77777777" w:rsidR="002E6CE0" w:rsidRDefault="002E6CE0">
      <w:pPr>
        <w:rPr>
          <w:rFonts w:ascii="Times New Roman" w:eastAsia="Times New Roman" w:hAnsi="Times New Roman" w:cs="Times New Roman"/>
          <w:i/>
          <w:sz w:val="24"/>
          <w:szCs w:val="28"/>
          <w:lang w:val="es-ES" w:eastAsia="ro-RO"/>
        </w:rPr>
      </w:pPr>
      <w:bookmarkStart w:id="28" w:name="_Toc22280044"/>
      <w:bookmarkStart w:id="29" w:name="_Toc22280076"/>
      <w:r>
        <w:br w:type="page"/>
      </w:r>
    </w:p>
    <w:p w14:paraId="554FB72A" w14:textId="77777777" w:rsidR="002E6CE0" w:rsidRDefault="002E6CE0" w:rsidP="00A6294D">
      <w:pPr>
        <w:pStyle w:val="tabel"/>
        <w:sectPr w:rsidR="002E6CE0" w:rsidSect="001C4138">
          <w:footerReference w:type="default" r:id="rId14"/>
          <w:type w:val="continuous"/>
          <w:pgSz w:w="11906" w:h="16838" w:code="9"/>
          <w:pgMar w:top="450" w:right="746" w:bottom="850" w:left="1138" w:header="706" w:footer="454" w:gutter="0"/>
          <w:cols w:space="720"/>
          <w:docGrid w:linePitch="360"/>
        </w:sectPr>
      </w:pPr>
    </w:p>
    <w:p w14:paraId="225B4AEA" w14:textId="5E1979F6" w:rsidR="002E6CE0" w:rsidRPr="008E6800" w:rsidRDefault="002E6CE0" w:rsidP="00A6294D">
      <w:pPr>
        <w:pStyle w:val="tabel"/>
      </w:pPr>
      <w:bookmarkStart w:id="30" w:name="_Toc149124502"/>
      <w:proofErr w:type="spellStart"/>
      <w:r w:rsidRPr="008E6800">
        <w:lastRenderedPageBreak/>
        <w:t>Tabel</w:t>
      </w:r>
      <w:proofErr w:type="spellEnd"/>
      <w:r w:rsidRPr="008E6800">
        <w:t xml:space="preserve"> 2: </w:t>
      </w:r>
      <w:proofErr w:type="spellStart"/>
      <w:r w:rsidRPr="008E6800">
        <w:t>Cantit</w:t>
      </w:r>
      <w:r>
        <w:t>ă</w:t>
      </w:r>
      <w:r w:rsidRPr="008E6800">
        <w:t>ţi</w:t>
      </w:r>
      <w:proofErr w:type="spellEnd"/>
      <w:r w:rsidRPr="008E6800">
        <w:t xml:space="preserve"> </w:t>
      </w:r>
      <w:proofErr w:type="spellStart"/>
      <w:r w:rsidRPr="008E6800">
        <w:t>lunare</w:t>
      </w:r>
      <w:proofErr w:type="spellEnd"/>
      <w:r w:rsidRPr="008E6800">
        <w:t xml:space="preserve"> de </w:t>
      </w:r>
      <w:proofErr w:type="spellStart"/>
      <w:r w:rsidRPr="008E6800">
        <w:t>precipitaţii</w:t>
      </w:r>
      <w:proofErr w:type="spellEnd"/>
      <w:r w:rsidRPr="008E6800">
        <w:t xml:space="preserve"> </w:t>
      </w:r>
      <w:proofErr w:type="spellStart"/>
      <w:r w:rsidRPr="008E6800">
        <w:t>medii</w:t>
      </w:r>
      <w:proofErr w:type="spellEnd"/>
      <w:r w:rsidRPr="008E6800">
        <w:t xml:space="preserve"> </w:t>
      </w:r>
      <w:proofErr w:type="spellStart"/>
      <w:r w:rsidRPr="008E6800">
        <w:t>multianuale</w:t>
      </w:r>
      <w:proofErr w:type="spellEnd"/>
      <w:r w:rsidRPr="008E6800">
        <w:t xml:space="preserve"> 2007 – 2022 (l/</w:t>
      </w:r>
      <w:proofErr w:type="spellStart"/>
      <w:r w:rsidRPr="008E6800">
        <w:t>mp</w:t>
      </w:r>
      <w:proofErr w:type="spellEnd"/>
      <w:r w:rsidRPr="008E6800">
        <w:t>)</w:t>
      </w:r>
      <w:bookmarkEnd w:id="28"/>
      <w:bookmarkEnd w:id="29"/>
      <w:bookmarkEnd w:id="30"/>
    </w:p>
    <w:tbl>
      <w:tblPr>
        <w:tblW w:w="134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7"/>
        <w:gridCol w:w="870"/>
        <w:gridCol w:w="881"/>
        <w:gridCol w:w="895"/>
        <w:gridCol w:w="898"/>
        <w:gridCol w:w="886"/>
        <w:gridCol w:w="899"/>
        <w:gridCol w:w="913"/>
        <w:gridCol w:w="925"/>
        <w:gridCol w:w="899"/>
        <w:gridCol w:w="887"/>
        <w:gridCol w:w="899"/>
        <w:gridCol w:w="913"/>
        <w:gridCol w:w="880"/>
      </w:tblGrid>
      <w:tr w:rsidR="002E6CE0" w:rsidRPr="00886100" w14:paraId="355F6ACC" w14:textId="77777777" w:rsidTr="000B3185">
        <w:trPr>
          <w:jc w:val="center"/>
        </w:trPr>
        <w:tc>
          <w:tcPr>
            <w:tcW w:w="1827" w:type="dxa"/>
            <w:tcBorders>
              <w:top w:val="single" w:sz="4" w:space="0" w:color="auto"/>
              <w:left w:val="single" w:sz="4" w:space="0" w:color="auto"/>
              <w:bottom w:val="single" w:sz="4" w:space="0" w:color="auto"/>
              <w:right w:val="single" w:sz="4" w:space="0" w:color="auto"/>
            </w:tcBorders>
            <w:shd w:val="clear" w:color="auto" w:fill="auto"/>
            <w:hideMark/>
          </w:tcPr>
          <w:p w14:paraId="2355ADAE" w14:textId="77777777" w:rsidR="002E6CE0" w:rsidRPr="00AE6ABE" w:rsidRDefault="002E6CE0" w:rsidP="000B3185">
            <w:pPr>
              <w:jc w:val="center"/>
              <w:rPr>
                <w:b/>
              </w:rPr>
            </w:pPr>
            <w:r w:rsidRPr="00AE6ABE">
              <w:rPr>
                <w:b/>
              </w:rPr>
              <w:t>Stația</w:t>
            </w:r>
          </w:p>
        </w:tc>
        <w:tc>
          <w:tcPr>
            <w:tcW w:w="870" w:type="dxa"/>
            <w:tcBorders>
              <w:top w:val="single" w:sz="4" w:space="0" w:color="auto"/>
              <w:left w:val="single" w:sz="4" w:space="0" w:color="auto"/>
              <w:bottom w:val="single" w:sz="4" w:space="0" w:color="auto"/>
              <w:right w:val="single" w:sz="4" w:space="0" w:color="auto"/>
            </w:tcBorders>
            <w:shd w:val="clear" w:color="auto" w:fill="auto"/>
            <w:hideMark/>
          </w:tcPr>
          <w:p w14:paraId="28F4A84E" w14:textId="77777777" w:rsidR="002E6CE0" w:rsidRPr="00AE6ABE" w:rsidRDefault="002E6CE0" w:rsidP="000B3185">
            <w:pPr>
              <w:jc w:val="center"/>
              <w:rPr>
                <w:b/>
              </w:rPr>
            </w:pPr>
            <w:r w:rsidRPr="00AE6ABE">
              <w:rPr>
                <w:b/>
              </w:rPr>
              <w:t>I</w:t>
            </w:r>
          </w:p>
        </w:tc>
        <w:tc>
          <w:tcPr>
            <w:tcW w:w="881" w:type="dxa"/>
            <w:tcBorders>
              <w:top w:val="single" w:sz="4" w:space="0" w:color="auto"/>
              <w:left w:val="single" w:sz="4" w:space="0" w:color="auto"/>
              <w:bottom w:val="single" w:sz="4" w:space="0" w:color="auto"/>
              <w:right w:val="single" w:sz="4" w:space="0" w:color="auto"/>
            </w:tcBorders>
            <w:shd w:val="clear" w:color="auto" w:fill="auto"/>
            <w:hideMark/>
          </w:tcPr>
          <w:p w14:paraId="4CE985BD" w14:textId="77777777" w:rsidR="002E6CE0" w:rsidRPr="00AE6ABE" w:rsidRDefault="002E6CE0" w:rsidP="000B3185">
            <w:pPr>
              <w:jc w:val="center"/>
              <w:rPr>
                <w:b/>
              </w:rPr>
            </w:pPr>
            <w:r w:rsidRPr="00AE6ABE">
              <w:rPr>
                <w:b/>
              </w:rPr>
              <w:t>II</w:t>
            </w:r>
          </w:p>
        </w:tc>
        <w:tc>
          <w:tcPr>
            <w:tcW w:w="895" w:type="dxa"/>
            <w:tcBorders>
              <w:top w:val="single" w:sz="4" w:space="0" w:color="auto"/>
              <w:left w:val="single" w:sz="4" w:space="0" w:color="auto"/>
              <w:bottom w:val="single" w:sz="4" w:space="0" w:color="auto"/>
              <w:right w:val="single" w:sz="4" w:space="0" w:color="auto"/>
            </w:tcBorders>
            <w:shd w:val="clear" w:color="auto" w:fill="auto"/>
            <w:hideMark/>
          </w:tcPr>
          <w:p w14:paraId="35BC6F7D" w14:textId="77777777" w:rsidR="002E6CE0" w:rsidRPr="00AE6ABE" w:rsidRDefault="002E6CE0" w:rsidP="000B3185">
            <w:pPr>
              <w:jc w:val="center"/>
              <w:rPr>
                <w:b/>
              </w:rPr>
            </w:pPr>
            <w:r w:rsidRPr="00AE6ABE">
              <w:rPr>
                <w:b/>
              </w:rPr>
              <w:t>III</w:t>
            </w:r>
          </w:p>
        </w:tc>
        <w:tc>
          <w:tcPr>
            <w:tcW w:w="898" w:type="dxa"/>
            <w:tcBorders>
              <w:top w:val="single" w:sz="4" w:space="0" w:color="auto"/>
              <w:left w:val="single" w:sz="4" w:space="0" w:color="auto"/>
              <w:bottom w:val="single" w:sz="4" w:space="0" w:color="auto"/>
              <w:right w:val="single" w:sz="4" w:space="0" w:color="auto"/>
            </w:tcBorders>
            <w:shd w:val="clear" w:color="auto" w:fill="auto"/>
            <w:hideMark/>
          </w:tcPr>
          <w:p w14:paraId="190DE15C" w14:textId="77777777" w:rsidR="002E6CE0" w:rsidRPr="00AE6ABE" w:rsidRDefault="002E6CE0" w:rsidP="000B3185">
            <w:pPr>
              <w:jc w:val="center"/>
              <w:rPr>
                <w:b/>
              </w:rPr>
            </w:pPr>
            <w:r w:rsidRPr="00AE6ABE">
              <w:rPr>
                <w:b/>
              </w:rPr>
              <w:t>IV</w:t>
            </w:r>
          </w:p>
        </w:tc>
        <w:tc>
          <w:tcPr>
            <w:tcW w:w="886" w:type="dxa"/>
            <w:tcBorders>
              <w:top w:val="single" w:sz="4" w:space="0" w:color="auto"/>
              <w:left w:val="single" w:sz="4" w:space="0" w:color="auto"/>
              <w:bottom w:val="single" w:sz="4" w:space="0" w:color="auto"/>
              <w:right w:val="single" w:sz="4" w:space="0" w:color="auto"/>
            </w:tcBorders>
            <w:shd w:val="clear" w:color="auto" w:fill="auto"/>
            <w:hideMark/>
          </w:tcPr>
          <w:p w14:paraId="448B3CD2" w14:textId="77777777" w:rsidR="002E6CE0" w:rsidRPr="00AE6ABE" w:rsidRDefault="002E6CE0" w:rsidP="000B3185">
            <w:pPr>
              <w:jc w:val="center"/>
              <w:rPr>
                <w:b/>
              </w:rPr>
            </w:pPr>
            <w:r w:rsidRPr="00AE6ABE">
              <w:rPr>
                <w:b/>
              </w:rPr>
              <w:t>V</w:t>
            </w:r>
          </w:p>
        </w:tc>
        <w:tc>
          <w:tcPr>
            <w:tcW w:w="899" w:type="dxa"/>
            <w:tcBorders>
              <w:top w:val="single" w:sz="4" w:space="0" w:color="auto"/>
              <w:left w:val="single" w:sz="4" w:space="0" w:color="auto"/>
              <w:bottom w:val="single" w:sz="4" w:space="0" w:color="auto"/>
              <w:right w:val="single" w:sz="4" w:space="0" w:color="auto"/>
            </w:tcBorders>
            <w:shd w:val="clear" w:color="auto" w:fill="auto"/>
            <w:hideMark/>
          </w:tcPr>
          <w:p w14:paraId="2CA9192F" w14:textId="77777777" w:rsidR="002E6CE0" w:rsidRPr="00AE6ABE" w:rsidRDefault="002E6CE0" w:rsidP="000B3185">
            <w:pPr>
              <w:jc w:val="center"/>
              <w:rPr>
                <w:b/>
              </w:rPr>
            </w:pPr>
            <w:r w:rsidRPr="00AE6ABE">
              <w:rPr>
                <w:b/>
              </w:rPr>
              <w:t>VI</w:t>
            </w:r>
          </w:p>
        </w:tc>
        <w:tc>
          <w:tcPr>
            <w:tcW w:w="913" w:type="dxa"/>
            <w:tcBorders>
              <w:top w:val="single" w:sz="4" w:space="0" w:color="auto"/>
              <w:left w:val="single" w:sz="4" w:space="0" w:color="auto"/>
              <w:bottom w:val="single" w:sz="4" w:space="0" w:color="auto"/>
              <w:right w:val="single" w:sz="4" w:space="0" w:color="auto"/>
            </w:tcBorders>
            <w:shd w:val="clear" w:color="auto" w:fill="auto"/>
            <w:hideMark/>
          </w:tcPr>
          <w:p w14:paraId="6E37F231" w14:textId="77777777" w:rsidR="002E6CE0" w:rsidRPr="00AE6ABE" w:rsidRDefault="002E6CE0" w:rsidP="000B3185">
            <w:pPr>
              <w:jc w:val="center"/>
              <w:rPr>
                <w:b/>
              </w:rPr>
            </w:pPr>
            <w:r w:rsidRPr="00AE6ABE">
              <w:rPr>
                <w:b/>
              </w:rPr>
              <w:t>VII</w:t>
            </w:r>
          </w:p>
        </w:tc>
        <w:tc>
          <w:tcPr>
            <w:tcW w:w="925" w:type="dxa"/>
            <w:tcBorders>
              <w:top w:val="single" w:sz="4" w:space="0" w:color="auto"/>
              <w:left w:val="single" w:sz="4" w:space="0" w:color="auto"/>
              <w:bottom w:val="single" w:sz="4" w:space="0" w:color="auto"/>
              <w:right w:val="single" w:sz="4" w:space="0" w:color="auto"/>
            </w:tcBorders>
            <w:shd w:val="clear" w:color="auto" w:fill="auto"/>
            <w:hideMark/>
          </w:tcPr>
          <w:p w14:paraId="735344FF" w14:textId="77777777" w:rsidR="002E6CE0" w:rsidRPr="00AE6ABE" w:rsidRDefault="002E6CE0" w:rsidP="000B3185">
            <w:pPr>
              <w:jc w:val="center"/>
              <w:rPr>
                <w:b/>
              </w:rPr>
            </w:pPr>
            <w:r w:rsidRPr="00AE6ABE">
              <w:rPr>
                <w:b/>
              </w:rPr>
              <w:t>VIII</w:t>
            </w:r>
          </w:p>
        </w:tc>
        <w:tc>
          <w:tcPr>
            <w:tcW w:w="899" w:type="dxa"/>
            <w:tcBorders>
              <w:top w:val="single" w:sz="4" w:space="0" w:color="auto"/>
              <w:left w:val="single" w:sz="4" w:space="0" w:color="auto"/>
              <w:bottom w:val="single" w:sz="4" w:space="0" w:color="auto"/>
              <w:right w:val="single" w:sz="4" w:space="0" w:color="auto"/>
            </w:tcBorders>
            <w:shd w:val="clear" w:color="auto" w:fill="auto"/>
            <w:hideMark/>
          </w:tcPr>
          <w:p w14:paraId="5C8AECF0" w14:textId="77777777" w:rsidR="002E6CE0" w:rsidRPr="00AE6ABE" w:rsidRDefault="002E6CE0" w:rsidP="000B3185">
            <w:pPr>
              <w:jc w:val="center"/>
              <w:rPr>
                <w:b/>
              </w:rPr>
            </w:pPr>
            <w:r w:rsidRPr="00AE6ABE">
              <w:rPr>
                <w:b/>
              </w:rPr>
              <w:t>IX</w:t>
            </w:r>
          </w:p>
        </w:tc>
        <w:tc>
          <w:tcPr>
            <w:tcW w:w="887" w:type="dxa"/>
            <w:tcBorders>
              <w:top w:val="single" w:sz="4" w:space="0" w:color="auto"/>
              <w:left w:val="single" w:sz="4" w:space="0" w:color="auto"/>
              <w:bottom w:val="single" w:sz="4" w:space="0" w:color="auto"/>
              <w:right w:val="single" w:sz="4" w:space="0" w:color="auto"/>
            </w:tcBorders>
            <w:shd w:val="clear" w:color="auto" w:fill="auto"/>
            <w:hideMark/>
          </w:tcPr>
          <w:p w14:paraId="58B0883B" w14:textId="77777777" w:rsidR="002E6CE0" w:rsidRPr="00AE6ABE" w:rsidRDefault="002E6CE0" w:rsidP="000B3185">
            <w:pPr>
              <w:jc w:val="center"/>
              <w:rPr>
                <w:b/>
              </w:rPr>
            </w:pPr>
            <w:r w:rsidRPr="00AE6ABE">
              <w:rPr>
                <w:b/>
              </w:rPr>
              <w:t>X</w:t>
            </w:r>
          </w:p>
        </w:tc>
        <w:tc>
          <w:tcPr>
            <w:tcW w:w="899" w:type="dxa"/>
            <w:tcBorders>
              <w:top w:val="single" w:sz="4" w:space="0" w:color="auto"/>
              <w:left w:val="single" w:sz="4" w:space="0" w:color="auto"/>
              <w:bottom w:val="single" w:sz="4" w:space="0" w:color="auto"/>
              <w:right w:val="single" w:sz="4" w:space="0" w:color="auto"/>
            </w:tcBorders>
            <w:shd w:val="clear" w:color="auto" w:fill="auto"/>
            <w:hideMark/>
          </w:tcPr>
          <w:p w14:paraId="07671F7F" w14:textId="77777777" w:rsidR="002E6CE0" w:rsidRPr="00AE6ABE" w:rsidRDefault="002E6CE0" w:rsidP="000B3185">
            <w:pPr>
              <w:jc w:val="center"/>
              <w:rPr>
                <w:b/>
              </w:rPr>
            </w:pPr>
            <w:r w:rsidRPr="00AE6ABE">
              <w:rPr>
                <w:b/>
              </w:rPr>
              <w:t>XI</w:t>
            </w:r>
          </w:p>
        </w:tc>
        <w:tc>
          <w:tcPr>
            <w:tcW w:w="913" w:type="dxa"/>
            <w:tcBorders>
              <w:top w:val="single" w:sz="4" w:space="0" w:color="auto"/>
              <w:left w:val="single" w:sz="4" w:space="0" w:color="auto"/>
              <w:bottom w:val="single" w:sz="4" w:space="0" w:color="auto"/>
              <w:right w:val="single" w:sz="4" w:space="0" w:color="auto"/>
            </w:tcBorders>
            <w:shd w:val="clear" w:color="auto" w:fill="auto"/>
            <w:hideMark/>
          </w:tcPr>
          <w:p w14:paraId="1A2FF95F" w14:textId="77777777" w:rsidR="002E6CE0" w:rsidRPr="00AE6ABE" w:rsidRDefault="002E6CE0" w:rsidP="000B3185">
            <w:pPr>
              <w:jc w:val="center"/>
              <w:rPr>
                <w:b/>
              </w:rPr>
            </w:pPr>
            <w:r w:rsidRPr="00AE6ABE">
              <w:rPr>
                <w:b/>
              </w:rPr>
              <w:t>XII</w:t>
            </w:r>
          </w:p>
        </w:tc>
        <w:tc>
          <w:tcPr>
            <w:tcW w:w="880" w:type="dxa"/>
            <w:tcBorders>
              <w:top w:val="single" w:sz="4" w:space="0" w:color="auto"/>
              <w:left w:val="single" w:sz="4" w:space="0" w:color="auto"/>
              <w:bottom w:val="single" w:sz="4" w:space="0" w:color="auto"/>
              <w:right w:val="single" w:sz="4" w:space="0" w:color="auto"/>
            </w:tcBorders>
            <w:shd w:val="clear" w:color="auto" w:fill="auto"/>
            <w:hideMark/>
          </w:tcPr>
          <w:p w14:paraId="3D7E67C3" w14:textId="77777777" w:rsidR="002E6CE0" w:rsidRPr="00AE6ABE" w:rsidRDefault="002E6CE0" w:rsidP="000B3185">
            <w:pPr>
              <w:jc w:val="center"/>
              <w:rPr>
                <w:b/>
              </w:rPr>
            </w:pPr>
            <w:r w:rsidRPr="00AE6ABE">
              <w:rPr>
                <w:b/>
              </w:rPr>
              <w:t>AN</w:t>
            </w:r>
          </w:p>
        </w:tc>
      </w:tr>
      <w:tr w:rsidR="002E6CE0" w:rsidRPr="00886100" w14:paraId="4EC31BF4" w14:textId="77777777" w:rsidTr="000B3185">
        <w:trPr>
          <w:jc w:val="center"/>
        </w:trPr>
        <w:tc>
          <w:tcPr>
            <w:tcW w:w="1827" w:type="dxa"/>
            <w:tcBorders>
              <w:top w:val="single" w:sz="4" w:space="0" w:color="auto"/>
              <w:left w:val="single" w:sz="4" w:space="0" w:color="auto"/>
              <w:bottom w:val="single" w:sz="4" w:space="0" w:color="auto"/>
              <w:right w:val="single" w:sz="4" w:space="0" w:color="auto"/>
            </w:tcBorders>
            <w:shd w:val="clear" w:color="auto" w:fill="auto"/>
          </w:tcPr>
          <w:p w14:paraId="2890EE7A" w14:textId="77777777" w:rsidR="002E6CE0" w:rsidRPr="00886100" w:rsidRDefault="002E6CE0" w:rsidP="000B3185">
            <w:pPr>
              <w:rPr>
                <w:b/>
              </w:rPr>
            </w:pPr>
            <w:r w:rsidRPr="00886100">
              <w:rPr>
                <w:b/>
              </w:rPr>
              <w:t>Baraolt</w:t>
            </w:r>
          </w:p>
        </w:tc>
        <w:tc>
          <w:tcPr>
            <w:tcW w:w="870" w:type="dxa"/>
            <w:tcBorders>
              <w:top w:val="single" w:sz="4" w:space="0" w:color="auto"/>
              <w:left w:val="single" w:sz="4" w:space="0" w:color="auto"/>
              <w:bottom w:val="single" w:sz="4" w:space="0" w:color="auto"/>
              <w:right w:val="single" w:sz="4" w:space="0" w:color="auto"/>
            </w:tcBorders>
            <w:shd w:val="clear" w:color="auto" w:fill="auto"/>
            <w:vAlign w:val="center"/>
          </w:tcPr>
          <w:p w14:paraId="5B19740B"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28.7</w:t>
            </w:r>
          </w:p>
        </w:tc>
        <w:tc>
          <w:tcPr>
            <w:tcW w:w="881" w:type="dxa"/>
            <w:tcBorders>
              <w:top w:val="single" w:sz="4" w:space="0" w:color="auto"/>
              <w:left w:val="single" w:sz="4" w:space="0" w:color="auto"/>
              <w:bottom w:val="single" w:sz="4" w:space="0" w:color="auto"/>
              <w:right w:val="single" w:sz="4" w:space="0" w:color="auto"/>
            </w:tcBorders>
            <w:shd w:val="clear" w:color="auto" w:fill="auto"/>
            <w:vAlign w:val="center"/>
          </w:tcPr>
          <w:p w14:paraId="7A85ACE6"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21.8</w:t>
            </w:r>
          </w:p>
        </w:tc>
        <w:tc>
          <w:tcPr>
            <w:tcW w:w="895" w:type="dxa"/>
            <w:tcBorders>
              <w:top w:val="single" w:sz="4" w:space="0" w:color="auto"/>
              <w:left w:val="single" w:sz="4" w:space="0" w:color="auto"/>
              <w:bottom w:val="single" w:sz="4" w:space="0" w:color="auto"/>
              <w:right w:val="single" w:sz="4" w:space="0" w:color="auto"/>
            </w:tcBorders>
            <w:shd w:val="clear" w:color="auto" w:fill="auto"/>
            <w:vAlign w:val="center"/>
          </w:tcPr>
          <w:p w14:paraId="7546EAC3"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33.5</w:t>
            </w:r>
          </w:p>
        </w:tc>
        <w:tc>
          <w:tcPr>
            <w:tcW w:w="898" w:type="dxa"/>
            <w:tcBorders>
              <w:top w:val="single" w:sz="4" w:space="0" w:color="auto"/>
              <w:left w:val="single" w:sz="4" w:space="0" w:color="auto"/>
              <w:bottom w:val="single" w:sz="4" w:space="0" w:color="auto"/>
              <w:right w:val="single" w:sz="4" w:space="0" w:color="auto"/>
            </w:tcBorders>
            <w:shd w:val="clear" w:color="auto" w:fill="auto"/>
            <w:vAlign w:val="center"/>
          </w:tcPr>
          <w:p w14:paraId="3CA93ABE"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46.0</w:t>
            </w:r>
          </w:p>
        </w:tc>
        <w:tc>
          <w:tcPr>
            <w:tcW w:w="886" w:type="dxa"/>
            <w:tcBorders>
              <w:top w:val="single" w:sz="4" w:space="0" w:color="auto"/>
              <w:left w:val="single" w:sz="4" w:space="0" w:color="auto"/>
              <w:bottom w:val="single" w:sz="4" w:space="0" w:color="auto"/>
              <w:right w:val="single" w:sz="4" w:space="0" w:color="auto"/>
            </w:tcBorders>
            <w:shd w:val="clear" w:color="auto" w:fill="auto"/>
            <w:vAlign w:val="center"/>
          </w:tcPr>
          <w:p w14:paraId="433F6743"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80.7</w:t>
            </w:r>
          </w:p>
        </w:tc>
        <w:tc>
          <w:tcPr>
            <w:tcW w:w="899" w:type="dxa"/>
            <w:tcBorders>
              <w:top w:val="single" w:sz="4" w:space="0" w:color="auto"/>
              <w:left w:val="single" w:sz="4" w:space="0" w:color="auto"/>
              <w:bottom w:val="single" w:sz="4" w:space="0" w:color="auto"/>
              <w:right w:val="single" w:sz="4" w:space="0" w:color="auto"/>
            </w:tcBorders>
            <w:shd w:val="clear" w:color="auto" w:fill="auto"/>
            <w:vAlign w:val="center"/>
          </w:tcPr>
          <w:p w14:paraId="72693FD1"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111.0</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4AC223E5"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88.9</w:t>
            </w:r>
          </w:p>
        </w:tc>
        <w:tc>
          <w:tcPr>
            <w:tcW w:w="925" w:type="dxa"/>
            <w:tcBorders>
              <w:top w:val="single" w:sz="4" w:space="0" w:color="auto"/>
              <w:left w:val="single" w:sz="4" w:space="0" w:color="auto"/>
              <w:bottom w:val="single" w:sz="4" w:space="0" w:color="auto"/>
              <w:right w:val="single" w:sz="4" w:space="0" w:color="auto"/>
            </w:tcBorders>
            <w:shd w:val="clear" w:color="auto" w:fill="auto"/>
            <w:vAlign w:val="center"/>
          </w:tcPr>
          <w:p w14:paraId="14E7E27C"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72.0</w:t>
            </w:r>
          </w:p>
        </w:tc>
        <w:tc>
          <w:tcPr>
            <w:tcW w:w="899" w:type="dxa"/>
            <w:tcBorders>
              <w:top w:val="single" w:sz="4" w:space="0" w:color="auto"/>
              <w:left w:val="single" w:sz="4" w:space="0" w:color="auto"/>
              <w:bottom w:val="single" w:sz="4" w:space="0" w:color="auto"/>
              <w:right w:val="single" w:sz="4" w:space="0" w:color="auto"/>
            </w:tcBorders>
            <w:shd w:val="clear" w:color="auto" w:fill="auto"/>
            <w:vAlign w:val="center"/>
          </w:tcPr>
          <w:p w14:paraId="1EE85DCE"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45.9</w:t>
            </w:r>
          </w:p>
        </w:tc>
        <w:tc>
          <w:tcPr>
            <w:tcW w:w="887" w:type="dxa"/>
            <w:tcBorders>
              <w:top w:val="single" w:sz="4" w:space="0" w:color="auto"/>
              <w:left w:val="single" w:sz="4" w:space="0" w:color="auto"/>
              <w:bottom w:val="single" w:sz="4" w:space="0" w:color="auto"/>
              <w:right w:val="single" w:sz="4" w:space="0" w:color="auto"/>
            </w:tcBorders>
            <w:shd w:val="clear" w:color="auto" w:fill="auto"/>
            <w:vAlign w:val="center"/>
          </w:tcPr>
          <w:p w14:paraId="53636880"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38.3</w:t>
            </w:r>
          </w:p>
        </w:tc>
        <w:tc>
          <w:tcPr>
            <w:tcW w:w="899" w:type="dxa"/>
            <w:tcBorders>
              <w:top w:val="single" w:sz="4" w:space="0" w:color="auto"/>
              <w:left w:val="single" w:sz="4" w:space="0" w:color="auto"/>
              <w:bottom w:val="single" w:sz="4" w:space="0" w:color="auto"/>
              <w:right w:val="single" w:sz="4" w:space="0" w:color="auto"/>
            </w:tcBorders>
            <w:shd w:val="clear" w:color="auto" w:fill="auto"/>
            <w:vAlign w:val="center"/>
          </w:tcPr>
          <w:p w14:paraId="27ACC6FA"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27.6</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2A5A1B72"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37.5</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tcPr>
          <w:p w14:paraId="5DDBA7D9"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52.7</w:t>
            </w:r>
          </w:p>
        </w:tc>
      </w:tr>
      <w:tr w:rsidR="002E6CE0" w:rsidRPr="00886100" w14:paraId="246BEA68" w14:textId="77777777" w:rsidTr="000B3185">
        <w:trPr>
          <w:jc w:val="center"/>
        </w:trPr>
        <w:tc>
          <w:tcPr>
            <w:tcW w:w="1827" w:type="dxa"/>
            <w:tcBorders>
              <w:top w:val="single" w:sz="4" w:space="0" w:color="auto"/>
              <w:left w:val="single" w:sz="4" w:space="0" w:color="auto"/>
              <w:bottom w:val="single" w:sz="4" w:space="0" w:color="auto"/>
              <w:right w:val="single" w:sz="4" w:space="0" w:color="auto"/>
            </w:tcBorders>
            <w:shd w:val="clear" w:color="auto" w:fill="auto"/>
          </w:tcPr>
          <w:p w14:paraId="2E143D9A" w14:textId="77777777" w:rsidR="002E6CE0" w:rsidRPr="00886100" w:rsidRDefault="002E6CE0" w:rsidP="000B3185">
            <w:pPr>
              <w:rPr>
                <w:b/>
              </w:rPr>
            </w:pPr>
            <w:r w:rsidRPr="00886100">
              <w:rPr>
                <w:b/>
              </w:rPr>
              <w:t>Sf</w:t>
            </w:r>
            <w:r>
              <w:rPr>
                <w:b/>
              </w:rPr>
              <w:t>.</w:t>
            </w:r>
            <w:r w:rsidRPr="00886100">
              <w:rPr>
                <w:b/>
              </w:rPr>
              <w:t xml:space="preserve"> Gheorghe</w:t>
            </w:r>
          </w:p>
        </w:tc>
        <w:tc>
          <w:tcPr>
            <w:tcW w:w="870" w:type="dxa"/>
            <w:tcBorders>
              <w:top w:val="single" w:sz="4" w:space="0" w:color="auto"/>
              <w:left w:val="single" w:sz="4" w:space="0" w:color="auto"/>
              <w:bottom w:val="single" w:sz="4" w:space="0" w:color="auto"/>
              <w:right w:val="single" w:sz="4" w:space="0" w:color="auto"/>
            </w:tcBorders>
            <w:shd w:val="clear" w:color="auto" w:fill="auto"/>
            <w:vAlign w:val="center"/>
          </w:tcPr>
          <w:p w14:paraId="598C0E3E"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25.8</w:t>
            </w:r>
          </w:p>
        </w:tc>
        <w:tc>
          <w:tcPr>
            <w:tcW w:w="881" w:type="dxa"/>
            <w:tcBorders>
              <w:top w:val="single" w:sz="4" w:space="0" w:color="auto"/>
              <w:left w:val="single" w:sz="4" w:space="0" w:color="auto"/>
              <w:bottom w:val="single" w:sz="4" w:space="0" w:color="auto"/>
              <w:right w:val="single" w:sz="4" w:space="0" w:color="auto"/>
            </w:tcBorders>
            <w:shd w:val="clear" w:color="auto" w:fill="auto"/>
            <w:vAlign w:val="center"/>
          </w:tcPr>
          <w:p w14:paraId="6D0B3D6F"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20.3</w:t>
            </w:r>
          </w:p>
        </w:tc>
        <w:tc>
          <w:tcPr>
            <w:tcW w:w="895" w:type="dxa"/>
            <w:tcBorders>
              <w:top w:val="single" w:sz="4" w:space="0" w:color="auto"/>
              <w:left w:val="single" w:sz="4" w:space="0" w:color="auto"/>
              <w:bottom w:val="single" w:sz="4" w:space="0" w:color="auto"/>
              <w:right w:val="single" w:sz="4" w:space="0" w:color="auto"/>
            </w:tcBorders>
            <w:shd w:val="clear" w:color="auto" w:fill="auto"/>
            <w:vAlign w:val="center"/>
          </w:tcPr>
          <w:p w14:paraId="6340AE27"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30.3</w:t>
            </w:r>
          </w:p>
        </w:tc>
        <w:tc>
          <w:tcPr>
            <w:tcW w:w="898" w:type="dxa"/>
            <w:tcBorders>
              <w:top w:val="single" w:sz="4" w:space="0" w:color="auto"/>
              <w:left w:val="single" w:sz="4" w:space="0" w:color="auto"/>
              <w:bottom w:val="single" w:sz="4" w:space="0" w:color="auto"/>
              <w:right w:val="single" w:sz="4" w:space="0" w:color="auto"/>
            </w:tcBorders>
            <w:shd w:val="clear" w:color="auto" w:fill="auto"/>
            <w:vAlign w:val="center"/>
          </w:tcPr>
          <w:p w14:paraId="4365FE7C"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47.1</w:t>
            </w:r>
          </w:p>
        </w:tc>
        <w:tc>
          <w:tcPr>
            <w:tcW w:w="886" w:type="dxa"/>
            <w:tcBorders>
              <w:top w:val="single" w:sz="4" w:space="0" w:color="auto"/>
              <w:left w:val="single" w:sz="4" w:space="0" w:color="auto"/>
              <w:bottom w:val="single" w:sz="4" w:space="0" w:color="auto"/>
              <w:right w:val="single" w:sz="4" w:space="0" w:color="auto"/>
            </w:tcBorders>
            <w:shd w:val="clear" w:color="auto" w:fill="auto"/>
            <w:vAlign w:val="center"/>
          </w:tcPr>
          <w:p w14:paraId="3AE0BF9A"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72.1</w:t>
            </w:r>
          </w:p>
        </w:tc>
        <w:tc>
          <w:tcPr>
            <w:tcW w:w="899" w:type="dxa"/>
            <w:tcBorders>
              <w:top w:val="single" w:sz="4" w:space="0" w:color="auto"/>
              <w:left w:val="single" w:sz="4" w:space="0" w:color="auto"/>
              <w:bottom w:val="single" w:sz="4" w:space="0" w:color="auto"/>
              <w:right w:val="single" w:sz="4" w:space="0" w:color="auto"/>
            </w:tcBorders>
            <w:shd w:val="clear" w:color="auto" w:fill="auto"/>
            <w:vAlign w:val="center"/>
          </w:tcPr>
          <w:p w14:paraId="5B2347A4"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85.1</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73805077"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79.4</w:t>
            </w:r>
          </w:p>
        </w:tc>
        <w:tc>
          <w:tcPr>
            <w:tcW w:w="925" w:type="dxa"/>
            <w:tcBorders>
              <w:top w:val="single" w:sz="4" w:space="0" w:color="auto"/>
              <w:left w:val="single" w:sz="4" w:space="0" w:color="auto"/>
              <w:bottom w:val="single" w:sz="4" w:space="0" w:color="auto"/>
              <w:right w:val="single" w:sz="4" w:space="0" w:color="auto"/>
            </w:tcBorders>
            <w:shd w:val="clear" w:color="auto" w:fill="auto"/>
            <w:vAlign w:val="center"/>
          </w:tcPr>
          <w:p w14:paraId="1C9BE908"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58.4</w:t>
            </w:r>
          </w:p>
        </w:tc>
        <w:tc>
          <w:tcPr>
            <w:tcW w:w="899" w:type="dxa"/>
            <w:tcBorders>
              <w:top w:val="single" w:sz="4" w:space="0" w:color="auto"/>
              <w:left w:val="single" w:sz="4" w:space="0" w:color="auto"/>
              <w:bottom w:val="single" w:sz="4" w:space="0" w:color="auto"/>
              <w:right w:val="single" w:sz="4" w:space="0" w:color="auto"/>
            </w:tcBorders>
            <w:shd w:val="clear" w:color="auto" w:fill="auto"/>
            <w:vAlign w:val="center"/>
          </w:tcPr>
          <w:p w14:paraId="24479EDE"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45.0</w:t>
            </w:r>
          </w:p>
        </w:tc>
        <w:tc>
          <w:tcPr>
            <w:tcW w:w="887" w:type="dxa"/>
            <w:tcBorders>
              <w:top w:val="single" w:sz="4" w:space="0" w:color="auto"/>
              <w:left w:val="single" w:sz="4" w:space="0" w:color="auto"/>
              <w:bottom w:val="single" w:sz="4" w:space="0" w:color="auto"/>
              <w:right w:val="single" w:sz="4" w:space="0" w:color="auto"/>
            </w:tcBorders>
            <w:shd w:val="clear" w:color="auto" w:fill="auto"/>
            <w:vAlign w:val="center"/>
          </w:tcPr>
          <w:p w14:paraId="6AA65EA5"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41.0</w:t>
            </w:r>
          </w:p>
        </w:tc>
        <w:tc>
          <w:tcPr>
            <w:tcW w:w="899" w:type="dxa"/>
            <w:tcBorders>
              <w:top w:val="single" w:sz="4" w:space="0" w:color="auto"/>
              <w:left w:val="single" w:sz="4" w:space="0" w:color="auto"/>
              <w:bottom w:val="single" w:sz="4" w:space="0" w:color="auto"/>
              <w:right w:val="single" w:sz="4" w:space="0" w:color="auto"/>
            </w:tcBorders>
            <w:shd w:val="clear" w:color="auto" w:fill="auto"/>
            <w:vAlign w:val="center"/>
          </w:tcPr>
          <w:p w14:paraId="0B89E265"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26.3</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43BEF93C"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28.9</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tcPr>
          <w:p w14:paraId="106C43A6"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46.6</w:t>
            </w:r>
          </w:p>
        </w:tc>
      </w:tr>
      <w:tr w:rsidR="002E6CE0" w:rsidRPr="00886100" w14:paraId="7BF2F5F3" w14:textId="77777777" w:rsidTr="000B3185">
        <w:trPr>
          <w:jc w:val="center"/>
        </w:trPr>
        <w:tc>
          <w:tcPr>
            <w:tcW w:w="1827" w:type="dxa"/>
            <w:tcBorders>
              <w:top w:val="single" w:sz="4" w:space="0" w:color="auto"/>
              <w:left w:val="single" w:sz="4" w:space="0" w:color="auto"/>
              <w:bottom w:val="single" w:sz="4" w:space="0" w:color="auto"/>
              <w:right w:val="single" w:sz="4" w:space="0" w:color="auto"/>
            </w:tcBorders>
            <w:shd w:val="clear" w:color="auto" w:fill="auto"/>
          </w:tcPr>
          <w:p w14:paraId="5B0C6CF9" w14:textId="77777777" w:rsidR="002E6CE0" w:rsidRPr="00886100" w:rsidRDefault="002E6CE0" w:rsidP="000B3185">
            <w:pPr>
              <w:rPr>
                <w:b/>
              </w:rPr>
            </w:pPr>
            <w:r w:rsidRPr="00886100">
              <w:rPr>
                <w:b/>
              </w:rPr>
              <w:t>Tg</w:t>
            </w:r>
            <w:r>
              <w:rPr>
                <w:b/>
              </w:rPr>
              <w:t>.</w:t>
            </w:r>
            <w:r w:rsidRPr="00886100">
              <w:rPr>
                <w:b/>
              </w:rPr>
              <w:t xml:space="preserve"> Secuiesc</w:t>
            </w:r>
          </w:p>
        </w:tc>
        <w:tc>
          <w:tcPr>
            <w:tcW w:w="870" w:type="dxa"/>
            <w:tcBorders>
              <w:top w:val="single" w:sz="4" w:space="0" w:color="auto"/>
              <w:left w:val="single" w:sz="4" w:space="0" w:color="auto"/>
              <w:bottom w:val="single" w:sz="4" w:space="0" w:color="auto"/>
              <w:right w:val="single" w:sz="4" w:space="0" w:color="auto"/>
            </w:tcBorders>
            <w:shd w:val="clear" w:color="auto" w:fill="auto"/>
            <w:vAlign w:val="center"/>
          </w:tcPr>
          <w:p w14:paraId="06BD7A75"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17.6</w:t>
            </w:r>
          </w:p>
        </w:tc>
        <w:tc>
          <w:tcPr>
            <w:tcW w:w="881" w:type="dxa"/>
            <w:tcBorders>
              <w:top w:val="single" w:sz="4" w:space="0" w:color="auto"/>
              <w:left w:val="single" w:sz="4" w:space="0" w:color="auto"/>
              <w:bottom w:val="single" w:sz="4" w:space="0" w:color="auto"/>
              <w:right w:val="single" w:sz="4" w:space="0" w:color="auto"/>
            </w:tcBorders>
            <w:shd w:val="clear" w:color="auto" w:fill="auto"/>
            <w:vAlign w:val="center"/>
          </w:tcPr>
          <w:p w14:paraId="2E0F807E"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14.7</w:t>
            </w:r>
          </w:p>
        </w:tc>
        <w:tc>
          <w:tcPr>
            <w:tcW w:w="895" w:type="dxa"/>
            <w:tcBorders>
              <w:top w:val="single" w:sz="4" w:space="0" w:color="auto"/>
              <w:left w:val="single" w:sz="4" w:space="0" w:color="auto"/>
              <w:bottom w:val="single" w:sz="4" w:space="0" w:color="auto"/>
              <w:right w:val="single" w:sz="4" w:space="0" w:color="auto"/>
            </w:tcBorders>
            <w:shd w:val="clear" w:color="auto" w:fill="auto"/>
            <w:vAlign w:val="center"/>
          </w:tcPr>
          <w:p w14:paraId="23C13F23"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26.7</w:t>
            </w:r>
          </w:p>
        </w:tc>
        <w:tc>
          <w:tcPr>
            <w:tcW w:w="898" w:type="dxa"/>
            <w:tcBorders>
              <w:top w:val="single" w:sz="4" w:space="0" w:color="auto"/>
              <w:left w:val="single" w:sz="4" w:space="0" w:color="auto"/>
              <w:bottom w:val="single" w:sz="4" w:space="0" w:color="auto"/>
              <w:right w:val="single" w:sz="4" w:space="0" w:color="auto"/>
            </w:tcBorders>
            <w:shd w:val="clear" w:color="auto" w:fill="auto"/>
            <w:vAlign w:val="center"/>
          </w:tcPr>
          <w:p w14:paraId="479FE1A1"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43.5</w:t>
            </w:r>
          </w:p>
        </w:tc>
        <w:tc>
          <w:tcPr>
            <w:tcW w:w="886" w:type="dxa"/>
            <w:tcBorders>
              <w:top w:val="single" w:sz="4" w:space="0" w:color="auto"/>
              <w:left w:val="single" w:sz="4" w:space="0" w:color="auto"/>
              <w:bottom w:val="single" w:sz="4" w:space="0" w:color="auto"/>
              <w:right w:val="single" w:sz="4" w:space="0" w:color="auto"/>
            </w:tcBorders>
            <w:shd w:val="clear" w:color="auto" w:fill="auto"/>
            <w:vAlign w:val="center"/>
          </w:tcPr>
          <w:p w14:paraId="5B9FB501"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77.1</w:t>
            </w:r>
          </w:p>
        </w:tc>
        <w:tc>
          <w:tcPr>
            <w:tcW w:w="899" w:type="dxa"/>
            <w:tcBorders>
              <w:top w:val="single" w:sz="4" w:space="0" w:color="auto"/>
              <w:left w:val="single" w:sz="4" w:space="0" w:color="auto"/>
              <w:bottom w:val="single" w:sz="4" w:space="0" w:color="auto"/>
              <w:right w:val="single" w:sz="4" w:space="0" w:color="auto"/>
            </w:tcBorders>
            <w:shd w:val="clear" w:color="auto" w:fill="auto"/>
            <w:vAlign w:val="center"/>
          </w:tcPr>
          <w:p w14:paraId="18EFC733"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111.7</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41B9AF37"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76.0</w:t>
            </w:r>
          </w:p>
        </w:tc>
        <w:tc>
          <w:tcPr>
            <w:tcW w:w="925" w:type="dxa"/>
            <w:tcBorders>
              <w:top w:val="single" w:sz="4" w:space="0" w:color="auto"/>
              <w:left w:val="single" w:sz="4" w:space="0" w:color="auto"/>
              <w:bottom w:val="single" w:sz="4" w:space="0" w:color="auto"/>
              <w:right w:val="single" w:sz="4" w:space="0" w:color="auto"/>
            </w:tcBorders>
            <w:shd w:val="clear" w:color="auto" w:fill="auto"/>
            <w:vAlign w:val="center"/>
          </w:tcPr>
          <w:p w14:paraId="0B83B9F5"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72.2</w:t>
            </w:r>
          </w:p>
        </w:tc>
        <w:tc>
          <w:tcPr>
            <w:tcW w:w="899" w:type="dxa"/>
            <w:tcBorders>
              <w:top w:val="single" w:sz="4" w:space="0" w:color="auto"/>
              <w:left w:val="single" w:sz="4" w:space="0" w:color="auto"/>
              <w:bottom w:val="single" w:sz="4" w:space="0" w:color="auto"/>
              <w:right w:val="single" w:sz="4" w:space="0" w:color="auto"/>
            </w:tcBorders>
            <w:shd w:val="clear" w:color="auto" w:fill="auto"/>
            <w:vAlign w:val="center"/>
          </w:tcPr>
          <w:p w14:paraId="5781B1D6"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39.5</w:t>
            </w:r>
          </w:p>
        </w:tc>
        <w:tc>
          <w:tcPr>
            <w:tcW w:w="887" w:type="dxa"/>
            <w:tcBorders>
              <w:top w:val="single" w:sz="4" w:space="0" w:color="auto"/>
              <w:left w:val="single" w:sz="4" w:space="0" w:color="auto"/>
              <w:bottom w:val="single" w:sz="4" w:space="0" w:color="auto"/>
              <w:right w:val="single" w:sz="4" w:space="0" w:color="auto"/>
            </w:tcBorders>
            <w:shd w:val="clear" w:color="auto" w:fill="auto"/>
            <w:vAlign w:val="center"/>
          </w:tcPr>
          <w:p w14:paraId="259043AC"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35.8</w:t>
            </w:r>
          </w:p>
        </w:tc>
        <w:tc>
          <w:tcPr>
            <w:tcW w:w="899" w:type="dxa"/>
            <w:tcBorders>
              <w:top w:val="single" w:sz="4" w:space="0" w:color="auto"/>
              <w:left w:val="single" w:sz="4" w:space="0" w:color="auto"/>
              <w:bottom w:val="single" w:sz="4" w:space="0" w:color="auto"/>
              <w:right w:val="single" w:sz="4" w:space="0" w:color="auto"/>
            </w:tcBorders>
            <w:shd w:val="clear" w:color="auto" w:fill="auto"/>
            <w:vAlign w:val="center"/>
          </w:tcPr>
          <w:p w14:paraId="2A80EAAA"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19.4</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2EB732AE"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26.5</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tcPr>
          <w:p w14:paraId="45201C85"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46.7</w:t>
            </w:r>
          </w:p>
        </w:tc>
      </w:tr>
      <w:tr w:rsidR="002E6CE0" w:rsidRPr="00886100" w14:paraId="52DB0F4D" w14:textId="77777777" w:rsidTr="000B3185">
        <w:trPr>
          <w:jc w:val="center"/>
        </w:trPr>
        <w:tc>
          <w:tcPr>
            <w:tcW w:w="1827" w:type="dxa"/>
            <w:tcBorders>
              <w:top w:val="single" w:sz="4" w:space="0" w:color="auto"/>
              <w:left w:val="single" w:sz="4" w:space="0" w:color="auto"/>
              <w:bottom w:val="single" w:sz="4" w:space="0" w:color="auto"/>
              <w:right w:val="single" w:sz="4" w:space="0" w:color="auto"/>
            </w:tcBorders>
            <w:shd w:val="clear" w:color="auto" w:fill="auto"/>
          </w:tcPr>
          <w:p w14:paraId="32D2711A" w14:textId="77777777" w:rsidR="002E6CE0" w:rsidRPr="00886100" w:rsidRDefault="002E6CE0" w:rsidP="000B3185">
            <w:pPr>
              <w:rPr>
                <w:b/>
              </w:rPr>
            </w:pPr>
            <w:r>
              <w:rPr>
                <w:b/>
              </w:rPr>
              <w:t>Lăcăuți</w:t>
            </w:r>
          </w:p>
        </w:tc>
        <w:tc>
          <w:tcPr>
            <w:tcW w:w="870" w:type="dxa"/>
            <w:tcBorders>
              <w:top w:val="single" w:sz="4" w:space="0" w:color="auto"/>
              <w:left w:val="single" w:sz="4" w:space="0" w:color="auto"/>
              <w:bottom w:val="single" w:sz="4" w:space="0" w:color="auto"/>
              <w:right w:val="single" w:sz="4" w:space="0" w:color="auto"/>
            </w:tcBorders>
            <w:shd w:val="clear" w:color="auto" w:fill="auto"/>
            <w:vAlign w:val="center"/>
          </w:tcPr>
          <w:p w14:paraId="4E49B5CE"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40.9</w:t>
            </w:r>
          </w:p>
        </w:tc>
        <w:tc>
          <w:tcPr>
            <w:tcW w:w="881" w:type="dxa"/>
            <w:tcBorders>
              <w:top w:val="single" w:sz="4" w:space="0" w:color="auto"/>
              <w:left w:val="single" w:sz="4" w:space="0" w:color="auto"/>
              <w:bottom w:val="single" w:sz="4" w:space="0" w:color="auto"/>
              <w:right w:val="single" w:sz="4" w:space="0" w:color="auto"/>
            </w:tcBorders>
            <w:shd w:val="clear" w:color="auto" w:fill="auto"/>
            <w:vAlign w:val="center"/>
          </w:tcPr>
          <w:p w14:paraId="7CD084FC"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32.6</w:t>
            </w:r>
          </w:p>
        </w:tc>
        <w:tc>
          <w:tcPr>
            <w:tcW w:w="895" w:type="dxa"/>
            <w:tcBorders>
              <w:top w:val="single" w:sz="4" w:space="0" w:color="auto"/>
              <w:left w:val="single" w:sz="4" w:space="0" w:color="auto"/>
              <w:bottom w:val="single" w:sz="4" w:space="0" w:color="auto"/>
              <w:right w:val="single" w:sz="4" w:space="0" w:color="auto"/>
            </w:tcBorders>
            <w:shd w:val="clear" w:color="auto" w:fill="auto"/>
            <w:vAlign w:val="center"/>
          </w:tcPr>
          <w:p w14:paraId="668ABFFD"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46.8</w:t>
            </w:r>
          </w:p>
        </w:tc>
        <w:tc>
          <w:tcPr>
            <w:tcW w:w="898" w:type="dxa"/>
            <w:tcBorders>
              <w:top w:val="single" w:sz="4" w:space="0" w:color="auto"/>
              <w:left w:val="single" w:sz="4" w:space="0" w:color="auto"/>
              <w:bottom w:val="single" w:sz="4" w:space="0" w:color="auto"/>
              <w:right w:val="single" w:sz="4" w:space="0" w:color="auto"/>
            </w:tcBorders>
            <w:shd w:val="clear" w:color="auto" w:fill="auto"/>
            <w:vAlign w:val="center"/>
          </w:tcPr>
          <w:p w14:paraId="73F44445"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61.1</w:t>
            </w:r>
          </w:p>
        </w:tc>
        <w:tc>
          <w:tcPr>
            <w:tcW w:w="886" w:type="dxa"/>
            <w:tcBorders>
              <w:top w:val="single" w:sz="4" w:space="0" w:color="auto"/>
              <w:left w:val="single" w:sz="4" w:space="0" w:color="auto"/>
              <w:bottom w:val="single" w:sz="4" w:space="0" w:color="auto"/>
              <w:right w:val="single" w:sz="4" w:space="0" w:color="auto"/>
            </w:tcBorders>
            <w:shd w:val="clear" w:color="auto" w:fill="auto"/>
            <w:vAlign w:val="center"/>
          </w:tcPr>
          <w:p w14:paraId="7CEBF277"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89.7</w:t>
            </w:r>
          </w:p>
        </w:tc>
        <w:tc>
          <w:tcPr>
            <w:tcW w:w="899" w:type="dxa"/>
            <w:tcBorders>
              <w:top w:val="single" w:sz="4" w:space="0" w:color="auto"/>
              <w:left w:val="single" w:sz="4" w:space="0" w:color="auto"/>
              <w:bottom w:val="single" w:sz="4" w:space="0" w:color="auto"/>
              <w:right w:val="single" w:sz="4" w:space="0" w:color="auto"/>
            </w:tcBorders>
            <w:shd w:val="clear" w:color="auto" w:fill="auto"/>
            <w:vAlign w:val="center"/>
          </w:tcPr>
          <w:p w14:paraId="02C1B28D"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115.0</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5BEB6D50"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92.6</w:t>
            </w:r>
          </w:p>
        </w:tc>
        <w:tc>
          <w:tcPr>
            <w:tcW w:w="925" w:type="dxa"/>
            <w:tcBorders>
              <w:top w:val="single" w:sz="4" w:space="0" w:color="auto"/>
              <w:left w:val="single" w:sz="4" w:space="0" w:color="auto"/>
              <w:bottom w:val="single" w:sz="4" w:space="0" w:color="auto"/>
              <w:right w:val="single" w:sz="4" w:space="0" w:color="auto"/>
            </w:tcBorders>
            <w:shd w:val="clear" w:color="auto" w:fill="auto"/>
            <w:vAlign w:val="center"/>
          </w:tcPr>
          <w:p w14:paraId="71CD88B4"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81.3</w:t>
            </w:r>
          </w:p>
        </w:tc>
        <w:tc>
          <w:tcPr>
            <w:tcW w:w="899" w:type="dxa"/>
            <w:tcBorders>
              <w:top w:val="single" w:sz="4" w:space="0" w:color="auto"/>
              <w:left w:val="single" w:sz="4" w:space="0" w:color="auto"/>
              <w:bottom w:val="single" w:sz="4" w:space="0" w:color="auto"/>
              <w:right w:val="single" w:sz="4" w:space="0" w:color="auto"/>
            </w:tcBorders>
            <w:shd w:val="clear" w:color="auto" w:fill="auto"/>
            <w:vAlign w:val="center"/>
          </w:tcPr>
          <w:p w14:paraId="75024EC8"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52.5</w:t>
            </w:r>
          </w:p>
        </w:tc>
        <w:tc>
          <w:tcPr>
            <w:tcW w:w="887" w:type="dxa"/>
            <w:tcBorders>
              <w:top w:val="single" w:sz="4" w:space="0" w:color="auto"/>
              <w:left w:val="single" w:sz="4" w:space="0" w:color="auto"/>
              <w:bottom w:val="single" w:sz="4" w:space="0" w:color="auto"/>
              <w:right w:val="single" w:sz="4" w:space="0" w:color="auto"/>
            </w:tcBorders>
            <w:shd w:val="clear" w:color="auto" w:fill="auto"/>
            <w:vAlign w:val="center"/>
          </w:tcPr>
          <w:p w14:paraId="74955659"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45.8</w:t>
            </w:r>
          </w:p>
        </w:tc>
        <w:tc>
          <w:tcPr>
            <w:tcW w:w="899" w:type="dxa"/>
            <w:tcBorders>
              <w:top w:val="single" w:sz="4" w:space="0" w:color="auto"/>
              <w:left w:val="single" w:sz="4" w:space="0" w:color="auto"/>
              <w:bottom w:val="single" w:sz="4" w:space="0" w:color="auto"/>
              <w:right w:val="single" w:sz="4" w:space="0" w:color="auto"/>
            </w:tcBorders>
            <w:shd w:val="clear" w:color="auto" w:fill="auto"/>
            <w:vAlign w:val="center"/>
          </w:tcPr>
          <w:p w14:paraId="201E92BD"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27.6</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4FF0209F"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45.4</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tcPr>
          <w:p w14:paraId="4A2043EF" w14:textId="77777777" w:rsidR="002E6CE0" w:rsidRPr="0020521A" w:rsidRDefault="002E6CE0" w:rsidP="000B3185">
            <w:pPr>
              <w:pStyle w:val="TableContents"/>
              <w:spacing w:after="0"/>
              <w:jc w:val="center"/>
              <w:rPr>
                <w:rFonts w:ascii="Times New Roman" w:hAnsi="Times New Roman"/>
              </w:rPr>
            </w:pPr>
            <w:r w:rsidRPr="0020521A">
              <w:rPr>
                <w:rFonts w:ascii="Times New Roman" w:hAnsi="Times New Roman"/>
                <w:color w:val="000000"/>
                <w:sz w:val="20"/>
                <w:szCs w:val="20"/>
              </w:rPr>
              <w:t>60.9</w:t>
            </w:r>
          </w:p>
        </w:tc>
      </w:tr>
    </w:tbl>
    <w:p w14:paraId="3D2018D3" w14:textId="77777777" w:rsidR="002E6CE0" w:rsidRPr="00886100" w:rsidRDefault="002E6CE0" w:rsidP="002E6CE0">
      <w:pPr>
        <w:tabs>
          <w:tab w:val="center" w:pos="4320"/>
          <w:tab w:val="right" w:pos="8640"/>
        </w:tabs>
        <w:jc w:val="center"/>
        <w:rPr>
          <w:sz w:val="14"/>
          <w:szCs w:val="28"/>
          <w:lang w:val="it-IT"/>
        </w:rPr>
      </w:pPr>
    </w:p>
    <w:p w14:paraId="13652DA6" w14:textId="77777777" w:rsidR="002E6CE0" w:rsidRDefault="002E6CE0" w:rsidP="00A6294D">
      <w:pPr>
        <w:pStyle w:val="tabel"/>
      </w:pPr>
      <w:bookmarkStart w:id="31" w:name="_Toc149124503"/>
      <w:proofErr w:type="spellStart"/>
      <w:r w:rsidRPr="00886100">
        <w:t>Tabel</w:t>
      </w:r>
      <w:proofErr w:type="spellEnd"/>
      <w:r w:rsidRPr="00886100">
        <w:t xml:space="preserve"> 3: </w:t>
      </w:r>
      <w:proofErr w:type="spellStart"/>
      <w:r w:rsidRPr="00886100">
        <w:t>Precipitaţii</w:t>
      </w:r>
      <w:proofErr w:type="spellEnd"/>
      <w:r w:rsidRPr="00886100">
        <w:t xml:space="preserve"> </w:t>
      </w:r>
      <w:proofErr w:type="spellStart"/>
      <w:r w:rsidRPr="00886100">
        <w:t>maxime</w:t>
      </w:r>
      <w:proofErr w:type="spellEnd"/>
      <w:r w:rsidRPr="00886100">
        <w:t xml:space="preserve"> </w:t>
      </w:r>
      <w:proofErr w:type="spellStart"/>
      <w:r>
        <w:t>î</w:t>
      </w:r>
      <w:r w:rsidRPr="00886100">
        <w:t>n</w:t>
      </w:r>
      <w:proofErr w:type="spellEnd"/>
      <w:r w:rsidRPr="00886100">
        <w:t xml:space="preserve"> 24 ORE 2007 - 20</w:t>
      </w:r>
      <w:r>
        <w:t>22</w:t>
      </w:r>
      <w:r w:rsidRPr="00886100">
        <w:t xml:space="preserve"> (l/</w:t>
      </w:r>
      <w:proofErr w:type="spellStart"/>
      <w:r w:rsidRPr="00886100">
        <w:t>mp</w:t>
      </w:r>
      <w:proofErr w:type="spellEnd"/>
      <w:r w:rsidRPr="00886100">
        <w:t>)</w:t>
      </w:r>
      <w:bookmarkEnd w:id="31"/>
    </w:p>
    <w:tbl>
      <w:tblPr>
        <w:tblpPr w:leftFromText="180" w:rightFromText="180" w:vertAnchor="text" w:horzAnchor="margin" w:tblpXSpec="center" w:tblpY="651"/>
        <w:tblW w:w="14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12"/>
        <w:gridCol w:w="1079"/>
        <w:gridCol w:w="1012"/>
        <w:gridCol w:w="1012"/>
        <w:gridCol w:w="962"/>
        <w:gridCol w:w="1012"/>
        <w:gridCol w:w="1012"/>
        <w:gridCol w:w="1012"/>
        <w:gridCol w:w="1012"/>
        <w:gridCol w:w="962"/>
        <w:gridCol w:w="867"/>
        <w:gridCol w:w="1012"/>
        <w:gridCol w:w="867"/>
        <w:gridCol w:w="867"/>
      </w:tblGrid>
      <w:tr w:rsidR="002E6CE0" w:rsidRPr="00886100" w14:paraId="3831519E" w14:textId="77777777" w:rsidTr="000B3185">
        <w:trPr>
          <w:trHeight w:val="230"/>
        </w:trPr>
        <w:tc>
          <w:tcPr>
            <w:tcW w:w="1809" w:type="dxa"/>
            <w:tcBorders>
              <w:top w:val="single" w:sz="4" w:space="0" w:color="auto"/>
              <w:left w:val="single" w:sz="4" w:space="0" w:color="auto"/>
              <w:bottom w:val="single" w:sz="4" w:space="0" w:color="auto"/>
              <w:right w:val="single" w:sz="4" w:space="0" w:color="auto"/>
            </w:tcBorders>
            <w:shd w:val="clear" w:color="auto" w:fill="auto"/>
            <w:hideMark/>
          </w:tcPr>
          <w:p w14:paraId="2B94E85C" w14:textId="77777777" w:rsidR="002E6CE0" w:rsidRPr="000C057F" w:rsidRDefault="002E6CE0" w:rsidP="000B3185">
            <w:pPr>
              <w:ind w:left="187"/>
              <w:jc w:val="center"/>
              <w:rPr>
                <w:b/>
              </w:rPr>
            </w:pPr>
            <w:r w:rsidRPr="000C057F">
              <w:rPr>
                <w:b/>
              </w:rPr>
              <w:t>Stația</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0AA2EDF6" w14:textId="77777777" w:rsidR="002E6CE0" w:rsidRPr="00886100" w:rsidRDefault="002E6CE0" w:rsidP="000B3185">
            <w:pPr>
              <w:ind w:left="187"/>
              <w:jc w:val="center"/>
              <w:rPr>
                <w:b/>
              </w:rPr>
            </w:pPr>
            <w:r w:rsidRPr="00886100">
              <w:rPr>
                <w:b/>
              </w:rPr>
              <w:t>I</w:t>
            </w:r>
          </w:p>
        </w:tc>
        <w:tc>
          <w:tcPr>
            <w:tcW w:w="1063" w:type="dxa"/>
            <w:tcBorders>
              <w:top w:val="single" w:sz="4" w:space="0" w:color="auto"/>
              <w:left w:val="single" w:sz="4" w:space="0" w:color="auto"/>
              <w:bottom w:val="single" w:sz="4" w:space="0" w:color="auto"/>
              <w:right w:val="single" w:sz="4" w:space="0" w:color="auto"/>
            </w:tcBorders>
            <w:shd w:val="clear" w:color="auto" w:fill="auto"/>
            <w:hideMark/>
          </w:tcPr>
          <w:p w14:paraId="278FB65C" w14:textId="77777777" w:rsidR="002E6CE0" w:rsidRPr="00886100" w:rsidRDefault="002E6CE0" w:rsidP="000B3185">
            <w:pPr>
              <w:ind w:left="187"/>
              <w:jc w:val="center"/>
              <w:rPr>
                <w:b/>
              </w:rPr>
            </w:pPr>
            <w:r w:rsidRPr="00886100">
              <w:rPr>
                <w:b/>
              </w:rPr>
              <w:t>II</w:t>
            </w:r>
          </w:p>
        </w:tc>
        <w:tc>
          <w:tcPr>
            <w:tcW w:w="1063" w:type="dxa"/>
            <w:tcBorders>
              <w:top w:val="single" w:sz="4" w:space="0" w:color="auto"/>
              <w:left w:val="single" w:sz="4" w:space="0" w:color="auto"/>
              <w:bottom w:val="single" w:sz="4" w:space="0" w:color="auto"/>
              <w:right w:val="single" w:sz="4" w:space="0" w:color="auto"/>
            </w:tcBorders>
            <w:shd w:val="clear" w:color="auto" w:fill="auto"/>
            <w:hideMark/>
          </w:tcPr>
          <w:p w14:paraId="4F539F8B" w14:textId="77777777" w:rsidR="002E6CE0" w:rsidRPr="00886100" w:rsidRDefault="002E6CE0" w:rsidP="000B3185">
            <w:pPr>
              <w:ind w:left="187"/>
              <w:jc w:val="center"/>
              <w:rPr>
                <w:b/>
              </w:rPr>
            </w:pPr>
            <w:r w:rsidRPr="00886100">
              <w:rPr>
                <w:b/>
              </w:rPr>
              <w:t>III</w:t>
            </w:r>
          </w:p>
        </w:tc>
        <w:tc>
          <w:tcPr>
            <w:tcW w:w="1009" w:type="dxa"/>
            <w:tcBorders>
              <w:top w:val="single" w:sz="4" w:space="0" w:color="auto"/>
              <w:left w:val="single" w:sz="4" w:space="0" w:color="auto"/>
              <w:bottom w:val="single" w:sz="4" w:space="0" w:color="auto"/>
              <w:right w:val="single" w:sz="4" w:space="0" w:color="auto"/>
            </w:tcBorders>
            <w:shd w:val="clear" w:color="auto" w:fill="auto"/>
            <w:hideMark/>
          </w:tcPr>
          <w:p w14:paraId="561C7335" w14:textId="77777777" w:rsidR="002E6CE0" w:rsidRPr="00886100" w:rsidRDefault="002E6CE0" w:rsidP="000B3185">
            <w:pPr>
              <w:ind w:left="187"/>
              <w:jc w:val="center"/>
              <w:rPr>
                <w:b/>
              </w:rPr>
            </w:pPr>
            <w:r w:rsidRPr="00886100">
              <w:rPr>
                <w:b/>
              </w:rPr>
              <w:t>IV</w:t>
            </w:r>
          </w:p>
        </w:tc>
        <w:tc>
          <w:tcPr>
            <w:tcW w:w="1063" w:type="dxa"/>
            <w:tcBorders>
              <w:top w:val="single" w:sz="4" w:space="0" w:color="auto"/>
              <w:left w:val="single" w:sz="4" w:space="0" w:color="auto"/>
              <w:bottom w:val="single" w:sz="4" w:space="0" w:color="auto"/>
              <w:right w:val="single" w:sz="4" w:space="0" w:color="auto"/>
            </w:tcBorders>
            <w:shd w:val="clear" w:color="auto" w:fill="auto"/>
            <w:hideMark/>
          </w:tcPr>
          <w:p w14:paraId="1C7C9EAF" w14:textId="77777777" w:rsidR="002E6CE0" w:rsidRPr="00886100" w:rsidRDefault="002E6CE0" w:rsidP="000B3185">
            <w:pPr>
              <w:ind w:left="187"/>
              <w:jc w:val="center"/>
              <w:rPr>
                <w:b/>
              </w:rPr>
            </w:pPr>
            <w:r w:rsidRPr="00886100">
              <w:rPr>
                <w:b/>
              </w:rPr>
              <w:t>V</w:t>
            </w:r>
          </w:p>
        </w:tc>
        <w:tc>
          <w:tcPr>
            <w:tcW w:w="1063" w:type="dxa"/>
            <w:tcBorders>
              <w:top w:val="single" w:sz="4" w:space="0" w:color="auto"/>
              <w:left w:val="single" w:sz="4" w:space="0" w:color="auto"/>
              <w:bottom w:val="single" w:sz="4" w:space="0" w:color="auto"/>
              <w:right w:val="single" w:sz="4" w:space="0" w:color="auto"/>
            </w:tcBorders>
            <w:shd w:val="clear" w:color="auto" w:fill="auto"/>
            <w:hideMark/>
          </w:tcPr>
          <w:p w14:paraId="73E05EA9" w14:textId="77777777" w:rsidR="002E6CE0" w:rsidRPr="00886100" w:rsidRDefault="002E6CE0" w:rsidP="000B3185">
            <w:pPr>
              <w:ind w:left="187"/>
              <w:jc w:val="center"/>
              <w:rPr>
                <w:b/>
              </w:rPr>
            </w:pPr>
            <w:r w:rsidRPr="00886100">
              <w:rPr>
                <w:b/>
              </w:rPr>
              <w:t>VI</w:t>
            </w:r>
          </w:p>
        </w:tc>
        <w:tc>
          <w:tcPr>
            <w:tcW w:w="1063" w:type="dxa"/>
            <w:tcBorders>
              <w:top w:val="single" w:sz="4" w:space="0" w:color="auto"/>
              <w:left w:val="single" w:sz="4" w:space="0" w:color="auto"/>
              <w:bottom w:val="single" w:sz="4" w:space="0" w:color="auto"/>
              <w:right w:val="single" w:sz="4" w:space="0" w:color="auto"/>
            </w:tcBorders>
            <w:shd w:val="clear" w:color="auto" w:fill="auto"/>
            <w:hideMark/>
          </w:tcPr>
          <w:p w14:paraId="019C775A" w14:textId="77777777" w:rsidR="002E6CE0" w:rsidRPr="00886100" w:rsidRDefault="002E6CE0" w:rsidP="000B3185">
            <w:pPr>
              <w:ind w:left="187"/>
              <w:jc w:val="center"/>
              <w:rPr>
                <w:b/>
              </w:rPr>
            </w:pPr>
            <w:r w:rsidRPr="00886100">
              <w:rPr>
                <w:b/>
              </w:rPr>
              <w:t>VII</w:t>
            </w:r>
          </w:p>
        </w:tc>
        <w:tc>
          <w:tcPr>
            <w:tcW w:w="1063" w:type="dxa"/>
            <w:tcBorders>
              <w:top w:val="single" w:sz="4" w:space="0" w:color="auto"/>
              <w:left w:val="single" w:sz="4" w:space="0" w:color="auto"/>
              <w:bottom w:val="single" w:sz="4" w:space="0" w:color="auto"/>
              <w:right w:val="single" w:sz="4" w:space="0" w:color="auto"/>
            </w:tcBorders>
            <w:shd w:val="clear" w:color="auto" w:fill="auto"/>
            <w:hideMark/>
          </w:tcPr>
          <w:p w14:paraId="6A9B7835" w14:textId="77777777" w:rsidR="002E6CE0" w:rsidRPr="00886100" w:rsidRDefault="002E6CE0" w:rsidP="000B3185">
            <w:pPr>
              <w:ind w:left="187"/>
              <w:jc w:val="center"/>
              <w:rPr>
                <w:b/>
              </w:rPr>
            </w:pPr>
            <w:r w:rsidRPr="00886100">
              <w:rPr>
                <w:b/>
              </w:rPr>
              <w:t>VIII</w:t>
            </w:r>
          </w:p>
        </w:tc>
        <w:tc>
          <w:tcPr>
            <w:tcW w:w="1009" w:type="dxa"/>
            <w:tcBorders>
              <w:top w:val="single" w:sz="4" w:space="0" w:color="auto"/>
              <w:left w:val="single" w:sz="4" w:space="0" w:color="auto"/>
              <w:bottom w:val="single" w:sz="4" w:space="0" w:color="auto"/>
              <w:right w:val="single" w:sz="4" w:space="0" w:color="auto"/>
            </w:tcBorders>
            <w:shd w:val="clear" w:color="auto" w:fill="auto"/>
            <w:hideMark/>
          </w:tcPr>
          <w:p w14:paraId="695F7227" w14:textId="77777777" w:rsidR="002E6CE0" w:rsidRPr="00886100" w:rsidRDefault="002E6CE0" w:rsidP="000B3185">
            <w:pPr>
              <w:ind w:left="187"/>
              <w:jc w:val="center"/>
              <w:rPr>
                <w:b/>
              </w:rPr>
            </w:pPr>
            <w:r w:rsidRPr="00886100">
              <w:rPr>
                <w:b/>
              </w:rPr>
              <w:t>IX</w:t>
            </w:r>
          </w:p>
        </w:tc>
        <w:tc>
          <w:tcPr>
            <w:tcW w:w="908" w:type="dxa"/>
            <w:tcBorders>
              <w:top w:val="single" w:sz="4" w:space="0" w:color="auto"/>
              <w:left w:val="single" w:sz="4" w:space="0" w:color="auto"/>
              <w:bottom w:val="single" w:sz="4" w:space="0" w:color="auto"/>
              <w:right w:val="single" w:sz="4" w:space="0" w:color="auto"/>
            </w:tcBorders>
            <w:shd w:val="clear" w:color="auto" w:fill="auto"/>
            <w:hideMark/>
          </w:tcPr>
          <w:p w14:paraId="0DAB32DD" w14:textId="77777777" w:rsidR="002E6CE0" w:rsidRPr="00886100" w:rsidRDefault="002E6CE0" w:rsidP="000B3185">
            <w:pPr>
              <w:ind w:left="187"/>
              <w:jc w:val="center"/>
              <w:rPr>
                <w:b/>
              </w:rPr>
            </w:pPr>
            <w:r w:rsidRPr="00886100">
              <w:rPr>
                <w:b/>
              </w:rPr>
              <w:t>X</w:t>
            </w:r>
          </w:p>
        </w:tc>
        <w:tc>
          <w:tcPr>
            <w:tcW w:w="1063" w:type="dxa"/>
            <w:tcBorders>
              <w:top w:val="single" w:sz="4" w:space="0" w:color="auto"/>
              <w:left w:val="single" w:sz="4" w:space="0" w:color="auto"/>
              <w:bottom w:val="single" w:sz="4" w:space="0" w:color="auto"/>
              <w:right w:val="single" w:sz="4" w:space="0" w:color="auto"/>
            </w:tcBorders>
            <w:shd w:val="clear" w:color="auto" w:fill="auto"/>
            <w:hideMark/>
          </w:tcPr>
          <w:p w14:paraId="7BCB02F3" w14:textId="77777777" w:rsidR="002E6CE0" w:rsidRPr="00886100" w:rsidRDefault="002E6CE0" w:rsidP="000B3185">
            <w:pPr>
              <w:ind w:left="187"/>
              <w:jc w:val="center"/>
              <w:rPr>
                <w:b/>
              </w:rPr>
            </w:pPr>
            <w:r w:rsidRPr="00886100">
              <w:rPr>
                <w:b/>
              </w:rPr>
              <w:t>XI</w:t>
            </w:r>
          </w:p>
        </w:tc>
        <w:tc>
          <w:tcPr>
            <w:tcW w:w="908" w:type="dxa"/>
            <w:tcBorders>
              <w:top w:val="single" w:sz="4" w:space="0" w:color="auto"/>
              <w:left w:val="single" w:sz="4" w:space="0" w:color="auto"/>
              <w:bottom w:val="single" w:sz="4" w:space="0" w:color="auto"/>
              <w:right w:val="single" w:sz="4" w:space="0" w:color="auto"/>
            </w:tcBorders>
            <w:shd w:val="clear" w:color="auto" w:fill="auto"/>
            <w:hideMark/>
          </w:tcPr>
          <w:p w14:paraId="363D2D19" w14:textId="77777777" w:rsidR="002E6CE0" w:rsidRPr="00886100" w:rsidRDefault="002E6CE0" w:rsidP="000B3185">
            <w:pPr>
              <w:ind w:left="187"/>
              <w:jc w:val="center"/>
              <w:rPr>
                <w:b/>
              </w:rPr>
            </w:pPr>
            <w:r w:rsidRPr="00886100">
              <w:rPr>
                <w:b/>
              </w:rPr>
              <w:t>XII</w:t>
            </w:r>
          </w:p>
        </w:tc>
        <w:tc>
          <w:tcPr>
            <w:tcW w:w="908" w:type="dxa"/>
            <w:tcBorders>
              <w:top w:val="single" w:sz="4" w:space="0" w:color="auto"/>
              <w:left w:val="single" w:sz="4" w:space="0" w:color="auto"/>
              <w:bottom w:val="single" w:sz="4" w:space="0" w:color="auto"/>
              <w:right w:val="single" w:sz="4" w:space="0" w:color="auto"/>
            </w:tcBorders>
          </w:tcPr>
          <w:p w14:paraId="63F7E5A2" w14:textId="77777777" w:rsidR="002E6CE0" w:rsidRPr="00886100" w:rsidRDefault="002E6CE0" w:rsidP="000B3185">
            <w:pPr>
              <w:ind w:left="187"/>
              <w:jc w:val="center"/>
              <w:rPr>
                <w:b/>
              </w:rPr>
            </w:pPr>
            <w:r>
              <w:rPr>
                <w:b/>
              </w:rPr>
              <w:t>AN</w:t>
            </w:r>
          </w:p>
        </w:tc>
      </w:tr>
      <w:tr w:rsidR="002E6CE0" w:rsidRPr="00886100" w14:paraId="6C120033" w14:textId="77777777" w:rsidTr="000B3185">
        <w:trPr>
          <w:trHeight w:val="240"/>
        </w:trPr>
        <w:tc>
          <w:tcPr>
            <w:tcW w:w="1809" w:type="dxa"/>
            <w:tcBorders>
              <w:top w:val="single" w:sz="4" w:space="0" w:color="auto"/>
              <w:left w:val="single" w:sz="4" w:space="0" w:color="auto"/>
              <w:bottom w:val="single" w:sz="4" w:space="0" w:color="auto"/>
              <w:right w:val="single" w:sz="4" w:space="0" w:color="auto"/>
            </w:tcBorders>
            <w:shd w:val="clear" w:color="auto" w:fill="auto"/>
          </w:tcPr>
          <w:p w14:paraId="5714E51A" w14:textId="77777777" w:rsidR="002E6CE0" w:rsidRPr="000C057F" w:rsidRDefault="002E6CE0" w:rsidP="000B3185">
            <w:pPr>
              <w:jc w:val="center"/>
              <w:rPr>
                <w:b/>
              </w:rPr>
            </w:pPr>
            <w:r w:rsidRPr="000C057F">
              <w:rPr>
                <w:b/>
              </w:rPr>
              <w:t>Baraolt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7A5F3F4"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19.4</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148CCBDB"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12.2</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78755FD4"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36.6</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49EA4EF6"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27.1</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3CE41274"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42.7</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14A4B2E0"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77.3</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0D6F00D6"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116.1</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767FD3D3"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62.1</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20EE4DCD"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30.1</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712B6698"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60.0</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290BCD1B"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22.8</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44C85043"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22.2</w:t>
            </w:r>
          </w:p>
        </w:tc>
        <w:tc>
          <w:tcPr>
            <w:tcW w:w="908" w:type="dxa"/>
            <w:tcBorders>
              <w:top w:val="single" w:sz="4" w:space="0" w:color="auto"/>
              <w:left w:val="single" w:sz="4" w:space="0" w:color="auto"/>
              <w:bottom w:val="single" w:sz="4" w:space="0" w:color="auto"/>
              <w:right w:val="single" w:sz="4" w:space="0" w:color="auto"/>
            </w:tcBorders>
            <w:vAlign w:val="center"/>
          </w:tcPr>
          <w:p w14:paraId="53BBF0CE"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116.1</w:t>
            </w:r>
          </w:p>
        </w:tc>
      </w:tr>
      <w:tr w:rsidR="002E6CE0" w:rsidRPr="00886100" w14:paraId="787218D3" w14:textId="77777777" w:rsidTr="000B3185">
        <w:trPr>
          <w:trHeight w:val="230"/>
        </w:trPr>
        <w:tc>
          <w:tcPr>
            <w:tcW w:w="1809" w:type="dxa"/>
            <w:tcBorders>
              <w:top w:val="single" w:sz="4" w:space="0" w:color="auto"/>
              <w:left w:val="single" w:sz="4" w:space="0" w:color="auto"/>
              <w:bottom w:val="single" w:sz="4" w:space="0" w:color="auto"/>
              <w:right w:val="single" w:sz="4" w:space="0" w:color="auto"/>
            </w:tcBorders>
            <w:shd w:val="clear" w:color="auto" w:fill="auto"/>
            <w:hideMark/>
          </w:tcPr>
          <w:p w14:paraId="099E9DEA" w14:textId="77777777" w:rsidR="002E6CE0" w:rsidRPr="000C057F" w:rsidRDefault="002E6CE0" w:rsidP="000B3185">
            <w:pPr>
              <w:ind w:left="180"/>
              <w:jc w:val="center"/>
            </w:pPr>
            <w:r w:rsidRPr="000C057F">
              <w:t>Ziua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51CD760"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5E7F4EA5"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2018</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54F908CD"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28/</w:t>
            </w:r>
          </w:p>
          <w:p w14:paraId="70D379C9"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2015</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7BF401A3"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5AEFC086"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2018</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3AB9CDB1"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0514C031"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2016</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081DD6D2"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7BC6E08C"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2012</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17A145C9"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20FEEB4A"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2018</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6E95435B"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6F45F337"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2021</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69907A3E"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66AE80B3"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2022</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4F8C4D9C"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548A39CE"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2012</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55D86F66"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6B36748B"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2008</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2321E631"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6688BCA4"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2014</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26B9CD6D"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410A8D03"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2008</w:t>
            </w:r>
          </w:p>
        </w:tc>
        <w:tc>
          <w:tcPr>
            <w:tcW w:w="908" w:type="dxa"/>
            <w:tcBorders>
              <w:top w:val="single" w:sz="4" w:space="0" w:color="auto"/>
              <w:left w:val="single" w:sz="4" w:space="0" w:color="auto"/>
              <w:bottom w:val="single" w:sz="4" w:space="0" w:color="auto"/>
              <w:right w:val="single" w:sz="4" w:space="0" w:color="auto"/>
            </w:tcBorders>
            <w:vAlign w:val="center"/>
          </w:tcPr>
          <w:p w14:paraId="4CD091B1"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VII</w:t>
            </w:r>
          </w:p>
        </w:tc>
      </w:tr>
      <w:tr w:rsidR="002E6CE0" w:rsidRPr="00886100" w14:paraId="072078A8" w14:textId="77777777" w:rsidTr="000B3185">
        <w:trPr>
          <w:trHeight w:val="230"/>
        </w:trPr>
        <w:tc>
          <w:tcPr>
            <w:tcW w:w="1809" w:type="dxa"/>
            <w:tcBorders>
              <w:top w:val="single" w:sz="4" w:space="0" w:color="auto"/>
              <w:left w:val="single" w:sz="4" w:space="0" w:color="auto"/>
              <w:bottom w:val="single" w:sz="4" w:space="0" w:color="auto"/>
              <w:right w:val="single" w:sz="4" w:space="0" w:color="auto"/>
            </w:tcBorders>
            <w:shd w:val="clear" w:color="auto" w:fill="auto"/>
          </w:tcPr>
          <w:p w14:paraId="4C2F5B93" w14:textId="77777777" w:rsidR="002E6CE0" w:rsidRPr="000C057F" w:rsidRDefault="002E6CE0" w:rsidP="000B3185">
            <w:pPr>
              <w:jc w:val="center"/>
              <w:rPr>
                <w:b/>
              </w:rPr>
            </w:pPr>
            <w:r w:rsidRPr="000C057F">
              <w:rPr>
                <w:b/>
              </w:rPr>
              <w:t>Sf. Gheorghe</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FD8F93B"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17.6</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51DE3CAD"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21.4</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55CA966F"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35.2</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57F9F524"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33.6</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2B3E5799"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29.4</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11B3432E"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43.6</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2524F0D6"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45.2</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15381344"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58.4</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2347E328"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34.2</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17E24C00"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64.8</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5F8A6700"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18.2</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5B9E6462"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15.8</w:t>
            </w:r>
          </w:p>
        </w:tc>
        <w:tc>
          <w:tcPr>
            <w:tcW w:w="908" w:type="dxa"/>
            <w:tcBorders>
              <w:top w:val="single" w:sz="4" w:space="0" w:color="auto"/>
              <w:left w:val="single" w:sz="4" w:space="0" w:color="auto"/>
              <w:bottom w:val="single" w:sz="4" w:space="0" w:color="auto"/>
              <w:right w:val="single" w:sz="4" w:space="0" w:color="auto"/>
            </w:tcBorders>
            <w:vAlign w:val="center"/>
          </w:tcPr>
          <w:p w14:paraId="667DE754"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64.8</w:t>
            </w:r>
          </w:p>
        </w:tc>
      </w:tr>
      <w:tr w:rsidR="002E6CE0" w:rsidRPr="00886100" w14:paraId="60FC36CA" w14:textId="77777777" w:rsidTr="000B3185">
        <w:trPr>
          <w:trHeight w:val="242"/>
        </w:trPr>
        <w:tc>
          <w:tcPr>
            <w:tcW w:w="1809" w:type="dxa"/>
            <w:tcBorders>
              <w:top w:val="single" w:sz="4" w:space="0" w:color="auto"/>
              <w:left w:val="single" w:sz="4" w:space="0" w:color="auto"/>
              <w:bottom w:val="single" w:sz="4" w:space="0" w:color="auto"/>
              <w:right w:val="single" w:sz="4" w:space="0" w:color="auto"/>
            </w:tcBorders>
            <w:shd w:val="clear" w:color="auto" w:fill="auto"/>
          </w:tcPr>
          <w:p w14:paraId="03C1712B" w14:textId="77777777" w:rsidR="002E6CE0" w:rsidRPr="000C057F" w:rsidRDefault="002E6CE0" w:rsidP="000B3185">
            <w:pPr>
              <w:ind w:left="180"/>
              <w:jc w:val="center"/>
            </w:pPr>
            <w:r w:rsidRPr="000C057F">
              <w:t>Ziua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F1F3193"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5ABD9BA8"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2018</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37097245"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28/</w:t>
            </w:r>
          </w:p>
          <w:p w14:paraId="00718CAC"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2019</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1F2E6087"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5139DDCE"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2018</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33FF071C"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59C0821B"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2016</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494C23D8"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0907EDBD"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2013</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10381E17"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53E71532"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2015</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63250BE2"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1F45CC73"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2010</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53C1081B"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2F60D3B8"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2021</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30A70081"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11CB135B"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2012</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36B25044"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71BE221B"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2008</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262F6B1C"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042CCA0C"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2016</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454FDCAA"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23D14957"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2017</w:t>
            </w:r>
          </w:p>
        </w:tc>
        <w:tc>
          <w:tcPr>
            <w:tcW w:w="908" w:type="dxa"/>
            <w:tcBorders>
              <w:top w:val="single" w:sz="4" w:space="0" w:color="auto"/>
              <w:left w:val="single" w:sz="4" w:space="0" w:color="auto"/>
              <w:bottom w:val="single" w:sz="4" w:space="0" w:color="auto"/>
              <w:right w:val="single" w:sz="4" w:space="0" w:color="auto"/>
            </w:tcBorders>
            <w:vAlign w:val="center"/>
          </w:tcPr>
          <w:p w14:paraId="2EF75171"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X</w:t>
            </w:r>
          </w:p>
        </w:tc>
      </w:tr>
      <w:tr w:rsidR="002E6CE0" w:rsidRPr="00886100" w14:paraId="26F0BBD4" w14:textId="77777777" w:rsidTr="000B3185">
        <w:trPr>
          <w:trHeight w:val="242"/>
        </w:trPr>
        <w:tc>
          <w:tcPr>
            <w:tcW w:w="1809" w:type="dxa"/>
            <w:tcBorders>
              <w:top w:val="single" w:sz="4" w:space="0" w:color="auto"/>
              <w:left w:val="single" w:sz="4" w:space="0" w:color="auto"/>
              <w:bottom w:val="single" w:sz="4" w:space="0" w:color="auto"/>
              <w:right w:val="single" w:sz="4" w:space="0" w:color="auto"/>
            </w:tcBorders>
            <w:shd w:val="clear" w:color="auto" w:fill="auto"/>
          </w:tcPr>
          <w:p w14:paraId="46CEBBF3" w14:textId="77777777" w:rsidR="002E6CE0" w:rsidRPr="000C057F" w:rsidRDefault="002E6CE0" w:rsidP="000B3185">
            <w:pPr>
              <w:jc w:val="center"/>
              <w:rPr>
                <w:b/>
              </w:rPr>
            </w:pPr>
            <w:r w:rsidRPr="000C057F">
              <w:rPr>
                <w:b/>
              </w:rPr>
              <w:t>Tg. Secuiesc</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40D2795"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22.5</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07B42B7D"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11.9</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25F52245"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50.0</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48306BF6"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46.1</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04AA8D5E"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35.8</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1DFE1030"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51.7</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36BFCE64"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42.5</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775D9AB5"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55.3</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5D04FD6D"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44.2</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237B1930"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54.2</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44821111"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16.4</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4CD58FB8"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13.5</w:t>
            </w:r>
          </w:p>
        </w:tc>
        <w:tc>
          <w:tcPr>
            <w:tcW w:w="908" w:type="dxa"/>
            <w:tcBorders>
              <w:top w:val="single" w:sz="4" w:space="0" w:color="auto"/>
              <w:left w:val="single" w:sz="4" w:space="0" w:color="auto"/>
              <w:bottom w:val="single" w:sz="4" w:space="0" w:color="auto"/>
              <w:right w:val="single" w:sz="4" w:space="0" w:color="auto"/>
            </w:tcBorders>
            <w:vAlign w:val="center"/>
          </w:tcPr>
          <w:p w14:paraId="37F757D1"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55.3</w:t>
            </w:r>
          </w:p>
        </w:tc>
      </w:tr>
      <w:tr w:rsidR="002E6CE0" w:rsidRPr="00886100" w14:paraId="5D336260" w14:textId="77777777" w:rsidTr="000B3185">
        <w:trPr>
          <w:trHeight w:val="578"/>
        </w:trPr>
        <w:tc>
          <w:tcPr>
            <w:tcW w:w="1809" w:type="dxa"/>
            <w:tcBorders>
              <w:top w:val="single" w:sz="4" w:space="0" w:color="auto"/>
              <w:left w:val="single" w:sz="4" w:space="0" w:color="auto"/>
              <w:bottom w:val="single" w:sz="4" w:space="0" w:color="auto"/>
              <w:right w:val="single" w:sz="4" w:space="0" w:color="auto"/>
            </w:tcBorders>
            <w:shd w:val="clear" w:color="auto" w:fill="auto"/>
          </w:tcPr>
          <w:p w14:paraId="7C6271C1" w14:textId="77777777" w:rsidR="002E6CE0" w:rsidRPr="000C057F" w:rsidRDefault="002E6CE0" w:rsidP="000B3185">
            <w:pPr>
              <w:ind w:left="180"/>
              <w:jc w:val="center"/>
            </w:pPr>
            <w:r w:rsidRPr="000C057F">
              <w:t>Ziua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7B2ECBA"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56307FE6"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2010</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1DA77CB7"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28/</w:t>
            </w:r>
          </w:p>
          <w:p w14:paraId="3D682A02"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2015</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60206B09"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56B73014"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2021</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4CBC5A1D"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70D9E51F"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2019</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7237C740"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60E3DF27"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2013</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20F4D394"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6B65AAA2"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2018</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364FE8D6"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32A42772"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2020</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5E8A01C0"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6F720B92"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2016</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0532E4AB"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0C7B14B8"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2018</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68D68AD8"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09995C8F"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2008</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5B80967D"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6F1A309E"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2014</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5AC81D3A"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4A160F6A"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2010</w:t>
            </w:r>
          </w:p>
        </w:tc>
        <w:tc>
          <w:tcPr>
            <w:tcW w:w="908" w:type="dxa"/>
            <w:tcBorders>
              <w:top w:val="single" w:sz="4" w:space="0" w:color="auto"/>
              <w:left w:val="single" w:sz="4" w:space="0" w:color="auto"/>
              <w:bottom w:val="single" w:sz="4" w:space="0" w:color="auto"/>
              <w:right w:val="single" w:sz="4" w:space="0" w:color="auto"/>
            </w:tcBorders>
            <w:vAlign w:val="center"/>
          </w:tcPr>
          <w:p w14:paraId="4B5A2B13"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VIII</w:t>
            </w:r>
          </w:p>
        </w:tc>
      </w:tr>
      <w:tr w:rsidR="002E6CE0" w:rsidRPr="00886100" w14:paraId="355F50FA" w14:textId="77777777" w:rsidTr="000B3185">
        <w:trPr>
          <w:trHeight w:val="106"/>
        </w:trPr>
        <w:tc>
          <w:tcPr>
            <w:tcW w:w="1809" w:type="dxa"/>
            <w:tcBorders>
              <w:top w:val="single" w:sz="4" w:space="0" w:color="auto"/>
              <w:left w:val="single" w:sz="4" w:space="0" w:color="auto"/>
              <w:bottom w:val="single" w:sz="4" w:space="0" w:color="auto"/>
              <w:right w:val="single" w:sz="4" w:space="0" w:color="auto"/>
            </w:tcBorders>
            <w:shd w:val="clear" w:color="auto" w:fill="auto"/>
          </w:tcPr>
          <w:p w14:paraId="1751DAFD" w14:textId="77777777" w:rsidR="002E6CE0" w:rsidRPr="000C057F" w:rsidRDefault="002E6CE0" w:rsidP="000B3185">
            <w:pPr>
              <w:ind w:left="180"/>
              <w:jc w:val="center"/>
              <w:rPr>
                <w:b/>
              </w:rPr>
            </w:pPr>
            <w:r w:rsidRPr="000C057F">
              <w:rPr>
                <w:b/>
              </w:rPr>
              <w:t>Lăcăuți</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A4AD4C8"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30.1</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63D1D153"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21.0</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035840BC"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44.1</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6BB82F21"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29.7</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13F50618"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56.2</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39F778FF"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66.6</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65E9A3E7"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60.7</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4F41C9E1"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55.6</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29EAAB56"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30.3</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2ABBB99E"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33.4</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7ECC9ECA"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24.6</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0AF494A9"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29.9</w:t>
            </w:r>
          </w:p>
        </w:tc>
        <w:tc>
          <w:tcPr>
            <w:tcW w:w="908" w:type="dxa"/>
            <w:tcBorders>
              <w:top w:val="single" w:sz="4" w:space="0" w:color="auto"/>
              <w:left w:val="single" w:sz="4" w:space="0" w:color="auto"/>
              <w:bottom w:val="single" w:sz="4" w:space="0" w:color="auto"/>
              <w:right w:val="single" w:sz="4" w:space="0" w:color="auto"/>
            </w:tcBorders>
            <w:vAlign w:val="center"/>
          </w:tcPr>
          <w:p w14:paraId="63F7D2D0"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66.6</w:t>
            </w:r>
          </w:p>
        </w:tc>
      </w:tr>
      <w:tr w:rsidR="002E6CE0" w:rsidRPr="00886100" w14:paraId="78E50692" w14:textId="77777777" w:rsidTr="000B3185">
        <w:trPr>
          <w:trHeight w:val="106"/>
        </w:trPr>
        <w:tc>
          <w:tcPr>
            <w:tcW w:w="1809" w:type="dxa"/>
            <w:tcBorders>
              <w:top w:val="single" w:sz="4" w:space="0" w:color="auto"/>
              <w:left w:val="single" w:sz="4" w:space="0" w:color="auto"/>
              <w:bottom w:val="single" w:sz="4" w:space="0" w:color="auto"/>
              <w:right w:val="single" w:sz="4" w:space="0" w:color="auto"/>
            </w:tcBorders>
            <w:shd w:val="clear" w:color="auto" w:fill="auto"/>
          </w:tcPr>
          <w:p w14:paraId="24B25160" w14:textId="77777777" w:rsidR="002E6CE0" w:rsidRPr="000C057F" w:rsidRDefault="002E6CE0" w:rsidP="000B3185">
            <w:pPr>
              <w:ind w:left="180"/>
              <w:jc w:val="center"/>
            </w:pPr>
            <w:r w:rsidRPr="000C057F">
              <w:t>Ziua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7E89F72"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6239D4DE"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2010</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5FA83D89"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28/</w:t>
            </w:r>
          </w:p>
          <w:p w14:paraId="544D9865"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2011</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3FDC3C8C"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7F0BA93D"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2021</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7D6875F4"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2B8207F4"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2017</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3677EE4A"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31FD4DC6"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2012</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5D9D63F1"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7A100B89"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2011</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549771B1"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50F174EE"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2010</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5A1FC24C"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0F6DD6C6"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2010</w:t>
            </w:r>
          </w:p>
        </w:tc>
        <w:tc>
          <w:tcPr>
            <w:tcW w:w="1009" w:type="dxa"/>
            <w:tcBorders>
              <w:top w:val="single" w:sz="4" w:space="0" w:color="auto"/>
              <w:left w:val="single" w:sz="4" w:space="0" w:color="auto"/>
              <w:bottom w:val="single" w:sz="4" w:space="0" w:color="auto"/>
              <w:right w:val="single" w:sz="4" w:space="0" w:color="auto"/>
            </w:tcBorders>
            <w:shd w:val="clear" w:color="auto" w:fill="auto"/>
            <w:vAlign w:val="center"/>
          </w:tcPr>
          <w:p w14:paraId="03D51265"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202F6377"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2007</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55079D9A"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203600D4"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2008</w:t>
            </w:r>
          </w:p>
        </w:tc>
        <w:tc>
          <w:tcPr>
            <w:tcW w:w="1063" w:type="dxa"/>
            <w:tcBorders>
              <w:top w:val="single" w:sz="4" w:space="0" w:color="auto"/>
              <w:left w:val="single" w:sz="4" w:space="0" w:color="auto"/>
              <w:bottom w:val="single" w:sz="4" w:space="0" w:color="auto"/>
              <w:right w:val="single" w:sz="4" w:space="0" w:color="auto"/>
            </w:tcBorders>
            <w:shd w:val="clear" w:color="auto" w:fill="auto"/>
            <w:vAlign w:val="center"/>
          </w:tcPr>
          <w:p w14:paraId="52CA7D5C"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30/</w:t>
            </w:r>
          </w:p>
          <w:p w14:paraId="3D38230A"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2016</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14:paraId="2DA510B3" w14:textId="77777777" w:rsidR="002E6CE0" w:rsidRPr="00C0042E" w:rsidRDefault="002E6CE0" w:rsidP="000B3185">
            <w:pPr>
              <w:pStyle w:val="TableContents"/>
              <w:spacing w:after="0"/>
              <w:jc w:val="center"/>
              <w:rPr>
                <w:rFonts w:ascii="Times New Roman" w:hAnsi="Times New Roman"/>
                <w:color w:val="000000"/>
              </w:rPr>
            </w:pPr>
            <w:r w:rsidRPr="00C0042E">
              <w:rPr>
                <w:rFonts w:ascii="Times New Roman" w:hAnsi="Times New Roman"/>
                <w:color w:val="000000"/>
              </w:rPr>
              <w:t>31/</w:t>
            </w:r>
          </w:p>
          <w:p w14:paraId="307E633E"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2007</w:t>
            </w:r>
          </w:p>
        </w:tc>
        <w:tc>
          <w:tcPr>
            <w:tcW w:w="908" w:type="dxa"/>
            <w:tcBorders>
              <w:top w:val="single" w:sz="4" w:space="0" w:color="auto"/>
              <w:left w:val="single" w:sz="4" w:space="0" w:color="auto"/>
              <w:bottom w:val="single" w:sz="4" w:space="0" w:color="auto"/>
              <w:right w:val="single" w:sz="4" w:space="0" w:color="auto"/>
            </w:tcBorders>
            <w:vAlign w:val="center"/>
          </w:tcPr>
          <w:p w14:paraId="7BB20E8C" w14:textId="77777777" w:rsidR="002E6CE0" w:rsidRPr="00C0042E" w:rsidRDefault="002E6CE0" w:rsidP="000B3185">
            <w:pPr>
              <w:pStyle w:val="TableContents"/>
              <w:spacing w:after="0"/>
              <w:jc w:val="center"/>
              <w:rPr>
                <w:rFonts w:ascii="Times New Roman" w:hAnsi="Times New Roman"/>
              </w:rPr>
            </w:pPr>
            <w:r w:rsidRPr="00C0042E">
              <w:rPr>
                <w:rFonts w:ascii="Times New Roman" w:hAnsi="Times New Roman"/>
                <w:color w:val="000000"/>
              </w:rPr>
              <w:t>VI</w:t>
            </w:r>
          </w:p>
        </w:tc>
      </w:tr>
    </w:tbl>
    <w:p w14:paraId="5AA3C0B3" w14:textId="77777777" w:rsidR="002E6CE0" w:rsidRDefault="002E6CE0" w:rsidP="00BD640C">
      <w:pPr>
        <w:spacing w:after="0" w:line="240" w:lineRule="auto"/>
        <w:ind w:right="21"/>
        <w:jc w:val="both"/>
        <w:rPr>
          <w:rFonts w:ascii="Times New Roman" w:eastAsia="Times New Roman" w:hAnsi="Times New Roman" w:cs="Times New Roman"/>
          <w:b/>
          <w:color w:val="000000"/>
          <w:sz w:val="24"/>
          <w:szCs w:val="24"/>
          <w:lang w:eastAsia="ro-RO"/>
        </w:rPr>
        <w:sectPr w:rsidR="002E6CE0" w:rsidSect="002E6CE0">
          <w:type w:val="continuous"/>
          <w:pgSz w:w="16838" w:h="11906" w:orient="landscape" w:code="9"/>
          <w:pgMar w:top="1140" w:right="448" w:bottom="748" w:left="851" w:header="706" w:footer="454" w:gutter="0"/>
          <w:cols w:space="720"/>
          <w:docGrid w:linePitch="360"/>
        </w:sectPr>
      </w:pPr>
    </w:p>
    <w:p w14:paraId="207C2A3A" w14:textId="110A8F48" w:rsidR="002E6CE0" w:rsidRPr="002E6CE0" w:rsidRDefault="002E6CE0" w:rsidP="00B44B96">
      <w:pPr>
        <w:pStyle w:val="Heading3"/>
      </w:pPr>
      <w:bookmarkStart w:id="32" w:name="_Toc149207591"/>
      <w:r w:rsidRPr="002E6CE0">
        <w:lastRenderedPageBreak/>
        <w:t>2.</w:t>
      </w:r>
      <w:r w:rsidR="00B44B96">
        <w:t>2</w:t>
      </w:r>
      <w:r w:rsidRPr="002E6CE0">
        <w:t>.3. Temperaturi – lunară și anuală (valori medii, valori extreme înregistrate, vârfuri istorice)</w:t>
      </w:r>
      <w:bookmarkEnd w:id="32"/>
    </w:p>
    <w:p w14:paraId="566CB84E" w14:textId="77777777" w:rsidR="002E6CE0" w:rsidRPr="002E6CE0" w:rsidRDefault="002E6CE0" w:rsidP="002E6CE0">
      <w:pPr>
        <w:spacing w:after="0"/>
        <w:ind w:right="23" w:firstLine="540"/>
        <w:jc w:val="both"/>
        <w:rPr>
          <w:rFonts w:ascii="Times New Roman" w:hAnsi="Times New Roman" w:cs="Times New Roman"/>
          <w:sz w:val="28"/>
          <w:szCs w:val="28"/>
        </w:rPr>
      </w:pPr>
      <w:r w:rsidRPr="002E6CE0">
        <w:rPr>
          <w:rFonts w:ascii="Times New Roman" w:hAnsi="Times New Roman" w:cs="Times New Roman"/>
          <w:sz w:val="28"/>
          <w:szCs w:val="28"/>
        </w:rPr>
        <w:t xml:space="preserve">Ca </w:t>
      </w:r>
      <w:r w:rsidRPr="002E6CE0">
        <w:rPr>
          <w:rFonts w:ascii="Times New Roman" w:hAnsi="Times New Roman" w:cs="Times New Roman"/>
          <w:b/>
          <w:sz w:val="28"/>
          <w:szCs w:val="28"/>
        </w:rPr>
        <w:t>temperatură medie anuală</w:t>
      </w:r>
      <w:r w:rsidRPr="002E6CE0">
        <w:rPr>
          <w:rFonts w:ascii="Times New Roman" w:hAnsi="Times New Roman" w:cs="Times New Roman"/>
          <w:sz w:val="28"/>
          <w:szCs w:val="28"/>
        </w:rPr>
        <w:t xml:space="preserve"> se înregistrează în zonele înalte 2,7°C iar în depresiuni 8,4° – 8,8° C, aceasta fiind cu 2°C mai joasă decât media pe ţară, valori care diferă datorită reliefului. Caracteristica zonei este inversiunea de temperatură din timpul iernii, când mase de aer reci şi dense ce stagnează în zonele depresionare provoacă o scădere a temperaturii sub –30°C (-30,4°C la Sfântu Gheorghe, -28,2°C la Târgu Secuiesc, -27,7°C la Baraolt).</w:t>
      </w:r>
    </w:p>
    <w:p w14:paraId="23E75BE2" w14:textId="77777777" w:rsidR="002E6CE0" w:rsidRPr="002E6CE0" w:rsidRDefault="002E6CE0" w:rsidP="002E6CE0">
      <w:pPr>
        <w:spacing w:after="0"/>
        <w:ind w:right="23" w:firstLine="540"/>
        <w:jc w:val="both"/>
        <w:rPr>
          <w:rFonts w:ascii="Times New Roman" w:hAnsi="Times New Roman" w:cs="Times New Roman"/>
          <w:sz w:val="28"/>
          <w:szCs w:val="28"/>
        </w:rPr>
      </w:pPr>
      <w:r w:rsidRPr="002E6CE0">
        <w:rPr>
          <w:rFonts w:ascii="Times New Roman" w:hAnsi="Times New Roman" w:cs="Times New Roman"/>
          <w:sz w:val="28"/>
          <w:szCs w:val="28"/>
        </w:rPr>
        <w:t>Vara temperatura ajunge la maxime de 37,2°C, astfel de temperaturi ridicate înregistrându-se de regulă în luna august.</w:t>
      </w:r>
    </w:p>
    <w:p w14:paraId="46929C92" w14:textId="018D665C" w:rsidR="002E6CE0" w:rsidRDefault="002E6CE0">
      <w:pPr>
        <w:rPr>
          <w:rFonts w:ascii="Times New Roman" w:eastAsia="Times New Roman" w:hAnsi="Times New Roman" w:cs="Times New Roman"/>
          <w:color w:val="000000"/>
          <w:sz w:val="24"/>
          <w:szCs w:val="24"/>
          <w:lang w:eastAsia="ro-RO"/>
        </w:rPr>
      </w:pPr>
      <w:r>
        <w:rPr>
          <w:rFonts w:ascii="Times New Roman" w:eastAsia="Times New Roman" w:hAnsi="Times New Roman" w:cs="Times New Roman"/>
          <w:color w:val="000000"/>
          <w:sz w:val="24"/>
          <w:szCs w:val="24"/>
          <w:lang w:eastAsia="ro-RO"/>
        </w:rPr>
        <w:br w:type="page"/>
      </w:r>
    </w:p>
    <w:p w14:paraId="4293BE8B" w14:textId="77777777" w:rsidR="00B40CE6" w:rsidRDefault="00B40CE6" w:rsidP="00A6294D">
      <w:pPr>
        <w:pStyle w:val="tabel"/>
        <w:sectPr w:rsidR="00B40CE6" w:rsidSect="002E6CE0">
          <w:type w:val="continuous"/>
          <w:pgSz w:w="11906" w:h="16838" w:code="9"/>
          <w:pgMar w:top="448" w:right="748" w:bottom="851" w:left="1140" w:header="706" w:footer="454" w:gutter="0"/>
          <w:cols w:space="720"/>
          <w:docGrid w:linePitch="360"/>
        </w:sectPr>
      </w:pPr>
    </w:p>
    <w:p w14:paraId="6789F85F" w14:textId="77777777" w:rsidR="002E6CE0" w:rsidRPr="00886100" w:rsidRDefault="002E6CE0" w:rsidP="00A6294D">
      <w:pPr>
        <w:pStyle w:val="tabel"/>
      </w:pPr>
      <w:bookmarkStart w:id="33" w:name="_Toc149124504"/>
      <w:proofErr w:type="spellStart"/>
      <w:r w:rsidRPr="00886100">
        <w:lastRenderedPageBreak/>
        <w:t>Tabel</w:t>
      </w:r>
      <w:proofErr w:type="spellEnd"/>
      <w:r w:rsidRPr="00886100">
        <w:t xml:space="preserve"> 4: </w:t>
      </w:r>
      <w:proofErr w:type="spellStart"/>
      <w:r w:rsidRPr="00886100">
        <w:t>Temperaturi</w:t>
      </w:r>
      <w:proofErr w:type="spellEnd"/>
      <w:r w:rsidRPr="00886100">
        <w:t xml:space="preserve"> </w:t>
      </w:r>
      <w:proofErr w:type="spellStart"/>
      <w:r w:rsidRPr="00886100">
        <w:t>medii</w:t>
      </w:r>
      <w:proofErr w:type="spellEnd"/>
      <w:r w:rsidRPr="00886100">
        <w:t xml:space="preserve">, </w:t>
      </w:r>
      <w:proofErr w:type="spellStart"/>
      <w:r w:rsidRPr="008D4CF6">
        <w:t>minime</w:t>
      </w:r>
      <w:proofErr w:type="spellEnd"/>
      <w:r w:rsidRPr="008D4CF6">
        <w:t xml:space="preserve"> </w:t>
      </w:r>
      <w:proofErr w:type="spellStart"/>
      <w:r w:rsidRPr="008D4CF6">
        <w:t>și</w:t>
      </w:r>
      <w:proofErr w:type="spellEnd"/>
      <w:r w:rsidRPr="008D4CF6">
        <w:t xml:space="preserve"> </w:t>
      </w:r>
      <w:proofErr w:type="spellStart"/>
      <w:r w:rsidRPr="008D4CF6">
        <w:t>maxime</w:t>
      </w:r>
      <w:proofErr w:type="spellEnd"/>
      <w:r w:rsidRPr="00886100">
        <w:rPr>
          <w:lang w:val="en-GB"/>
        </w:rPr>
        <w:t xml:space="preserve"> </w:t>
      </w:r>
      <w:proofErr w:type="spellStart"/>
      <w:r w:rsidRPr="00886100">
        <w:rPr>
          <w:lang w:val="en-GB"/>
        </w:rPr>
        <w:t>aer</w:t>
      </w:r>
      <w:proofErr w:type="spellEnd"/>
      <w:r w:rsidRPr="00886100">
        <w:t xml:space="preserve"> </w:t>
      </w:r>
      <w:proofErr w:type="spellStart"/>
      <w:r w:rsidRPr="00886100">
        <w:t>multianuale</w:t>
      </w:r>
      <w:proofErr w:type="spellEnd"/>
      <w:r w:rsidRPr="00886100">
        <w:t xml:space="preserve"> 2007 – 202</w:t>
      </w:r>
      <w:r>
        <w:t>2</w:t>
      </w:r>
      <w:r w:rsidRPr="00886100">
        <w:t xml:space="preserve"> (</w:t>
      </w:r>
      <w:proofErr w:type="spellStart"/>
      <w:r w:rsidRPr="00886100">
        <w:t>gr.C</w:t>
      </w:r>
      <w:proofErr w:type="spellEnd"/>
      <w:r w:rsidRPr="00886100">
        <w:t>)</w:t>
      </w:r>
      <w:bookmarkEnd w:id="33"/>
    </w:p>
    <w:tbl>
      <w:tblPr>
        <w:tblW w:w="9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4"/>
        <w:gridCol w:w="2165"/>
        <w:gridCol w:w="2632"/>
        <w:gridCol w:w="2430"/>
      </w:tblGrid>
      <w:tr w:rsidR="002E6CE0" w:rsidRPr="00886100" w14:paraId="71F52992" w14:textId="77777777" w:rsidTr="008D4CF6">
        <w:trPr>
          <w:jc w:val="center"/>
        </w:trPr>
        <w:tc>
          <w:tcPr>
            <w:tcW w:w="2144" w:type="dxa"/>
            <w:tcBorders>
              <w:top w:val="single" w:sz="4" w:space="0" w:color="auto"/>
              <w:left w:val="single" w:sz="4" w:space="0" w:color="auto"/>
              <w:bottom w:val="single" w:sz="4" w:space="0" w:color="auto"/>
              <w:right w:val="single" w:sz="4" w:space="0" w:color="auto"/>
            </w:tcBorders>
            <w:shd w:val="clear" w:color="auto" w:fill="auto"/>
            <w:hideMark/>
          </w:tcPr>
          <w:p w14:paraId="330A4AC0" w14:textId="77777777" w:rsidR="002E6CE0" w:rsidRPr="00886100" w:rsidRDefault="002E6CE0" w:rsidP="00B40CE6">
            <w:pPr>
              <w:spacing w:after="0" w:line="240" w:lineRule="auto"/>
              <w:jc w:val="center"/>
              <w:rPr>
                <w:b/>
              </w:rPr>
            </w:pPr>
            <w:r>
              <w:rPr>
                <w:b/>
              </w:rPr>
              <w:t>Staț</w:t>
            </w:r>
            <w:r w:rsidRPr="00886100">
              <w:rPr>
                <w:b/>
              </w:rPr>
              <w:t>ia meteo</w:t>
            </w:r>
          </w:p>
        </w:tc>
        <w:tc>
          <w:tcPr>
            <w:tcW w:w="2165" w:type="dxa"/>
            <w:tcBorders>
              <w:top w:val="single" w:sz="4" w:space="0" w:color="auto"/>
              <w:left w:val="single" w:sz="4" w:space="0" w:color="auto"/>
              <w:bottom w:val="single" w:sz="4" w:space="0" w:color="auto"/>
              <w:right w:val="single" w:sz="4" w:space="0" w:color="auto"/>
            </w:tcBorders>
            <w:shd w:val="clear" w:color="auto" w:fill="auto"/>
            <w:hideMark/>
          </w:tcPr>
          <w:p w14:paraId="2CE2735B" w14:textId="77777777" w:rsidR="002E6CE0" w:rsidRPr="00886100" w:rsidRDefault="002E6CE0" w:rsidP="00B40CE6">
            <w:pPr>
              <w:spacing w:after="0" w:line="240" w:lineRule="auto"/>
              <w:jc w:val="center"/>
              <w:rPr>
                <w:b/>
              </w:rPr>
            </w:pPr>
            <w:r w:rsidRPr="00886100">
              <w:rPr>
                <w:b/>
              </w:rPr>
              <w:t>Temp.medie (gr.C)</w:t>
            </w:r>
          </w:p>
        </w:tc>
        <w:tc>
          <w:tcPr>
            <w:tcW w:w="2632" w:type="dxa"/>
            <w:tcBorders>
              <w:top w:val="single" w:sz="4" w:space="0" w:color="auto"/>
              <w:left w:val="single" w:sz="4" w:space="0" w:color="auto"/>
              <w:bottom w:val="single" w:sz="4" w:space="0" w:color="auto"/>
              <w:right w:val="single" w:sz="4" w:space="0" w:color="auto"/>
            </w:tcBorders>
            <w:shd w:val="clear" w:color="auto" w:fill="auto"/>
            <w:hideMark/>
          </w:tcPr>
          <w:p w14:paraId="17BF3036" w14:textId="269D3C9B" w:rsidR="002E6CE0" w:rsidRPr="00886100" w:rsidRDefault="002E6CE0" w:rsidP="008D4CF6">
            <w:pPr>
              <w:spacing w:after="0" w:line="240" w:lineRule="auto"/>
              <w:jc w:val="center"/>
              <w:rPr>
                <w:b/>
              </w:rPr>
            </w:pPr>
            <w:r>
              <w:rPr>
                <w:b/>
              </w:rPr>
              <w:t>Temp.minimă</w:t>
            </w:r>
            <w:r w:rsidRPr="00886100">
              <w:rPr>
                <w:b/>
              </w:rPr>
              <w:t xml:space="preserve"> </w:t>
            </w:r>
            <w:r w:rsidR="008D4CF6">
              <w:rPr>
                <w:b/>
              </w:rPr>
              <w:t xml:space="preserve"> </w:t>
            </w:r>
            <w:r w:rsidRPr="00886100">
              <w:rPr>
                <w:b/>
              </w:rPr>
              <w:t>(gr.C)</w:t>
            </w:r>
          </w:p>
        </w:tc>
        <w:tc>
          <w:tcPr>
            <w:tcW w:w="2430" w:type="dxa"/>
            <w:tcBorders>
              <w:top w:val="single" w:sz="4" w:space="0" w:color="auto"/>
              <w:left w:val="single" w:sz="4" w:space="0" w:color="auto"/>
              <w:bottom w:val="single" w:sz="4" w:space="0" w:color="auto"/>
              <w:right w:val="single" w:sz="4" w:space="0" w:color="auto"/>
            </w:tcBorders>
            <w:shd w:val="clear" w:color="auto" w:fill="auto"/>
            <w:hideMark/>
          </w:tcPr>
          <w:p w14:paraId="226403DE" w14:textId="7B5EF510" w:rsidR="002E6CE0" w:rsidRPr="00886100" w:rsidRDefault="002E6CE0" w:rsidP="008D4CF6">
            <w:pPr>
              <w:spacing w:after="0" w:line="240" w:lineRule="auto"/>
              <w:jc w:val="center"/>
              <w:rPr>
                <w:b/>
              </w:rPr>
            </w:pPr>
            <w:r>
              <w:rPr>
                <w:b/>
              </w:rPr>
              <w:t>Temp.maximă</w:t>
            </w:r>
            <w:r w:rsidRPr="00886100">
              <w:rPr>
                <w:b/>
              </w:rPr>
              <w:t xml:space="preserve"> </w:t>
            </w:r>
            <w:r w:rsidR="008D4CF6">
              <w:rPr>
                <w:b/>
              </w:rPr>
              <w:t xml:space="preserve"> </w:t>
            </w:r>
            <w:r w:rsidRPr="00886100">
              <w:rPr>
                <w:b/>
              </w:rPr>
              <w:t>(gr.C)</w:t>
            </w:r>
          </w:p>
        </w:tc>
      </w:tr>
      <w:tr w:rsidR="002E6CE0" w:rsidRPr="00886100" w14:paraId="146507CF" w14:textId="77777777" w:rsidTr="008D4CF6">
        <w:trPr>
          <w:jc w:val="center"/>
        </w:trPr>
        <w:tc>
          <w:tcPr>
            <w:tcW w:w="2144" w:type="dxa"/>
            <w:tcBorders>
              <w:top w:val="single" w:sz="4" w:space="0" w:color="auto"/>
              <w:left w:val="single" w:sz="4" w:space="0" w:color="auto"/>
              <w:bottom w:val="single" w:sz="4" w:space="0" w:color="auto"/>
              <w:right w:val="single" w:sz="4" w:space="0" w:color="auto"/>
            </w:tcBorders>
            <w:shd w:val="clear" w:color="auto" w:fill="auto"/>
          </w:tcPr>
          <w:p w14:paraId="6548C2A5" w14:textId="77777777" w:rsidR="002E6CE0" w:rsidRPr="00886100" w:rsidRDefault="002E6CE0" w:rsidP="00B40CE6">
            <w:pPr>
              <w:spacing w:after="0" w:line="240" w:lineRule="auto"/>
              <w:jc w:val="center"/>
              <w:rPr>
                <w:b/>
              </w:rPr>
            </w:pPr>
            <w:r w:rsidRPr="00886100">
              <w:rPr>
                <w:b/>
              </w:rPr>
              <w:t>Baraolt</w:t>
            </w:r>
          </w:p>
        </w:tc>
        <w:tc>
          <w:tcPr>
            <w:tcW w:w="2165" w:type="dxa"/>
            <w:tcBorders>
              <w:top w:val="single" w:sz="4" w:space="0" w:color="auto"/>
              <w:left w:val="single" w:sz="4" w:space="0" w:color="auto"/>
              <w:bottom w:val="single" w:sz="4" w:space="0" w:color="auto"/>
              <w:right w:val="single" w:sz="4" w:space="0" w:color="auto"/>
            </w:tcBorders>
            <w:shd w:val="clear" w:color="auto" w:fill="auto"/>
            <w:vAlign w:val="center"/>
          </w:tcPr>
          <w:p w14:paraId="3360107B"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8,9</w:t>
            </w:r>
          </w:p>
        </w:tc>
        <w:tc>
          <w:tcPr>
            <w:tcW w:w="2632" w:type="dxa"/>
            <w:tcBorders>
              <w:top w:val="single" w:sz="4" w:space="0" w:color="auto"/>
              <w:left w:val="single" w:sz="4" w:space="0" w:color="auto"/>
              <w:bottom w:val="single" w:sz="4" w:space="0" w:color="auto"/>
              <w:right w:val="single" w:sz="4" w:space="0" w:color="auto"/>
            </w:tcBorders>
            <w:shd w:val="clear" w:color="auto" w:fill="auto"/>
            <w:vAlign w:val="center"/>
          </w:tcPr>
          <w:p w14:paraId="0764FEAD"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37,2</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14:paraId="488AEAF8"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-27,7</w:t>
            </w:r>
          </w:p>
        </w:tc>
      </w:tr>
      <w:tr w:rsidR="002E6CE0" w:rsidRPr="00886100" w14:paraId="3C1EF83A" w14:textId="77777777" w:rsidTr="008D4CF6">
        <w:trPr>
          <w:jc w:val="center"/>
        </w:trPr>
        <w:tc>
          <w:tcPr>
            <w:tcW w:w="2144" w:type="dxa"/>
            <w:tcBorders>
              <w:top w:val="single" w:sz="4" w:space="0" w:color="auto"/>
              <w:left w:val="single" w:sz="4" w:space="0" w:color="auto"/>
              <w:bottom w:val="single" w:sz="4" w:space="0" w:color="auto"/>
              <w:right w:val="single" w:sz="4" w:space="0" w:color="auto"/>
            </w:tcBorders>
            <w:shd w:val="clear" w:color="auto" w:fill="auto"/>
          </w:tcPr>
          <w:p w14:paraId="02E95044" w14:textId="77777777" w:rsidR="002E6CE0" w:rsidRPr="00886100" w:rsidRDefault="002E6CE0" w:rsidP="00B40CE6">
            <w:pPr>
              <w:spacing w:after="0" w:line="240" w:lineRule="auto"/>
              <w:jc w:val="center"/>
              <w:rPr>
                <w:b/>
              </w:rPr>
            </w:pPr>
            <w:r w:rsidRPr="00886100">
              <w:rPr>
                <w:b/>
              </w:rPr>
              <w:t>Sf</w:t>
            </w:r>
            <w:r>
              <w:rPr>
                <w:b/>
              </w:rPr>
              <w:t>.</w:t>
            </w:r>
            <w:r w:rsidRPr="00886100">
              <w:rPr>
                <w:b/>
              </w:rPr>
              <w:t xml:space="preserve"> Gheorghe</w:t>
            </w:r>
          </w:p>
        </w:tc>
        <w:tc>
          <w:tcPr>
            <w:tcW w:w="2165" w:type="dxa"/>
            <w:tcBorders>
              <w:top w:val="single" w:sz="4" w:space="0" w:color="auto"/>
              <w:left w:val="single" w:sz="4" w:space="0" w:color="auto"/>
              <w:bottom w:val="single" w:sz="4" w:space="0" w:color="auto"/>
              <w:right w:val="single" w:sz="4" w:space="0" w:color="auto"/>
            </w:tcBorders>
            <w:shd w:val="clear" w:color="auto" w:fill="auto"/>
            <w:vAlign w:val="center"/>
          </w:tcPr>
          <w:p w14:paraId="4BB8FFCB" w14:textId="77777777" w:rsidR="002E6CE0" w:rsidRPr="00886100" w:rsidRDefault="002E6CE0" w:rsidP="00B40CE6">
            <w:pPr>
              <w:pStyle w:val="TableContents"/>
              <w:spacing w:after="0"/>
              <w:jc w:val="center"/>
              <w:rPr>
                <w:rFonts w:ascii="Times New Roman" w:hAnsi="Times New Roman"/>
              </w:rPr>
            </w:pPr>
            <w:r>
              <w:rPr>
                <w:rFonts w:ascii="Times New Roman" w:hAnsi="Times New Roman"/>
              </w:rPr>
              <w:t>8,8</w:t>
            </w:r>
          </w:p>
        </w:tc>
        <w:tc>
          <w:tcPr>
            <w:tcW w:w="2632" w:type="dxa"/>
            <w:tcBorders>
              <w:top w:val="single" w:sz="4" w:space="0" w:color="auto"/>
              <w:left w:val="single" w:sz="4" w:space="0" w:color="auto"/>
              <w:bottom w:val="single" w:sz="4" w:space="0" w:color="auto"/>
              <w:right w:val="single" w:sz="4" w:space="0" w:color="auto"/>
            </w:tcBorders>
            <w:shd w:val="clear" w:color="auto" w:fill="auto"/>
            <w:vAlign w:val="center"/>
          </w:tcPr>
          <w:p w14:paraId="1339E658"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37,2</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14:paraId="2F466F0C"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-30,4</w:t>
            </w:r>
          </w:p>
        </w:tc>
      </w:tr>
      <w:tr w:rsidR="002E6CE0" w:rsidRPr="00886100" w14:paraId="6B82B76F" w14:textId="77777777" w:rsidTr="008D4CF6">
        <w:trPr>
          <w:jc w:val="center"/>
        </w:trPr>
        <w:tc>
          <w:tcPr>
            <w:tcW w:w="2144" w:type="dxa"/>
            <w:tcBorders>
              <w:top w:val="single" w:sz="4" w:space="0" w:color="auto"/>
              <w:left w:val="single" w:sz="4" w:space="0" w:color="auto"/>
              <w:bottom w:val="single" w:sz="4" w:space="0" w:color="auto"/>
              <w:right w:val="single" w:sz="4" w:space="0" w:color="auto"/>
            </w:tcBorders>
            <w:shd w:val="clear" w:color="auto" w:fill="auto"/>
          </w:tcPr>
          <w:p w14:paraId="0B258CE2" w14:textId="77777777" w:rsidR="002E6CE0" w:rsidRPr="00886100" w:rsidRDefault="002E6CE0" w:rsidP="00B40CE6">
            <w:pPr>
              <w:spacing w:after="0" w:line="240" w:lineRule="auto"/>
              <w:jc w:val="center"/>
              <w:rPr>
                <w:b/>
              </w:rPr>
            </w:pPr>
            <w:r w:rsidRPr="00886100">
              <w:rPr>
                <w:b/>
              </w:rPr>
              <w:t>Tg</w:t>
            </w:r>
            <w:r>
              <w:rPr>
                <w:b/>
              </w:rPr>
              <w:t>.</w:t>
            </w:r>
            <w:r w:rsidRPr="00886100">
              <w:rPr>
                <w:b/>
              </w:rPr>
              <w:t xml:space="preserve"> Secuiesc</w:t>
            </w:r>
          </w:p>
        </w:tc>
        <w:tc>
          <w:tcPr>
            <w:tcW w:w="2165" w:type="dxa"/>
            <w:tcBorders>
              <w:top w:val="single" w:sz="4" w:space="0" w:color="auto"/>
              <w:left w:val="single" w:sz="4" w:space="0" w:color="auto"/>
              <w:bottom w:val="single" w:sz="4" w:space="0" w:color="auto"/>
              <w:right w:val="single" w:sz="4" w:space="0" w:color="auto"/>
            </w:tcBorders>
            <w:shd w:val="clear" w:color="auto" w:fill="auto"/>
            <w:vAlign w:val="center"/>
          </w:tcPr>
          <w:p w14:paraId="3A9A7C57" w14:textId="77777777" w:rsidR="002E6CE0" w:rsidRPr="00886100" w:rsidRDefault="002E6CE0" w:rsidP="00B40CE6">
            <w:pPr>
              <w:pStyle w:val="TableContents"/>
              <w:spacing w:after="0"/>
              <w:jc w:val="center"/>
              <w:rPr>
                <w:rFonts w:ascii="Times New Roman" w:hAnsi="Times New Roman"/>
              </w:rPr>
            </w:pPr>
            <w:r>
              <w:rPr>
                <w:rFonts w:ascii="Times New Roman" w:hAnsi="Times New Roman"/>
              </w:rPr>
              <w:t>8,4</w:t>
            </w:r>
          </w:p>
        </w:tc>
        <w:tc>
          <w:tcPr>
            <w:tcW w:w="2632" w:type="dxa"/>
            <w:tcBorders>
              <w:top w:val="single" w:sz="4" w:space="0" w:color="auto"/>
              <w:left w:val="single" w:sz="4" w:space="0" w:color="auto"/>
              <w:bottom w:val="single" w:sz="4" w:space="0" w:color="auto"/>
              <w:right w:val="single" w:sz="4" w:space="0" w:color="auto"/>
            </w:tcBorders>
            <w:shd w:val="clear" w:color="auto" w:fill="auto"/>
            <w:vAlign w:val="center"/>
          </w:tcPr>
          <w:p w14:paraId="53A0DEF6"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37,2</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14:paraId="5D965689"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-28,2</w:t>
            </w:r>
          </w:p>
        </w:tc>
      </w:tr>
      <w:tr w:rsidR="002E6CE0" w:rsidRPr="00886100" w14:paraId="598F64C0" w14:textId="77777777" w:rsidTr="008D4CF6">
        <w:trPr>
          <w:jc w:val="center"/>
        </w:trPr>
        <w:tc>
          <w:tcPr>
            <w:tcW w:w="2144" w:type="dxa"/>
            <w:tcBorders>
              <w:top w:val="single" w:sz="4" w:space="0" w:color="auto"/>
              <w:left w:val="single" w:sz="4" w:space="0" w:color="auto"/>
              <w:bottom w:val="single" w:sz="4" w:space="0" w:color="auto"/>
              <w:right w:val="single" w:sz="4" w:space="0" w:color="auto"/>
            </w:tcBorders>
            <w:shd w:val="clear" w:color="auto" w:fill="auto"/>
          </w:tcPr>
          <w:p w14:paraId="10C40C39" w14:textId="77777777" w:rsidR="002E6CE0" w:rsidRPr="00886100" w:rsidRDefault="002E6CE0" w:rsidP="00B40CE6">
            <w:pPr>
              <w:spacing w:after="0" w:line="240" w:lineRule="auto"/>
              <w:jc w:val="center"/>
              <w:rPr>
                <w:b/>
              </w:rPr>
            </w:pPr>
            <w:r>
              <w:rPr>
                <w:b/>
              </w:rPr>
              <w:t>Lăcăuți</w:t>
            </w:r>
          </w:p>
        </w:tc>
        <w:tc>
          <w:tcPr>
            <w:tcW w:w="2165" w:type="dxa"/>
            <w:tcBorders>
              <w:top w:val="single" w:sz="4" w:space="0" w:color="auto"/>
              <w:left w:val="single" w:sz="4" w:space="0" w:color="auto"/>
              <w:bottom w:val="single" w:sz="4" w:space="0" w:color="auto"/>
              <w:right w:val="single" w:sz="4" w:space="0" w:color="auto"/>
            </w:tcBorders>
            <w:shd w:val="clear" w:color="auto" w:fill="auto"/>
            <w:vAlign w:val="center"/>
          </w:tcPr>
          <w:p w14:paraId="4C159397"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2,7</w:t>
            </w:r>
          </w:p>
        </w:tc>
        <w:tc>
          <w:tcPr>
            <w:tcW w:w="2632" w:type="dxa"/>
            <w:tcBorders>
              <w:top w:val="single" w:sz="4" w:space="0" w:color="auto"/>
              <w:left w:val="single" w:sz="4" w:space="0" w:color="auto"/>
              <w:bottom w:val="single" w:sz="4" w:space="0" w:color="auto"/>
              <w:right w:val="single" w:sz="4" w:space="0" w:color="auto"/>
            </w:tcBorders>
            <w:shd w:val="clear" w:color="auto" w:fill="auto"/>
            <w:vAlign w:val="center"/>
          </w:tcPr>
          <w:p w14:paraId="72CBDA20"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26,6</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tcPr>
          <w:p w14:paraId="117BE867"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-25,4</w:t>
            </w:r>
          </w:p>
        </w:tc>
      </w:tr>
    </w:tbl>
    <w:p w14:paraId="6D18EF77" w14:textId="77777777" w:rsidR="002E6CE0" w:rsidRPr="00886100" w:rsidRDefault="002E6CE0" w:rsidP="00A6294D">
      <w:pPr>
        <w:pStyle w:val="tabel"/>
      </w:pPr>
      <w:bookmarkStart w:id="34" w:name="_Toc22280047"/>
      <w:bookmarkStart w:id="35" w:name="_Toc22280079"/>
      <w:bookmarkStart w:id="36" w:name="_Toc149124505"/>
      <w:proofErr w:type="spellStart"/>
      <w:r w:rsidRPr="00886100">
        <w:t>Tabel</w:t>
      </w:r>
      <w:proofErr w:type="spellEnd"/>
      <w:r w:rsidRPr="00886100">
        <w:t xml:space="preserve"> 5: </w:t>
      </w:r>
      <w:proofErr w:type="spellStart"/>
      <w:r w:rsidRPr="00886100">
        <w:t>Temperaturi</w:t>
      </w:r>
      <w:proofErr w:type="spellEnd"/>
      <w:r w:rsidRPr="00886100">
        <w:t xml:space="preserve"> </w:t>
      </w:r>
      <w:proofErr w:type="spellStart"/>
      <w:r w:rsidRPr="00886100">
        <w:t>medii</w:t>
      </w:r>
      <w:proofErr w:type="spellEnd"/>
      <w:r w:rsidRPr="00886100">
        <w:t xml:space="preserve"> </w:t>
      </w:r>
      <w:proofErr w:type="spellStart"/>
      <w:r w:rsidRPr="00886100">
        <w:t>anuale</w:t>
      </w:r>
      <w:proofErr w:type="spellEnd"/>
      <w:r w:rsidRPr="00886100">
        <w:t xml:space="preserve"> </w:t>
      </w:r>
      <w:proofErr w:type="spellStart"/>
      <w:r w:rsidRPr="00886100">
        <w:t>aer</w:t>
      </w:r>
      <w:proofErr w:type="spellEnd"/>
      <w:r w:rsidRPr="00886100">
        <w:t xml:space="preserve"> 2007 – 202</w:t>
      </w:r>
      <w:r>
        <w:t>2</w:t>
      </w:r>
      <w:r w:rsidRPr="00886100">
        <w:t xml:space="preserve"> (</w:t>
      </w:r>
      <w:proofErr w:type="spellStart"/>
      <w:r w:rsidRPr="00886100">
        <w:t>gr.C</w:t>
      </w:r>
      <w:proofErr w:type="spellEnd"/>
      <w:r w:rsidRPr="00886100">
        <w:t>)</w:t>
      </w:r>
      <w:bookmarkEnd w:id="34"/>
      <w:bookmarkEnd w:id="35"/>
      <w:bookmarkEnd w:id="36"/>
    </w:p>
    <w:tbl>
      <w:tblPr>
        <w:tblW w:w="11866" w:type="dxa"/>
        <w:jc w:val="center"/>
        <w:tblLayout w:type="fixed"/>
        <w:tblCellMar>
          <w:left w:w="10" w:type="dxa"/>
          <w:right w:w="10" w:type="dxa"/>
        </w:tblCellMar>
        <w:tblLook w:val="0000" w:firstRow="0" w:lastRow="0" w:firstColumn="0" w:lastColumn="0" w:noHBand="0" w:noVBand="0"/>
      </w:tblPr>
      <w:tblGrid>
        <w:gridCol w:w="1442"/>
        <w:gridCol w:w="609"/>
        <w:gridCol w:w="648"/>
        <w:gridCol w:w="703"/>
        <w:gridCol w:w="648"/>
        <w:gridCol w:w="689"/>
        <w:gridCol w:w="649"/>
        <w:gridCol w:w="715"/>
        <w:gridCol w:w="689"/>
        <w:gridCol w:w="688"/>
        <w:gridCol w:w="622"/>
        <w:gridCol w:w="649"/>
        <w:gridCol w:w="623"/>
        <w:gridCol w:w="623"/>
        <w:gridCol w:w="623"/>
        <w:gridCol w:w="623"/>
        <w:gridCol w:w="623"/>
      </w:tblGrid>
      <w:tr w:rsidR="002E6CE0" w:rsidRPr="00120FB7" w14:paraId="5E01F057" w14:textId="77777777" w:rsidTr="000B3185">
        <w:trPr>
          <w:jc w:val="center"/>
        </w:trPr>
        <w:tc>
          <w:tcPr>
            <w:tcW w:w="1442" w:type="dxa"/>
            <w:tcBorders>
              <w:top w:val="single" w:sz="2" w:space="0" w:color="000000"/>
              <w:left w:val="single" w:sz="2" w:space="0" w:color="000000"/>
              <w:bottom w:val="single" w:sz="2" w:space="0" w:color="000000"/>
            </w:tcBorders>
            <w:tcMar>
              <w:top w:w="55" w:type="dxa"/>
              <w:left w:w="55" w:type="dxa"/>
              <w:bottom w:w="55" w:type="dxa"/>
              <w:right w:w="55" w:type="dxa"/>
            </w:tcMar>
          </w:tcPr>
          <w:p w14:paraId="70A7A0A3" w14:textId="77777777" w:rsidR="002E6CE0" w:rsidRPr="0085407C" w:rsidRDefault="002E6CE0" w:rsidP="00B40CE6">
            <w:pPr>
              <w:pStyle w:val="TableContents"/>
              <w:spacing w:after="0"/>
              <w:jc w:val="center"/>
              <w:rPr>
                <w:rFonts w:ascii="Times New Roman" w:hAnsi="Times New Roman"/>
                <w:b/>
                <w:bCs/>
              </w:rPr>
            </w:pPr>
            <w:proofErr w:type="spellStart"/>
            <w:r>
              <w:rPr>
                <w:rFonts w:ascii="Times New Roman" w:hAnsi="Times New Roman"/>
                <w:b/>
                <w:bCs/>
              </w:rPr>
              <w:t>Staț</w:t>
            </w:r>
            <w:r w:rsidRPr="0085407C">
              <w:rPr>
                <w:rFonts w:ascii="Times New Roman" w:hAnsi="Times New Roman"/>
                <w:b/>
                <w:bCs/>
              </w:rPr>
              <w:t>ia</w:t>
            </w:r>
            <w:proofErr w:type="spellEnd"/>
            <w:r w:rsidRPr="0085407C">
              <w:rPr>
                <w:rFonts w:ascii="Times New Roman" w:hAnsi="Times New Roman"/>
                <w:b/>
                <w:bCs/>
              </w:rPr>
              <w:t xml:space="preserve"> </w:t>
            </w:r>
            <w:proofErr w:type="spellStart"/>
            <w:r w:rsidRPr="0085407C">
              <w:rPr>
                <w:rFonts w:ascii="Times New Roman" w:hAnsi="Times New Roman"/>
                <w:b/>
                <w:bCs/>
              </w:rPr>
              <w:t>meteo</w:t>
            </w:r>
            <w:proofErr w:type="spellEnd"/>
          </w:p>
        </w:tc>
        <w:tc>
          <w:tcPr>
            <w:tcW w:w="609" w:type="dxa"/>
            <w:tcBorders>
              <w:top w:val="single" w:sz="2" w:space="0" w:color="000000"/>
              <w:left w:val="single" w:sz="2" w:space="0" w:color="000000"/>
              <w:bottom w:val="single" w:sz="2" w:space="0" w:color="000000"/>
            </w:tcBorders>
            <w:tcMar>
              <w:top w:w="55" w:type="dxa"/>
              <w:left w:w="55" w:type="dxa"/>
              <w:bottom w:w="55" w:type="dxa"/>
              <w:right w:w="55" w:type="dxa"/>
            </w:tcMar>
          </w:tcPr>
          <w:p w14:paraId="69CA8985"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2007</w:t>
            </w:r>
          </w:p>
        </w:tc>
        <w:tc>
          <w:tcPr>
            <w:tcW w:w="648" w:type="dxa"/>
            <w:tcBorders>
              <w:top w:val="single" w:sz="2" w:space="0" w:color="000000"/>
              <w:left w:val="single" w:sz="2" w:space="0" w:color="000000"/>
              <w:bottom w:val="single" w:sz="2" w:space="0" w:color="000000"/>
            </w:tcBorders>
            <w:tcMar>
              <w:top w:w="55" w:type="dxa"/>
              <w:left w:w="55" w:type="dxa"/>
              <w:bottom w:w="55" w:type="dxa"/>
              <w:right w:w="55" w:type="dxa"/>
            </w:tcMar>
          </w:tcPr>
          <w:p w14:paraId="1A0A9A58"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2008</w:t>
            </w:r>
          </w:p>
        </w:tc>
        <w:tc>
          <w:tcPr>
            <w:tcW w:w="703" w:type="dxa"/>
            <w:tcBorders>
              <w:top w:val="single" w:sz="2" w:space="0" w:color="000000"/>
              <w:left w:val="single" w:sz="2" w:space="0" w:color="000000"/>
              <w:bottom w:val="single" w:sz="2" w:space="0" w:color="000000"/>
            </w:tcBorders>
            <w:tcMar>
              <w:top w:w="55" w:type="dxa"/>
              <w:left w:w="55" w:type="dxa"/>
              <w:bottom w:w="55" w:type="dxa"/>
              <w:right w:w="55" w:type="dxa"/>
            </w:tcMar>
          </w:tcPr>
          <w:p w14:paraId="23CFF272"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2009</w:t>
            </w:r>
          </w:p>
        </w:tc>
        <w:tc>
          <w:tcPr>
            <w:tcW w:w="648" w:type="dxa"/>
            <w:tcBorders>
              <w:top w:val="single" w:sz="2" w:space="0" w:color="000000"/>
              <w:left w:val="single" w:sz="2" w:space="0" w:color="000000"/>
              <w:bottom w:val="single" w:sz="2" w:space="0" w:color="000000"/>
            </w:tcBorders>
            <w:tcMar>
              <w:top w:w="55" w:type="dxa"/>
              <w:left w:w="55" w:type="dxa"/>
              <w:bottom w:w="55" w:type="dxa"/>
              <w:right w:w="55" w:type="dxa"/>
            </w:tcMar>
          </w:tcPr>
          <w:p w14:paraId="7B94B609"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2010</w:t>
            </w:r>
          </w:p>
        </w:tc>
        <w:tc>
          <w:tcPr>
            <w:tcW w:w="689" w:type="dxa"/>
            <w:tcBorders>
              <w:top w:val="single" w:sz="2" w:space="0" w:color="000000"/>
              <w:left w:val="single" w:sz="2" w:space="0" w:color="000000"/>
              <w:bottom w:val="single" w:sz="2" w:space="0" w:color="000000"/>
            </w:tcBorders>
            <w:tcMar>
              <w:top w:w="55" w:type="dxa"/>
              <w:left w:w="55" w:type="dxa"/>
              <w:bottom w:w="55" w:type="dxa"/>
              <w:right w:w="55" w:type="dxa"/>
            </w:tcMar>
          </w:tcPr>
          <w:p w14:paraId="13186112"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2011</w:t>
            </w:r>
          </w:p>
        </w:tc>
        <w:tc>
          <w:tcPr>
            <w:tcW w:w="649" w:type="dxa"/>
            <w:tcBorders>
              <w:top w:val="single" w:sz="2" w:space="0" w:color="000000"/>
              <w:left w:val="single" w:sz="2" w:space="0" w:color="000000"/>
              <w:bottom w:val="single" w:sz="2" w:space="0" w:color="000000"/>
            </w:tcBorders>
            <w:tcMar>
              <w:top w:w="55" w:type="dxa"/>
              <w:left w:w="55" w:type="dxa"/>
              <w:bottom w:w="55" w:type="dxa"/>
              <w:right w:w="55" w:type="dxa"/>
            </w:tcMar>
          </w:tcPr>
          <w:p w14:paraId="2950B54D"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2012</w:t>
            </w:r>
          </w:p>
        </w:tc>
        <w:tc>
          <w:tcPr>
            <w:tcW w:w="715" w:type="dxa"/>
            <w:tcBorders>
              <w:top w:val="single" w:sz="2" w:space="0" w:color="000000"/>
              <w:left w:val="single" w:sz="2" w:space="0" w:color="000000"/>
              <w:bottom w:val="single" w:sz="2" w:space="0" w:color="000000"/>
            </w:tcBorders>
            <w:tcMar>
              <w:top w:w="55" w:type="dxa"/>
              <w:left w:w="55" w:type="dxa"/>
              <w:bottom w:w="55" w:type="dxa"/>
              <w:right w:w="55" w:type="dxa"/>
            </w:tcMar>
          </w:tcPr>
          <w:p w14:paraId="18480292"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2013</w:t>
            </w:r>
          </w:p>
        </w:tc>
        <w:tc>
          <w:tcPr>
            <w:tcW w:w="689" w:type="dxa"/>
            <w:tcBorders>
              <w:top w:val="single" w:sz="2" w:space="0" w:color="000000"/>
              <w:left w:val="single" w:sz="2" w:space="0" w:color="000000"/>
              <w:bottom w:val="single" w:sz="2" w:space="0" w:color="000000"/>
            </w:tcBorders>
            <w:tcMar>
              <w:top w:w="55" w:type="dxa"/>
              <w:left w:w="55" w:type="dxa"/>
              <w:bottom w:w="55" w:type="dxa"/>
              <w:right w:w="55" w:type="dxa"/>
            </w:tcMar>
          </w:tcPr>
          <w:p w14:paraId="1D976C57"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2014</w:t>
            </w:r>
          </w:p>
        </w:tc>
        <w:tc>
          <w:tcPr>
            <w:tcW w:w="688" w:type="dxa"/>
            <w:tcBorders>
              <w:top w:val="single" w:sz="2" w:space="0" w:color="000000"/>
              <w:left w:val="single" w:sz="2" w:space="0" w:color="000000"/>
              <w:bottom w:val="single" w:sz="2" w:space="0" w:color="000000"/>
            </w:tcBorders>
            <w:tcMar>
              <w:top w:w="55" w:type="dxa"/>
              <w:left w:w="55" w:type="dxa"/>
              <w:bottom w:w="55" w:type="dxa"/>
              <w:right w:w="55" w:type="dxa"/>
            </w:tcMar>
          </w:tcPr>
          <w:p w14:paraId="5523FC27"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2015</w:t>
            </w:r>
          </w:p>
        </w:tc>
        <w:tc>
          <w:tcPr>
            <w:tcW w:w="622" w:type="dxa"/>
            <w:tcBorders>
              <w:top w:val="single" w:sz="2" w:space="0" w:color="000000"/>
              <w:left w:val="single" w:sz="2" w:space="0" w:color="000000"/>
              <w:bottom w:val="single" w:sz="2" w:space="0" w:color="000000"/>
            </w:tcBorders>
            <w:tcMar>
              <w:top w:w="55" w:type="dxa"/>
              <w:left w:w="55" w:type="dxa"/>
              <w:bottom w:w="55" w:type="dxa"/>
              <w:right w:w="55" w:type="dxa"/>
            </w:tcMar>
          </w:tcPr>
          <w:p w14:paraId="608D46FF"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2016</w:t>
            </w:r>
          </w:p>
        </w:tc>
        <w:tc>
          <w:tcPr>
            <w:tcW w:w="649" w:type="dxa"/>
            <w:tcBorders>
              <w:top w:val="single" w:sz="2" w:space="0" w:color="000000"/>
              <w:left w:val="single" w:sz="2" w:space="0" w:color="000000"/>
              <w:bottom w:val="single" w:sz="2" w:space="0" w:color="000000"/>
            </w:tcBorders>
            <w:tcMar>
              <w:top w:w="55" w:type="dxa"/>
              <w:left w:w="55" w:type="dxa"/>
              <w:bottom w:w="55" w:type="dxa"/>
              <w:right w:w="55" w:type="dxa"/>
            </w:tcMar>
          </w:tcPr>
          <w:p w14:paraId="26E994E2"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2017</w:t>
            </w:r>
          </w:p>
        </w:tc>
        <w:tc>
          <w:tcPr>
            <w:tcW w:w="623" w:type="dxa"/>
            <w:tcBorders>
              <w:top w:val="single" w:sz="2" w:space="0" w:color="000000"/>
              <w:left w:val="single" w:sz="2" w:space="0" w:color="000000"/>
              <w:bottom w:val="single" w:sz="2" w:space="0" w:color="000000"/>
            </w:tcBorders>
            <w:tcMar>
              <w:top w:w="55" w:type="dxa"/>
              <w:left w:w="55" w:type="dxa"/>
              <w:bottom w:w="55" w:type="dxa"/>
              <w:right w:w="55" w:type="dxa"/>
            </w:tcMar>
          </w:tcPr>
          <w:p w14:paraId="6A015952"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2018</w:t>
            </w:r>
          </w:p>
        </w:tc>
        <w:tc>
          <w:tcPr>
            <w:tcW w:w="623" w:type="dxa"/>
            <w:tcBorders>
              <w:top w:val="single" w:sz="2" w:space="0" w:color="000000"/>
              <w:left w:val="single" w:sz="2" w:space="0" w:color="000000"/>
              <w:bottom w:val="single" w:sz="2" w:space="0" w:color="000000"/>
            </w:tcBorders>
            <w:tcMar>
              <w:top w:w="55" w:type="dxa"/>
              <w:left w:w="55" w:type="dxa"/>
              <w:bottom w:w="55" w:type="dxa"/>
              <w:right w:w="55" w:type="dxa"/>
            </w:tcMar>
          </w:tcPr>
          <w:p w14:paraId="50CC99F8"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2019</w:t>
            </w:r>
          </w:p>
        </w:tc>
        <w:tc>
          <w:tcPr>
            <w:tcW w:w="623"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43BB09C"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2020</w:t>
            </w:r>
          </w:p>
        </w:tc>
        <w:tc>
          <w:tcPr>
            <w:tcW w:w="623" w:type="dxa"/>
            <w:tcBorders>
              <w:top w:val="single" w:sz="2" w:space="0" w:color="000000"/>
              <w:left w:val="single" w:sz="2" w:space="0" w:color="000000"/>
              <w:bottom w:val="single" w:sz="2" w:space="0" w:color="000000"/>
              <w:right w:val="single" w:sz="2" w:space="0" w:color="000000"/>
            </w:tcBorders>
          </w:tcPr>
          <w:p w14:paraId="10F331A2"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2021</w:t>
            </w:r>
          </w:p>
        </w:tc>
        <w:tc>
          <w:tcPr>
            <w:tcW w:w="623" w:type="dxa"/>
            <w:tcBorders>
              <w:top w:val="single" w:sz="2" w:space="0" w:color="000000"/>
              <w:left w:val="single" w:sz="2" w:space="0" w:color="000000"/>
              <w:bottom w:val="single" w:sz="2" w:space="0" w:color="000000"/>
              <w:right w:val="single" w:sz="2" w:space="0" w:color="000000"/>
            </w:tcBorders>
          </w:tcPr>
          <w:p w14:paraId="5CC3C8F9"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2022</w:t>
            </w:r>
          </w:p>
        </w:tc>
      </w:tr>
      <w:tr w:rsidR="002E6CE0" w:rsidRPr="00120FB7" w14:paraId="208AA5B4" w14:textId="77777777" w:rsidTr="000B3185">
        <w:trPr>
          <w:jc w:val="center"/>
        </w:trPr>
        <w:tc>
          <w:tcPr>
            <w:tcW w:w="1442" w:type="dxa"/>
            <w:tcBorders>
              <w:left w:val="single" w:sz="2" w:space="0" w:color="000000"/>
              <w:bottom w:val="single" w:sz="2" w:space="0" w:color="000000"/>
            </w:tcBorders>
            <w:tcMar>
              <w:top w:w="55" w:type="dxa"/>
              <w:left w:w="55" w:type="dxa"/>
              <w:bottom w:w="55" w:type="dxa"/>
              <w:right w:w="55" w:type="dxa"/>
            </w:tcMar>
          </w:tcPr>
          <w:p w14:paraId="0B6E2B6D" w14:textId="77777777" w:rsidR="002E6CE0" w:rsidRPr="0085407C" w:rsidRDefault="002E6CE0" w:rsidP="00B40CE6">
            <w:pPr>
              <w:pStyle w:val="TableContents"/>
              <w:spacing w:after="0"/>
              <w:jc w:val="center"/>
              <w:rPr>
                <w:rFonts w:ascii="Times New Roman" w:hAnsi="Times New Roman"/>
                <w:b/>
                <w:bCs/>
              </w:rPr>
            </w:pPr>
            <w:proofErr w:type="spellStart"/>
            <w:r w:rsidRPr="0085407C">
              <w:rPr>
                <w:rFonts w:ascii="Times New Roman" w:hAnsi="Times New Roman"/>
                <w:b/>
                <w:bCs/>
              </w:rPr>
              <w:t>Baraolt</w:t>
            </w:r>
            <w:proofErr w:type="spellEnd"/>
          </w:p>
        </w:tc>
        <w:tc>
          <w:tcPr>
            <w:tcW w:w="609" w:type="dxa"/>
            <w:tcBorders>
              <w:left w:val="single" w:sz="2" w:space="0" w:color="000000"/>
              <w:bottom w:val="single" w:sz="2" w:space="0" w:color="000000"/>
            </w:tcBorders>
            <w:tcMar>
              <w:top w:w="55" w:type="dxa"/>
              <w:left w:w="55" w:type="dxa"/>
              <w:bottom w:w="55" w:type="dxa"/>
              <w:right w:w="55" w:type="dxa"/>
            </w:tcMar>
          </w:tcPr>
          <w:p w14:paraId="1C84A4B4"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8,9</w:t>
            </w:r>
          </w:p>
        </w:tc>
        <w:tc>
          <w:tcPr>
            <w:tcW w:w="648" w:type="dxa"/>
            <w:tcBorders>
              <w:left w:val="single" w:sz="2" w:space="0" w:color="000000"/>
              <w:bottom w:val="single" w:sz="2" w:space="0" w:color="000000"/>
            </w:tcBorders>
            <w:tcMar>
              <w:top w:w="55" w:type="dxa"/>
              <w:left w:w="55" w:type="dxa"/>
              <w:bottom w:w="55" w:type="dxa"/>
              <w:right w:w="55" w:type="dxa"/>
            </w:tcMar>
          </w:tcPr>
          <w:p w14:paraId="27AF5865"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8,5</w:t>
            </w:r>
          </w:p>
        </w:tc>
        <w:tc>
          <w:tcPr>
            <w:tcW w:w="703" w:type="dxa"/>
            <w:tcBorders>
              <w:left w:val="single" w:sz="2" w:space="0" w:color="000000"/>
              <w:bottom w:val="single" w:sz="2" w:space="0" w:color="000000"/>
            </w:tcBorders>
            <w:tcMar>
              <w:top w:w="55" w:type="dxa"/>
              <w:left w:w="55" w:type="dxa"/>
              <w:bottom w:w="55" w:type="dxa"/>
              <w:right w:w="55" w:type="dxa"/>
            </w:tcMar>
          </w:tcPr>
          <w:p w14:paraId="0CDEEDB7"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8,7</w:t>
            </w:r>
          </w:p>
        </w:tc>
        <w:tc>
          <w:tcPr>
            <w:tcW w:w="648" w:type="dxa"/>
            <w:tcBorders>
              <w:left w:val="single" w:sz="2" w:space="0" w:color="000000"/>
              <w:bottom w:val="single" w:sz="2" w:space="0" w:color="000000"/>
            </w:tcBorders>
            <w:tcMar>
              <w:top w:w="55" w:type="dxa"/>
              <w:left w:w="55" w:type="dxa"/>
              <w:bottom w:w="55" w:type="dxa"/>
              <w:right w:w="55" w:type="dxa"/>
            </w:tcMar>
          </w:tcPr>
          <w:p w14:paraId="5F5242D8"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8,5</w:t>
            </w:r>
          </w:p>
        </w:tc>
        <w:tc>
          <w:tcPr>
            <w:tcW w:w="689" w:type="dxa"/>
            <w:tcBorders>
              <w:left w:val="single" w:sz="2" w:space="0" w:color="000000"/>
              <w:bottom w:val="single" w:sz="2" w:space="0" w:color="000000"/>
            </w:tcBorders>
            <w:tcMar>
              <w:top w:w="55" w:type="dxa"/>
              <w:left w:w="55" w:type="dxa"/>
              <w:bottom w:w="55" w:type="dxa"/>
              <w:right w:w="55" w:type="dxa"/>
            </w:tcMar>
          </w:tcPr>
          <w:p w14:paraId="71DB4F9A"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7,8</w:t>
            </w:r>
          </w:p>
        </w:tc>
        <w:tc>
          <w:tcPr>
            <w:tcW w:w="649" w:type="dxa"/>
            <w:tcBorders>
              <w:left w:val="single" w:sz="2" w:space="0" w:color="000000"/>
              <w:bottom w:val="single" w:sz="2" w:space="0" w:color="000000"/>
            </w:tcBorders>
            <w:tcMar>
              <w:top w:w="55" w:type="dxa"/>
              <w:left w:w="55" w:type="dxa"/>
              <w:bottom w:w="55" w:type="dxa"/>
              <w:right w:w="55" w:type="dxa"/>
            </w:tcMar>
          </w:tcPr>
          <w:p w14:paraId="0589BFCF"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8,8</w:t>
            </w:r>
          </w:p>
        </w:tc>
        <w:tc>
          <w:tcPr>
            <w:tcW w:w="715" w:type="dxa"/>
            <w:tcBorders>
              <w:left w:val="single" w:sz="2" w:space="0" w:color="000000"/>
              <w:bottom w:val="single" w:sz="2" w:space="0" w:color="000000"/>
            </w:tcBorders>
            <w:tcMar>
              <w:top w:w="55" w:type="dxa"/>
              <w:left w:w="55" w:type="dxa"/>
              <w:bottom w:w="55" w:type="dxa"/>
              <w:right w:w="55" w:type="dxa"/>
            </w:tcMar>
          </w:tcPr>
          <w:p w14:paraId="10901B3B"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8,9</w:t>
            </w:r>
          </w:p>
        </w:tc>
        <w:tc>
          <w:tcPr>
            <w:tcW w:w="689" w:type="dxa"/>
            <w:tcBorders>
              <w:left w:val="single" w:sz="2" w:space="0" w:color="000000"/>
              <w:bottom w:val="single" w:sz="2" w:space="0" w:color="000000"/>
            </w:tcBorders>
            <w:tcMar>
              <w:top w:w="55" w:type="dxa"/>
              <w:left w:w="55" w:type="dxa"/>
              <w:bottom w:w="55" w:type="dxa"/>
              <w:right w:w="55" w:type="dxa"/>
            </w:tcMar>
          </w:tcPr>
          <w:p w14:paraId="03714E4D"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9,5</w:t>
            </w:r>
          </w:p>
        </w:tc>
        <w:tc>
          <w:tcPr>
            <w:tcW w:w="688" w:type="dxa"/>
            <w:tcBorders>
              <w:left w:val="single" w:sz="2" w:space="0" w:color="000000"/>
              <w:bottom w:val="single" w:sz="2" w:space="0" w:color="000000"/>
            </w:tcBorders>
            <w:tcMar>
              <w:top w:w="55" w:type="dxa"/>
              <w:left w:w="55" w:type="dxa"/>
              <w:bottom w:w="55" w:type="dxa"/>
              <w:right w:w="55" w:type="dxa"/>
            </w:tcMar>
          </w:tcPr>
          <w:p w14:paraId="2CD5855D"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9,3</w:t>
            </w:r>
          </w:p>
        </w:tc>
        <w:tc>
          <w:tcPr>
            <w:tcW w:w="622" w:type="dxa"/>
            <w:tcBorders>
              <w:left w:val="single" w:sz="2" w:space="0" w:color="000000"/>
              <w:bottom w:val="single" w:sz="2" w:space="0" w:color="000000"/>
            </w:tcBorders>
            <w:tcMar>
              <w:top w:w="55" w:type="dxa"/>
              <w:left w:w="55" w:type="dxa"/>
              <w:bottom w:w="55" w:type="dxa"/>
              <w:right w:w="55" w:type="dxa"/>
            </w:tcMar>
          </w:tcPr>
          <w:p w14:paraId="166A0CC4"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8,4</w:t>
            </w:r>
          </w:p>
        </w:tc>
        <w:tc>
          <w:tcPr>
            <w:tcW w:w="649" w:type="dxa"/>
            <w:tcBorders>
              <w:left w:val="single" w:sz="2" w:space="0" w:color="000000"/>
              <w:bottom w:val="single" w:sz="2" w:space="0" w:color="000000"/>
            </w:tcBorders>
            <w:tcMar>
              <w:top w:w="55" w:type="dxa"/>
              <w:left w:w="55" w:type="dxa"/>
              <w:bottom w:w="55" w:type="dxa"/>
              <w:right w:w="55" w:type="dxa"/>
            </w:tcMar>
          </w:tcPr>
          <w:p w14:paraId="7D7875B8"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8,8</w:t>
            </w:r>
          </w:p>
        </w:tc>
        <w:tc>
          <w:tcPr>
            <w:tcW w:w="623" w:type="dxa"/>
            <w:tcBorders>
              <w:left w:val="single" w:sz="2" w:space="0" w:color="000000"/>
              <w:bottom w:val="single" w:sz="2" w:space="0" w:color="000000"/>
            </w:tcBorders>
            <w:tcMar>
              <w:top w:w="55" w:type="dxa"/>
              <w:left w:w="55" w:type="dxa"/>
              <w:bottom w:w="55" w:type="dxa"/>
              <w:right w:w="55" w:type="dxa"/>
            </w:tcMar>
          </w:tcPr>
          <w:p w14:paraId="11490EBB"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9,6</w:t>
            </w:r>
          </w:p>
        </w:tc>
        <w:tc>
          <w:tcPr>
            <w:tcW w:w="623" w:type="dxa"/>
            <w:tcBorders>
              <w:left w:val="single" w:sz="2" w:space="0" w:color="000000"/>
              <w:bottom w:val="single" w:sz="2" w:space="0" w:color="000000"/>
            </w:tcBorders>
            <w:tcMar>
              <w:top w:w="55" w:type="dxa"/>
              <w:left w:w="55" w:type="dxa"/>
              <w:bottom w:w="55" w:type="dxa"/>
              <w:right w:w="55" w:type="dxa"/>
            </w:tcMar>
          </w:tcPr>
          <w:p w14:paraId="3AC6CB37"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9,7</w:t>
            </w:r>
          </w:p>
        </w:tc>
        <w:tc>
          <w:tcPr>
            <w:tcW w:w="623" w:type="dxa"/>
            <w:tcBorders>
              <w:left w:val="single" w:sz="2" w:space="0" w:color="000000"/>
              <w:bottom w:val="single" w:sz="2" w:space="0" w:color="000000"/>
              <w:right w:val="single" w:sz="2" w:space="0" w:color="000000"/>
            </w:tcBorders>
            <w:tcMar>
              <w:top w:w="55" w:type="dxa"/>
              <w:left w:w="55" w:type="dxa"/>
              <w:bottom w:w="55" w:type="dxa"/>
              <w:right w:w="55" w:type="dxa"/>
            </w:tcMar>
          </w:tcPr>
          <w:p w14:paraId="776EC80E"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9,4</w:t>
            </w:r>
          </w:p>
        </w:tc>
        <w:tc>
          <w:tcPr>
            <w:tcW w:w="623" w:type="dxa"/>
            <w:tcBorders>
              <w:left w:val="single" w:sz="2" w:space="0" w:color="000000"/>
              <w:bottom w:val="single" w:sz="2" w:space="0" w:color="000000"/>
              <w:right w:val="single" w:sz="2" w:space="0" w:color="000000"/>
            </w:tcBorders>
          </w:tcPr>
          <w:p w14:paraId="6FFDC16F"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9,4</w:t>
            </w:r>
          </w:p>
        </w:tc>
        <w:tc>
          <w:tcPr>
            <w:tcW w:w="623" w:type="dxa"/>
            <w:tcBorders>
              <w:left w:val="single" w:sz="2" w:space="0" w:color="000000"/>
              <w:bottom w:val="single" w:sz="2" w:space="0" w:color="000000"/>
              <w:right w:val="single" w:sz="2" w:space="0" w:color="000000"/>
            </w:tcBorders>
          </w:tcPr>
          <w:p w14:paraId="74F2C55E"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9,8</w:t>
            </w:r>
          </w:p>
        </w:tc>
      </w:tr>
      <w:tr w:rsidR="002E6CE0" w:rsidRPr="00120FB7" w14:paraId="38CA4C8B" w14:textId="77777777" w:rsidTr="000B3185">
        <w:trPr>
          <w:jc w:val="center"/>
        </w:trPr>
        <w:tc>
          <w:tcPr>
            <w:tcW w:w="1442" w:type="dxa"/>
            <w:tcBorders>
              <w:left w:val="single" w:sz="2" w:space="0" w:color="000000"/>
              <w:bottom w:val="single" w:sz="2" w:space="0" w:color="000000"/>
            </w:tcBorders>
            <w:tcMar>
              <w:top w:w="55" w:type="dxa"/>
              <w:left w:w="55" w:type="dxa"/>
              <w:bottom w:w="55" w:type="dxa"/>
              <w:right w:w="55" w:type="dxa"/>
            </w:tcMar>
          </w:tcPr>
          <w:p w14:paraId="0203BC4B" w14:textId="77777777" w:rsidR="002E6CE0" w:rsidRPr="0085407C" w:rsidRDefault="002E6CE0" w:rsidP="00B40CE6">
            <w:pPr>
              <w:pStyle w:val="TableContents"/>
              <w:spacing w:after="0"/>
              <w:jc w:val="center"/>
              <w:rPr>
                <w:rFonts w:ascii="Times New Roman" w:hAnsi="Times New Roman"/>
                <w:b/>
                <w:bCs/>
              </w:rPr>
            </w:pPr>
            <w:r w:rsidRPr="0085407C">
              <w:rPr>
                <w:rFonts w:ascii="Times New Roman" w:hAnsi="Times New Roman"/>
                <w:b/>
                <w:bCs/>
              </w:rPr>
              <w:t>Sf</w:t>
            </w:r>
            <w:r>
              <w:rPr>
                <w:rFonts w:ascii="Times New Roman" w:hAnsi="Times New Roman"/>
                <w:b/>
                <w:bCs/>
              </w:rPr>
              <w:t>.</w:t>
            </w:r>
            <w:r w:rsidRPr="0085407C">
              <w:rPr>
                <w:rFonts w:ascii="Times New Roman" w:hAnsi="Times New Roman"/>
                <w:b/>
                <w:bCs/>
              </w:rPr>
              <w:t xml:space="preserve"> Gheorghe</w:t>
            </w:r>
          </w:p>
        </w:tc>
        <w:tc>
          <w:tcPr>
            <w:tcW w:w="609" w:type="dxa"/>
            <w:tcBorders>
              <w:left w:val="single" w:sz="2" w:space="0" w:color="000000"/>
              <w:bottom w:val="single" w:sz="2" w:space="0" w:color="000000"/>
            </w:tcBorders>
            <w:tcMar>
              <w:top w:w="55" w:type="dxa"/>
              <w:left w:w="55" w:type="dxa"/>
              <w:bottom w:w="55" w:type="dxa"/>
              <w:right w:w="55" w:type="dxa"/>
            </w:tcMar>
          </w:tcPr>
          <w:p w14:paraId="645B2AD0"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8,8</w:t>
            </w:r>
          </w:p>
        </w:tc>
        <w:tc>
          <w:tcPr>
            <w:tcW w:w="648" w:type="dxa"/>
            <w:tcBorders>
              <w:left w:val="single" w:sz="2" w:space="0" w:color="000000"/>
              <w:bottom w:val="single" w:sz="2" w:space="0" w:color="000000"/>
            </w:tcBorders>
            <w:tcMar>
              <w:top w:w="55" w:type="dxa"/>
              <w:left w:w="55" w:type="dxa"/>
              <w:bottom w:w="55" w:type="dxa"/>
              <w:right w:w="55" w:type="dxa"/>
            </w:tcMar>
          </w:tcPr>
          <w:p w14:paraId="188655CB"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8,2</w:t>
            </w:r>
          </w:p>
        </w:tc>
        <w:tc>
          <w:tcPr>
            <w:tcW w:w="703" w:type="dxa"/>
            <w:tcBorders>
              <w:left w:val="single" w:sz="2" w:space="0" w:color="000000"/>
              <w:bottom w:val="single" w:sz="2" w:space="0" w:color="000000"/>
            </w:tcBorders>
            <w:tcMar>
              <w:top w:w="55" w:type="dxa"/>
              <w:left w:w="55" w:type="dxa"/>
              <w:bottom w:w="55" w:type="dxa"/>
              <w:right w:w="55" w:type="dxa"/>
            </w:tcMar>
          </w:tcPr>
          <w:p w14:paraId="74960A42"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8,5</w:t>
            </w:r>
          </w:p>
        </w:tc>
        <w:tc>
          <w:tcPr>
            <w:tcW w:w="648" w:type="dxa"/>
            <w:tcBorders>
              <w:left w:val="single" w:sz="2" w:space="0" w:color="000000"/>
              <w:bottom w:val="single" w:sz="2" w:space="0" w:color="000000"/>
            </w:tcBorders>
            <w:tcMar>
              <w:top w:w="55" w:type="dxa"/>
              <w:left w:w="55" w:type="dxa"/>
              <w:bottom w:w="55" w:type="dxa"/>
              <w:right w:w="55" w:type="dxa"/>
            </w:tcMar>
          </w:tcPr>
          <w:p w14:paraId="3B148B0D"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8,2</w:t>
            </w:r>
          </w:p>
        </w:tc>
        <w:tc>
          <w:tcPr>
            <w:tcW w:w="689" w:type="dxa"/>
            <w:tcBorders>
              <w:left w:val="single" w:sz="2" w:space="0" w:color="000000"/>
              <w:bottom w:val="single" w:sz="2" w:space="0" w:color="000000"/>
            </w:tcBorders>
            <w:tcMar>
              <w:top w:w="55" w:type="dxa"/>
              <w:left w:w="55" w:type="dxa"/>
              <w:bottom w:w="55" w:type="dxa"/>
              <w:right w:w="55" w:type="dxa"/>
            </w:tcMar>
          </w:tcPr>
          <w:p w14:paraId="1E273BFB"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7,5</w:t>
            </w:r>
          </w:p>
        </w:tc>
        <w:tc>
          <w:tcPr>
            <w:tcW w:w="649" w:type="dxa"/>
            <w:tcBorders>
              <w:left w:val="single" w:sz="2" w:space="0" w:color="000000"/>
              <w:bottom w:val="single" w:sz="2" w:space="0" w:color="000000"/>
            </w:tcBorders>
            <w:tcMar>
              <w:top w:w="55" w:type="dxa"/>
              <w:left w:w="55" w:type="dxa"/>
              <w:bottom w:w="55" w:type="dxa"/>
              <w:right w:w="55" w:type="dxa"/>
            </w:tcMar>
          </w:tcPr>
          <w:p w14:paraId="6234BFE2"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8,5</w:t>
            </w:r>
          </w:p>
        </w:tc>
        <w:tc>
          <w:tcPr>
            <w:tcW w:w="715" w:type="dxa"/>
            <w:tcBorders>
              <w:left w:val="single" w:sz="2" w:space="0" w:color="000000"/>
              <w:bottom w:val="single" w:sz="2" w:space="0" w:color="000000"/>
            </w:tcBorders>
            <w:tcMar>
              <w:top w:w="55" w:type="dxa"/>
              <w:left w:w="55" w:type="dxa"/>
              <w:bottom w:w="55" w:type="dxa"/>
              <w:right w:w="55" w:type="dxa"/>
            </w:tcMar>
          </w:tcPr>
          <w:p w14:paraId="1CB227AE"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8,7</w:t>
            </w:r>
          </w:p>
        </w:tc>
        <w:tc>
          <w:tcPr>
            <w:tcW w:w="689" w:type="dxa"/>
            <w:tcBorders>
              <w:left w:val="single" w:sz="2" w:space="0" w:color="000000"/>
              <w:bottom w:val="single" w:sz="2" w:space="0" w:color="000000"/>
            </w:tcBorders>
            <w:tcMar>
              <w:top w:w="55" w:type="dxa"/>
              <w:left w:w="55" w:type="dxa"/>
              <w:bottom w:w="55" w:type="dxa"/>
              <w:right w:w="55" w:type="dxa"/>
            </w:tcMar>
          </w:tcPr>
          <w:p w14:paraId="79A90B3C"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9,2</w:t>
            </w:r>
          </w:p>
        </w:tc>
        <w:tc>
          <w:tcPr>
            <w:tcW w:w="688" w:type="dxa"/>
            <w:tcBorders>
              <w:left w:val="single" w:sz="2" w:space="0" w:color="000000"/>
              <w:bottom w:val="single" w:sz="2" w:space="0" w:color="000000"/>
            </w:tcBorders>
            <w:tcMar>
              <w:top w:w="55" w:type="dxa"/>
              <w:left w:w="55" w:type="dxa"/>
              <w:bottom w:w="55" w:type="dxa"/>
              <w:right w:w="55" w:type="dxa"/>
            </w:tcMar>
          </w:tcPr>
          <w:p w14:paraId="6520F282"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7,4</w:t>
            </w:r>
          </w:p>
        </w:tc>
        <w:tc>
          <w:tcPr>
            <w:tcW w:w="622" w:type="dxa"/>
            <w:tcBorders>
              <w:left w:val="single" w:sz="2" w:space="0" w:color="000000"/>
              <w:bottom w:val="single" w:sz="2" w:space="0" w:color="000000"/>
            </w:tcBorders>
            <w:tcMar>
              <w:top w:w="55" w:type="dxa"/>
              <w:left w:w="55" w:type="dxa"/>
              <w:bottom w:w="55" w:type="dxa"/>
              <w:right w:w="55" w:type="dxa"/>
            </w:tcMar>
          </w:tcPr>
          <w:p w14:paraId="3C044CDA"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8,8</w:t>
            </w:r>
          </w:p>
        </w:tc>
        <w:tc>
          <w:tcPr>
            <w:tcW w:w="649" w:type="dxa"/>
            <w:tcBorders>
              <w:left w:val="single" w:sz="2" w:space="0" w:color="000000"/>
              <w:bottom w:val="single" w:sz="2" w:space="0" w:color="000000"/>
            </w:tcBorders>
            <w:tcMar>
              <w:top w:w="55" w:type="dxa"/>
              <w:left w:w="55" w:type="dxa"/>
              <w:bottom w:w="55" w:type="dxa"/>
              <w:right w:w="55" w:type="dxa"/>
            </w:tcMar>
          </w:tcPr>
          <w:p w14:paraId="0C05290E"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8,6</w:t>
            </w:r>
          </w:p>
        </w:tc>
        <w:tc>
          <w:tcPr>
            <w:tcW w:w="623" w:type="dxa"/>
            <w:tcBorders>
              <w:left w:val="single" w:sz="2" w:space="0" w:color="000000"/>
              <w:bottom w:val="single" w:sz="2" w:space="0" w:color="000000"/>
            </w:tcBorders>
            <w:tcMar>
              <w:top w:w="55" w:type="dxa"/>
              <w:left w:w="55" w:type="dxa"/>
              <w:bottom w:w="55" w:type="dxa"/>
              <w:right w:w="55" w:type="dxa"/>
            </w:tcMar>
          </w:tcPr>
          <w:p w14:paraId="3D04BA1B"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9,4</w:t>
            </w:r>
          </w:p>
        </w:tc>
        <w:tc>
          <w:tcPr>
            <w:tcW w:w="623" w:type="dxa"/>
            <w:tcBorders>
              <w:left w:val="single" w:sz="2" w:space="0" w:color="000000"/>
              <w:bottom w:val="single" w:sz="2" w:space="0" w:color="000000"/>
            </w:tcBorders>
            <w:tcMar>
              <w:top w:w="55" w:type="dxa"/>
              <w:left w:w="55" w:type="dxa"/>
              <w:bottom w:w="55" w:type="dxa"/>
              <w:right w:w="55" w:type="dxa"/>
            </w:tcMar>
          </w:tcPr>
          <w:p w14:paraId="7964643D"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9,6</w:t>
            </w:r>
          </w:p>
        </w:tc>
        <w:tc>
          <w:tcPr>
            <w:tcW w:w="623" w:type="dxa"/>
            <w:tcBorders>
              <w:left w:val="single" w:sz="2" w:space="0" w:color="000000"/>
              <w:bottom w:val="single" w:sz="2" w:space="0" w:color="000000"/>
              <w:right w:val="single" w:sz="2" w:space="0" w:color="000000"/>
            </w:tcBorders>
            <w:tcMar>
              <w:top w:w="55" w:type="dxa"/>
              <w:left w:w="55" w:type="dxa"/>
              <w:bottom w:w="55" w:type="dxa"/>
              <w:right w:w="55" w:type="dxa"/>
            </w:tcMar>
          </w:tcPr>
          <w:p w14:paraId="1B666E79"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9,4</w:t>
            </w:r>
          </w:p>
        </w:tc>
        <w:tc>
          <w:tcPr>
            <w:tcW w:w="623" w:type="dxa"/>
            <w:tcBorders>
              <w:left w:val="single" w:sz="2" w:space="0" w:color="000000"/>
              <w:bottom w:val="single" w:sz="2" w:space="0" w:color="000000"/>
              <w:right w:val="single" w:sz="2" w:space="0" w:color="000000"/>
            </w:tcBorders>
          </w:tcPr>
          <w:p w14:paraId="43A8EA9A"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9,4</w:t>
            </w:r>
          </w:p>
        </w:tc>
        <w:tc>
          <w:tcPr>
            <w:tcW w:w="623" w:type="dxa"/>
            <w:tcBorders>
              <w:left w:val="single" w:sz="2" w:space="0" w:color="000000"/>
              <w:bottom w:val="single" w:sz="2" w:space="0" w:color="000000"/>
              <w:right w:val="single" w:sz="2" w:space="0" w:color="000000"/>
            </w:tcBorders>
          </w:tcPr>
          <w:p w14:paraId="423CFD32"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9,9</w:t>
            </w:r>
          </w:p>
        </w:tc>
      </w:tr>
      <w:tr w:rsidR="002E6CE0" w:rsidRPr="00120FB7" w14:paraId="7D27B72D" w14:textId="77777777" w:rsidTr="000B3185">
        <w:trPr>
          <w:jc w:val="center"/>
        </w:trPr>
        <w:tc>
          <w:tcPr>
            <w:tcW w:w="1442" w:type="dxa"/>
            <w:tcBorders>
              <w:left w:val="single" w:sz="2" w:space="0" w:color="000000"/>
              <w:bottom w:val="single" w:sz="2" w:space="0" w:color="000000"/>
            </w:tcBorders>
            <w:tcMar>
              <w:top w:w="55" w:type="dxa"/>
              <w:left w:w="55" w:type="dxa"/>
              <w:bottom w:w="55" w:type="dxa"/>
              <w:right w:w="55" w:type="dxa"/>
            </w:tcMar>
          </w:tcPr>
          <w:p w14:paraId="43E7411E" w14:textId="77777777" w:rsidR="002E6CE0" w:rsidRPr="0085407C" w:rsidRDefault="002E6CE0" w:rsidP="00B40CE6">
            <w:pPr>
              <w:pStyle w:val="TableContents"/>
              <w:spacing w:after="0"/>
              <w:jc w:val="center"/>
              <w:rPr>
                <w:rFonts w:ascii="Times New Roman" w:hAnsi="Times New Roman"/>
                <w:b/>
                <w:bCs/>
              </w:rPr>
            </w:pPr>
            <w:proofErr w:type="spellStart"/>
            <w:r w:rsidRPr="0085407C">
              <w:rPr>
                <w:rFonts w:ascii="Times New Roman" w:hAnsi="Times New Roman"/>
                <w:b/>
                <w:bCs/>
              </w:rPr>
              <w:t>Tg</w:t>
            </w:r>
            <w:proofErr w:type="spellEnd"/>
            <w:r>
              <w:rPr>
                <w:rFonts w:ascii="Times New Roman" w:hAnsi="Times New Roman"/>
                <w:b/>
                <w:bCs/>
              </w:rPr>
              <w:t>.</w:t>
            </w:r>
            <w:r w:rsidRPr="0085407C">
              <w:rPr>
                <w:rFonts w:ascii="Times New Roman" w:hAnsi="Times New Roman"/>
                <w:b/>
                <w:bCs/>
              </w:rPr>
              <w:t xml:space="preserve"> </w:t>
            </w:r>
            <w:proofErr w:type="spellStart"/>
            <w:r w:rsidRPr="0085407C">
              <w:rPr>
                <w:rFonts w:ascii="Times New Roman" w:hAnsi="Times New Roman"/>
                <w:b/>
                <w:bCs/>
              </w:rPr>
              <w:t>Secuiesc</w:t>
            </w:r>
            <w:proofErr w:type="spellEnd"/>
          </w:p>
        </w:tc>
        <w:tc>
          <w:tcPr>
            <w:tcW w:w="609" w:type="dxa"/>
            <w:tcBorders>
              <w:left w:val="single" w:sz="2" w:space="0" w:color="000000"/>
              <w:bottom w:val="single" w:sz="2" w:space="0" w:color="000000"/>
            </w:tcBorders>
            <w:tcMar>
              <w:top w:w="55" w:type="dxa"/>
              <w:left w:w="55" w:type="dxa"/>
              <w:bottom w:w="55" w:type="dxa"/>
              <w:right w:w="55" w:type="dxa"/>
            </w:tcMar>
          </w:tcPr>
          <w:p w14:paraId="19BA06D3"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8,5</w:t>
            </w:r>
          </w:p>
        </w:tc>
        <w:tc>
          <w:tcPr>
            <w:tcW w:w="648" w:type="dxa"/>
            <w:tcBorders>
              <w:left w:val="single" w:sz="2" w:space="0" w:color="000000"/>
              <w:bottom w:val="single" w:sz="2" w:space="0" w:color="000000"/>
            </w:tcBorders>
            <w:tcMar>
              <w:top w:w="55" w:type="dxa"/>
              <w:left w:w="55" w:type="dxa"/>
              <w:bottom w:w="55" w:type="dxa"/>
              <w:right w:w="55" w:type="dxa"/>
            </w:tcMar>
          </w:tcPr>
          <w:p w14:paraId="10A487D9"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8,1</w:t>
            </w:r>
          </w:p>
        </w:tc>
        <w:tc>
          <w:tcPr>
            <w:tcW w:w="703" w:type="dxa"/>
            <w:tcBorders>
              <w:left w:val="single" w:sz="2" w:space="0" w:color="000000"/>
              <w:bottom w:val="single" w:sz="2" w:space="0" w:color="000000"/>
            </w:tcBorders>
            <w:tcMar>
              <w:top w:w="55" w:type="dxa"/>
              <w:left w:w="55" w:type="dxa"/>
              <w:bottom w:w="55" w:type="dxa"/>
              <w:right w:w="55" w:type="dxa"/>
            </w:tcMar>
          </w:tcPr>
          <w:p w14:paraId="12FC5658"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8,2</w:t>
            </w:r>
          </w:p>
        </w:tc>
        <w:tc>
          <w:tcPr>
            <w:tcW w:w="648" w:type="dxa"/>
            <w:tcBorders>
              <w:left w:val="single" w:sz="2" w:space="0" w:color="000000"/>
              <w:bottom w:val="single" w:sz="2" w:space="0" w:color="000000"/>
            </w:tcBorders>
            <w:tcMar>
              <w:top w:w="55" w:type="dxa"/>
              <w:left w:w="55" w:type="dxa"/>
              <w:bottom w:w="55" w:type="dxa"/>
              <w:right w:w="55" w:type="dxa"/>
            </w:tcMar>
          </w:tcPr>
          <w:p w14:paraId="75891E85"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7,8</w:t>
            </w:r>
          </w:p>
        </w:tc>
        <w:tc>
          <w:tcPr>
            <w:tcW w:w="689" w:type="dxa"/>
            <w:tcBorders>
              <w:left w:val="single" w:sz="2" w:space="0" w:color="000000"/>
              <w:bottom w:val="single" w:sz="2" w:space="0" w:color="000000"/>
            </w:tcBorders>
            <w:tcMar>
              <w:top w:w="55" w:type="dxa"/>
              <w:left w:w="55" w:type="dxa"/>
              <w:bottom w:w="55" w:type="dxa"/>
              <w:right w:w="55" w:type="dxa"/>
            </w:tcMar>
          </w:tcPr>
          <w:p w14:paraId="2864C922"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7,0</w:t>
            </w:r>
          </w:p>
        </w:tc>
        <w:tc>
          <w:tcPr>
            <w:tcW w:w="649" w:type="dxa"/>
            <w:tcBorders>
              <w:left w:val="single" w:sz="2" w:space="0" w:color="000000"/>
              <w:bottom w:val="single" w:sz="2" w:space="0" w:color="000000"/>
            </w:tcBorders>
            <w:tcMar>
              <w:top w:w="55" w:type="dxa"/>
              <w:left w:w="55" w:type="dxa"/>
              <w:bottom w:w="55" w:type="dxa"/>
              <w:right w:w="55" w:type="dxa"/>
            </w:tcMar>
          </w:tcPr>
          <w:p w14:paraId="3D84D7B9"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7,9</w:t>
            </w:r>
          </w:p>
        </w:tc>
        <w:tc>
          <w:tcPr>
            <w:tcW w:w="715" w:type="dxa"/>
            <w:tcBorders>
              <w:left w:val="single" w:sz="2" w:space="0" w:color="000000"/>
              <w:bottom w:val="single" w:sz="2" w:space="0" w:color="000000"/>
            </w:tcBorders>
            <w:tcMar>
              <w:top w:w="55" w:type="dxa"/>
              <w:left w:w="55" w:type="dxa"/>
              <w:bottom w:w="55" w:type="dxa"/>
              <w:right w:w="55" w:type="dxa"/>
            </w:tcMar>
          </w:tcPr>
          <w:p w14:paraId="2C549ACA"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8,1</w:t>
            </w:r>
          </w:p>
        </w:tc>
        <w:tc>
          <w:tcPr>
            <w:tcW w:w="689" w:type="dxa"/>
            <w:tcBorders>
              <w:left w:val="single" w:sz="2" w:space="0" w:color="000000"/>
              <w:bottom w:val="single" w:sz="2" w:space="0" w:color="000000"/>
            </w:tcBorders>
            <w:tcMar>
              <w:top w:w="55" w:type="dxa"/>
              <w:left w:w="55" w:type="dxa"/>
              <w:bottom w:w="55" w:type="dxa"/>
              <w:right w:w="55" w:type="dxa"/>
            </w:tcMar>
          </w:tcPr>
          <w:p w14:paraId="44C31545"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8,7</w:t>
            </w:r>
          </w:p>
        </w:tc>
        <w:tc>
          <w:tcPr>
            <w:tcW w:w="688" w:type="dxa"/>
            <w:tcBorders>
              <w:left w:val="single" w:sz="2" w:space="0" w:color="000000"/>
              <w:bottom w:val="single" w:sz="2" w:space="0" w:color="000000"/>
            </w:tcBorders>
            <w:tcMar>
              <w:top w:w="55" w:type="dxa"/>
              <w:left w:w="55" w:type="dxa"/>
              <w:bottom w:w="55" w:type="dxa"/>
              <w:right w:w="55" w:type="dxa"/>
            </w:tcMar>
          </w:tcPr>
          <w:p w14:paraId="0B13C266"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8,9</w:t>
            </w:r>
          </w:p>
        </w:tc>
        <w:tc>
          <w:tcPr>
            <w:tcW w:w="622" w:type="dxa"/>
            <w:tcBorders>
              <w:left w:val="single" w:sz="2" w:space="0" w:color="000000"/>
              <w:bottom w:val="single" w:sz="2" w:space="0" w:color="000000"/>
            </w:tcBorders>
            <w:tcMar>
              <w:top w:w="55" w:type="dxa"/>
              <w:left w:w="55" w:type="dxa"/>
              <w:bottom w:w="55" w:type="dxa"/>
              <w:right w:w="55" w:type="dxa"/>
            </w:tcMar>
          </w:tcPr>
          <w:p w14:paraId="10157DBA"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8,3</w:t>
            </w:r>
          </w:p>
        </w:tc>
        <w:tc>
          <w:tcPr>
            <w:tcW w:w="649" w:type="dxa"/>
            <w:tcBorders>
              <w:left w:val="single" w:sz="2" w:space="0" w:color="000000"/>
              <w:bottom w:val="single" w:sz="2" w:space="0" w:color="000000"/>
            </w:tcBorders>
            <w:tcMar>
              <w:top w:w="55" w:type="dxa"/>
              <w:left w:w="55" w:type="dxa"/>
              <w:bottom w:w="55" w:type="dxa"/>
              <w:right w:w="55" w:type="dxa"/>
            </w:tcMar>
          </w:tcPr>
          <w:p w14:paraId="238504AA"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8,3</w:t>
            </w:r>
          </w:p>
        </w:tc>
        <w:tc>
          <w:tcPr>
            <w:tcW w:w="623" w:type="dxa"/>
            <w:tcBorders>
              <w:left w:val="single" w:sz="2" w:space="0" w:color="000000"/>
              <w:bottom w:val="single" w:sz="2" w:space="0" w:color="000000"/>
            </w:tcBorders>
            <w:tcMar>
              <w:top w:w="55" w:type="dxa"/>
              <w:left w:w="55" w:type="dxa"/>
              <w:bottom w:w="55" w:type="dxa"/>
              <w:right w:w="55" w:type="dxa"/>
            </w:tcMar>
          </w:tcPr>
          <w:p w14:paraId="4110BB29"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9,0</w:t>
            </w:r>
          </w:p>
        </w:tc>
        <w:tc>
          <w:tcPr>
            <w:tcW w:w="623" w:type="dxa"/>
            <w:tcBorders>
              <w:left w:val="single" w:sz="2" w:space="0" w:color="000000"/>
              <w:bottom w:val="single" w:sz="2" w:space="0" w:color="000000"/>
            </w:tcBorders>
            <w:tcMar>
              <w:top w:w="55" w:type="dxa"/>
              <w:left w:w="55" w:type="dxa"/>
              <w:bottom w:w="55" w:type="dxa"/>
              <w:right w:w="55" w:type="dxa"/>
            </w:tcMar>
          </w:tcPr>
          <w:p w14:paraId="39E8DFB9"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9,3</w:t>
            </w:r>
          </w:p>
        </w:tc>
        <w:tc>
          <w:tcPr>
            <w:tcW w:w="623" w:type="dxa"/>
            <w:tcBorders>
              <w:left w:val="single" w:sz="2" w:space="0" w:color="000000"/>
              <w:bottom w:val="single" w:sz="2" w:space="0" w:color="000000"/>
              <w:right w:val="single" w:sz="2" w:space="0" w:color="000000"/>
            </w:tcBorders>
            <w:tcMar>
              <w:top w:w="55" w:type="dxa"/>
              <w:left w:w="55" w:type="dxa"/>
              <w:bottom w:w="55" w:type="dxa"/>
              <w:right w:w="55" w:type="dxa"/>
            </w:tcMar>
          </w:tcPr>
          <w:p w14:paraId="35DB8F27"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9,1</w:t>
            </w:r>
          </w:p>
        </w:tc>
        <w:tc>
          <w:tcPr>
            <w:tcW w:w="623" w:type="dxa"/>
            <w:tcBorders>
              <w:left w:val="single" w:sz="2" w:space="0" w:color="000000"/>
              <w:bottom w:val="single" w:sz="2" w:space="0" w:color="000000"/>
              <w:right w:val="single" w:sz="2" w:space="0" w:color="000000"/>
            </w:tcBorders>
          </w:tcPr>
          <w:p w14:paraId="430FA7EE"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9,1</w:t>
            </w:r>
          </w:p>
        </w:tc>
        <w:tc>
          <w:tcPr>
            <w:tcW w:w="623" w:type="dxa"/>
            <w:tcBorders>
              <w:left w:val="single" w:sz="2" w:space="0" w:color="000000"/>
              <w:bottom w:val="single" w:sz="2" w:space="0" w:color="000000"/>
              <w:right w:val="single" w:sz="2" w:space="0" w:color="000000"/>
            </w:tcBorders>
          </w:tcPr>
          <w:p w14:paraId="4AAA2A5B"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9,6</w:t>
            </w:r>
          </w:p>
        </w:tc>
      </w:tr>
      <w:tr w:rsidR="002E6CE0" w:rsidRPr="00120FB7" w14:paraId="06B8C26C" w14:textId="77777777" w:rsidTr="000B3185">
        <w:trPr>
          <w:jc w:val="center"/>
        </w:trPr>
        <w:tc>
          <w:tcPr>
            <w:tcW w:w="1442" w:type="dxa"/>
            <w:tcBorders>
              <w:left w:val="single" w:sz="2" w:space="0" w:color="000000"/>
              <w:bottom w:val="single" w:sz="2" w:space="0" w:color="000000"/>
            </w:tcBorders>
            <w:tcMar>
              <w:top w:w="55" w:type="dxa"/>
              <w:left w:w="55" w:type="dxa"/>
              <w:bottom w:w="55" w:type="dxa"/>
              <w:right w:w="55" w:type="dxa"/>
            </w:tcMar>
          </w:tcPr>
          <w:p w14:paraId="77AB3C8B" w14:textId="77777777" w:rsidR="002E6CE0" w:rsidRPr="0085407C" w:rsidRDefault="002E6CE0" w:rsidP="00B40CE6">
            <w:pPr>
              <w:pStyle w:val="TableContents"/>
              <w:spacing w:after="0"/>
              <w:jc w:val="center"/>
              <w:rPr>
                <w:rFonts w:ascii="Times New Roman" w:hAnsi="Times New Roman"/>
                <w:b/>
                <w:bCs/>
              </w:rPr>
            </w:pPr>
            <w:proofErr w:type="spellStart"/>
            <w:r w:rsidRPr="0085407C">
              <w:rPr>
                <w:rFonts w:ascii="Times New Roman" w:hAnsi="Times New Roman"/>
                <w:b/>
                <w:bCs/>
              </w:rPr>
              <w:t>Lăcăuți</w:t>
            </w:r>
            <w:proofErr w:type="spellEnd"/>
          </w:p>
        </w:tc>
        <w:tc>
          <w:tcPr>
            <w:tcW w:w="609" w:type="dxa"/>
            <w:tcBorders>
              <w:left w:val="single" w:sz="2" w:space="0" w:color="000000"/>
              <w:bottom w:val="single" w:sz="2" w:space="0" w:color="000000"/>
            </w:tcBorders>
            <w:tcMar>
              <w:top w:w="55" w:type="dxa"/>
              <w:left w:w="55" w:type="dxa"/>
              <w:bottom w:w="55" w:type="dxa"/>
              <w:right w:w="55" w:type="dxa"/>
            </w:tcMar>
          </w:tcPr>
          <w:p w14:paraId="7F3EA2CB"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2,7</w:t>
            </w:r>
          </w:p>
        </w:tc>
        <w:tc>
          <w:tcPr>
            <w:tcW w:w="648" w:type="dxa"/>
            <w:tcBorders>
              <w:left w:val="single" w:sz="2" w:space="0" w:color="000000"/>
              <w:bottom w:val="single" w:sz="2" w:space="0" w:color="000000"/>
            </w:tcBorders>
            <w:tcMar>
              <w:top w:w="55" w:type="dxa"/>
              <w:left w:w="55" w:type="dxa"/>
              <w:bottom w:w="55" w:type="dxa"/>
              <w:right w:w="55" w:type="dxa"/>
            </w:tcMar>
          </w:tcPr>
          <w:p w14:paraId="20F84128"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2,4</w:t>
            </w:r>
          </w:p>
        </w:tc>
        <w:tc>
          <w:tcPr>
            <w:tcW w:w="703" w:type="dxa"/>
            <w:tcBorders>
              <w:left w:val="single" w:sz="2" w:space="0" w:color="000000"/>
              <w:bottom w:val="single" w:sz="2" w:space="0" w:color="000000"/>
            </w:tcBorders>
            <w:tcMar>
              <w:top w:w="55" w:type="dxa"/>
              <w:left w:w="55" w:type="dxa"/>
              <w:bottom w:w="55" w:type="dxa"/>
              <w:right w:w="55" w:type="dxa"/>
            </w:tcMar>
          </w:tcPr>
          <w:p w14:paraId="6EE8554C"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2,5</w:t>
            </w:r>
          </w:p>
        </w:tc>
        <w:tc>
          <w:tcPr>
            <w:tcW w:w="648" w:type="dxa"/>
            <w:tcBorders>
              <w:left w:val="single" w:sz="2" w:space="0" w:color="000000"/>
              <w:bottom w:val="single" w:sz="2" w:space="0" w:color="000000"/>
            </w:tcBorders>
            <w:tcMar>
              <w:top w:w="55" w:type="dxa"/>
              <w:left w:w="55" w:type="dxa"/>
              <w:bottom w:w="55" w:type="dxa"/>
              <w:right w:w="55" w:type="dxa"/>
            </w:tcMar>
          </w:tcPr>
          <w:p w14:paraId="621D4689"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2,4</w:t>
            </w:r>
          </w:p>
        </w:tc>
        <w:tc>
          <w:tcPr>
            <w:tcW w:w="689" w:type="dxa"/>
            <w:tcBorders>
              <w:left w:val="single" w:sz="2" w:space="0" w:color="000000"/>
              <w:bottom w:val="single" w:sz="2" w:space="0" w:color="000000"/>
            </w:tcBorders>
            <w:tcMar>
              <w:top w:w="55" w:type="dxa"/>
              <w:left w:w="55" w:type="dxa"/>
              <w:bottom w:w="55" w:type="dxa"/>
              <w:right w:w="55" w:type="dxa"/>
            </w:tcMar>
          </w:tcPr>
          <w:p w14:paraId="1827CE6A"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1,9</w:t>
            </w:r>
          </w:p>
        </w:tc>
        <w:tc>
          <w:tcPr>
            <w:tcW w:w="649" w:type="dxa"/>
            <w:tcBorders>
              <w:left w:val="single" w:sz="2" w:space="0" w:color="000000"/>
              <w:bottom w:val="single" w:sz="2" w:space="0" w:color="000000"/>
            </w:tcBorders>
            <w:tcMar>
              <w:top w:w="55" w:type="dxa"/>
              <w:left w:w="55" w:type="dxa"/>
              <w:bottom w:w="55" w:type="dxa"/>
              <w:right w:w="55" w:type="dxa"/>
            </w:tcMar>
          </w:tcPr>
          <w:p w14:paraId="4A26676A"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3,0</w:t>
            </w:r>
          </w:p>
        </w:tc>
        <w:tc>
          <w:tcPr>
            <w:tcW w:w="715" w:type="dxa"/>
            <w:tcBorders>
              <w:left w:val="single" w:sz="2" w:space="0" w:color="000000"/>
              <w:bottom w:val="single" w:sz="2" w:space="0" w:color="000000"/>
            </w:tcBorders>
            <w:tcMar>
              <w:top w:w="55" w:type="dxa"/>
              <w:left w:w="55" w:type="dxa"/>
              <w:bottom w:w="55" w:type="dxa"/>
              <w:right w:w="55" w:type="dxa"/>
            </w:tcMar>
          </w:tcPr>
          <w:p w14:paraId="3E5A1C1C"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2,6</w:t>
            </w:r>
          </w:p>
        </w:tc>
        <w:tc>
          <w:tcPr>
            <w:tcW w:w="689" w:type="dxa"/>
            <w:tcBorders>
              <w:left w:val="single" w:sz="2" w:space="0" w:color="000000"/>
              <w:bottom w:val="single" w:sz="2" w:space="0" w:color="000000"/>
            </w:tcBorders>
            <w:tcMar>
              <w:top w:w="55" w:type="dxa"/>
              <w:left w:w="55" w:type="dxa"/>
              <w:bottom w:w="55" w:type="dxa"/>
              <w:right w:w="55" w:type="dxa"/>
            </w:tcMar>
          </w:tcPr>
          <w:p w14:paraId="21F52668"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3,4</w:t>
            </w:r>
          </w:p>
        </w:tc>
        <w:tc>
          <w:tcPr>
            <w:tcW w:w="688" w:type="dxa"/>
            <w:tcBorders>
              <w:left w:val="single" w:sz="2" w:space="0" w:color="000000"/>
              <w:bottom w:val="single" w:sz="2" w:space="0" w:color="000000"/>
            </w:tcBorders>
            <w:tcMar>
              <w:top w:w="55" w:type="dxa"/>
              <w:left w:w="55" w:type="dxa"/>
              <w:bottom w:w="55" w:type="dxa"/>
              <w:right w:w="55" w:type="dxa"/>
            </w:tcMar>
          </w:tcPr>
          <w:p w14:paraId="54CF1B27"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2,9</w:t>
            </w:r>
          </w:p>
        </w:tc>
        <w:tc>
          <w:tcPr>
            <w:tcW w:w="622" w:type="dxa"/>
            <w:tcBorders>
              <w:left w:val="single" w:sz="2" w:space="0" w:color="000000"/>
              <w:bottom w:val="single" w:sz="2" w:space="0" w:color="000000"/>
            </w:tcBorders>
            <w:tcMar>
              <w:top w:w="55" w:type="dxa"/>
              <w:left w:w="55" w:type="dxa"/>
              <w:bottom w:w="55" w:type="dxa"/>
              <w:right w:w="55" w:type="dxa"/>
            </w:tcMar>
          </w:tcPr>
          <w:p w14:paraId="285189ED"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2,4</w:t>
            </w:r>
          </w:p>
        </w:tc>
        <w:tc>
          <w:tcPr>
            <w:tcW w:w="649" w:type="dxa"/>
            <w:tcBorders>
              <w:left w:val="single" w:sz="2" w:space="0" w:color="000000"/>
              <w:bottom w:val="single" w:sz="2" w:space="0" w:color="000000"/>
            </w:tcBorders>
            <w:tcMar>
              <w:top w:w="55" w:type="dxa"/>
              <w:left w:w="55" w:type="dxa"/>
              <w:bottom w:w="55" w:type="dxa"/>
              <w:right w:w="55" w:type="dxa"/>
            </w:tcMar>
          </w:tcPr>
          <w:p w14:paraId="5B250C02"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2,3</w:t>
            </w:r>
          </w:p>
        </w:tc>
        <w:tc>
          <w:tcPr>
            <w:tcW w:w="623" w:type="dxa"/>
            <w:tcBorders>
              <w:left w:val="single" w:sz="2" w:space="0" w:color="000000"/>
              <w:bottom w:val="single" w:sz="2" w:space="0" w:color="000000"/>
            </w:tcBorders>
            <w:tcMar>
              <w:top w:w="55" w:type="dxa"/>
              <w:left w:w="55" w:type="dxa"/>
              <w:bottom w:w="55" w:type="dxa"/>
              <w:right w:w="55" w:type="dxa"/>
            </w:tcMar>
          </w:tcPr>
          <w:p w14:paraId="374A8A6F"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3,2</w:t>
            </w:r>
          </w:p>
        </w:tc>
        <w:tc>
          <w:tcPr>
            <w:tcW w:w="623" w:type="dxa"/>
            <w:tcBorders>
              <w:left w:val="single" w:sz="2" w:space="0" w:color="000000"/>
              <w:bottom w:val="single" w:sz="2" w:space="0" w:color="000000"/>
            </w:tcBorders>
            <w:tcMar>
              <w:top w:w="55" w:type="dxa"/>
              <w:left w:w="55" w:type="dxa"/>
              <w:bottom w:w="55" w:type="dxa"/>
              <w:right w:w="55" w:type="dxa"/>
            </w:tcMar>
          </w:tcPr>
          <w:p w14:paraId="41AD98C5"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3,4</w:t>
            </w:r>
          </w:p>
        </w:tc>
        <w:tc>
          <w:tcPr>
            <w:tcW w:w="623" w:type="dxa"/>
            <w:tcBorders>
              <w:left w:val="single" w:sz="2" w:space="0" w:color="000000"/>
              <w:bottom w:val="single" w:sz="2" w:space="0" w:color="000000"/>
              <w:right w:val="single" w:sz="2" w:space="0" w:color="000000"/>
            </w:tcBorders>
            <w:tcMar>
              <w:top w:w="55" w:type="dxa"/>
              <w:left w:w="55" w:type="dxa"/>
              <w:bottom w:w="55" w:type="dxa"/>
              <w:right w:w="55" w:type="dxa"/>
            </w:tcMar>
          </w:tcPr>
          <w:p w14:paraId="3BCA8C3E"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3,2</w:t>
            </w:r>
          </w:p>
        </w:tc>
        <w:tc>
          <w:tcPr>
            <w:tcW w:w="623" w:type="dxa"/>
            <w:tcBorders>
              <w:left w:val="single" w:sz="2" w:space="0" w:color="000000"/>
              <w:bottom w:val="single" w:sz="2" w:space="0" w:color="000000"/>
              <w:right w:val="single" w:sz="2" w:space="0" w:color="000000"/>
            </w:tcBorders>
          </w:tcPr>
          <w:p w14:paraId="6472F5B9"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2,7</w:t>
            </w:r>
          </w:p>
        </w:tc>
        <w:tc>
          <w:tcPr>
            <w:tcW w:w="623" w:type="dxa"/>
            <w:tcBorders>
              <w:left w:val="single" w:sz="2" w:space="0" w:color="000000"/>
              <w:bottom w:val="single" w:sz="2" w:space="0" w:color="000000"/>
              <w:right w:val="single" w:sz="2" w:space="0" w:color="000000"/>
            </w:tcBorders>
          </w:tcPr>
          <w:p w14:paraId="294993D3" w14:textId="77777777" w:rsidR="002E6CE0" w:rsidRPr="0085407C" w:rsidRDefault="002E6CE0" w:rsidP="00B40CE6">
            <w:pPr>
              <w:pStyle w:val="TableContents"/>
              <w:spacing w:after="0"/>
              <w:jc w:val="center"/>
              <w:rPr>
                <w:rFonts w:ascii="Times New Roman" w:hAnsi="Times New Roman"/>
              </w:rPr>
            </w:pPr>
            <w:r w:rsidRPr="0085407C">
              <w:rPr>
                <w:rFonts w:ascii="Times New Roman" w:hAnsi="Times New Roman"/>
              </w:rPr>
              <w:t>2,8</w:t>
            </w:r>
          </w:p>
        </w:tc>
      </w:tr>
    </w:tbl>
    <w:p w14:paraId="7907689F" w14:textId="77777777" w:rsidR="002E6CE0" w:rsidRPr="00886100" w:rsidRDefault="002E6CE0" w:rsidP="00A6294D">
      <w:pPr>
        <w:pStyle w:val="tabel"/>
      </w:pPr>
      <w:bookmarkStart w:id="37" w:name="_Toc22280050"/>
      <w:bookmarkStart w:id="38" w:name="_Toc22280082"/>
      <w:bookmarkStart w:id="39" w:name="_Toc149124506"/>
      <w:proofErr w:type="spellStart"/>
      <w:r>
        <w:t>Tabel</w:t>
      </w:r>
      <w:proofErr w:type="spellEnd"/>
      <w:r>
        <w:t xml:space="preserve"> 6</w:t>
      </w:r>
      <w:r w:rsidRPr="00886100">
        <w:t xml:space="preserve">: </w:t>
      </w:r>
      <w:proofErr w:type="spellStart"/>
      <w:r w:rsidRPr="00886100">
        <w:t>Temperaturi</w:t>
      </w:r>
      <w:proofErr w:type="spellEnd"/>
      <w:r w:rsidRPr="00886100">
        <w:t xml:space="preserve"> </w:t>
      </w:r>
      <w:proofErr w:type="spellStart"/>
      <w:r w:rsidRPr="00886100">
        <w:t>minime</w:t>
      </w:r>
      <w:proofErr w:type="spellEnd"/>
      <w:r>
        <w:t xml:space="preserve"> </w:t>
      </w:r>
      <w:proofErr w:type="spellStart"/>
      <w:r>
        <w:t>aer</w:t>
      </w:r>
      <w:proofErr w:type="spellEnd"/>
      <w:r>
        <w:t xml:space="preserve"> </w:t>
      </w:r>
      <w:proofErr w:type="spellStart"/>
      <w:r>
        <w:t>multianuale</w:t>
      </w:r>
      <w:proofErr w:type="spellEnd"/>
      <w:r>
        <w:t xml:space="preserve"> </w:t>
      </w:r>
      <w:proofErr w:type="spellStart"/>
      <w:r>
        <w:t>anuale</w:t>
      </w:r>
      <w:proofErr w:type="spellEnd"/>
      <w:r>
        <w:t xml:space="preserve"> </w:t>
      </w:r>
      <w:r w:rsidRPr="00886100">
        <w:t>2007 – 202</w:t>
      </w:r>
      <w:r>
        <w:t>2</w:t>
      </w:r>
      <w:r w:rsidRPr="00886100">
        <w:t xml:space="preserve"> (</w:t>
      </w:r>
      <w:proofErr w:type="spellStart"/>
      <w:r w:rsidRPr="00886100">
        <w:t>gr.C</w:t>
      </w:r>
      <w:proofErr w:type="spellEnd"/>
      <w:r w:rsidRPr="00886100">
        <w:t>)</w:t>
      </w:r>
      <w:bookmarkEnd w:id="37"/>
      <w:bookmarkEnd w:id="38"/>
      <w:bookmarkEnd w:id="39"/>
    </w:p>
    <w:tbl>
      <w:tblPr>
        <w:tblW w:w="10620" w:type="dxa"/>
        <w:jc w:val="center"/>
        <w:tblLayout w:type="fixed"/>
        <w:tblCellMar>
          <w:left w:w="10" w:type="dxa"/>
          <w:right w:w="10" w:type="dxa"/>
        </w:tblCellMar>
        <w:tblLook w:val="0000" w:firstRow="0" w:lastRow="0" w:firstColumn="0" w:lastColumn="0" w:noHBand="0" w:noVBand="0"/>
      </w:tblPr>
      <w:tblGrid>
        <w:gridCol w:w="1532"/>
        <w:gridCol w:w="647"/>
        <w:gridCol w:w="689"/>
        <w:gridCol w:w="746"/>
        <w:gridCol w:w="689"/>
        <w:gridCol w:w="731"/>
        <w:gridCol w:w="690"/>
        <w:gridCol w:w="759"/>
        <w:gridCol w:w="732"/>
        <w:gridCol w:w="731"/>
        <w:gridCol w:w="661"/>
        <w:gridCol w:w="689"/>
        <w:gridCol w:w="662"/>
        <w:gridCol w:w="662"/>
      </w:tblGrid>
      <w:tr w:rsidR="002E6CE0" w:rsidRPr="00C0042E" w14:paraId="65236B80" w14:textId="77777777" w:rsidTr="000B3185">
        <w:trPr>
          <w:jc w:val="center"/>
        </w:trPr>
        <w:tc>
          <w:tcPr>
            <w:tcW w:w="1533" w:type="dxa"/>
            <w:tcBorders>
              <w:top w:val="single" w:sz="2" w:space="0" w:color="000000"/>
              <w:left w:val="single" w:sz="2" w:space="0" w:color="000000"/>
              <w:bottom w:val="single" w:sz="2" w:space="0" w:color="000000"/>
            </w:tcBorders>
            <w:tcMar>
              <w:top w:w="55" w:type="dxa"/>
              <w:left w:w="55" w:type="dxa"/>
              <w:bottom w:w="55" w:type="dxa"/>
              <w:right w:w="55" w:type="dxa"/>
            </w:tcMar>
          </w:tcPr>
          <w:p w14:paraId="2C458F3A" w14:textId="77777777" w:rsidR="002E6CE0" w:rsidRPr="0075438A" w:rsidRDefault="002E6CE0" w:rsidP="00B40CE6">
            <w:pPr>
              <w:pStyle w:val="TableContents"/>
              <w:spacing w:after="0"/>
              <w:jc w:val="center"/>
              <w:rPr>
                <w:rFonts w:ascii="Times New Roman" w:hAnsi="Times New Roman"/>
                <w:b/>
                <w:bCs/>
              </w:rPr>
            </w:pPr>
            <w:proofErr w:type="spellStart"/>
            <w:r w:rsidRPr="0075438A">
              <w:rPr>
                <w:rFonts w:ascii="Times New Roman" w:hAnsi="Times New Roman"/>
                <w:b/>
                <w:bCs/>
              </w:rPr>
              <w:t>Stația</w:t>
            </w:r>
            <w:proofErr w:type="spellEnd"/>
            <w:r w:rsidRPr="0075438A">
              <w:rPr>
                <w:rFonts w:ascii="Times New Roman" w:hAnsi="Times New Roman"/>
                <w:b/>
                <w:bCs/>
              </w:rPr>
              <w:t xml:space="preserve"> </w:t>
            </w:r>
            <w:proofErr w:type="spellStart"/>
            <w:r w:rsidRPr="0075438A">
              <w:rPr>
                <w:rFonts w:ascii="Times New Roman" w:hAnsi="Times New Roman"/>
                <w:b/>
                <w:bCs/>
              </w:rPr>
              <w:t>meteo</w:t>
            </w:r>
            <w:proofErr w:type="spellEnd"/>
          </w:p>
        </w:tc>
        <w:tc>
          <w:tcPr>
            <w:tcW w:w="647" w:type="dxa"/>
            <w:tcBorders>
              <w:top w:val="single" w:sz="2" w:space="0" w:color="000000"/>
              <w:left w:val="single" w:sz="2" w:space="0" w:color="000000"/>
              <w:bottom w:val="single" w:sz="2" w:space="0" w:color="000000"/>
            </w:tcBorders>
            <w:tcMar>
              <w:top w:w="55" w:type="dxa"/>
              <w:left w:w="55" w:type="dxa"/>
              <w:bottom w:w="55" w:type="dxa"/>
              <w:right w:w="55" w:type="dxa"/>
            </w:tcMar>
          </w:tcPr>
          <w:p w14:paraId="03947A77" w14:textId="77777777" w:rsidR="002E6CE0" w:rsidRPr="0075438A" w:rsidRDefault="002E6CE0" w:rsidP="00B40CE6">
            <w:pPr>
              <w:pStyle w:val="TableContents"/>
              <w:spacing w:after="0"/>
              <w:jc w:val="center"/>
              <w:rPr>
                <w:rFonts w:ascii="Times New Roman" w:hAnsi="Times New Roman"/>
                <w:b/>
                <w:bCs/>
              </w:rPr>
            </w:pPr>
            <w:r w:rsidRPr="0075438A">
              <w:rPr>
                <w:rFonts w:ascii="Times New Roman" w:hAnsi="Times New Roman"/>
                <w:b/>
                <w:bCs/>
              </w:rPr>
              <w:t>I</w:t>
            </w:r>
          </w:p>
        </w:tc>
        <w:tc>
          <w:tcPr>
            <w:tcW w:w="689" w:type="dxa"/>
            <w:tcBorders>
              <w:top w:val="single" w:sz="2" w:space="0" w:color="000000"/>
              <w:left w:val="single" w:sz="2" w:space="0" w:color="000000"/>
              <w:bottom w:val="single" w:sz="2" w:space="0" w:color="000000"/>
            </w:tcBorders>
            <w:tcMar>
              <w:top w:w="55" w:type="dxa"/>
              <w:left w:w="55" w:type="dxa"/>
              <w:bottom w:w="55" w:type="dxa"/>
              <w:right w:w="55" w:type="dxa"/>
            </w:tcMar>
          </w:tcPr>
          <w:p w14:paraId="722AEB43" w14:textId="77777777" w:rsidR="002E6CE0" w:rsidRPr="0075438A" w:rsidRDefault="002E6CE0" w:rsidP="00B40CE6">
            <w:pPr>
              <w:pStyle w:val="TableContents"/>
              <w:spacing w:after="0"/>
              <w:jc w:val="center"/>
              <w:rPr>
                <w:rFonts w:ascii="Times New Roman" w:hAnsi="Times New Roman"/>
                <w:b/>
                <w:bCs/>
              </w:rPr>
            </w:pPr>
            <w:r w:rsidRPr="0075438A">
              <w:rPr>
                <w:rFonts w:ascii="Times New Roman" w:hAnsi="Times New Roman"/>
                <w:b/>
                <w:bCs/>
              </w:rPr>
              <w:t>II</w:t>
            </w:r>
          </w:p>
        </w:tc>
        <w:tc>
          <w:tcPr>
            <w:tcW w:w="746" w:type="dxa"/>
            <w:tcBorders>
              <w:top w:val="single" w:sz="2" w:space="0" w:color="000000"/>
              <w:left w:val="single" w:sz="2" w:space="0" w:color="000000"/>
              <w:bottom w:val="single" w:sz="2" w:space="0" w:color="000000"/>
            </w:tcBorders>
            <w:tcMar>
              <w:top w:w="55" w:type="dxa"/>
              <w:left w:w="55" w:type="dxa"/>
              <w:bottom w:w="55" w:type="dxa"/>
              <w:right w:w="55" w:type="dxa"/>
            </w:tcMar>
          </w:tcPr>
          <w:p w14:paraId="739066D8" w14:textId="77777777" w:rsidR="002E6CE0" w:rsidRPr="0075438A" w:rsidRDefault="002E6CE0" w:rsidP="00B40CE6">
            <w:pPr>
              <w:pStyle w:val="TableContents"/>
              <w:spacing w:after="0"/>
              <w:jc w:val="center"/>
              <w:rPr>
                <w:rFonts w:ascii="Times New Roman" w:hAnsi="Times New Roman"/>
                <w:b/>
                <w:bCs/>
              </w:rPr>
            </w:pPr>
            <w:r w:rsidRPr="0075438A">
              <w:rPr>
                <w:rFonts w:ascii="Times New Roman" w:hAnsi="Times New Roman"/>
                <w:b/>
                <w:bCs/>
              </w:rPr>
              <w:t>III</w:t>
            </w:r>
          </w:p>
        </w:tc>
        <w:tc>
          <w:tcPr>
            <w:tcW w:w="689" w:type="dxa"/>
            <w:tcBorders>
              <w:top w:val="single" w:sz="2" w:space="0" w:color="000000"/>
              <w:left w:val="single" w:sz="2" w:space="0" w:color="000000"/>
              <w:bottom w:val="single" w:sz="2" w:space="0" w:color="000000"/>
            </w:tcBorders>
            <w:tcMar>
              <w:top w:w="55" w:type="dxa"/>
              <w:left w:w="55" w:type="dxa"/>
              <w:bottom w:w="55" w:type="dxa"/>
              <w:right w:w="55" w:type="dxa"/>
            </w:tcMar>
          </w:tcPr>
          <w:p w14:paraId="05C64FE7" w14:textId="77777777" w:rsidR="002E6CE0" w:rsidRPr="0075438A" w:rsidRDefault="002E6CE0" w:rsidP="00B40CE6">
            <w:pPr>
              <w:pStyle w:val="TableContents"/>
              <w:spacing w:after="0"/>
              <w:jc w:val="center"/>
              <w:rPr>
                <w:rFonts w:ascii="Times New Roman" w:hAnsi="Times New Roman"/>
                <w:b/>
                <w:bCs/>
              </w:rPr>
            </w:pPr>
            <w:r w:rsidRPr="0075438A">
              <w:rPr>
                <w:rFonts w:ascii="Times New Roman" w:hAnsi="Times New Roman"/>
                <w:b/>
                <w:bCs/>
              </w:rPr>
              <w:t>IV</w:t>
            </w:r>
          </w:p>
        </w:tc>
        <w:tc>
          <w:tcPr>
            <w:tcW w:w="731" w:type="dxa"/>
            <w:tcBorders>
              <w:top w:val="single" w:sz="2" w:space="0" w:color="000000"/>
              <w:left w:val="single" w:sz="2" w:space="0" w:color="000000"/>
              <w:bottom w:val="single" w:sz="2" w:space="0" w:color="000000"/>
            </w:tcBorders>
            <w:tcMar>
              <w:top w:w="55" w:type="dxa"/>
              <w:left w:w="55" w:type="dxa"/>
              <w:bottom w:w="55" w:type="dxa"/>
              <w:right w:w="55" w:type="dxa"/>
            </w:tcMar>
          </w:tcPr>
          <w:p w14:paraId="23F405E5" w14:textId="77777777" w:rsidR="002E6CE0" w:rsidRPr="0075438A" w:rsidRDefault="002E6CE0" w:rsidP="00B40CE6">
            <w:pPr>
              <w:pStyle w:val="TableContents"/>
              <w:spacing w:after="0"/>
              <w:jc w:val="center"/>
              <w:rPr>
                <w:rFonts w:ascii="Times New Roman" w:hAnsi="Times New Roman"/>
                <w:b/>
                <w:bCs/>
              </w:rPr>
            </w:pPr>
            <w:r w:rsidRPr="0075438A">
              <w:rPr>
                <w:rFonts w:ascii="Times New Roman" w:hAnsi="Times New Roman"/>
                <w:b/>
                <w:bCs/>
              </w:rPr>
              <w:t>V</w:t>
            </w:r>
          </w:p>
        </w:tc>
        <w:tc>
          <w:tcPr>
            <w:tcW w:w="690" w:type="dxa"/>
            <w:tcBorders>
              <w:top w:val="single" w:sz="2" w:space="0" w:color="000000"/>
              <w:left w:val="single" w:sz="2" w:space="0" w:color="000000"/>
              <w:bottom w:val="single" w:sz="2" w:space="0" w:color="000000"/>
            </w:tcBorders>
            <w:tcMar>
              <w:top w:w="55" w:type="dxa"/>
              <w:left w:w="55" w:type="dxa"/>
              <w:bottom w:w="55" w:type="dxa"/>
              <w:right w:w="55" w:type="dxa"/>
            </w:tcMar>
          </w:tcPr>
          <w:p w14:paraId="6392E5C6" w14:textId="77777777" w:rsidR="002E6CE0" w:rsidRPr="0075438A" w:rsidRDefault="002E6CE0" w:rsidP="00B40CE6">
            <w:pPr>
              <w:pStyle w:val="TableContents"/>
              <w:spacing w:after="0"/>
              <w:jc w:val="center"/>
              <w:rPr>
                <w:rFonts w:ascii="Times New Roman" w:hAnsi="Times New Roman"/>
                <w:b/>
                <w:bCs/>
              </w:rPr>
            </w:pPr>
            <w:r w:rsidRPr="0075438A">
              <w:rPr>
                <w:rFonts w:ascii="Times New Roman" w:hAnsi="Times New Roman"/>
                <w:b/>
                <w:bCs/>
              </w:rPr>
              <w:t>VI</w:t>
            </w:r>
          </w:p>
        </w:tc>
        <w:tc>
          <w:tcPr>
            <w:tcW w:w="759" w:type="dxa"/>
            <w:tcBorders>
              <w:top w:val="single" w:sz="2" w:space="0" w:color="000000"/>
              <w:left w:val="single" w:sz="2" w:space="0" w:color="000000"/>
              <w:bottom w:val="single" w:sz="2" w:space="0" w:color="000000"/>
            </w:tcBorders>
            <w:tcMar>
              <w:top w:w="55" w:type="dxa"/>
              <w:left w:w="55" w:type="dxa"/>
              <w:bottom w:w="55" w:type="dxa"/>
              <w:right w:w="55" w:type="dxa"/>
            </w:tcMar>
          </w:tcPr>
          <w:p w14:paraId="1585D6FE" w14:textId="77777777" w:rsidR="002E6CE0" w:rsidRPr="0075438A" w:rsidRDefault="002E6CE0" w:rsidP="00B40CE6">
            <w:pPr>
              <w:pStyle w:val="TableContents"/>
              <w:spacing w:after="0"/>
              <w:jc w:val="center"/>
              <w:rPr>
                <w:rFonts w:ascii="Times New Roman" w:hAnsi="Times New Roman"/>
                <w:b/>
                <w:bCs/>
              </w:rPr>
            </w:pPr>
            <w:r w:rsidRPr="0075438A">
              <w:rPr>
                <w:rFonts w:ascii="Times New Roman" w:hAnsi="Times New Roman"/>
                <w:b/>
                <w:bCs/>
              </w:rPr>
              <w:t>VII</w:t>
            </w:r>
          </w:p>
        </w:tc>
        <w:tc>
          <w:tcPr>
            <w:tcW w:w="732" w:type="dxa"/>
            <w:tcBorders>
              <w:top w:val="single" w:sz="2" w:space="0" w:color="000000"/>
              <w:left w:val="single" w:sz="2" w:space="0" w:color="000000"/>
              <w:bottom w:val="single" w:sz="2" w:space="0" w:color="000000"/>
            </w:tcBorders>
            <w:tcMar>
              <w:top w:w="55" w:type="dxa"/>
              <w:left w:w="55" w:type="dxa"/>
              <w:bottom w:w="55" w:type="dxa"/>
              <w:right w:w="55" w:type="dxa"/>
            </w:tcMar>
          </w:tcPr>
          <w:p w14:paraId="4A957DA1" w14:textId="77777777" w:rsidR="002E6CE0" w:rsidRPr="0075438A" w:rsidRDefault="002E6CE0" w:rsidP="00B40CE6">
            <w:pPr>
              <w:pStyle w:val="TableContents"/>
              <w:spacing w:after="0"/>
              <w:jc w:val="center"/>
              <w:rPr>
                <w:rFonts w:ascii="Times New Roman" w:hAnsi="Times New Roman"/>
                <w:b/>
                <w:bCs/>
              </w:rPr>
            </w:pPr>
            <w:r w:rsidRPr="0075438A">
              <w:rPr>
                <w:rFonts w:ascii="Times New Roman" w:hAnsi="Times New Roman"/>
                <w:b/>
                <w:bCs/>
              </w:rPr>
              <w:t>VIII</w:t>
            </w:r>
          </w:p>
        </w:tc>
        <w:tc>
          <w:tcPr>
            <w:tcW w:w="731" w:type="dxa"/>
            <w:tcBorders>
              <w:top w:val="single" w:sz="2" w:space="0" w:color="000000"/>
              <w:left w:val="single" w:sz="2" w:space="0" w:color="000000"/>
              <w:bottom w:val="single" w:sz="2" w:space="0" w:color="000000"/>
            </w:tcBorders>
            <w:tcMar>
              <w:top w:w="55" w:type="dxa"/>
              <w:left w:w="55" w:type="dxa"/>
              <w:bottom w:w="55" w:type="dxa"/>
              <w:right w:w="55" w:type="dxa"/>
            </w:tcMar>
          </w:tcPr>
          <w:p w14:paraId="64015B88" w14:textId="77777777" w:rsidR="002E6CE0" w:rsidRPr="0075438A" w:rsidRDefault="002E6CE0" w:rsidP="00B40CE6">
            <w:pPr>
              <w:pStyle w:val="TableContents"/>
              <w:spacing w:after="0"/>
              <w:jc w:val="center"/>
              <w:rPr>
                <w:rFonts w:ascii="Times New Roman" w:hAnsi="Times New Roman"/>
                <w:b/>
                <w:bCs/>
              </w:rPr>
            </w:pPr>
            <w:r w:rsidRPr="0075438A">
              <w:rPr>
                <w:rFonts w:ascii="Times New Roman" w:hAnsi="Times New Roman"/>
                <w:b/>
                <w:bCs/>
              </w:rPr>
              <w:t>IX</w:t>
            </w:r>
          </w:p>
        </w:tc>
        <w:tc>
          <w:tcPr>
            <w:tcW w:w="661" w:type="dxa"/>
            <w:tcBorders>
              <w:top w:val="single" w:sz="2" w:space="0" w:color="000000"/>
              <w:left w:val="single" w:sz="2" w:space="0" w:color="000000"/>
              <w:bottom w:val="single" w:sz="2" w:space="0" w:color="000000"/>
            </w:tcBorders>
            <w:tcMar>
              <w:top w:w="55" w:type="dxa"/>
              <w:left w:w="55" w:type="dxa"/>
              <w:bottom w:w="55" w:type="dxa"/>
              <w:right w:w="55" w:type="dxa"/>
            </w:tcMar>
          </w:tcPr>
          <w:p w14:paraId="23216CA4" w14:textId="77777777" w:rsidR="002E6CE0" w:rsidRPr="0075438A" w:rsidRDefault="002E6CE0" w:rsidP="00B40CE6">
            <w:pPr>
              <w:pStyle w:val="TableContents"/>
              <w:spacing w:after="0"/>
              <w:jc w:val="center"/>
              <w:rPr>
                <w:rFonts w:ascii="Times New Roman" w:hAnsi="Times New Roman"/>
                <w:b/>
                <w:bCs/>
              </w:rPr>
            </w:pPr>
            <w:r w:rsidRPr="0075438A">
              <w:rPr>
                <w:rFonts w:ascii="Times New Roman" w:hAnsi="Times New Roman"/>
                <w:b/>
                <w:bCs/>
              </w:rPr>
              <w:t>X</w:t>
            </w:r>
          </w:p>
        </w:tc>
        <w:tc>
          <w:tcPr>
            <w:tcW w:w="689" w:type="dxa"/>
            <w:tcBorders>
              <w:top w:val="single" w:sz="2" w:space="0" w:color="000000"/>
              <w:left w:val="single" w:sz="2" w:space="0" w:color="000000"/>
              <w:bottom w:val="single" w:sz="2" w:space="0" w:color="000000"/>
            </w:tcBorders>
            <w:tcMar>
              <w:top w:w="55" w:type="dxa"/>
              <w:left w:w="55" w:type="dxa"/>
              <w:bottom w:w="55" w:type="dxa"/>
              <w:right w:w="55" w:type="dxa"/>
            </w:tcMar>
          </w:tcPr>
          <w:p w14:paraId="54518932" w14:textId="77777777" w:rsidR="002E6CE0" w:rsidRPr="0075438A" w:rsidRDefault="002E6CE0" w:rsidP="00B40CE6">
            <w:pPr>
              <w:pStyle w:val="TableContents"/>
              <w:spacing w:after="0"/>
              <w:jc w:val="center"/>
              <w:rPr>
                <w:rFonts w:ascii="Times New Roman" w:hAnsi="Times New Roman"/>
                <w:b/>
                <w:bCs/>
              </w:rPr>
            </w:pPr>
            <w:r w:rsidRPr="0075438A">
              <w:rPr>
                <w:rFonts w:ascii="Times New Roman" w:hAnsi="Times New Roman"/>
                <w:b/>
                <w:bCs/>
              </w:rPr>
              <w:t>XI</w:t>
            </w:r>
          </w:p>
        </w:tc>
        <w:tc>
          <w:tcPr>
            <w:tcW w:w="662" w:type="dxa"/>
            <w:tcBorders>
              <w:top w:val="single" w:sz="2" w:space="0" w:color="000000"/>
              <w:left w:val="single" w:sz="2" w:space="0" w:color="000000"/>
              <w:bottom w:val="single" w:sz="2" w:space="0" w:color="000000"/>
            </w:tcBorders>
            <w:tcMar>
              <w:top w:w="55" w:type="dxa"/>
              <w:left w:w="55" w:type="dxa"/>
              <w:bottom w:w="55" w:type="dxa"/>
              <w:right w:w="55" w:type="dxa"/>
            </w:tcMar>
          </w:tcPr>
          <w:p w14:paraId="57093727" w14:textId="77777777" w:rsidR="002E6CE0" w:rsidRPr="0075438A" w:rsidRDefault="002E6CE0" w:rsidP="00B40CE6">
            <w:pPr>
              <w:pStyle w:val="TableContents"/>
              <w:spacing w:after="0"/>
              <w:jc w:val="center"/>
              <w:rPr>
                <w:rFonts w:ascii="Times New Roman" w:hAnsi="Times New Roman"/>
                <w:b/>
                <w:bCs/>
              </w:rPr>
            </w:pPr>
            <w:r w:rsidRPr="0075438A">
              <w:rPr>
                <w:rFonts w:ascii="Times New Roman" w:hAnsi="Times New Roman"/>
                <w:b/>
                <w:bCs/>
              </w:rPr>
              <w:t>XII</w:t>
            </w:r>
          </w:p>
        </w:tc>
        <w:tc>
          <w:tcPr>
            <w:tcW w:w="662"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795B3E7" w14:textId="77777777" w:rsidR="002E6CE0" w:rsidRPr="0075438A" w:rsidRDefault="002E6CE0" w:rsidP="00B40CE6">
            <w:pPr>
              <w:pStyle w:val="TableContents"/>
              <w:spacing w:after="0"/>
              <w:jc w:val="center"/>
              <w:rPr>
                <w:rFonts w:ascii="Times New Roman" w:hAnsi="Times New Roman"/>
                <w:b/>
                <w:bCs/>
              </w:rPr>
            </w:pPr>
            <w:r w:rsidRPr="0075438A">
              <w:rPr>
                <w:rFonts w:ascii="Times New Roman" w:hAnsi="Times New Roman"/>
                <w:b/>
                <w:bCs/>
              </w:rPr>
              <w:t>AN</w:t>
            </w:r>
          </w:p>
        </w:tc>
      </w:tr>
      <w:tr w:rsidR="002E6CE0" w:rsidRPr="00C0042E" w14:paraId="3ABB5A40" w14:textId="77777777" w:rsidTr="000B3185">
        <w:trPr>
          <w:jc w:val="center"/>
        </w:trPr>
        <w:tc>
          <w:tcPr>
            <w:tcW w:w="1533" w:type="dxa"/>
            <w:tcBorders>
              <w:left w:val="single" w:sz="2" w:space="0" w:color="000000"/>
              <w:bottom w:val="single" w:sz="2" w:space="0" w:color="000000"/>
            </w:tcBorders>
            <w:tcMar>
              <w:top w:w="55" w:type="dxa"/>
              <w:left w:w="55" w:type="dxa"/>
              <w:bottom w:w="55" w:type="dxa"/>
              <w:right w:w="55" w:type="dxa"/>
            </w:tcMar>
          </w:tcPr>
          <w:p w14:paraId="1ADFEB63" w14:textId="77777777" w:rsidR="002E6CE0" w:rsidRPr="0075438A" w:rsidRDefault="002E6CE0" w:rsidP="00B40CE6">
            <w:pPr>
              <w:pStyle w:val="TableContents"/>
              <w:spacing w:after="0"/>
              <w:jc w:val="center"/>
              <w:rPr>
                <w:rFonts w:ascii="Times New Roman" w:hAnsi="Times New Roman"/>
                <w:b/>
                <w:bCs/>
              </w:rPr>
            </w:pPr>
            <w:proofErr w:type="spellStart"/>
            <w:r w:rsidRPr="0075438A">
              <w:rPr>
                <w:rFonts w:ascii="Times New Roman" w:hAnsi="Times New Roman"/>
                <w:b/>
                <w:bCs/>
              </w:rPr>
              <w:t>Baraolt</w:t>
            </w:r>
            <w:proofErr w:type="spellEnd"/>
          </w:p>
        </w:tc>
        <w:tc>
          <w:tcPr>
            <w:tcW w:w="647" w:type="dxa"/>
            <w:tcBorders>
              <w:left w:val="single" w:sz="2" w:space="0" w:color="000000"/>
              <w:bottom w:val="single" w:sz="2" w:space="0" w:color="000000"/>
            </w:tcBorders>
            <w:tcMar>
              <w:top w:w="55" w:type="dxa"/>
              <w:left w:w="55" w:type="dxa"/>
              <w:bottom w:w="55" w:type="dxa"/>
              <w:right w:w="55" w:type="dxa"/>
            </w:tcMar>
          </w:tcPr>
          <w:p w14:paraId="1B55FF4C"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-27,7</w:t>
            </w:r>
          </w:p>
        </w:tc>
        <w:tc>
          <w:tcPr>
            <w:tcW w:w="689" w:type="dxa"/>
            <w:tcBorders>
              <w:left w:val="single" w:sz="2" w:space="0" w:color="000000"/>
              <w:bottom w:val="single" w:sz="2" w:space="0" w:color="000000"/>
            </w:tcBorders>
            <w:tcMar>
              <w:top w:w="55" w:type="dxa"/>
              <w:left w:w="55" w:type="dxa"/>
              <w:bottom w:w="55" w:type="dxa"/>
              <w:right w:w="55" w:type="dxa"/>
            </w:tcMar>
          </w:tcPr>
          <w:p w14:paraId="4D2FC147"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-25,9</w:t>
            </w:r>
          </w:p>
        </w:tc>
        <w:tc>
          <w:tcPr>
            <w:tcW w:w="746" w:type="dxa"/>
            <w:tcBorders>
              <w:left w:val="single" w:sz="2" w:space="0" w:color="000000"/>
              <w:bottom w:val="single" w:sz="2" w:space="0" w:color="000000"/>
            </w:tcBorders>
            <w:tcMar>
              <w:top w:w="55" w:type="dxa"/>
              <w:left w:w="55" w:type="dxa"/>
              <w:bottom w:w="55" w:type="dxa"/>
              <w:right w:w="55" w:type="dxa"/>
            </w:tcMar>
          </w:tcPr>
          <w:p w14:paraId="3C16A340"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-14,5</w:t>
            </w:r>
          </w:p>
        </w:tc>
        <w:tc>
          <w:tcPr>
            <w:tcW w:w="689" w:type="dxa"/>
            <w:tcBorders>
              <w:left w:val="single" w:sz="2" w:space="0" w:color="000000"/>
              <w:bottom w:val="single" w:sz="2" w:space="0" w:color="000000"/>
            </w:tcBorders>
            <w:tcMar>
              <w:top w:w="55" w:type="dxa"/>
              <w:left w:w="55" w:type="dxa"/>
              <w:bottom w:w="55" w:type="dxa"/>
              <w:right w:w="55" w:type="dxa"/>
            </w:tcMar>
          </w:tcPr>
          <w:p w14:paraId="4B819BA7"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-7,4</w:t>
            </w:r>
          </w:p>
        </w:tc>
        <w:tc>
          <w:tcPr>
            <w:tcW w:w="731" w:type="dxa"/>
            <w:tcBorders>
              <w:left w:val="single" w:sz="2" w:space="0" w:color="000000"/>
              <w:bottom w:val="single" w:sz="2" w:space="0" w:color="000000"/>
            </w:tcBorders>
            <w:tcMar>
              <w:top w:w="55" w:type="dxa"/>
              <w:left w:w="55" w:type="dxa"/>
              <w:bottom w:w="55" w:type="dxa"/>
              <w:right w:w="55" w:type="dxa"/>
            </w:tcMar>
          </w:tcPr>
          <w:p w14:paraId="463D217F"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-4,3</w:t>
            </w:r>
          </w:p>
        </w:tc>
        <w:tc>
          <w:tcPr>
            <w:tcW w:w="690" w:type="dxa"/>
            <w:tcBorders>
              <w:left w:val="single" w:sz="2" w:space="0" w:color="000000"/>
              <w:bottom w:val="single" w:sz="2" w:space="0" w:color="000000"/>
            </w:tcBorders>
            <w:tcMar>
              <w:top w:w="55" w:type="dxa"/>
              <w:left w:w="55" w:type="dxa"/>
              <w:bottom w:w="55" w:type="dxa"/>
              <w:right w:w="55" w:type="dxa"/>
            </w:tcMar>
          </w:tcPr>
          <w:p w14:paraId="323AD815"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3,6</w:t>
            </w:r>
          </w:p>
        </w:tc>
        <w:tc>
          <w:tcPr>
            <w:tcW w:w="759" w:type="dxa"/>
            <w:tcBorders>
              <w:left w:val="single" w:sz="2" w:space="0" w:color="000000"/>
              <w:bottom w:val="single" w:sz="2" w:space="0" w:color="000000"/>
            </w:tcBorders>
            <w:tcMar>
              <w:top w:w="55" w:type="dxa"/>
              <w:left w:w="55" w:type="dxa"/>
              <w:bottom w:w="55" w:type="dxa"/>
              <w:right w:w="55" w:type="dxa"/>
            </w:tcMar>
          </w:tcPr>
          <w:p w14:paraId="16807A65"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5,9</w:t>
            </w:r>
          </w:p>
        </w:tc>
        <w:tc>
          <w:tcPr>
            <w:tcW w:w="732" w:type="dxa"/>
            <w:tcBorders>
              <w:left w:val="single" w:sz="2" w:space="0" w:color="000000"/>
              <w:bottom w:val="single" w:sz="2" w:space="0" w:color="000000"/>
            </w:tcBorders>
            <w:tcMar>
              <w:top w:w="55" w:type="dxa"/>
              <w:left w:w="55" w:type="dxa"/>
              <w:bottom w:w="55" w:type="dxa"/>
              <w:right w:w="55" w:type="dxa"/>
            </w:tcMar>
          </w:tcPr>
          <w:p w14:paraId="59E42338"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4,3</w:t>
            </w:r>
          </w:p>
        </w:tc>
        <w:tc>
          <w:tcPr>
            <w:tcW w:w="731" w:type="dxa"/>
            <w:tcBorders>
              <w:left w:val="single" w:sz="2" w:space="0" w:color="000000"/>
              <w:bottom w:val="single" w:sz="2" w:space="0" w:color="000000"/>
            </w:tcBorders>
            <w:tcMar>
              <w:top w:w="55" w:type="dxa"/>
              <w:left w:w="55" w:type="dxa"/>
              <w:bottom w:w="55" w:type="dxa"/>
              <w:right w:w="55" w:type="dxa"/>
            </w:tcMar>
          </w:tcPr>
          <w:p w14:paraId="202813D5"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-3,2</w:t>
            </w:r>
          </w:p>
        </w:tc>
        <w:tc>
          <w:tcPr>
            <w:tcW w:w="661" w:type="dxa"/>
            <w:tcBorders>
              <w:left w:val="single" w:sz="2" w:space="0" w:color="000000"/>
              <w:bottom w:val="single" w:sz="2" w:space="0" w:color="000000"/>
            </w:tcBorders>
            <w:tcMar>
              <w:top w:w="55" w:type="dxa"/>
              <w:left w:w="55" w:type="dxa"/>
              <w:bottom w:w="55" w:type="dxa"/>
              <w:right w:w="55" w:type="dxa"/>
            </w:tcMar>
          </w:tcPr>
          <w:p w14:paraId="3C8D88DA"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-8,0</w:t>
            </w:r>
          </w:p>
        </w:tc>
        <w:tc>
          <w:tcPr>
            <w:tcW w:w="689" w:type="dxa"/>
            <w:tcBorders>
              <w:left w:val="single" w:sz="2" w:space="0" w:color="000000"/>
              <w:bottom w:val="single" w:sz="2" w:space="0" w:color="000000"/>
            </w:tcBorders>
            <w:tcMar>
              <w:top w:w="55" w:type="dxa"/>
              <w:left w:w="55" w:type="dxa"/>
              <w:bottom w:w="55" w:type="dxa"/>
              <w:right w:w="55" w:type="dxa"/>
            </w:tcMar>
          </w:tcPr>
          <w:p w14:paraId="1CC7EF0F"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-15,8</w:t>
            </w:r>
          </w:p>
        </w:tc>
        <w:tc>
          <w:tcPr>
            <w:tcW w:w="662" w:type="dxa"/>
            <w:tcBorders>
              <w:left w:val="single" w:sz="2" w:space="0" w:color="000000"/>
              <w:bottom w:val="single" w:sz="2" w:space="0" w:color="000000"/>
            </w:tcBorders>
            <w:tcMar>
              <w:top w:w="55" w:type="dxa"/>
              <w:left w:w="55" w:type="dxa"/>
              <w:bottom w:w="55" w:type="dxa"/>
              <w:right w:w="55" w:type="dxa"/>
            </w:tcMar>
          </w:tcPr>
          <w:p w14:paraId="3D2AE073"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-21,8</w:t>
            </w:r>
          </w:p>
        </w:tc>
        <w:tc>
          <w:tcPr>
            <w:tcW w:w="662" w:type="dxa"/>
            <w:tcBorders>
              <w:left w:val="single" w:sz="2" w:space="0" w:color="000000"/>
              <w:bottom w:val="single" w:sz="2" w:space="0" w:color="000000"/>
              <w:right w:val="single" w:sz="2" w:space="0" w:color="000000"/>
            </w:tcBorders>
            <w:tcMar>
              <w:top w:w="55" w:type="dxa"/>
              <w:left w:w="55" w:type="dxa"/>
              <w:bottom w:w="55" w:type="dxa"/>
              <w:right w:w="55" w:type="dxa"/>
            </w:tcMar>
          </w:tcPr>
          <w:p w14:paraId="30F178FD"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-27,7</w:t>
            </w:r>
          </w:p>
        </w:tc>
      </w:tr>
      <w:tr w:rsidR="002E6CE0" w:rsidRPr="00C0042E" w14:paraId="1ED649AD" w14:textId="77777777" w:rsidTr="000B3185">
        <w:trPr>
          <w:jc w:val="center"/>
        </w:trPr>
        <w:tc>
          <w:tcPr>
            <w:tcW w:w="1533" w:type="dxa"/>
            <w:tcBorders>
              <w:left w:val="single" w:sz="2" w:space="0" w:color="000000"/>
              <w:bottom w:val="single" w:sz="2" w:space="0" w:color="000000"/>
            </w:tcBorders>
            <w:tcMar>
              <w:top w:w="55" w:type="dxa"/>
              <w:left w:w="55" w:type="dxa"/>
              <w:bottom w:w="55" w:type="dxa"/>
              <w:right w:w="55" w:type="dxa"/>
            </w:tcMar>
          </w:tcPr>
          <w:p w14:paraId="40822902" w14:textId="77777777" w:rsidR="002E6CE0" w:rsidRPr="0075438A" w:rsidRDefault="002E6CE0" w:rsidP="00B40CE6">
            <w:pPr>
              <w:pStyle w:val="TableContents"/>
              <w:spacing w:after="0"/>
              <w:jc w:val="center"/>
              <w:rPr>
                <w:rFonts w:ascii="Times New Roman" w:hAnsi="Times New Roman"/>
                <w:b/>
                <w:bCs/>
              </w:rPr>
            </w:pPr>
            <w:r w:rsidRPr="0075438A">
              <w:rPr>
                <w:rFonts w:ascii="Times New Roman" w:hAnsi="Times New Roman"/>
                <w:b/>
                <w:bCs/>
              </w:rPr>
              <w:t>Sf Gheorghe</w:t>
            </w:r>
          </w:p>
        </w:tc>
        <w:tc>
          <w:tcPr>
            <w:tcW w:w="647" w:type="dxa"/>
            <w:tcBorders>
              <w:left w:val="single" w:sz="2" w:space="0" w:color="000000"/>
              <w:bottom w:val="single" w:sz="2" w:space="0" w:color="000000"/>
            </w:tcBorders>
            <w:tcMar>
              <w:top w:w="55" w:type="dxa"/>
              <w:left w:w="55" w:type="dxa"/>
              <w:bottom w:w="55" w:type="dxa"/>
              <w:right w:w="55" w:type="dxa"/>
            </w:tcMar>
          </w:tcPr>
          <w:p w14:paraId="5C6C10CF"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-30,4</w:t>
            </w:r>
          </w:p>
        </w:tc>
        <w:tc>
          <w:tcPr>
            <w:tcW w:w="689" w:type="dxa"/>
            <w:tcBorders>
              <w:left w:val="single" w:sz="2" w:space="0" w:color="000000"/>
              <w:bottom w:val="single" w:sz="2" w:space="0" w:color="000000"/>
            </w:tcBorders>
            <w:tcMar>
              <w:top w:w="55" w:type="dxa"/>
              <w:left w:w="55" w:type="dxa"/>
              <w:bottom w:w="55" w:type="dxa"/>
              <w:right w:w="55" w:type="dxa"/>
            </w:tcMar>
          </w:tcPr>
          <w:p w14:paraId="38CDC24C"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-28,4</w:t>
            </w:r>
          </w:p>
        </w:tc>
        <w:tc>
          <w:tcPr>
            <w:tcW w:w="746" w:type="dxa"/>
            <w:tcBorders>
              <w:left w:val="single" w:sz="2" w:space="0" w:color="000000"/>
              <w:bottom w:val="single" w:sz="2" w:space="0" w:color="000000"/>
            </w:tcBorders>
            <w:tcMar>
              <w:top w:w="55" w:type="dxa"/>
              <w:left w:w="55" w:type="dxa"/>
              <w:bottom w:w="55" w:type="dxa"/>
              <w:right w:w="55" w:type="dxa"/>
            </w:tcMar>
          </w:tcPr>
          <w:p w14:paraId="48A3A311"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-17,0</w:t>
            </w:r>
          </w:p>
        </w:tc>
        <w:tc>
          <w:tcPr>
            <w:tcW w:w="689" w:type="dxa"/>
            <w:tcBorders>
              <w:left w:val="single" w:sz="2" w:space="0" w:color="000000"/>
              <w:bottom w:val="single" w:sz="2" w:space="0" w:color="000000"/>
            </w:tcBorders>
            <w:tcMar>
              <w:top w:w="55" w:type="dxa"/>
              <w:left w:w="55" w:type="dxa"/>
              <w:bottom w:w="55" w:type="dxa"/>
              <w:right w:w="55" w:type="dxa"/>
            </w:tcMar>
          </w:tcPr>
          <w:p w14:paraId="48B3ABA0"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-8,5</w:t>
            </w:r>
          </w:p>
        </w:tc>
        <w:tc>
          <w:tcPr>
            <w:tcW w:w="731" w:type="dxa"/>
            <w:tcBorders>
              <w:left w:val="single" w:sz="2" w:space="0" w:color="000000"/>
              <w:bottom w:val="single" w:sz="2" w:space="0" w:color="000000"/>
            </w:tcBorders>
            <w:tcMar>
              <w:top w:w="55" w:type="dxa"/>
              <w:left w:w="55" w:type="dxa"/>
              <w:bottom w:w="55" w:type="dxa"/>
              <w:right w:w="55" w:type="dxa"/>
            </w:tcMar>
          </w:tcPr>
          <w:p w14:paraId="2FCBFAE8"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-4,6</w:t>
            </w:r>
          </w:p>
        </w:tc>
        <w:tc>
          <w:tcPr>
            <w:tcW w:w="690" w:type="dxa"/>
            <w:tcBorders>
              <w:left w:val="single" w:sz="2" w:space="0" w:color="000000"/>
              <w:bottom w:val="single" w:sz="2" w:space="0" w:color="000000"/>
            </w:tcBorders>
            <w:tcMar>
              <w:top w:w="55" w:type="dxa"/>
              <w:left w:w="55" w:type="dxa"/>
              <w:bottom w:w="55" w:type="dxa"/>
              <w:right w:w="55" w:type="dxa"/>
            </w:tcMar>
          </w:tcPr>
          <w:p w14:paraId="3F6571B2"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2,8</w:t>
            </w:r>
          </w:p>
        </w:tc>
        <w:tc>
          <w:tcPr>
            <w:tcW w:w="759" w:type="dxa"/>
            <w:tcBorders>
              <w:left w:val="single" w:sz="2" w:space="0" w:color="000000"/>
              <w:bottom w:val="single" w:sz="2" w:space="0" w:color="000000"/>
            </w:tcBorders>
            <w:tcMar>
              <w:top w:w="55" w:type="dxa"/>
              <w:left w:w="55" w:type="dxa"/>
              <w:bottom w:w="55" w:type="dxa"/>
              <w:right w:w="55" w:type="dxa"/>
            </w:tcMar>
          </w:tcPr>
          <w:p w14:paraId="31C78438"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4,7</w:t>
            </w:r>
          </w:p>
        </w:tc>
        <w:tc>
          <w:tcPr>
            <w:tcW w:w="732" w:type="dxa"/>
            <w:tcBorders>
              <w:left w:val="single" w:sz="2" w:space="0" w:color="000000"/>
              <w:bottom w:val="single" w:sz="2" w:space="0" w:color="000000"/>
            </w:tcBorders>
            <w:tcMar>
              <w:top w:w="55" w:type="dxa"/>
              <w:left w:w="55" w:type="dxa"/>
              <w:bottom w:w="55" w:type="dxa"/>
              <w:right w:w="55" w:type="dxa"/>
            </w:tcMar>
          </w:tcPr>
          <w:p w14:paraId="4E2827EB"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3,9</w:t>
            </w:r>
          </w:p>
        </w:tc>
        <w:tc>
          <w:tcPr>
            <w:tcW w:w="731" w:type="dxa"/>
            <w:tcBorders>
              <w:left w:val="single" w:sz="2" w:space="0" w:color="000000"/>
              <w:bottom w:val="single" w:sz="2" w:space="0" w:color="000000"/>
            </w:tcBorders>
            <w:tcMar>
              <w:top w:w="55" w:type="dxa"/>
              <w:left w:w="55" w:type="dxa"/>
              <w:bottom w:w="55" w:type="dxa"/>
              <w:right w:w="55" w:type="dxa"/>
            </w:tcMar>
          </w:tcPr>
          <w:p w14:paraId="75903876"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-4,5</w:t>
            </w:r>
          </w:p>
        </w:tc>
        <w:tc>
          <w:tcPr>
            <w:tcW w:w="661" w:type="dxa"/>
            <w:tcBorders>
              <w:left w:val="single" w:sz="2" w:space="0" w:color="000000"/>
              <w:bottom w:val="single" w:sz="2" w:space="0" w:color="000000"/>
            </w:tcBorders>
            <w:tcMar>
              <w:top w:w="55" w:type="dxa"/>
              <w:left w:w="55" w:type="dxa"/>
              <w:bottom w:w="55" w:type="dxa"/>
              <w:right w:w="55" w:type="dxa"/>
            </w:tcMar>
          </w:tcPr>
          <w:p w14:paraId="38D2FBC2"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-8,2</w:t>
            </w:r>
          </w:p>
        </w:tc>
        <w:tc>
          <w:tcPr>
            <w:tcW w:w="689" w:type="dxa"/>
            <w:tcBorders>
              <w:left w:val="single" w:sz="2" w:space="0" w:color="000000"/>
              <w:bottom w:val="single" w:sz="2" w:space="0" w:color="000000"/>
            </w:tcBorders>
            <w:tcMar>
              <w:top w:w="55" w:type="dxa"/>
              <w:left w:w="55" w:type="dxa"/>
              <w:bottom w:w="55" w:type="dxa"/>
              <w:right w:w="55" w:type="dxa"/>
            </w:tcMar>
          </w:tcPr>
          <w:p w14:paraId="111102BE"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-14,7</w:t>
            </w:r>
          </w:p>
        </w:tc>
        <w:tc>
          <w:tcPr>
            <w:tcW w:w="662" w:type="dxa"/>
            <w:tcBorders>
              <w:left w:val="single" w:sz="2" w:space="0" w:color="000000"/>
              <w:bottom w:val="single" w:sz="2" w:space="0" w:color="000000"/>
            </w:tcBorders>
            <w:tcMar>
              <w:top w:w="55" w:type="dxa"/>
              <w:left w:w="55" w:type="dxa"/>
              <w:bottom w:w="55" w:type="dxa"/>
              <w:right w:w="55" w:type="dxa"/>
            </w:tcMar>
          </w:tcPr>
          <w:p w14:paraId="54A2EE84"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-23,8</w:t>
            </w:r>
          </w:p>
        </w:tc>
        <w:tc>
          <w:tcPr>
            <w:tcW w:w="662" w:type="dxa"/>
            <w:tcBorders>
              <w:left w:val="single" w:sz="2" w:space="0" w:color="000000"/>
              <w:bottom w:val="single" w:sz="2" w:space="0" w:color="000000"/>
              <w:right w:val="single" w:sz="2" w:space="0" w:color="000000"/>
            </w:tcBorders>
            <w:tcMar>
              <w:top w:w="55" w:type="dxa"/>
              <w:left w:w="55" w:type="dxa"/>
              <w:bottom w:w="55" w:type="dxa"/>
              <w:right w:w="55" w:type="dxa"/>
            </w:tcMar>
          </w:tcPr>
          <w:p w14:paraId="09A52056"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-30,4</w:t>
            </w:r>
          </w:p>
        </w:tc>
      </w:tr>
      <w:tr w:rsidR="002E6CE0" w:rsidRPr="00C0042E" w14:paraId="512FF208" w14:textId="77777777" w:rsidTr="000B3185">
        <w:trPr>
          <w:jc w:val="center"/>
        </w:trPr>
        <w:tc>
          <w:tcPr>
            <w:tcW w:w="1533" w:type="dxa"/>
            <w:tcBorders>
              <w:left w:val="single" w:sz="2" w:space="0" w:color="000000"/>
              <w:bottom w:val="single" w:sz="2" w:space="0" w:color="000000"/>
            </w:tcBorders>
            <w:tcMar>
              <w:top w:w="55" w:type="dxa"/>
              <w:left w:w="55" w:type="dxa"/>
              <w:bottom w:w="55" w:type="dxa"/>
              <w:right w:w="55" w:type="dxa"/>
            </w:tcMar>
          </w:tcPr>
          <w:p w14:paraId="1DD541CC" w14:textId="77777777" w:rsidR="002E6CE0" w:rsidRPr="0075438A" w:rsidRDefault="002E6CE0" w:rsidP="00B40CE6">
            <w:pPr>
              <w:pStyle w:val="TableContents"/>
              <w:spacing w:after="0"/>
              <w:jc w:val="center"/>
              <w:rPr>
                <w:rFonts w:ascii="Times New Roman" w:hAnsi="Times New Roman"/>
                <w:b/>
                <w:bCs/>
              </w:rPr>
            </w:pPr>
            <w:proofErr w:type="spellStart"/>
            <w:r w:rsidRPr="0075438A">
              <w:rPr>
                <w:rFonts w:ascii="Times New Roman" w:hAnsi="Times New Roman"/>
                <w:b/>
                <w:bCs/>
              </w:rPr>
              <w:t>Tg</w:t>
            </w:r>
            <w:proofErr w:type="spellEnd"/>
            <w:r w:rsidRPr="0075438A">
              <w:rPr>
                <w:rFonts w:ascii="Times New Roman" w:hAnsi="Times New Roman"/>
                <w:b/>
                <w:bCs/>
              </w:rPr>
              <w:t xml:space="preserve"> </w:t>
            </w:r>
            <w:proofErr w:type="spellStart"/>
            <w:r w:rsidRPr="0075438A">
              <w:rPr>
                <w:rFonts w:ascii="Times New Roman" w:hAnsi="Times New Roman"/>
                <w:b/>
                <w:bCs/>
              </w:rPr>
              <w:t>Secuiesc</w:t>
            </w:r>
            <w:proofErr w:type="spellEnd"/>
          </w:p>
        </w:tc>
        <w:tc>
          <w:tcPr>
            <w:tcW w:w="647" w:type="dxa"/>
            <w:tcBorders>
              <w:left w:val="single" w:sz="2" w:space="0" w:color="000000"/>
              <w:bottom w:val="single" w:sz="2" w:space="0" w:color="000000"/>
            </w:tcBorders>
            <w:tcMar>
              <w:top w:w="55" w:type="dxa"/>
              <w:left w:w="55" w:type="dxa"/>
              <w:bottom w:w="55" w:type="dxa"/>
              <w:right w:w="55" w:type="dxa"/>
            </w:tcMar>
          </w:tcPr>
          <w:p w14:paraId="194A01AF"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-28,2</w:t>
            </w:r>
          </w:p>
        </w:tc>
        <w:tc>
          <w:tcPr>
            <w:tcW w:w="689" w:type="dxa"/>
            <w:tcBorders>
              <w:left w:val="single" w:sz="2" w:space="0" w:color="000000"/>
              <w:bottom w:val="single" w:sz="2" w:space="0" w:color="000000"/>
            </w:tcBorders>
            <w:tcMar>
              <w:top w:w="55" w:type="dxa"/>
              <w:left w:w="55" w:type="dxa"/>
              <w:bottom w:w="55" w:type="dxa"/>
              <w:right w:w="55" w:type="dxa"/>
            </w:tcMar>
          </w:tcPr>
          <w:p w14:paraId="472F507E"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-24,8</w:t>
            </w:r>
          </w:p>
        </w:tc>
        <w:tc>
          <w:tcPr>
            <w:tcW w:w="746" w:type="dxa"/>
            <w:tcBorders>
              <w:left w:val="single" w:sz="2" w:space="0" w:color="000000"/>
              <w:bottom w:val="single" w:sz="2" w:space="0" w:color="000000"/>
            </w:tcBorders>
            <w:tcMar>
              <w:top w:w="55" w:type="dxa"/>
              <w:left w:w="55" w:type="dxa"/>
              <w:bottom w:w="55" w:type="dxa"/>
              <w:right w:w="55" w:type="dxa"/>
            </w:tcMar>
          </w:tcPr>
          <w:p w14:paraId="7D2FDB45"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-18,6</w:t>
            </w:r>
          </w:p>
        </w:tc>
        <w:tc>
          <w:tcPr>
            <w:tcW w:w="689" w:type="dxa"/>
            <w:tcBorders>
              <w:left w:val="single" w:sz="2" w:space="0" w:color="000000"/>
              <w:bottom w:val="single" w:sz="2" w:space="0" w:color="000000"/>
            </w:tcBorders>
            <w:tcMar>
              <w:top w:w="55" w:type="dxa"/>
              <w:left w:w="55" w:type="dxa"/>
              <w:bottom w:w="55" w:type="dxa"/>
              <w:right w:w="55" w:type="dxa"/>
            </w:tcMar>
          </w:tcPr>
          <w:p w14:paraId="2FFBDCAE"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-8,1</w:t>
            </w:r>
          </w:p>
        </w:tc>
        <w:tc>
          <w:tcPr>
            <w:tcW w:w="731" w:type="dxa"/>
            <w:tcBorders>
              <w:left w:val="single" w:sz="2" w:space="0" w:color="000000"/>
              <w:bottom w:val="single" w:sz="2" w:space="0" w:color="000000"/>
            </w:tcBorders>
            <w:tcMar>
              <w:top w:w="55" w:type="dxa"/>
              <w:left w:w="55" w:type="dxa"/>
              <w:bottom w:w="55" w:type="dxa"/>
              <w:right w:w="55" w:type="dxa"/>
            </w:tcMar>
          </w:tcPr>
          <w:p w14:paraId="6C4DC75D"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-3,0</w:t>
            </w:r>
          </w:p>
        </w:tc>
        <w:tc>
          <w:tcPr>
            <w:tcW w:w="690" w:type="dxa"/>
            <w:tcBorders>
              <w:left w:val="single" w:sz="2" w:space="0" w:color="000000"/>
              <w:bottom w:val="single" w:sz="2" w:space="0" w:color="000000"/>
            </w:tcBorders>
            <w:tcMar>
              <w:top w:w="55" w:type="dxa"/>
              <w:left w:w="55" w:type="dxa"/>
              <w:bottom w:w="55" w:type="dxa"/>
              <w:right w:w="55" w:type="dxa"/>
            </w:tcMar>
          </w:tcPr>
          <w:p w14:paraId="7EE637E9"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3,4</w:t>
            </w:r>
          </w:p>
        </w:tc>
        <w:tc>
          <w:tcPr>
            <w:tcW w:w="759" w:type="dxa"/>
            <w:tcBorders>
              <w:left w:val="single" w:sz="2" w:space="0" w:color="000000"/>
              <w:bottom w:val="single" w:sz="2" w:space="0" w:color="000000"/>
            </w:tcBorders>
            <w:tcMar>
              <w:top w:w="55" w:type="dxa"/>
              <w:left w:w="55" w:type="dxa"/>
              <w:bottom w:w="55" w:type="dxa"/>
              <w:right w:w="55" w:type="dxa"/>
            </w:tcMar>
          </w:tcPr>
          <w:p w14:paraId="60FBF308"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4,2</w:t>
            </w:r>
          </w:p>
        </w:tc>
        <w:tc>
          <w:tcPr>
            <w:tcW w:w="732" w:type="dxa"/>
            <w:tcBorders>
              <w:left w:val="single" w:sz="2" w:space="0" w:color="000000"/>
              <w:bottom w:val="single" w:sz="2" w:space="0" w:color="000000"/>
            </w:tcBorders>
            <w:tcMar>
              <w:top w:w="55" w:type="dxa"/>
              <w:left w:w="55" w:type="dxa"/>
              <w:bottom w:w="55" w:type="dxa"/>
              <w:right w:w="55" w:type="dxa"/>
            </w:tcMar>
          </w:tcPr>
          <w:p w14:paraId="3CA770D1"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3,5</w:t>
            </w:r>
          </w:p>
        </w:tc>
        <w:tc>
          <w:tcPr>
            <w:tcW w:w="731" w:type="dxa"/>
            <w:tcBorders>
              <w:left w:val="single" w:sz="2" w:space="0" w:color="000000"/>
              <w:bottom w:val="single" w:sz="2" w:space="0" w:color="000000"/>
            </w:tcBorders>
            <w:tcMar>
              <w:top w:w="55" w:type="dxa"/>
              <w:left w:w="55" w:type="dxa"/>
              <w:bottom w:w="55" w:type="dxa"/>
              <w:right w:w="55" w:type="dxa"/>
            </w:tcMar>
          </w:tcPr>
          <w:p w14:paraId="7E9FE5E0"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-3,8</w:t>
            </w:r>
          </w:p>
        </w:tc>
        <w:tc>
          <w:tcPr>
            <w:tcW w:w="661" w:type="dxa"/>
            <w:tcBorders>
              <w:left w:val="single" w:sz="2" w:space="0" w:color="000000"/>
              <w:bottom w:val="single" w:sz="2" w:space="0" w:color="000000"/>
            </w:tcBorders>
            <w:tcMar>
              <w:top w:w="55" w:type="dxa"/>
              <w:left w:w="55" w:type="dxa"/>
              <w:bottom w:w="55" w:type="dxa"/>
              <w:right w:w="55" w:type="dxa"/>
            </w:tcMar>
          </w:tcPr>
          <w:p w14:paraId="5742CE6A"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-7,5</w:t>
            </w:r>
          </w:p>
        </w:tc>
        <w:tc>
          <w:tcPr>
            <w:tcW w:w="689" w:type="dxa"/>
            <w:tcBorders>
              <w:left w:val="single" w:sz="2" w:space="0" w:color="000000"/>
              <w:bottom w:val="single" w:sz="2" w:space="0" w:color="000000"/>
            </w:tcBorders>
            <w:tcMar>
              <w:top w:w="55" w:type="dxa"/>
              <w:left w:w="55" w:type="dxa"/>
              <w:bottom w:w="55" w:type="dxa"/>
              <w:right w:w="55" w:type="dxa"/>
            </w:tcMar>
          </w:tcPr>
          <w:p w14:paraId="38F5A514"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-14,6</w:t>
            </w:r>
          </w:p>
        </w:tc>
        <w:tc>
          <w:tcPr>
            <w:tcW w:w="662" w:type="dxa"/>
            <w:tcBorders>
              <w:left w:val="single" w:sz="2" w:space="0" w:color="000000"/>
              <w:bottom w:val="single" w:sz="2" w:space="0" w:color="000000"/>
            </w:tcBorders>
            <w:tcMar>
              <w:top w:w="55" w:type="dxa"/>
              <w:left w:w="55" w:type="dxa"/>
              <w:bottom w:w="55" w:type="dxa"/>
              <w:right w:w="55" w:type="dxa"/>
            </w:tcMar>
          </w:tcPr>
          <w:p w14:paraId="42CAD1AC"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-24,6</w:t>
            </w:r>
          </w:p>
        </w:tc>
        <w:tc>
          <w:tcPr>
            <w:tcW w:w="662" w:type="dxa"/>
            <w:tcBorders>
              <w:left w:val="single" w:sz="2" w:space="0" w:color="000000"/>
              <w:bottom w:val="single" w:sz="2" w:space="0" w:color="000000"/>
              <w:right w:val="single" w:sz="2" w:space="0" w:color="000000"/>
            </w:tcBorders>
            <w:tcMar>
              <w:top w:w="55" w:type="dxa"/>
              <w:left w:w="55" w:type="dxa"/>
              <w:bottom w:w="55" w:type="dxa"/>
              <w:right w:w="55" w:type="dxa"/>
            </w:tcMar>
          </w:tcPr>
          <w:p w14:paraId="79DA926A"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-28,2</w:t>
            </w:r>
          </w:p>
        </w:tc>
      </w:tr>
      <w:tr w:rsidR="002E6CE0" w:rsidRPr="00C0042E" w14:paraId="4DE58F28" w14:textId="77777777" w:rsidTr="000B3185">
        <w:trPr>
          <w:jc w:val="center"/>
        </w:trPr>
        <w:tc>
          <w:tcPr>
            <w:tcW w:w="1533" w:type="dxa"/>
            <w:tcBorders>
              <w:left w:val="single" w:sz="2" w:space="0" w:color="000000"/>
              <w:bottom w:val="single" w:sz="2" w:space="0" w:color="000000"/>
            </w:tcBorders>
            <w:tcMar>
              <w:top w:w="55" w:type="dxa"/>
              <w:left w:w="55" w:type="dxa"/>
              <w:bottom w:w="55" w:type="dxa"/>
              <w:right w:w="55" w:type="dxa"/>
            </w:tcMar>
          </w:tcPr>
          <w:p w14:paraId="3764EAC2" w14:textId="77777777" w:rsidR="002E6CE0" w:rsidRPr="0075438A" w:rsidRDefault="002E6CE0" w:rsidP="00B40CE6">
            <w:pPr>
              <w:pStyle w:val="TableContents"/>
              <w:spacing w:after="0"/>
              <w:jc w:val="center"/>
              <w:rPr>
                <w:rFonts w:ascii="Times New Roman" w:hAnsi="Times New Roman"/>
                <w:b/>
                <w:bCs/>
              </w:rPr>
            </w:pPr>
            <w:proofErr w:type="spellStart"/>
            <w:r w:rsidRPr="0075438A">
              <w:rPr>
                <w:rFonts w:ascii="Times New Roman" w:hAnsi="Times New Roman"/>
                <w:b/>
                <w:bCs/>
              </w:rPr>
              <w:t>Lăcăuți</w:t>
            </w:r>
            <w:proofErr w:type="spellEnd"/>
          </w:p>
        </w:tc>
        <w:tc>
          <w:tcPr>
            <w:tcW w:w="647" w:type="dxa"/>
            <w:tcBorders>
              <w:left w:val="single" w:sz="2" w:space="0" w:color="000000"/>
              <w:bottom w:val="single" w:sz="2" w:space="0" w:color="000000"/>
            </w:tcBorders>
            <w:tcMar>
              <w:top w:w="55" w:type="dxa"/>
              <w:left w:w="55" w:type="dxa"/>
              <w:bottom w:w="55" w:type="dxa"/>
              <w:right w:w="55" w:type="dxa"/>
            </w:tcMar>
          </w:tcPr>
          <w:p w14:paraId="358EE3C0"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-25,4</w:t>
            </w:r>
          </w:p>
        </w:tc>
        <w:tc>
          <w:tcPr>
            <w:tcW w:w="689" w:type="dxa"/>
            <w:tcBorders>
              <w:left w:val="single" w:sz="2" w:space="0" w:color="000000"/>
              <w:bottom w:val="single" w:sz="2" w:space="0" w:color="000000"/>
            </w:tcBorders>
            <w:tcMar>
              <w:top w:w="55" w:type="dxa"/>
              <w:left w:w="55" w:type="dxa"/>
              <w:bottom w:w="55" w:type="dxa"/>
              <w:right w:w="55" w:type="dxa"/>
            </w:tcMar>
          </w:tcPr>
          <w:p w14:paraId="45C41D55"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-24,0</w:t>
            </w:r>
          </w:p>
        </w:tc>
        <w:tc>
          <w:tcPr>
            <w:tcW w:w="746" w:type="dxa"/>
            <w:tcBorders>
              <w:left w:val="single" w:sz="2" w:space="0" w:color="000000"/>
              <w:bottom w:val="single" w:sz="2" w:space="0" w:color="000000"/>
            </w:tcBorders>
            <w:tcMar>
              <w:top w:w="55" w:type="dxa"/>
              <w:left w:w="55" w:type="dxa"/>
              <w:bottom w:w="55" w:type="dxa"/>
              <w:right w:w="55" w:type="dxa"/>
            </w:tcMar>
          </w:tcPr>
          <w:p w14:paraId="0FA624E4"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-20,2</w:t>
            </w:r>
          </w:p>
        </w:tc>
        <w:tc>
          <w:tcPr>
            <w:tcW w:w="689" w:type="dxa"/>
            <w:tcBorders>
              <w:left w:val="single" w:sz="2" w:space="0" w:color="000000"/>
              <w:bottom w:val="single" w:sz="2" w:space="0" w:color="000000"/>
            </w:tcBorders>
            <w:tcMar>
              <w:top w:w="55" w:type="dxa"/>
              <w:left w:w="55" w:type="dxa"/>
              <w:bottom w:w="55" w:type="dxa"/>
              <w:right w:w="55" w:type="dxa"/>
            </w:tcMar>
          </w:tcPr>
          <w:p w14:paraId="73E1FE97"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-13,6</w:t>
            </w:r>
          </w:p>
        </w:tc>
        <w:tc>
          <w:tcPr>
            <w:tcW w:w="731" w:type="dxa"/>
            <w:tcBorders>
              <w:left w:val="single" w:sz="2" w:space="0" w:color="000000"/>
              <w:bottom w:val="single" w:sz="2" w:space="0" w:color="000000"/>
            </w:tcBorders>
            <w:tcMar>
              <w:top w:w="55" w:type="dxa"/>
              <w:left w:w="55" w:type="dxa"/>
              <w:bottom w:w="55" w:type="dxa"/>
              <w:right w:w="55" w:type="dxa"/>
            </w:tcMar>
          </w:tcPr>
          <w:p w14:paraId="3FF0D6CC"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-8,4</w:t>
            </w:r>
          </w:p>
        </w:tc>
        <w:tc>
          <w:tcPr>
            <w:tcW w:w="690" w:type="dxa"/>
            <w:tcBorders>
              <w:left w:val="single" w:sz="2" w:space="0" w:color="000000"/>
              <w:bottom w:val="single" w:sz="2" w:space="0" w:color="000000"/>
            </w:tcBorders>
            <w:tcMar>
              <w:top w:w="55" w:type="dxa"/>
              <w:left w:w="55" w:type="dxa"/>
              <w:bottom w:w="55" w:type="dxa"/>
              <w:right w:w="55" w:type="dxa"/>
            </w:tcMar>
          </w:tcPr>
          <w:p w14:paraId="156D3856"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-2,1</w:t>
            </w:r>
          </w:p>
        </w:tc>
        <w:tc>
          <w:tcPr>
            <w:tcW w:w="759" w:type="dxa"/>
            <w:tcBorders>
              <w:left w:val="single" w:sz="2" w:space="0" w:color="000000"/>
              <w:bottom w:val="single" w:sz="2" w:space="0" w:color="000000"/>
            </w:tcBorders>
            <w:tcMar>
              <w:top w:w="55" w:type="dxa"/>
              <w:left w:w="55" w:type="dxa"/>
              <w:bottom w:w="55" w:type="dxa"/>
              <w:right w:w="55" w:type="dxa"/>
            </w:tcMar>
          </w:tcPr>
          <w:p w14:paraId="1A17081F"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1,2</w:t>
            </w:r>
          </w:p>
        </w:tc>
        <w:tc>
          <w:tcPr>
            <w:tcW w:w="732" w:type="dxa"/>
            <w:tcBorders>
              <w:left w:val="single" w:sz="2" w:space="0" w:color="000000"/>
              <w:bottom w:val="single" w:sz="2" w:space="0" w:color="000000"/>
            </w:tcBorders>
            <w:tcMar>
              <w:top w:w="55" w:type="dxa"/>
              <w:left w:w="55" w:type="dxa"/>
              <w:bottom w:w="55" w:type="dxa"/>
              <w:right w:w="55" w:type="dxa"/>
            </w:tcMar>
          </w:tcPr>
          <w:p w14:paraId="009F4EAE"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0,5</w:t>
            </w:r>
          </w:p>
        </w:tc>
        <w:tc>
          <w:tcPr>
            <w:tcW w:w="731" w:type="dxa"/>
            <w:tcBorders>
              <w:left w:val="single" w:sz="2" w:space="0" w:color="000000"/>
              <w:bottom w:val="single" w:sz="2" w:space="0" w:color="000000"/>
            </w:tcBorders>
            <w:tcMar>
              <w:top w:w="55" w:type="dxa"/>
              <w:left w:w="55" w:type="dxa"/>
              <w:bottom w:w="55" w:type="dxa"/>
              <w:right w:w="55" w:type="dxa"/>
            </w:tcMar>
          </w:tcPr>
          <w:p w14:paraId="7A9A0C46"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-5,0</w:t>
            </w:r>
          </w:p>
        </w:tc>
        <w:tc>
          <w:tcPr>
            <w:tcW w:w="661" w:type="dxa"/>
            <w:tcBorders>
              <w:left w:val="single" w:sz="2" w:space="0" w:color="000000"/>
              <w:bottom w:val="single" w:sz="2" w:space="0" w:color="000000"/>
            </w:tcBorders>
            <w:tcMar>
              <w:top w:w="55" w:type="dxa"/>
              <w:left w:w="55" w:type="dxa"/>
              <w:bottom w:w="55" w:type="dxa"/>
              <w:right w:w="55" w:type="dxa"/>
            </w:tcMar>
          </w:tcPr>
          <w:p w14:paraId="02D5D9F0"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-10,3</w:t>
            </w:r>
          </w:p>
        </w:tc>
        <w:tc>
          <w:tcPr>
            <w:tcW w:w="689" w:type="dxa"/>
            <w:tcBorders>
              <w:left w:val="single" w:sz="2" w:space="0" w:color="000000"/>
              <w:bottom w:val="single" w:sz="2" w:space="0" w:color="000000"/>
            </w:tcBorders>
            <w:tcMar>
              <w:top w:w="55" w:type="dxa"/>
              <w:left w:w="55" w:type="dxa"/>
              <w:bottom w:w="55" w:type="dxa"/>
              <w:right w:w="55" w:type="dxa"/>
            </w:tcMar>
          </w:tcPr>
          <w:p w14:paraId="6116789E"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-19,5</w:t>
            </w:r>
          </w:p>
        </w:tc>
        <w:tc>
          <w:tcPr>
            <w:tcW w:w="662" w:type="dxa"/>
            <w:tcBorders>
              <w:left w:val="single" w:sz="2" w:space="0" w:color="000000"/>
              <w:bottom w:val="single" w:sz="2" w:space="0" w:color="000000"/>
            </w:tcBorders>
            <w:tcMar>
              <w:top w:w="55" w:type="dxa"/>
              <w:left w:w="55" w:type="dxa"/>
              <w:bottom w:w="55" w:type="dxa"/>
              <w:right w:w="55" w:type="dxa"/>
            </w:tcMar>
          </w:tcPr>
          <w:p w14:paraId="361E3A97"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-20,1</w:t>
            </w:r>
          </w:p>
        </w:tc>
        <w:tc>
          <w:tcPr>
            <w:tcW w:w="662" w:type="dxa"/>
            <w:tcBorders>
              <w:left w:val="single" w:sz="2" w:space="0" w:color="000000"/>
              <w:bottom w:val="single" w:sz="2" w:space="0" w:color="000000"/>
              <w:right w:val="single" w:sz="2" w:space="0" w:color="000000"/>
            </w:tcBorders>
            <w:tcMar>
              <w:top w:w="55" w:type="dxa"/>
              <w:left w:w="55" w:type="dxa"/>
              <w:bottom w:w="55" w:type="dxa"/>
              <w:right w:w="55" w:type="dxa"/>
            </w:tcMar>
          </w:tcPr>
          <w:p w14:paraId="40BA80A2" w14:textId="77777777" w:rsidR="002E6CE0" w:rsidRPr="0075438A" w:rsidRDefault="002E6CE0" w:rsidP="00B40CE6">
            <w:pPr>
              <w:pStyle w:val="TableContents"/>
              <w:spacing w:after="0"/>
              <w:jc w:val="center"/>
              <w:rPr>
                <w:rFonts w:ascii="Times New Roman" w:hAnsi="Times New Roman"/>
              </w:rPr>
            </w:pPr>
            <w:r w:rsidRPr="0075438A">
              <w:rPr>
                <w:rFonts w:ascii="Times New Roman" w:hAnsi="Times New Roman"/>
              </w:rPr>
              <w:t>-25,4</w:t>
            </w:r>
          </w:p>
        </w:tc>
      </w:tr>
    </w:tbl>
    <w:p w14:paraId="7AB1D63B" w14:textId="77777777" w:rsidR="002E6CE0" w:rsidRPr="00886100" w:rsidRDefault="002E6CE0" w:rsidP="00A6294D">
      <w:pPr>
        <w:pStyle w:val="tabel"/>
      </w:pPr>
      <w:bookmarkStart w:id="40" w:name="_Toc22280051"/>
      <w:bookmarkStart w:id="41" w:name="_Toc22280083"/>
      <w:bookmarkStart w:id="42" w:name="_Toc149124507"/>
      <w:proofErr w:type="spellStart"/>
      <w:r>
        <w:t>Tabel</w:t>
      </w:r>
      <w:proofErr w:type="spellEnd"/>
      <w:r>
        <w:t xml:space="preserve"> 7</w:t>
      </w:r>
      <w:r w:rsidRPr="00886100">
        <w:t xml:space="preserve">: </w:t>
      </w:r>
      <w:proofErr w:type="spellStart"/>
      <w:r w:rsidRPr="00886100">
        <w:t>Temperaturi</w:t>
      </w:r>
      <w:proofErr w:type="spellEnd"/>
      <w:r w:rsidRPr="00886100">
        <w:t xml:space="preserve"> </w:t>
      </w:r>
      <w:proofErr w:type="spellStart"/>
      <w:r w:rsidRPr="00886100">
        <w:t>maxime</w:t>
      </w:r>
      <w:proofErr w:type="spellEnd"/>
      <w:r>
        <w:t xml:space="preserve"> </w:t>
      </w:r>
      <w:proofErr w:type="spellStart"/>
      <w:r>
        <w:t>aer</w:t>
      </w:r>
      <w:proofErr w:type="spellEnd"/>
      <w:r>
        <w:t xml:space="preserve"> </w:t>
      </w:r>
      <w:proofErr w:type="spellStart"/>
      <w:r>
        <w:t>multianuale</w:t>
      </w:r>
      <w:proofErr w:type="spellEnd"/>
      <w:r>
        <w:t xml:space="preserve"> </w:t>
      </w:r>
      <w:proofErr w:type="spellStart"/>
      <w:r>
        <w:t>anuale</w:t>
      </w:r>
      <w:proofErr w:type="spellEnd"/>
      <w:r>
        <w:t xml:space="preserve"> </w:t>
      </w:r>
      <w:r w:rsidRPr="00886100">
        <w:t>2007 – 202</w:t>
      </w:r>
      <w:r>
        <w:t>2</w:t>
      </w:r>
      <w:r w:rsidRPr="00886100">
        <w:t xml:space="preserve"> (</w:t>
      </w:r>
      <w:proofErr w:type="spellStart"/>
      <w:r w:rsidRPr="00886100">
        <w:t>gr.C</w:t>
      </w:r>
      <w:proofErr w:type="spellEnd"/>
      <w:r w:rsidRPr="00886100">
        <w:t>)</w:t>
      </w:r>
      <w:bookmarkEnd w:id="40"/>
      <w:bookmarkEnd w:id="41"/>
      <w:bookmarkEnd w:id="42"/>
    </w:p>
    <w:tbl>
      <w:tblPr>
        <w:tblW w:w="10620" w:type="dxa"/>
        <w:jc w:val="center"/>
        <w:tblLayout w:type="fixed"/>
        <w:tblCellMar>
          <w:left w:w="10" w:type="dxa"/>
          <w:right w:w="10" w:type="dxa"/>
        </w:tblCellMar>
        <w:tblLook w:val="0000" w:firstRow="0" w:lastRow="0" w:firstColumn="0" w:lastColumn="0" w:noHBand="0" w:noVBand="0"/>
      </w:tblPr>
      <w:tblGrid>
        <w:gridCol w:w="1532"/>
        <w:gridCol w:w="647"/>
        <w:gridCol w:w="689"/>
        <w:gridCol w:w="746"/>
        <w:gridCol w:w="689"/>
        <w:gridCol w:w="731"/>
        <w:gridCol w:w="690"/>
        <w:gridCol w:w="759"/>
        <w:gridCol w:w="732"/>
        <w:gridCol w:w="731"/>
        <w:gridCol w:w="661"/>
        <w:gridCol w:w="689"/>
        <w:gridCol w:w="662"/>
        <w:gridCol w:w="662"/>
      </w:tblGrid>
      <w:tr w:rsidR="002E6CE0" w:rsidRPr="00886100" w14:paraId="5A01A0E2" w14:textId="77777777" w:rsidTr="000B3185">
        <w:trPr>
          <w:jc w:val="center"/>
        </w:trPr>
        <w:tc>
          <w:tcPr>
            <w:tcW w:w="1533" w:type="dxa"/>
            <w:tcBorders>
              <w:top w:val="single" w:sz="2" w:space="0" w:color="000000"/>
              <w:left w:val="single" w:sz="2" w:space="0" w:color="000000"/>
              <w:bottom w:val="single" w:sz="2" w:space="0" w:color="000000"/>
            </w:tcBorders>
            <w:tcMar>
              <w:top w:w="55" w:type="dxa"/>
              <w:left w:w="55" w:type="dxa"/>
              <w:bottom w:w="55" w:type="dxa"/>
              <w:right w:w="55" w:type="dxa"/>
            </w:tcMar>
          </w:tcPr>
          <w:p w14:paraId="13749A6F" w14:textId="77777777" w:rsidR="002E6CE0" w:rsidRPr="00554E9D" w:rsidRDefault="002E6CE0" w:rsidP="00B40CE6">
            <w:pPr>
              <w:pStyle w:val="TableContents"/>
              <w:spacing w:after="0"/>
              <w:jc w:val="center"/>
              <w:rPr>
                <w:rFonts w:ascii="Times New Roman" w:hAnsi="Times New Roman"/>
                <w:b/>
                <w:bCs/>
              </w:rPr>
            </w:pPr>
            <w:proofErr w:type="spellStart"/>
            <w:r w:rsidRPr="00554E9D">
              <w:rPr>
                <w:rFonts w:ascii="Times New Roman" w:hAnsi="Times New Roman"/>
                <w:b/>
                <w:bCs/>
              </w:rPr>
              <w:t>Stația</w:t>
            </w:r>
            <w:proofErr w:type="spellEnd"/>
            <w:r w:rsidRPr="00554E9D">
              <w:rPr>
                <w:rFonts w:ascii="Times New Roman" w:hAnsi="Times New Roman"/>
                <w:b/>
                <w:bCs/>
              </w:rPr>
              <w:t xml:space="preserve"> </w:t>
            </w:r>
            <w:proofErr w:type="spellStart"/>
            <w:r w:rsidRPr="00554E9D">
              <w:rPr>
                <w:rFonts w:ascii="Times New Roman" w:hAnsi="Times New Roman"/>
                <w:b/>
                <w:bCs/>
              </w:rPr>
              <w:t>meteo</w:t>
            </w:r>
            <w:proofErr w:type="spellEnd"/>
          </w:p>
        </w:tc>
        <w:tc>
          <w:tcPr>
            <w:tcW w:w="647" w:type="dxa"/>
            <w:tcBorders>
              <w:top w:val="single" w:sz="2" w:space="0" w:color="000000"/>
              <w:left w:val="single" w:sz="2" w:space="0" w:color="000000"/>
              <w:bottom w:val="single" w:sz="2" w:space="0" w:color="000000"/>
            </w:tcBorders>
            <w:tcMar>
              <w:top w:w="55" w:type="dxa"/>
              <w:left w:w="55" w:type="dxa"/>
              <w:bottom w:w="55" w:type="dxa"/>
              <w:right w:w="55" w:type="dxa"/>
            </w:tcMar>
          </w:tcPr>
          <w:p w14:paraId="7B5557AE" w14:textId="77777777" w:rsidR="002E6CE0" w:rsidRPr="00554E9D" w:rsidRDefault="002E6CE0" w:rsidP="00B40CE6">
            <w:pPr>
              <w:pStyle w:val="TableContents"/>
              <w:spacing w:after="0"/>
              <w:jc w:val="center"/>
              <w:rPr>
                <w:rFonts w:ascii="Times New Roman" w:hAnsi="Times New Roman"/>
                <w:b/>
                <w:bCs/>
              </w:rPr>
            </w:pPr>
            <w:r w:rsidRPr="00554E9D">
              <w:rPr>
                <w:rFonts w:ascii="Times New Roman" w:hAnsi="Times New Roman"/>
                <w:b/>
                <w:bCs/>
              </w:rPr>
              <w:t>I</w:t>
            </w:r>
          </w:p>
        </w:tc>
        <w:tc>
          <w:tcPr>
            <w:tcW w:w="689" w:type="dxa"/>
            <w:tcBorders>
              <w:top w:val="single" w:sz="2" w:space="0" w:color="000000"/>
              <w:left w:val="single" w:sz="2" w:space="0" w:color="000000"/>
              <w:bottom w:val="single" w:sz="2" w:space="0" w:color="000000"/>
            </w:tcBorders>
            <w:tcMar>
              <w:top w:w="55" w:type="dxa"/>
              <w:left w:w="55" w:type="dxa"/>
              <w:bottom w:w="55" w:type="dxa"/>
              <w:right w:w="55" w:type="dxa"/>
            </w:tcMar>
          </w:tcPr>
          <w:p w14:paraId="1411B9BB" w14:textId="77777777" w:rsidR="002E6CE0" w:rsidRPr="00554E9D" w:rsidRDefault="002E6CE0" w:rsidP="00B40CE6">
            <w:pPr>
              <w:pStyle w:val="TableContents"/>
              <w:spacing w:after="0"/>
              <w:jc w:val="center"/>
              <w:rPr>
                <w:rFonts w:ascii="Times New Roman" w:hAnsi="Times New Roman"/>
                <w:b/>
                <w:bCs/>
              </w:rPr>
            </w:pPr>
            <w:r w:rsidRPr="00554E9D">
              <w:rPr>
                <w:rFonts w:ascii="Times New Roman" w:hAnsi="Times New Roman"/>
                <w:b/>
                <w:bCs/>
              </w:rPr>
              <w:t>II</w:t>
            </w:r>
          </w:p>
        </w:tc>
        <w:tc>
          <w:tcPr>
            <w:tcW w:w="746" w:type="dxa"/>
            <w:tcBorders>
              <w:top w:val="single" w:sz="2" w:space="0" w:color="000000"/>
              <w:left w:val="single" w:sz="2" w:space="0" w:color="000000"/>
              <w:bottom w:val="single" w:sz="2" w:space="0" w:color="000000"/>
            </w:tcBorders>
            <w:tcMar>
              <w:top w:w="55" w:type="dxa"/>
              <w:left w:w="55" w:type="dxa"/>
              <w:bottom w:w="55" w:type="dxa"/>
              <w:right w:w="55" w:type="dxa"/>
            </w:tcMar>
          </w:tcPr>
          <w:p w14:paraId="070EF6CE" w14:textId="77777777" w:rsidR="002E6CE0" w:rsidRPr="00554E9D" w:rsidRDefault="002E6CE0" w:rsidP="00B40CE6">
            <w:pPr>
              <w:pStyle w:val="TableContents"/>
              <w:spacing w:after="0"/>
              <w:jc w:val="center"/>
              <w:rPr>
                <w:rFonts w:ascii="Times New Roman" w:hAnsi="Times New Roman"/>
                <w:b/>
                <w:bCs/>
              </w:rPr>
            </w:pPr>
            <w:r w:rsidRPr="00554E9D">
              <w:rPr>
                <w:rFonts w:ascii="Times New Roman" w:hAnsi="Times New Roman"/>
                <w:b/>
                <w:bCs/>
              </w:rPr>
              <w:t>III</w:t>
            </w:r>
          </w:p>
        </w:tc>
        <w:tc>
          <w:tcPr>
            <w:tcW w:w="689" w:type="dxa"/>
            <w:tcBorders>
              <w:top w:val="single" w:sz="2" w:space="0" w:color="000000"/>
              <w:left w:val="single" w:sz="2" w:space="0" w:color="000000"/>
              <w:bottom w:val="single" w:sz="2" w:space="0" w:color="000000"/>
            </w:tcBorders>
            <w:tcMar>
              <w:top w:w="55" w:type="dxa"/>
              <w:left w:w="55" w:type="dxa"/>
              <w:bottom w:w="55" w:type="dxa"/>
              <w:right w:w="55" w:type="dxa"/>
            </w:tcMar>
          </w:tcPr>
          <w:p w14:paraId="641EF554" w14:textId="77777777" w:rsidR="002E6CE0" w:rsidRPr="00554E9D" w:rsidRDefault="002E6CE0" w:rsidP="00B40CE6">
            <w:pPr>
              <w:pStyle w:val="TableContents"/>
              <w:spacing w:after="0"/>
              <w:jc w:val="center"/>
              <w:rPr>
                <w:rFonts w:ascii="Times New Roman" w:hAnsi="Times New Roman"/>
                <w:b/>
                <w:bCs/>
              </w:rPr>
            </w:pPr>
            <w:r w:rsidRPr="00554E9D">
              <w:rPr>
                <w:rFonts w:ascii="Times New Roman" w:hAnsi="Times New Roman"/>
                <w:b/>
                <w:bCs/>
              </w:rPr>
              <w:t>IV</w:t>
            </w:r>
          </w:p>
        </w:tc>
        <w:tc>
          <w:tcPr>
            <w:tcW w:w="731" w:type="dxa"/>
            <w:tcBorders>
              <w:top w:val="single" w:sz="2" w:space="0" w:color="000000"/>
              <w:left w:val="single" w:sz="2" w:space="0" w:color="000000"/>
              <w:bottom w:val="single" w:sz="2" w:space="0" w:color="000000"/>
            </w:tcBorders>
            <w:tcMar>
              <w:top w:w="55" w:type="dxa"/>
              <w:left w:w="55" w:type="dxa"/>
              <w:bottom w:w="55" w:type="dxa"/>
              <w:right w:w="55" w:type="dxa"/>
            </w:tcMar>
          </w:tcPr>
          <w:p w14:paraId="12B69613" w14:textId="77777777" w:rsidR="002E6CE0" w:rsidRPr="00554E9D" w:rsidRDefault="002E6CE0" w:rsidP="00B40CE6">
            <w:pPr>
              <w:pStyle w:val="TableContents"/>
              <w:spacing w:after="0"/>
              <w:jc w:val="center"/>
              <w:rPr>
                <w:rFonts w:ascii="Times New Roman" w:hAnsi="Times New Roman"/>
                <w:b/>
                <w:bCs/>
              </w:rPr>
            </w:pPr>
            <w:r w:rsidRPr="00554E9D">
              <w:rPr>
                <w:rFonts w:ascii="Times New Roman" w:hAnsi="Times New Roman"/>
                <w:b/>
                <w:bCs/>
              </w:rPr>
              <w:t>V</w:t>
            </w:r>
          </w:p>
        </w:tc>
        <w:tc>
          <w:tcPr>
            <w:tcW w:w="690" w:type="dxa"/>
            <w:tcBorders>
              <w:top w:val="single" w:sz="2" w:space="0" w:color="000000"/>
              <w:left w:val="single" w:sz="2" w:space="0" w:color="000000"/>
              <w:bottom w:val="single" w:sz="2" w:space="0" w:color="000000"/>
            </w:tcBorders>
            <w:tcMar>
              <w:top w:w="55" w:type="dxa"/>
              <w:left w:w="55" w:type="dxa"/>
              <w:bottom w:w="55" w:type="dxa"/>
              <w:right w:w="55" w:type="dxa"/>
            </w:tcMar>
          </w:tcPr>
          <w:p w14:paraId="01A8025D" w14:textId="77777777" w:rsidR="002E6CE0" w:rsidRPr="00554E9D" w:rsidRDefault="002E6CE0" w:rsidP="00B40CE6">
            <w:pPr>
              <w:pStyle w:val="TableContents"/>
              <w:spacing w:after="0"/>
              <w:jc w:val="center"/>
              <w:rPr>
                <w:rFonts w:ascii="Times New Roman" w:hAnsi="Times New Roman"/>
                <w:b/>
                <w:bCs/>
              </w:rPr>
            </w:pPr>
            <w:r w:rsidRPr="00554E9D">
              <w:rPr>
                <w:rFonts w:ascii="Times New Roman" w:hAnsi="Times New Roman"/>
                <w:b/>
                <w:bCs/>
              </w:rPr>
              <w:t>VI</w:t>
            </w:r>
          </w:p>
        </w:tc>
        <w:tc>
          <w:tcPr>
            <w:tcW w:w="759" w:type="dxa"/>
            <w:tcBorders>
              <w:top w:val="single" w:sz="2" w:space="0" w:color="000000"/>
              <w:left w:val="single" w:sz="2" w:space="0" w:color="000000"/>
              <w:bottom w:val="single" w:sz="2" w:space="0" w:color="000000"/>
            </w:tcBorders>
            <w:tcMar>
              <w:top w:w="55" w:type="dxa"/>
              <w:left w:w="55" w:type="dxa"/>
              <w:bottom w:w="55" w:type="dxa"/>
              <w:right w:w="55" w:type="dxa"/>
            </w:tcMar>
          </w:tcPr>
          <w:p w14:paraId="256F6AC0" w14:textId="77777777" w:rsidR="002E6CE0" w:rsidRPr="00554E9D" w:rsidRDefault="002E6CE0" w:rsidP="00B40CE6">
            <w:pPr>
              <w:pStyle w:val="TableContents"/>
              <w:spacing w:after="0"/>
              <w:jc w:val="center"/>
              <w:rPr>
                <w:rFonts w:ascii="Times New Roman" w:hAnsi="Times New Roman"/>
                <w:b/>
                <w:bCs/>
              </w:rPr>
            </w:pPr>
            <w:r w:rsidRPr="00554E9D">
              <w:rPr>
                <w:rFonts w:ascii="Times New Roman" w:hAnsi="Times New Roman"/>
                <w:b/>
                <w:bCs/>
              </w:rPr>
              <w:t>VII</w:t>
            </w:r>
          </w:p>
        </w:tc>
        <w:tc>
          <w:tcPr>
            <w:tcW w:w="732" w:type="dxa"/>
            <w:tcBorders>
              <w:top w:val="single" w:sz="2" w:space="0" w:color="000000"/>
              <w:left w:val="single" w:sz="2" w:space="0" w:color="000000"/>
              <w:bottom w:val="single" w:sz="2" w:space="0" w:color="000000"/>
            </w:tcBorders>
            <w:tcMar>
              <w:top w:w="55" w:type="dxa"/>
              <w:left w:w="55" w:type="dxa"/>
              <w:bottom w:w="55" w:type="dxa"/>
              <w:right w:w="55" w:type="dxa"/>
            </w:tcMar>
          </w:tcPr>
          <w:p w14:paraId="3E5F0DBC" w14:textId="77777777" w:rsidR="002E6CE0" w:rsidRPr="00554E9D" w:rsidRDefault="002E6CE0" w:rsidP="00B40CE6">
            <w:pPr>
              <w:pStyle w:val="TableContents"/>
              <w:spacing w:after="0"/>
              <w:jc w:val="center"/>
              <w:rPr>
                <w:rFonts w:ascii="Times New Roman" w:hAnsi="Times New Roman"/>
                <w:b/>
                <w:bCs/>
              </w:rPr>
            </w:pPr>
            <w:r w:rsidRPr="00554E9D">
              <w:rPr>
                <w:rFonts w:ascii="Times New Roman" w:hAnsi="Times New Roman"/>
                <w:b/>
                <w:bCs/>
              </w:rPr>
              <w:t>VIII</w:t>
            </w:r>
          </w:p>
        </w:tc>
        <w:tc>
          <w:tcPr>
            <w:tcW w:w="731" w:type="dxa"/>
            <w:tcBorders>
              <w:top w:val="single" w:sz="2" w:space="0" w:color="000000"/>
              <w:left w:val="single" w:sz="2" w:space="0" w:color="000000"/>
              <w:bottom w:val="single" w:sz="2" w:space="0" w:color="000000"/>
            </w:tcBorders>
            <w:tcMar>
              <w:top w:w="55" w:type="dxa"/>
              <w:left w:w="55" w:type="dxa"/>
              <w:bottom w:w="55" w:type="dxa"/>
              <w:right w:w="55" w:type="dxa"/>
            </w:tcMar>
          </w:tcPr>
          <w:p w14:paraId="5F9EBD4C" w14:textId="77777777" w:rsidR="002E6CE0" w:rsidRPr="00554E9D" w:rsidRDefault="002E6CE0" w:rsidP="00B40CE6">
            <w:pPr>
              <w:pStyle w:val="TableContents"/>
              <w:spacing w:after="0"/>
              <w:jc w:val="center"/>
              <w:rPr>
                <w:rFonts w:ascii="Times New Roman" w:hAnsi="Times New Roman"/>
                <w:b/>
                <w:bCs/>
              </w:rPr>
            </w:pPr>
            <w:r w:rsidRPr="00554E9D">
              <w:rPr>
                <w:rFonts w:ascii="Times New Roman" w:hAnsi="Times New Roman"/>
                <w:b/>
                <w:bCs/>
              </w:rPr>
              <w:t>IX</w:t>
            </w:r>
          </w:p>
        </w:tc>
        <w:tc>
          <w:tcPr>
            <w:tcW w:w="661" w:type="dxa"/>
            <w:tcBorders>
              <w:top w:val="single" w:sz="2" w:space="0" w:color="000000"/>
              <w:left w:val="single" w:sz="2" w:space="0" w:color="000000"/>
              <w:bottom w:val="single" w:sz="2" w:space="0" w:color="000000"/>
            </w:tcBorders>
            <w:tcMar>
              <w:top w:w="55" w:type="dxa"/>
              <w:left w:w="55" w:type="dxa"/>
              <w:bottom w:w="55" w:type="dxa"/>
              <w:right w:w="55" w:type="dxa"/>
            </w:tcMar>
          </w:tcPr>
          <w:p w14:paraId="67D10697" w14:textId="77777777" w:rsidR="002E6CE0" w:rsidRPr="00554E9D" w:rsidRDefault="002E6CE0" w:rsidP="00B40CE6">
            <w:pPr>
              <w:pStyle w:val="TableContents"/>
              <w:spacing w:after="0"/>
              <w:jc w:val="center"/>
              <w:rPr>
                <w:rFonts w:ascii="Times New Roman" w:hAnsi="Times New Roman"/>
                <w:b/>
                <w:bCs/>
              </w:rPr>
            </w:pPr>
            <w:r w:rsidRPr="00554E9D">
              <w:rPr>
                <w:rFonts w:ascii="Times New Roman" w:hAnsi="Times New Roman"/>
                <w:b/>
                <w:bCs/>
              </w:rPr>
              <w:t>X</w:t>
            </w:r>
          </w:p>
        </w:tc>
        <w:tc>
          <w:tcPr>
            <w:tcW w:w="689" w:type="dxa"/>
            <w:tcBorders>
              <w:top w:val="single" w:sz="2" w:space="0" w:color="000000"/>
              <w:left w:val="single" w:sz="2" w:space="0" w:color="000000"/>
              <w:bottom w:val="single" w:sz="2" w:space="0" w:color="000000"/>
            </w:tcBorders>
            <w:tcMar>
              <w:top w:w="55" w:type="dxa"/>
              <w:left w:w="55" w:type="dxa"/>
              <w:bottom w:w="55" w:type="dxa"/>
              <w:right w:w="55" w:type="dxa"/>
            </w:tcMar>
          </w:tcPr>
          <w:p w14:paraId="58F6C3F8" w14:textId="77777777" w:rsidR="002E6CE0" w:rsidRPr="00554E9D" w:rsidRDefault="002E6CE0" w:rsidP="00B40CE6">
            <w:pPr>
              <w:pStyle w:val="TableContents"/>
              <w:spacing w:after="0"/>
              <w:jc w:val="center"/>
              <w:rPr>
                <w:rFonts w:ascii="Times New Roman" w:hAnsi="Times New Roman"/>
                <w:b/>
                <w:bCs/>
              </w:rPr>
            </w:pPr>
            <w:r w:rsidRPr="00554E9D">
              <w:rPr>
                <w:rFonts w:ascii="Times New Roman" w:hAnsi="Times New Roman"/>
                <w:b/>
                <w:bCs/>
              </w:rPr>
              <w:t>XI</w:t>
            </w:r>
          </w:p>
        </w:tc>
        <w:tc>
          <w:tcPr>
            <w:tcW w:w="662" w:type="dxa"/>
            <w:tcBorders>
              <w:top w:val="single" w:sz="2" w:space="0" w:color="000000"/>
              <w:left w:val="single" w:sz="2" w:space="0" w:color="000000"/>
              <w:bottom w:val="single" w:sz="2" w:space="0" w:color="000000"/>
            </w:tcBorders>
            <w:tcMar>
              <w:top w:w="55" w:type="dxa"/>
              <w:left w:w="55" w:type="dxa"/>
              <w:bottom w:w="55" w:type="dxa"/>
              <w:right w:w="55" w:type="dxa"/>
            </w:tcMar>
          </w:tcPr>
          <w:p w14:paraId="0DC8D744" w14:textId="77777777" w:rsidR="002E6CE0" w:rsidRPr="00554E9D" w:rsidRDefault="002E6CE0" w:rsidP="00B40CE6">
            <w:pPr>
              <w:pStyle w:val="TableContents"/>
              <w:spacing w:after="0"/>
              <w:jc w:val="center"/>
              <w:rPr>
                <w:rFonts w:ascii="Times New Roman" w:hAnsi="Times New Roman"/>
                <w:b/>
                <w:bCs/>
              </w:rPr>
            </w:pPr>
            <w:r w:rsidRPr="00554E9D">
              <w:rPr>
                <w:rFonts w:ascii="Times New Roman" w:hAnsi="Times New Roman"/>
                <w:b/>
                <w:bCs/>
              </w:rPr>
              <w:t>XII</w:t>
            </w:r>
          </w:p>
        </w:tc>
        <w:tc>
          <w:tcPr>
            <w:tcW w:w="662"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6CF6FAD5" w14:textId="77777777" w:rsidR="002E6CE0" w:rsidRPr="00554E9D" w:rsidRDefault="002E6CE0" w:rsidP="00B40CE6">
            <w:pPr>
              <w:pStyle w:val="TableContents"/>
              <w:spacing w:after="0"/>
              <w:jc w:val="center"/>
              <w:rPr>
                <w:rFonts w:ascii="Times New Roman" w:hAnsi="Times New Roman"/>
                <w:b/>
                <w:bCs/>
              </w:rPr>
            </w:pPr>
            <w:r w:rsidRPr="00554E9D">
              <w:rPr>
                <w:rFonts w:ascii="Times New Roman" w:hAnsi="Times New Roman"/>
                <w:b/>
                <w:bCs/>
              </w:rPr>
              <w:t>AN</w:t>
            </w:r>
          </w:p>
        </w:tc>
      </w:tr>
      <w:tr w:rsidR="002E6CE0" w:rsidRPr="00886100" w14:paraId="49C3EEE9" w14:textId="77777777" w:rsidTr="000B3185">
        <w:trPr>
          <w:jc w:val="center"/>
        </w:trPr>
        <w:tc>
          <w:tcPr>
            <w:tcW w:w="1533" w:type="dxa"/>
            <w:tcBorders>
              <w:left w:val="single" w:sz="2" w:space="0" w:color="000000"/>
              <w:bottom w:val="single" w:sz="2" w:space="0" w:color="000000"/>
            </w:tcBorders>
            <w:tcMar>
              <w:top w:w="55" w:type="dxa"/>
              <w:left w:w="55" w:type="dxa"/>
              <w:bottom w:w="55" w:type="dxa"/>
              <w:right w:w="55" w:type="dxa"/>
            </w:tcMar>
          </w:tcPr>
          <w:p w14:paraId="0B85E056" w14:textId="77777777" w:rsidR="002E6CE0" w:rsidRPr="00554E9D" w:rsidRDefault="002E6CE0" w:rsidP="00B40CE6">
            <w:pPr>
              <w:pStyle w:val="TableContents"/>
              <w:spacing w:after="0"/>
              <w:jc w:val="center"/>
              <w:rPr>
                <w:rFonts w:ascii="Times New Roman" w:hAnsi="Times New Roman"/>
                <w:b/>
                <w:bCs/>
              </w:rPr>
            </w:pPr>
            <w:proofErr w:type="spellStart"/>
            <w:r w:rsidRPr="00554E9D">
              <w:rPr>
                <w:rFonts w:ascii="Times New Roman" w:hAnsi="Times New Roman"/>
                <w:b/>
                <w:bCs/>
              </w:rPr>
              <w:t>Baraolt</w:t>
            </w:r>
            <w:proofErr w:type="spellEnd"/>
          </w:p>
        </w:tc>
        <w:tc>
          <w:tcPr>
            <w:tcW w:w="647" w:type="dxa"/>
            <w:tcBorders>
              <w:left w:val="single" w:sz="2" w:space="0" w:color="000000"/>
              <w:bottom w:val="single" w:sz="2" w:space="0" w:color="000000"/>
            </w:tcBorders>
            <w:tcMar>
              <w:top w:w="55" w:type="dxa"/>
              <w:left w:w="55" w:type="dxa"/>
              <w:bottom w:w="55" w:type="dxa"/>
              <w:right w:w="55" w:type="dxa"/>
            </w:tcMar>
          </w:tcPr>
          <w:p w14:paraId="29FBFBBD"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16,5</w:t>
            </w:r>
          </w:p>
        </w:tc>
        <w:tc>
          <w:tcPr>
            <w:tcW w:w="689" w:type="dxa"/>
            <w:tcBorders>
              <w:left w:val="single" w:sz="2" w:space="0" w:color="000000"/>
              <w:bottom w:val="single" w:sz="2" w:space="0" w:color="000000"/>
            </w:tcBorders>
            <w:tcMar>
              <w:top w:w="55" w:type="dxa"/>
              <w:left w:w="55" w:type="dxa"/>
              <w:bottom w:w="55" w:type="dxa"/>
              <w:right w:w="55" w:type="dxa"/>
            </w:tcMar>
          </w:tcPr>
          <w:p w14:paraId="42F559DA"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20,0</w:t>
            </w:r>
          </w:p>
        </w:tc>
        <w:tc>
          <w:tcPr>
            <w:tcW w:w="746" w:type="dxa"/>
            <w:tcBorders>
              <w:left w:val="single" w:sz="2" w:space="0" w:color="000000"/>
              <w:bottom w:val="single" w:sz="2" w:space="0" w:color="000000"/>
            </w:tcBorders>
            <w:tcMar>
              <w:top w:w="55" w:type="dxa"/>
              <w:left w:w="55" w:type="dxa"/>
              <w:bottom w:w="55" w:type="dxa"/>
              <w:right w:w="55" w:type="dxa"/>
            </w:tcMar>
          </w:tcPr>
          <w:p w14:paraId="5984D204"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24,2</w:t>
            </w:r>
          </w:p>
        </w:tc>
        <w:tc>
          <w:tcPr>
            <w:tcW w:w="689" w:type="dxa"/>
            <w:tcBorders>
              <w:left w:val="single" w:sz="2" w:space="0" w:color="000000"/>
              <w:bottom w:val="single" w:sz="2" w:space="0" w:color="000000"/>
            </w:tcBorders>
            <w:tcMar>
              <w:top w:w="55" w:type="dxa"/>
              <w:left w:w="55" w:type="dxa"/>
              <w:bottom w:w="55" w:type="dxa"/>
              <w:right w:w="55" w:type="dxa"/>
            </w:tcMar>
          </w:tcPr>
          <w:p w14:paraId="5779CAC7"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29,3</w:t>
            </w:r>
          </w:p>
        </w:tc>
        <w:tc>
          <w:tcPr>
            <w:tcW w:w="731" w:type="dxa"/>
            <w:tcBorders>
              <w:left w:val="single" w:sz="2" w:space="0" w:color="000000"/>
              <w:bottom w:val="single" w:sz="2" w:space="0" w:color="000000"/>
            </w:tcBorders>
            <w:tcMar>
              <w:top w:w="55" w:type="dxa"/>
              <w:left w:w="55" w:type="dxa"/>
              <w:bottom w:w="55" w:type="dxa"/>
              <w:right w:w="55" w:type="dxa"/>
            </w:tcMar>
          </w:tcPr>
          <w:p w14:paraId="766520A3"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29,7</w:t>
            </w:r>
          </w:p>
        </w:tc>
        <w:tc>
          <w:tcPr>
            <w:tcW w:w="690" w:type="dxa"/>
            <w:tcBorders>
              <w:left w:val="single" w:sz="2" w:space="0" w:color="000000"/>
              <w:bottom w:val="single" w:sz="2" w:space="0" w:color="000000"/>
            </w:tcBorders>
            <w:tcMar>
              <w:top w:w="55" w:type="dxa"/>
              <w:left w:w="55" w:type="dxa"/>
              <w:bottom w:w="55" w:type="dxa"/>
              <w:right w:w="55" w:type="dxa"/>
            </w:tcMar>
          </w:tcPr>
          <w:p w14:paraId="20A20015"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34,0</w:t>
            </w:r>
          </w:p>
        </w:tc>
        <w:tc>
          <w:tcPr>
            <w:tcW w:w="759" w:type="dxa"/>
            <w:tcBorders>
              <w:left w:val="single" w:sz="2" w:space="0" w:color="000000"/>
              <w:bottom w:val="single" w:sz="2" w:space="0" w:color="000000"/>
            </w:tcBorders>
            <w:tcMar>
              <w:top w:w="55" w:type="dxa"/>
              <w:left w:w="55" w:type="dxa"/>
              <w:bottom w:w="55" w:type="dxa"/>
              <w:right w:w="55" w:type="dxa"/>
            </w:tcMar>
          </w:tcPr>
          <w:p w14:paraId="01E9EAA4"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36,3</w:t>
            </w:r>
          </w:p>
        </w:tc>
        <w:tc>
          <w:tcPr>
            <w:tcW w:w="732" w:type="dxa"/>
            <w:tcBorders>
              <w:left w:val="single" w:sz="2" w:space="0" w:color="000000"/>
              <w:bottom w:val="single" w:sz="2" w:space="0" w:color="000000"/>
            </w:tcBorders>
            <w:tcMar>
              <w:top w:w="55" w:type="dxa"/>
              <w:left w:w="55" w:type="dxa"/>
              <w:bottom w:w="55" w:type="dxa"/>
              <w:right w:w="55" w:type="dxa"/>
            </w:tcMar>
          </w:tcPr>
          <w:p w14:paraId="05DB5439"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37,2</w:t>
            </w:r>
          </w:p>
        </w:tc>
        <w:tc>
          <w:tcPr>
            <w:tcW w:w="731" w:type="dxa"/>
            <w:tcBorders>
              <w:left w:val="single" w:sz="2" w:space="0" w:color="000000"/>
              <w:bottom w:val="single" w:sz="2" w:space="0" w:color="000000"/>
            </w:tcBorders>
            <w:tcMar>
              <w:top w:w="55" w:type="dxa"/>
              <w:left w:w="55" w:type="dxa"/>
              <w:bottom w:w="55" w:type="dxa"/>
              <w:right w:w="55" w:type="dxa"/>
            </w:tcMar>
          </w:tcPr>
          <w:p w14:paraId="4A3ABC7E"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33,9</w:t>
            </w:r>
          </w:p>
        </w:tc>
        <w:tc>
          <w:tcPr>
            <w:tcW w:w="661" w:type="dxa"/>
            <w:tcBorders>
              <w:left w:val="single" w:sz="2" w:space="0" w:color="000000"/>
              <w:bottom w:val="single" w:sz="2" w:space="0" w:color="000000"/>
            </w:tcBorders>
            <w:tcMar>
              <w:top w:w="55" w:type="dxa"/>
              <w:left w:w="55" w:type="dxa"/>
              <w:bottom w:w="55" w:type="dxa"/>
              <w:right w:w="55" w:type="dxa"/>
            </w:tcMar>
          </w:tcPr>
          <w:p w14:paraId="4A5DF791"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29,9</w:t>
            </w:r>
          </w:p>
        </w:tc>
        <w:tc>
          <w:tcPr>
            <w:tcW w:w="689" w:type="dxa"/>
            <w:tcBorders>
              <w:left w:val="single" w:sz="2" w:space="0" w:color="000000"/>
              <w:bottom w:val="single" w:sz="2" w:space="0" w:color="000000"/>
            </w:tcBorders>
            <w:tcMar>
              <w:top w:w="55" w:type="dxa"/>
              <w:left w:w="55" w:type="dxa"/>
              <w:bottom w:w="55" w:type="dxa"/>
              <w:right w:w="55" w:type="dxa"/>
            </w:tcMar>
          </w:tcPr>
          <w:p w14:paraId="11EF6360"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25,5</w:t>
            </w:r>
          </w:p>
        </w:tc>
        <w:tc>
          <w:tcPr>
            <w:tcW w:w="662" w:type="dxa"/>
            <w:tcBorders>
              <w:left w:val="single" w:sz="2" w:space="0" w:color="000000"/>
              <w:bottom w:val="single" w:sz="2" w:space="0" w:color="000000"/>
            </w:tcBorders>
            <w:tcMar>
              <w:top w:w="55" w:type="dxa"/>
              <w:left w:w="55" w:type="dxa"/>
              <w:bottom w:w="55" w:type="dxa"/>
              <w:right w:w="55" w:type="dxa"/>
            </w:tcMar>
          </w:tcPr>
          <w:p w14:paraId="27C40A5B"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15,8</w:t>
            </w:r>
          </w:p>
        </w:tc>
        <w:tc>
          <w:tcPr>
            <w:tcW w:w="662" w:type="dxa"/>
            <w:tcBorders>
              <w:left w:val="single" w:sz="2" w:space="0" w:color="000000"/>
              <w:bottom w:val="single" w:sz="2" w:space="0" w:color="000000"/>
              <w:right w:val="single" w:sz="2" w:space="0" w:color="000000"/>
            </w:tcBorders>
            <w:tcMar>
              <w:top w:w="55" w:type="dxa"/>
              <w:left w:w="55" w:type="dxa"/>
              <w:bottom w:w="55" w:type="dxa"/>
              <w:right w:w="55" w:type="dxa"/>
            </w:tcMar>
          </w:tcPr>
          <w:p w14:paraId="26CE0C8B"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37,2</w:t>
            </w:r>
          </w:p>
        </w:tc>
      </w:tr>
      <w:tr w:rsidR="002E6CE0" w:rsidRPr="00886100" w14:paraId="2C009743" w14:textId="77777777" w:rsidTr="000B3185">
        <w:trPr>
          <w:jc w:val="center"/>
        </w:trPr>
        <w:tc>
          <w:tcPr>
            <w:tcW w:w="1533" w:type="dxa"/>
            <w:tcBorders>
              <w:left w:val="single" w:sz="2" w:space="0" w:color="000000"/>
              <w:bottom w:val="single" w:sz="2" w:space="0" w:color="000000"/>
            </w:tcBorders>
            <w:tcMar>
              <w:top w:w="55" w:type="dxa"/>
              <w:left w:w="55" w:type="dxa"/>
              <w:bottom w:w="55" w:type="dxa"/>
              <w:right w:w="55" w:type="dxa"/>
            </w:tcMar>
          </w:tcPr>
          <w:p w14:paraId="7CB1463E" w14:textId="77777777" w:rsidR="002E6CE0" w:rsidRPr="00554E9D" w:rsidRDefault="002E6CE0" w:rsidP="00B40CE6">
            <w:pPr>
              <w:pStyle w:val="TableContents"/>
              <w:spacing w:after="0"/>
              <w:jc w:val="center"/>
              <w:rPr>
                <w:rFonts w:ascii="Times New Roman" w:hAnsi="Times New Roman"/>
                <w:b/>
                <w:bCs/>
              </w:rPr>
            </w:pPr>
            <w:r w:rsidRPr="00554E9D">
              <w:rPr>
                <w:rFonts w:ascii="Times New Roman" w:hAnsi="Times New Roman"/>
                <w:b/>
                <w:bCs/>
              </w:rPr>
              <w:t>Sf</w:t>
            </w:r>
            <w:r>
              <w:rPr>
                <w:rFonts w:ascii="Times New Roman" w:hAnsi="Times New Roman"/>
                <w:b/>
                <w:bCs/>
              </w:rPr>
              <w:t>.</w:t>
            </w:r>
            <w:r w:rsidRPr="00554E9D">
              <w:rPr>
                <w:rFonts w:ascii="Times New Roman" w:hAnsi="Times New Roman"/>
                <w:b/>
                <w:bCs/>
              </w:rPr>
              <w:t xml:space="preserve"> Gheorghe</w:t>
            </w:r>
          </w:p>
        </w:tc>
        <w:tc>
          <w:tcPr>
            <w:tcW w:w="647" w:type="dxa"/>
            <w:tcBorders>
              <w:left w:val="single" w:sz="2" w:space="0" w:color="000000"/>
              <w:bottom w:val="single" w:sz="2" w:space="0" w:color="000000"/>
            </w:tcBorders>
            <w:tcMar>
              <w:top w:w="55" w:type="dxa"/>
              <w:left w:w="55" w:type="dxa"/>
              <w:bottom w:w="55" w:type="dxa"/>
              <w:right w:w="55" w:type="dxa"/>
            </w:tcMar>
          </w:tcPr>
          <w:p w14:paraId="37E0C46A"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16,9</w:t>
            </w:r>
          </w:p>
        </w:tc>
        <w:tc>
          <w:tcPr>
            <w:tcW w:w="689" w:type="dxa"/>
            <w:tcBorders>
              <w:left w:val="single" w:sz="2" w:space="0" w:color="000000"/>
              <w:bottom w:val="single" w:sz="2" w:space="0" w:color="000000"/>
            </w:tcBorders>
            <w:tcMar>
              <w:top w:w="55" w:type="dxa"/>
              <w:left w:w="55" w:type="dxa"/>
              <w:bottom w:w="55" w:type="dxa"/>
              <w:right w:w="55" w:type="dxa"/>
            </w:tcMar>
          </w:tcPr>
          <w:p w14:paraId="44DBF524"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21,2</w:t>
            </w:r>
          </w:p>
        </w:tc>
        <w:tc>
          <w:tcPr>
            <w:tcW w:w="746" w:type="dxa"/>
            <w:tcBorders>
              <w:left w:val="single" w:sz="2" w:space="0" w:color="000000"/>
              <w:bottom w:val="single" w:sz="2" w:space="0" w:color="000000"/>
            </w:tcBorders>
            <w:tcMar>
              <w:top w:w="55" w:type="dxa"/>
              <w:left w:w="55" w:type="dxa"/>
              <w:bottom w:w="55" w:type="dxa"/>
              <w:right w:w="55" w:type="dxa"/>
            </w:tcMar>
          </w:tcPr>
          <w:p w14:paraId="45584FBA"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24,4</w:t>
            </w:r>
          </w:p>
        </w:tc>
        <w:tc>
          <w:tcPr>
            <w:tcW w:w="689" w:type="dxa"/>
            <w:tcBorders>
              <w:left w:val="single" w:sz="2" w:space="0" w:color="000000"/>
              <w:bottom w:val="single" w:sz="2" w:space="0" w:color="000000"/>
            </w:tcBorders>
            <w:tcMar>
              <w:top w:w="55" w:type="dxa"/>
              <w:left w:w="55" w:type="dxa"/>
              <w:bottom w:w="55" w:type="dxa"/>
              <w:right w:w="55" w:type="dxa"/>
            </w:tcMar>
          </w:tcPr>
          <w:p w14:paraId="67F770C1"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30,4</w:t>
            </w:r>
          </w:p>
        </w:tc>
        <w:tc>
          <w:tcPr>
            <w:tcW w:w="731" w:type="dxa"/>
            <w:tcBorders>
              <w:left w:val="single" w:sz="2" w:space="0" w:color="000000"/>
              <w:bottom w:val="single" w:sz="2" w:space="0" w:color="000000"/>
            </w:tcBorders>
            <w:tcMar>
              <w:top w:w="55" w:type="dxa"/>
              <w:left w:w="55" w:type="dxa"/>
              <w:bottom w:w="55" w:type="dxa"/>
              <w:right w:w="55" w:type="dxa"/>
            </w:tcMar>
          </w:tcPr>
          <w:p w14:paraId="1AAD8251"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31,1</w:t>
            </w:r>
          </w:p>
        </w:tc>
        <w:tc>
          <w:tcPr>
            <w:tcW w:w="690" w:type="dxa"/>
            <w:tcBorders>
              <w:left w:val="single" w:sz="2" w:space="0" w:color="000000"/>
              <w:bottom w:val="single" w:sz="2" w:space="0" w:color="000000"/>
            </w:tcBorders>
            <w:tcMar>
              <w:top w:w="55" w:type="dxa"/>
              <w:left w:w="55" w:type="dxa"/>
              <w:bottom w:w="55" w:type="dxa"/>
              <w:right w:w="55" w:type="dxa"/>
            </w:tcMar>
          </w:tcPr>
          <w:p w14:paraId="0D6D2DFA"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34,3</w:t>
            </w:r>
          </w:p>
        </w:tc>
        <w:tc>
          <w:tcPr>
            <w:tcW w:w="759" w:type="dxa"/>
            <w:tcBorders>
              <w:left w:val="single" w:sz="2" w:space="0" w:color="000000"/>
              <w:bottom w:val="single" w:sz="2" w:space="0" w:color="000000"/>
            </w:tcBorders>
            <w:tcMar>
              <w:top w:w="55" w:type="dxa"/>
              <w:left w:w="55" w:type="dxa"/>
              <w:bottom w:w="55" w:type="dxa"/>
              <w:right w:w="55" w:type="dxa"/>
            </w:tcMar>
          </w:tcPr>
          <w:p w14:paraId="30898D6A"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37,0</w:t>
            </w:r>
          </w:p>
        </w:tc>
        <w:tc>
          <w:tcPr>
            <w:tcW w:w="732" w:type="dxa"/>
            <w:tcBorders>
              <w:left w:val="single" w:sz="2" w:space="0" w:color="000000"/>
              <w:bottom w:val="single" w:sz="2" w:space="0" w:color="000000"/>
            </w:tcBorders>
            <w:tcMar>
              <w:top w:w="55" w:type="dxa"/>
              <w:left w:w="55" w:type="dxa"/>
              <w:bottom w:w="55" w:type="dxa"/>
              <w:right w:w="55" w:type="dxa"/>
            </w:tcMar>
          </w:tcPr>
          <w:p w14:paraId="2802DAD3"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37,2</w:t>
            </w:r>
          </w:p>
        </w:tc>
        <w:tc>
          <w:tcPr>
            <w:tcW w:w="731" w:type="dxa"/>
            <w:tcBorders>
              <w:left w:val="single" w:sz="2" w:space="0" w:color="000000"/>
              <w:bottom w:val="single" w:sz="2" w:space="0" w:color="000000"/>
            </w:tcBorders>
            <w:tcMar>
              <w:top w:w="55" w:type="dxa"/>
              <w:left w:w="55" w:type="dxa"/>
              <w:bottom w:w="55" w:type="dxa"/>
              <w:right w:w="55" w:type="dxa"/>
            </w:tcMar>
          </w:tcPr>
          <w:p w14:paraId="109196CA"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34,7</w:t>
            </w:r>
          </w:p>
        </w:tc>
        <w:tc>
          <w:tcPr>
            <w:tcW w:w="661" w:type="dxa"/>
            <w:tcBorders>
              <w:left w:val="single" w:sz="2" w:space="0" w:color="000000"/>
              <w:bottom w:val="single" w:sz="2" w:space="0" w:color="000000"/>
            </w:tcBorders>
            <w:tcMar>
              <w:top w:w="55" w:type="dxa"/>
              <w:left w:w="55" w:type="dxa"/>
              <w:bottom w:w="55" w:type="dxa"/>
              <w:right w:w="55" w:type="dxa"/>
            </w:tcMar>
          </w:tcPr>
          <w:p w14:paraId="3C527775"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30,3</w:t>
            </w:r>
          </w:p>
        </w:tc>
        <w:tc>
          <w:tcPr>
            <w:tcW w:w="689" w:type="dxa"/>
            <w:tcBorders>
              <w:left w:val="single" w:sz="2" w:space="0" w:color="000000"/>
              <w:bottom w:val="single" w:sz="2" w:space="0" w:color="000000"/>
            </w:tcBorders>
            <w:tcMar>
              <w:top w:w="55" w:type="dxa"/>
              <w:left w:w="55" w:type="dxa"/>
              <w:bottom w:w="55" w:type="dxa"/>
              <w:right w:w="55" w:type="dxa"/>
            </w:tcMar>
          </w:tcPr>
          <w:p w14:paraId="42BDA68F"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26,1</w:t>
            </w:r>
          </w:p>
        </w:tc>
        <w:tc>
          <w:tcPr>
            <w:tcW w:w="662" w:type="dxa"/>
            <w:tcBorders>
              <w:left w:val="single" w:sz="2" w:space="0" w:color="000000"/>
              <w:bottom w:val="single" w:sz="2" w:space="0" w:color="000000"/>
            </w:tcBorders>
            <w:tcMar>
              <w:top w:w="55" w:type="dxa"/>
              <w:left w:w="55" w:type="dxa"/>
              <w:bottom w:w="55" w:type="dxa"/>
              <w:right w:w="55" w:type="dxa"/>
            </w:tcMar>
          </w:tcPr>
          <w:p w14:paraId="00AB9ABD"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16,4</w:t>
            </w:r>
          </w:p>
        </w:tc>
        <w:tc>
          <w:tcPr>
            <w:tcW w:w="662" w:type="dxa"/>
            <w:tcBorders>
              <w:left w:val="single" w:sz="2" w:space="0" w:color="000000"/>
              <w:bottom w:val="single" w:sz="2" w:space="0" w:color="000000"/>
              <w:right w:val="single" w:sz="2" w:space="0" w:color="000000"/>
            </w:tcBorders>
            <w:tcMar>
              <w:top w:w="55" w:type="dxa"/>
              <w:left w:w="55" w:type="dxa"/>
              <w:bottom w:w="55" w:type="dxa"/>
              <w:right w:w="55" w:type="dxa"/>
            </w:tcMar>
          </w:tcPr>
          <w:p w14:paraId="525BEF85"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37,2</w:t>
            </w:r>
          </w:p>
        </w:tc>
      </w:tr>
      <w:tr w:rsidR="002E6CE0" w:rsidRPr="00886100" w14:paraId="5FB82CDB" w14:textId="77777777" w:rsidTr="000B3185">
        <w:trPr>
          <w:jc w:val="center"/>
        </w:trPr>
        <w:tc>
          <w:tcPr>
            <w:tcW w:w="1533" w:type="dxa"/>
            <w:tcBorders>
              <w:left w:val="single" w:sz="2" w:space="0" w:color="000000"/>
              <w:bottom w:val="single" w:sz="2" w:space="0" w:color="000000"/>
            </w:tcBorders>
            <w:tcMar>
              <w:top w:w="55" w:type="dxa"/>
              <w:left w:w="55" w:type="dxa"/>
              <w:bottom w:w="55" w:type="dxa"/>
              <w:right w:w="55" w:type="dxa"/>
            </w:tcMar>
          </w:tcPr>
          <w:p w14:paraId="2DB7B165" w14:textId="77777777" w:rsidR="002E6CE0" w:rsidRPr="00554E9D" w:rsidRDefault="002E6CE0" w:rsidP="00B40CE6">
            <w:pPr>
              <w:pStyle w:val="TableContents"/>
              <w:spacing w:after="0"/>
              <w:jc w:val="center"/>
              <w:rPr>
                <w:rFonts w:ascii="Times New Roman" w:hAnsi="Times New Roman"/>
                <w:b/>
                <w:bCs/>
              </w:rPr>
            </w:pPr>
            <w:proofErr w:type="spellStart"/>
            <w:r w:rsidRPr="00554E9D">
              <w:rPr>
                <w:rFonts w:ascii="Times New Roman" w:hAnsi="Times New Roman"/>
                <w:b/>
                <w:bCs/>
              </w:rPr>
              <w:t>Tg</w:t>
            </w:r>
            <w:proofErr w:type="spellEnd"/>
            <w:r w:rsidRPr="00554E9D">
              <w:rPr>
                <w:rFonts w:ascii="Times New Roman" w:hAnsi="Times New Roman"/>
                <w:b/>
                <w:bCs/>
              </w:rPr>
              <w:t xml:space="preserve">. </w:t>
            </w:r>
            <w:proofErr w:type="spellStart"/>
            <w:r w:rsidRPr="00554E9D">
              <w:rPr>
                <w:rFonts w:ascii="Times New Roman" w:hAnsi="Times New Roman"/>
                <w:b/>
                <w:bCs/>
              </w:rPr>
              <w:t>Secuiesc</w:t>
            </w:r>
            <w:proofErr w:type="spellEnd"/>
          </w:p>
        </w:tc>
        <w:tc>
          <w:tcPr>
            <w:tcW w:w="647" w:type="dxa"/>
            <w:tcBorders>
              <w:left w:val="single" w:sz="2" w:space="0" w:color="000000"/>
              <w:bottom w:val="single" w:sz="2" w:space="0" w:color="000000"/>
            </w:tcBorders>
            <w:tcMar>
              <w:top w:w="55" w:type="dxa"/>
              <w:left w:w="55" w:type="dxa"/>
              <w:bottom w:w="55" w:type="dxa"/>
              <w:right w:w="55" w:type="dxa"/>
            </w:tcMar>
          </w:tcPr>
          <w:p w14:paraId="7B1D312D"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13,2</w:t>
            </w:r>
          </w:p>
        </w:tc>
        <w:tc>
          <w:tcPr>
            <w:tcW w:w="689" w:type="dxa"/>
            <w:tcBorders>
              <w:left w:val="single" w:sz="2" w:space="0" w:color="000000"/>
              <w:bottom w:val="single" w:sz="2" w:space="0" w:color="000000"/>
            </w:tcBorders>
            <w:tcMar>
              <w:top w:w="55" w:type="dxa"/>
              <w:left w:w="55" w:type="dxa"/>
              <w:bottom w:w="55" w:type="dxa"/>
              <w:right w:w="55" w:type="dxa"/>
            </w:tcMar>
          </w:tcPr>
          <w:p w14:paraId="29F4821C"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19,0</w:t>
            </w:r>
          </w:p>
        </w:tc>
        <w:tc>
          <w:tcPr>
            <w:tcW w:w="746" w:type="dxa"/>
            <w:tcBorders>
              <w:left w:val="single" w:sz="2" w:space="0" w:color="000000"/>
              <w:bottom w:val="single" w:sz="2" w:space="0" w:color="000000"/>
            </w:tcBorders>
            <w:tcMar>
              <w:top w:w="55" w:type="dxa"/>
              <w:left w:w="55" w:type="dxa"/>
              <w:bottom w:w="55" w:type="dxa"/>
              <w:right w:w="55" w:type="dxa"/>
            </w:tcMar>
          </w:tcPr>
          <w:p w14:paraId="24304244"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22,8</w:t>
            </w:r>
          </w:p>
        </w:tc>
        <w:tc>
          <w:tcPr>
            <w:tcW w:w="689" w:type="dxa"/>
            <w:tcBorders>
              <w:left w:val="single" w:sz="2" w:space="0" w:color="000000"/>
              <w:bottom w:val="single" w:sz="2" w:space="0" w:color="000000"/>
            </w:tcBorders>
            <w:tcMar>
              <w:top w:w="55" w:type="dxa"/>
              <w:left w:w="55" w:type="dxa"/>
              <w:bottom w:w="55" w:type="dxa"/>
              <w:right w:w="55" w:type="dxa"/>
            </w:tcMar>
          </w:tcPr>
          <w:p w14:paraId="6A6AF93A"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29,2</w:t>
            </w:r>
          </w:p>
        </w:tc>
        <w:tc>
          <w:tcPr>
            <w:tcW w:w="731" w:type="dxa"/>
            <w:tcBorders>
              <w:left w:val="single" w:sz="2" w:space="0" w:color="000000"/>
              <w:bottom w:val="single" w:sz="2" w:space="0" w:color="000000"/>
            </w:tcBorders>
            <w:tcMar>
              <w:top w:w="55" w:type="dxa"/>
              <w:left w:w="55" w:type="dxa"/>
              <w:bottom w:w="55" w:type="dxa"/>
              <w:right w:w="55" w:type="dxa"/>
            </w:tcMar>
          </w:tcPr>
          <w:p w14:paraId="24E80DB3"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30,2</w:t>
            </w:r>
          </w:p>
        </w:tc>
        <w:tc>
          <w:tcPr>
            <w:tcW w:w="690" w:type="dxa"/>
            <w:tcBorders>
              <w:left w:val="single" w:sz="2" w:space="0" w:color="000000"/>
              <w:bottom w:val="single" w:sz="2" w:space="0" w:color="000000"/>
            </w:tcBorders>
            <w:tcMar>
              <w:top w:w="55" w:type="dxa"/>
              <w:left w:w="55" w:type="dxa"/>
              <w:bottom w:w="55" w:type="dxa"/>
              <w:right w:w="55" w:type="dxa"/>
            </w:tcMar>
          </w:tcPr>
          <w:p w14:paraId="75624784"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33,9</w:t>
            </w:r>
          </w:p>
        </w:tc>
        <w:tc>
          <w:tcPr>
            <w:tcW w:w="759" w:type="dxa"/>
            <w:tcBorders>
              <w:left w:val="single" w:sz="2" w:space="0" w:color="000000"/>
              <w:bottom w:val="single" w:sz="2" w:space="0" w:color="000000"/>
            </w:tcBorders>
            <w:tcMar>
              <w:top w:w="55" w:type="dxa"/>
              <w:left w:w="55" w:type="dxa"/>
              <w:bottom w:w="55" w:type="dxa"/>
              <w:right w:w="55" w:type="dxa"/>
            </w:tcMar>
          </w:tcPr>
          <w:p w14:paraId="565E9BB2"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37,2</w:t>
            </w:r>
          </w:p>
        </w:tc>
        <w:tc>
          <w:tcPr>
            <w:tcW w:w="732" w:type="dxa"/>
            <w:tcBorders>
              <w:left w:val="single" w:sz="2" w:space="0" w:color="000000"/>
              <w:bottom w:val="single" w:sz="2" w:space="0" w:color="000000"/>
            </w:tcBorders>
            <w:tcMar>
              <w:top w:w="55" w:type="dxa"/>
              <w:left w:w="55" w:type="dxa"/>
              <w:bottom w:w="55" w:type="dxa"/>
              <w:right w:w="55" w:type="dxa"/>
            </w:tcMar>
          </w:tcPr>
          <w:p w14:paraId="0687E88A"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37,0</w:t>
            </w:r>
          </w:p>
        </w:tc>
        <w:tc>
          <w:tcPr>
            <w:tcW w:w="731" w:type="dxa"/>
            <w:tcBorders>
              <w:left w:val="single" w:sz="2" w:space="0" w:color="000000"/>
              <w:bottom w:val="single" w:sz="2" w:space="0" w:color="000000"/>
            </w:tcBorders>
            <w:tcMar>
              <w:top w:w="55" w:type="dxa"/>
              <w:left w:w="55" w:type="dxa"/>
              <w:bottom w:w="55" w:type="dxa"/>
              <w:right w:w="55" w:type="dxa"/>
            </w:tcMar>
          </w:tcPr>
          <w:p w14:paraId="26F0A6B0"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34,9</w:t>
            </w:r>
          </w:p>
        </w:tc>
        <w:tc>
          <w:tcPr>
            <w:tcW w:w="661" w:type="dxa"/>
            <w:tcBorders>
              <w:left w:val="single" w:sz="2" w:space="0" w:color="000000"/>
              <w:bottom w:val="single" w:sz="2" w:space="0" w:color="000000"/>
            </w:tcBorders>
            <w:tcMar>
              <w:top w:w="55" w:type="dxa"/>
              <w:left w:w="55" w:type="dxa"/>
              <w:bottom w:w="55" w:type="dxa"/>
              <w:right w:w="55" w:type="dxa"/>
            </w:tcMar>
          </w:tcPr>
          <w:p w14:paraId="79377C62"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30,4</w:t>
            </w:r>
          </w:p>
        </w:tc>
        <w:tc>
          <w:tcPr>
            <w:tcW w:w="689" w:type="dxa"/>
            <w:tcBorders>
              <w:left w:val="single" w:sz="2" w:space="0" w:color="000000"/>
              <w:bottom w:val="single" w:sz="2" w:space="0" w:color="000000"/>
            </w:tcBorders>
            <w:tcMar>
              <w:top w:w="55" w:type="dxa"/>
              <w:left w:w="55" w:type="dxa"/>
              <w:bottom w:w="55" w:type="dxa"/>
              <w:right w:w="55" w:type="dxa"/>
            </w:tcMar>
          </w:tcPr>
          <w:p w14:paraId="60ABC29F"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24,4</w:t>
            </w:r>
          </w:p>
        </w:tc>
        <w:tc>
          <w:tcPr>
            <w:tcW w:w="662" w:type="dxa"/>
            <w:tcBorders>
              <w:left w:val="single" w:sz="2" w:space="0" w:color="000000"/>
              <w:bottom w:val="single" w:sz="2" w:space="0" w:color="000000"/>
            </w:tcBorders>
            <w:tcMar>
              <w:top w:w="55" w:type="dxa"/>
              <w:left w:w="55" w:type="dxa"/>
              <w:bottom w:w="55" w:type="dxa"/>
              <w:right w:w="55" w:type="dxa"/>
            </w:tcMar>
          </w:tcPr>
          <w:p w14:paraId="385633E4"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15,2</w:t>
            </w:r>
          </w:p>
        </w:tc>
        <w:tc>
          <w:tcPr>
            <w:tcW w:w="662" w:type="dxa"/>
            <w:tcBorders>
              <w:left w:val="single" w:sz="2" w:space="0" w:color="000000"/>
              <w:bottom w:val="single" w:sz="2" w:space="0" w:color="000000"/>
              <w:right w:val="single" w:sz="2" w:space="0" w:color="000000"/>
            </w:tcBorders>
            <w:tcMar>
              <w:top w:w="55" w:type="dxa"/>
              <w:left w:w="55" w:type="dxa"/>
              <w:bottom w:w="55" w:type="dxa"/>
              <w:right w:w="55" w:type="dxa"/>
            </w:tcMar>
          </w:tcPr>
          <w:p w14:paraId="5E117B68" w14:textId="77777777" w:rsidR="002E6CE0" w:rsidRPr="00554E9D" w:rsidRDefault="002E6CE0" w:rsidP="00B40CE6">
            <w:pPr>
              <w:pStyle w:val="TableContents"/>
              <w:spacing w:after="0"/>
              <w:jc w:val="center"/>
              <w:rPr>
                <w:rFonts w:ascii="Times New Roman" w:hAnsi="Times New Roman"/>
              </w:rPr>
            </w:pPr>
            <w:r w:rsidRPr="00554E9D">
              <w:rPr>
                <w:rFonts w:ascii="Times New Roman" w:hAnsi="Times New Roman"/>
              </w:rPr>
              <w:t>37,2</w:t>
            </w:r>
          </w:p>
        </w:tc>
      </w:tr>
      <w:tr w:rsidR="002E6CE0" w:rsidRPr="00886100" w14:paraId="2E3C0827" w14:textId="77777777" w:rsidTr="000B3185">
        <w:trPr>
          <w:jc w:val="center"/>
        </w:trPr>
        <w:tc>
          <w:tcPr>
            <w:tcW w:w="1533" w:type="dxa"/>
            <w:tcBorders>
              <w:left w:val="single" w:sz="2" w:space="0" w:color="000000"/>
              <w:bottom w:val="single" w:sz="2" w:space="0" w:color="000000"/>
            </w:tcBorders>
            <w:tcMar>
              <w:top w:w="55" w:type="dxa"/>
              <w:left w:w="55" w:type="dxa"/>
              <w:bottom w:w="55" w:type="dxa"/>
              <w:right w:w="55" w:type="dxa"/>
            </w:tcMar>
          </w:tcPr>
          <w:p w14:paraId="379DB2DD" w14:textId="77777777" w:rsidR="002E6CE0" w:rsidRPr="00886100" w:rsidRDefault="002E6CE0" w:rsidP="00B40CE6">
            <w:pPr>
              <w:pStyle w:val="TableContents"/>
              <w:spacing w:after="0"/>
              <w:jc w:val="center"/>
              <w:rPr>
                <w:rFonts w:ascii="Times New Roman" w:hAnsi="Times New Roman"/>
                <w:b/>
                <w:bCs/>
              </w:rPr>
            </w:pPr>
            <w:proofErr w:type="spellStart"/>
            <w:r>
              <w:rPr>
                <w:rFonts w:ascii="Times New Roman" w:hAnsi="Times New Roman"/>
                <w:b/>
                <w:bCs/>
              </w:rPr>
              <w:t>Lăcăuți</w:t>
            </w:r>
            <w:proofErr w:type="spellEnd"/>
          </w:p>
        </w:tc>
        <w:tc>
          <w:tcPr>
            <w:tcW w:w="647" w:type="dxa"/>
            <w:tcBorders>
              <w:left w:val="single" w:sz="2" w:space="0" w:color="000000"/>
              <w:bottom w:val="single" w:sz="2" w:space="0" w:color="000000"/>
            </w:tcBorders>
            <w:tcMar>
              <w:top w:w="55" w:type="dxa"/>
              <w:left w:w="55" w:type="dxa"/>
              <w:bottom w:w="55" w:type="dxa"/>
              <w:right w:w="55" w:type="dxa"/>
            </w:tcMar>
          </w:tcPr>
          <w:p w14:paraId="37E391F1"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8,8</w:t>
            </w:r>
          </w:p>
        </w:tc>
        <w:tc>
          <w:tcPr>
            <w:tcW w:w="689" w:type="dxa"/>
            <w:tcBorders>
              <w:left w:val="single" w:sz="2" w:space="0" w:color="000000"/>
              <w:bottom w:val="single" w:sz="2" w:space="0" w:color="000000"/>
            </w:tcBorders>
            <w:tcMar>
              <w:top w:w="55" w:type="dxa"/>
              <w:left w:w="55" w:type="dxa"/>
              <w:bottom w:w="55" w:type="dxa"/>
              <w:right w:w="55" w:type="dxa"/>
            </w:tcMar>
          </w:tcPr>
          <w:p w14:paraId="3062933C"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10,2</w:t>
            </w:r>
          </w:p>
        </w:tc>
        <w:tc>
          <w:tcPr>
            <w:tcW w:w="746" w:type="dxa"/>
            <w:tcBorders>
              <w:left w:val="single" w:sz="2" w:space="0" w:color="000000"/>
              <w:bottom w:val="single" w:sz="2" w:space="0" w:color="000000"/>
            </w:tcBorders>
            <w:tcMar>
              <w:top w:w="55" w:type="dxa"/>
              <w:left w:w="55" w:type="dxa"/>
              <w:bottom w:w="55" w:type="dxa"/>
              <w:right w:w="55" w:type="dxa"/>
            </w:tcMar>
          </w:tcPr>
          <w:p w14:paraId="50B71F9D"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12,3</w:t>
            </w:r>
          </w:p>
        </w:tc>
        <w:tc>
          <w:tcPr>
            <w:tcW w:w="689" w:type="dxa"/>
            <w:tcBorders>
              <w:left w:val="single" w:sz="2" w:space="0" w:color="000000"/>
              <w:bottom w:val="single" w:sz="2" w:space="0" w:color="000000"/>
            </w:tcBorders>
            <w:tcMar>
              <w:top w:w="55" w:type="dxa"/>
              <w:left w:w="55" w:type="dxa"/>
              <w:bottom w:w="55" w:type="dxa"/>
              <w:right w:w="55" w:type="dxa"/>
            </w:tcMar>
          </w:tcPr>
          <w:p w14:paraId="1C44BA6E"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19,2</w:t>
            </w:r>
          </w:p>
        </w:tc>
        <w:tc>
          <w:tcPr>
            <w:tcW w:w="731" w:type="dxa"/>
            <w:tcBorders>
              <w:left w:val="single" w:sz="2" w:space="0" w:color="000000"/>
              <w:bottom w:val="single" w:sz="2" w:space="0" w:color="000000"/>
            </w:tcBorders>
            <w:tcMar>
              <w:top w:w="55" w:type="dxa"/>
              <w:left w:w="55" w:type="dxa"/>
              <w:bottom w:w="55" w:type="dxa"/>
              <w:right w:w="55" w:type="dxa"/>
            </w:tcMar>
          </w:tcPr>
          <w:p w14:paraId="13B0D31F"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19,8</w:t>
            </w:r>
          </w:p>
        </w:tc>
        <w:tc>
          <w:tcPr>
            <w:tcW w:w="690" w:type="dxa"/>
            <w:tcBorders>
              <w:left w:val="single" w:sz="2" w:space="0" w:color="000000"/>
              <w:bottom w:val="single" w:sz="2" w:space="0" w:color="000000"/>
            </w:tcBorders>
            <w:tcMar>
              <w:top w:w="55" w:type="dxa"/>
              <w:left w:w="55" w:type="dxa"/>
              <w:bottom w:w="55" w:type="dxa"/>
              <w:right w:w="55" w:type="dxa"/>
            </w:tcMar>
          </w:tcPr>
          <w:p w14:paraId="01A018D8"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26,6</w:t>
            </w:r>
          </w:p>
        </w:tc>
        <w:tc>
          <w:tcPr>
            <w:tcW w:w="759" w:type="dxa"/>
            <w:tcBorders>
              <w:left w:val="single" w:sz="2" w:space="0" w:color="000000"/>
              <w:bottom w:val="single" w:sz="2" w:space="0" w:color="000000"/>
            </w:tcBorders>
            <w:tcMar>
              <w:top w:w="55" w:type="dxa"/>
              <w:left w:w="55" w:type="dxa"/>
              <w:bottom w:w="55" w:type="dxa"/>
              <w:right w:w="55" w:type="dxa"/>
            </w:tcMar>
          </w:tcPr>
          <w:p w14:paraId="75E5BC01"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26,0</w:t>
            </w:r>
          </w:p>
        </w:tc>
        <w:tc>
          <w:tcPr>
            <w:tcW w:w="732" w:type="dxa"/>
            <w:tcBorders>
              <w:left w:val="single" w:sz="2" w:space="0" w:color="000000"/>
              <w:bottom w:val="single" w:sz="2" w:space="0" w:color="000000"/>
            </w:tcBorders>
            <w:tcMar>
              <w:top w:w="55" w:type="dxa"/>
              <w:left w:w="55" w:type="dxa"/>
              <w:bottom w:w="55" w:type="dxa"/>
              <w:right w:w="55" w:type="dxa"/>
            </w:tcMar>
          </w:tcPr>
          <w:p w14:paraId="096A72A5"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26,4</w:t>
            </w:r>
          </w:p>
        </w:tc>
        <w:tc>
          <w:tcPr>
            <w:tcW w:w="731" w:type="dxa"/>
            <w:tcBorders>
              <w:left w:val="single" w:sz="2" w:space="0" w:color="000000"/>
              <w:bottom w:val="single" w:sz="2" w:space="0" w:color="000000"/>
            </w:tcBorders>
            <w:tcMar>
              <w:top w:w="55" w:type="dxa"/>
              <w:left w:w="55" w:type="dxa"/>
              <w:bottom w:w="55" w:type="dxa"/>
              <w:right w:w="55" w:type="dxa"/>
            </w:tcMar>
          </w:tcPr>
          <w:p w14:paraId="53BCE1C2"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25,0</w:t>
            </w:r>
          </w:p>
        </w:tc>
        <w:tc>
          <w:tcPr>
            <w:tcW w:w="661" w:type="dxa"/>
            <w:tcBorders>
              <w:left w:val="single" w:sz="2" w:space="0" w:color="000000"/>
              <w:bottom w:val="single" w:sz="2" w:space="0" w:color="000000"/>
            </w:tcBorders>
            <w:tcMar>
              <w:top w:w="55" w:type="dxa"/>
              <w:left w:w="55" w:type="dxa"/>
              <w:bottom w:w="55" w:type="dxa"/>
              <w:right w:w="55" w:type="dxa"/>
            </w:tcMar>
          </w:tcPr>
          <w:p w14:paraId="102DA3B3"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20,1</w:t>
            </w:r>
          </w:p>
        </w:tc>
        <w:tc>
          <w:tcPr>
            <w:tcW w:w="689" w:type="dxa"/>
            <w:tcBorders>
              <w:left w:val="single" w:sz="2" w:space="0" w:color="000000"/>
              <w:bottom w:val="single" w:sz="2" w:space="0" w:color="000000"/>
            </w:tcBorders>
            <w:tcMar>
              <w:top w:w="55" w:type="dxa"/>
              <w:left w:w="55" w:type="dxa"/>
              <w:bottom w:w="55" w:type="dxa"/>
              <w:right w:w="55" w:type="dxa"/>
            </w:tcMar>
          </w:tcPr>
          <w:p w14:paraId="41EDC3CC" w14:textId="77777777" w:rsidR="002E6CE0" w:rsidRPr="00886100" w:rsidRDefault="002E6CE0" w:rsidP="00B40CE6">
            <w:pPr>
              <w:pStyle w:val="TableContents"/>
              <w:spacing w:after="0"/>
              <w:jc w:val="center"/>
              <w:rPr>
                <w:rFonts w:ascii="Times New Roman" w:hAnsi="Times New Roman"/>
              </w:rPr>
            </w:pPr>
            <w:r>
              <w:rPr>
                <w:rFonts w:ascii="Times New Roman" w:hAnsi="Times New Roman"/>
              </w:rPr>
              <w:t>16,7</w:t>
            </w:r>
          </w:p>
        </w:tc>
        <w:tc>
          <w:tcPr>
            <w:tcW w:w="662" w:type="dxa"/>
            <w:tcBorders>
              <w:left w:val="single" w:sz="2" w:space="0" w:color="000000"/>
              <w:bottom w:val="single" w:sz="2" w:space="0" w:color="000000"/>
            </w:tcBorders>
            <w:tcMar>
              <w:top w:w="55" w:type="dxa"/>
              <w:left w:w="55" w:type="dxa"/>
              <w:bottom w:w="55" w:type="dxa"/>
              <w:right w:w="55" w:type="dxa"/>
            </w:tcMar>
          </w:tcPr>
          <w:p w14:paraId="597D44AC"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11,8</w:t>
            </w:r>
          </w:p>
        </w:tc>
        <w:tc>
          <w:tcPr>
            <w:tcW w:w="662" w:type="dxa"/>
            <w:tcBorders>
              <w:left w:val="single" w:sz="2" w:space="0" w:color="000000"/>
              <w:bottom w:val="single" w:sz="2" w:space="0" w:color="000000"/>
              <w:right w:val="single" w:sz="2" w:space="0" w:color="000000"/>
            </w:tcBorders>
            <w:tcMar>
              <w:top w:w="55" w:type="dxa"/>
              <w:left w:w="55" w:type="dxa"/>
              <w:bottom w:w="55" w:type="dxa"/>
              <w:right w:w="55" w:type="dxa"/>
            </w:tcMar>
          </w:tcPr>
          <w:p w14:paraId="35C052FA" w14:textId="77777777" w:rsidR="002E6CE0" w:rsidRPr="00886100" w:rsidRDefault="002E6CE0" w:rsidP="00B40CE6">
            <w:pPr>
              <w:pStyle w:val="TableContents"/>
              <w:spacing w:after="0"/>
              <w:jc w:val="center"/>
              <w:rPr>
                <w:rFonts w:ascii="Times New Roman" w:hAnsi="Times New Roman"/>
              </w:rPr>
            </w:pPr>
            <w:r w:rsidRPr="00886100">
              <w:rPr>
                <w:rFonts w:ascii="Times New Roman" w:hAnsi="Times New Roman"/>
              </w:rPr>
              <w:t>26,6</w:t>
            </w:r>
          </w:p>
        </w:tc>
      </w:tr>
    </w:tbl>
    <w:p w14:paraId="3901C592" w14:textId="7CF2759E" w:rsidR="00B40CE6" w:rsidRDefault="00B40CE6" w:rsidP="008D4CF6">
      <w:pPr>
        <w:spacing w:after="0" w:line="240" w:lineRule="auto"/>
        <w:rPr>
          <w:rFonts w:ascii="Times New Roman" w:eastAsia="Times New Roman" w:hAnsi="Times New Roman" w:cs="Times New Roman"/>
          <w:color w:val="000000"/>
          <w:sz w:val="24"/>
          <w:szCs w:val="24"/>
          <w:lang w:eastAsia="ro-RO"/>
        </w:rPr>
        <w:sectPr w:rsidR="00B40CE6" w:rsidSect="00B40CE6">
          <w:type w:val="continuous"/>
          <w:pgSz w:w="16838" w:h="11906" w:orient="landscape" w:code="9"/>
          <w:pgMar w:top="1140" w:right="448" w:bottom="748" w:left="851" w:header="709" w:footer="454" w:gutter="0"/>
          <w:cols w:space="720"/>
          <w:docGrid w:linePitch="360"/>
        </w:sectPr>
      </w:pPr>
    </w:p>
    <w:p w14:paraId="0498B185" w14:textId="1CC46BAF" w:rsidR="00B40CE6" w:rsidRPr="00B40CE6" w:rsidRDefault="00B40CE6" w:rsidP="00B44B96">
      <w:pPr>
        <w:pStyle w:val="Heading3"/>
      </w:pPr>
      <w:bookmarkStart w:id="43" w:name="_Toc149207592"/>
      <w:r w:rsidRPr="00B40CE6">
        <w:lastRenderedPageBreak/>
        <w:t>2.</w:t>
      </w:r>
      <w:r w:rsidR="00B44B96">
        <w:t>2</w:t>
      </w:r>
      <w:r w:rsidRPr="00B40CE6">
        <w:t>.4. Fenomene meteorologice extreme (furtuni, tornade)</w:t>
      </w:r>
      <w:bookmarkEnd w:id="43"/>
    </w:p>
    <w:p w14:paraId="70DEEC3E" w14:textId="77777777" w:rsidR="00B40CE6" w:rsidRPr="00B40CE6" w:rsidRDefault="00B40CE6" w:rsidP="00B40CE6">
      <w:pPr>
        <w:spacing w:after="240"/>
        <w:ind w:firstLine="708"/>
        <w:jc w:val="both"/>
        <w:rPr>
          <w:rFonts w:ascii="Times New Roman" w:hAnsi="Times New Roman" w:cs="Times New Roman"/>
          <w:sz w:val="28"/>
          <w:szCs w:val="28"/>
        </w:rPr>
      </w:pPr>
      <w:r w:rsidRPr="00B40CE6">
        <w:rPr>
          <w:rFonts w:ascii="Times New Roman" w:hAnsi="Times New Roman" w:cs="Times New Roman"/>
          <w:sz w:val="28"/>
          <w:szCs w:val="28"/>
        </w:rPr>
        <w:t xml:space="preserve">Pe teritoriul judeţului, </w:t>
      </w:r>
      <w:r w:rsidRPr="00B40CE6">
        <w:rPr>
          <w:rFonts w:ascii="Times New Roman" w:hAnsi="Times New Roman" w:cs="Times New Roman"/>
          <w:b/>
          <w:sz w:val="28"/>
          <w:szCs w:val="28"/>
        </w:rPr>
        <w:t>fenomenele meteorologice extreme</w:t>
      </w:r>
      <w:r w:rsidRPr="00B40CE6">
        <w:rPr>
          <w:rFonts w:ascii="Times New Roman" w:hAnsi="Times New Roman" w:cs="Times New Roman"/>
          <w:sz w:val="28"/>
          <w:szCs w:val="28"/>
        </w:rPr>
        <w:t xml:space="preserve"> (furtuni, ploi torenţiale, etc.) se produc din ce în ce mai des, cu pagube materiale îndeosebi în perioada de primăvară – vară: zile cu ceaţă în medie între 20 – 35 zile/an în depresiunea Braşov, bruma în medie 30 –40 zile/an în depresiunea Braşov iar pe înălţimile mijlocii ce înconjoară depresiunea, se înregistrează în peste 85 zile/an grindină.</w:t>
      </w:r>
    </w:p>
    <w:p w14:paraId="55B51556" w14:textId="77777777" w:rsidR="002E6CE0" w:rsidRPr="00B44B96" w:rsidRDefault="002E6CE0" w:rsidP="00A942C2">
      <w:pPr>
        <w:pStyle w:val="Heading2"/>
        <w:ind w:firstLine="708"/>
      </w:pPr>
      <w:bookmarkStart w:id="44" w:name="_Toc149207593"/>
      <w:r w:rsidRPr="00B44B96">
        <w:t>Secţiunea a 3 – a.  Reţeaua hidrografică</w:t>
      </w:r>
      <w:bookmarkEnd w:id="44"/>
    </w:p>
    <w:p w14:paraId="02B689BB" w14:textId="31EC2CBF" w:rsidR="003A77DF" w:rsidRPr="003A77DF" w:rsidRDefault="003A77DF" w:rsidP="00B44B96">
      <w:pPr>
        <w:pStyle w:val="Heading3"/>
      </w:pPr>
      <w:bookmarkStart w:id="45" w:name="_Toc149207594"/>
      <w:r w:rsidRPr="003A77DF">
        <w:t>2.</w:t>
      </w:r>
      <w:r w:rsidR="00B44B96">
        <w:t>3</w:t>
      </w:r>
      <w:r w:rsidRPr="003A77DF">
        <w:t>.1. Cursuri de apă</w:t>
      </w:r>
      <w:bookmarkEnd w:id="45"/>
      <w:r w:rsidRPr="003A77DF">
        <w:t xml:space="preserve"> </w:t>
      </w:r>
    </w:p>
    <w:p w14:paraId="2FCE750B" w14:textId="77777777" w:rsidR="003A77DF" w:rsidRPr="003A77DF" w:rsidRDefault="003A77DF" w:rsidP="003A77DF">
      <w:pPr>
        <w:spacing w:after="0"/>
        <w:ind w:right="21" w:firstLine="708"/>
        <w:jc w:val="both"/>
        <w:rPr>
          <w:rFonts w:ascii="Times New Roman" w:hAnsi="Times New Roman" w:cs="Times New Roman"/>
          <w:sz w:val="28"/>
          <w:szCs w:val="28"/>
        </w:rPr>
      </w:pPr>
      <w:r w:rsidRPr="003A77DF">
        <w:rPr>
          <w:rFonts w:ascii="Times New Roman" w:hAnsi="Times New Roman" w:cs="Times New Roman"/>
          <w:sz w:val="28"/>
          <w:szCs w:val="28"/>
        </w:rPr>
        <w:t>Rețeaua hidrografică a județului (cursuri de apă cadastrate) are o lungime de 1600 km. Principalele râuri din județ sunt:</w:t>
      </w:r>
    </w:p>
    <w:p w14:paraId="1E6D03FD" w14:textId="4A27875E" w:rsidR="003A77DF" w:rsidRPr="003A77DF" w:rsidRDefault="003A77DF" w:rsidP="003A77DF">
      <w:pPr>
        <w:spacing w:after="0"/>
        <w:ind w:right="21" w:firstLine="708"/>
        <w:jc w:val="both"/>
        <w:rPr>
          <w:rFonts w:ascii="Times New Roman" w:hAnsi="Times New Roman" w:cs="Times New Roman"/>
          <w:sz w:val="28"/>
          <w:szCs w:val="28"/>
        </w:rPr>
      </w:pPr>
      <w:r w:rsidRPr="003A77DF">
        <w:rPr>
          <w:rFonts w:ascii="Times New Roman" w:hAnsi="Times New Roman" w:cs="Times New Roman"/>
          <w:sz w:val="28"/>
          <w:szCs w:val="28"/>
        </w:rPr>
        <w:t>-Râul Olt, care în județ are o lungime de cca. 150 km şi colectează apele majorităţii râurilor</w:t>
      </w:r>
      <w:r>
        <w:rPr>
          <w:rFonts w:ascii="Times New Roman" w:hAnsi="Times New Roman" w:cs="Times New Roman"/>
          <w:sz w:val="28"/>
          <w:szCs w:val="28"/>
        </w:rPr>
        <w:t xml:space="preserve"> </w:t>
      </w:r>
      <w:r w:rsidRPr="003A77DF">
        <w:rPr>
          <w:rFonts w:ascii="Times New Roman" w:hAnsi="Times New Roman" w:cs="Times New Roman"/>
          <w:sz w:val="28"/>
          <w:szCs w:val="28"/>
        </w:rPr>
        <w:t>ce străbat radiar teritoriul judeţului;</w:t>
      </w:r>
    </w:p>
    <w:p w14:paraId="573EB4FC" w14:textId="77777777" w:rsidR="003A77DF" w:rsidRPr="003A77DF" w:rsidRDefault="003A77DF" w:rsidP="003A77DF">
      <w:pPr>
        <w:spacing w:after="0"/>
        <w:ind w:right="21" w:firstLine="708"/>
        <w:jc w:val="both"/>
        <w:rPr>
          <w:rFonts w:ascii="Times New Roman" w:hAnsi="Times New Roman" w:cs="Times New Roman"/>
          <w:sz w:val="28"/>
          <w:szCs w:val="28"/>
        </w:rPr>
      </w:pPr>
      <w:r w:rsidRPr="003A77DF">
        <w:rPr>
          <w:rFonts w:ascii="Times New Roman" w:hAnsi="Times New Roman" w:cs="Times New Roman"/>
          <w:sz w:val="28"/>
          <w:szCs w:val="28"/>
        </w:rPr>
        <w:t xml:space="preserve">- Râul Negru, care este afluentul cel mai important al Oltului și străbate partea estică a judeţului de la nord-est spre sud-vest, pe o lungime de cea 106,3 km. </w:t>
      </w:r>
    </w:p>
    <w:p w14:paraId="1BB20A9B" w14:textId="77777777" w:rsidR="003A77DF" w:rsidRPr="003A77DF" w:rsidRDefault="003A77DF" w:rsidP="003A77DF">
      <w:pPr>
        <w:spacing w:after="0"/>
        <w:ind w:right="21" w:firstLine="708"/>
        <w:jc w:val="both"/>
        <w:rPr>
          <w:rFonts w:ascii="Times New Roman" w:hAnsi="Times New Roman" w:cs="Times New Roman"/>
          <w:sz w:val="28"/>
          <w:szCs w:val="28"/>
        </w:rPr>
      </w:pPr>
      <w:r w:rsidRPr="003A77DF">
        <w:rPr>
          <w:rFonts w:ascii="Times New Roman" w:hAnsi="Times New Roman" w:cs="Times New Roman"/>
          <w:sz w:val="28"/>
          <w:szCs w:val="28"/>
        </w:rPr>
        <w:t>- Râul Buzău.</w:t>
      </w:r>
    </w:p>
    <w:p w14:paraId="184D94BB" w14:textId="3145D1BC" w:rsidR="003A77DF" w:rsidRPr="003A77DF" w:rsidRDefault="003A77DF" w:rsidP="003A77DF">
      <w:pPr>
        <w:spacing w:after="0"/>
        <w:ind w:firstLine="540"/>
        <w:jc w:val="center"/>
        <w:rPr>
          <w:rFonts w:ascii="Times New Roman" w:hAnsi="Times New Roman" w:cs="Times New Roman"/>
          <w:sz w:val="28"/>
          <w:szCs w:val="28"/>
        </w:rPr>
      </w:pPr>
      <w:r w:rsidRPr="003A77DF">
        <w:rPr>
          <w:rFonts w:ascii="Times New Roman" w:hAnsi="Times New Roman" w:cs="Times New Roman"/>
          <w:noProof/>
          <w:sz w:val="28"/>
          <w:szCs w:val="28"/>
          <w:lang w:eastAsia="ro-RO"/>
        </w:rPr>
        <w:drawing>
          <wp:inline distT="0" distB="0" distL="0" distR="0" wp14:anchorId="2F203C50" wp14:editId="37938443">
            <wp:extent cx="4206240" cy="4114800"/>
            <wp:effectExtent l="0" t="0" r="3810" b="0"/>
            <wp:docPr id="2107833514" name="Picture 4" descr="Description: _Covasna Hidrolog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_Covasna Hidrologi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06240" cy="4114800"/>
                    </a:xfrm>
                    <a:prstGeom prst="rect">
                      <a:avLst/>
                    </a:prstGeom>
                    <a:noFill/>
                    <a:ln>
                      <a:noFill/>
                    </a:ln>
                  </pic:spPr>
                </pic:pic>
              </a:graphicData>
            </a:graphic>
          </wp:inline>
        </w:drawing>
      </w:r>
    </w:p>
    <w:p w14:paraId="734F9B27" w14:textId="77777777" w:rsidR="003A77DF" w:rsidRPr="003A77DF" w:rsidRDefault="003A77DF" w:rsidP="003A77DF">
      <w:pPr>
        <w:pStyle w:val="figuri"/>
        <w:spacing w:after="0"/>
        <w:rPr>
          <w:color w:val="auto"/>
          <w:sz w:val="28"/>
        </w:rPr>
      </w:pPr>
      <w:bookmarkStart w:id="46" w:name="_Toc22280328"/>
      <w:bookmarkStart w:id="47" w:name="_Toc148090254"/>
      <w:bookmarkStart w:id="48" w:name="_Toc148091509"/>
      <w:bookmarkStart w:id="49" w:name="_Toc149130583"/>
      <w:r w:rsidRPr="003A77DF">
        <w:rPr>
          <w:color w:val="auto"/>
          <w:sz w:val="28"/>
        </w:rPr>
        <w:t>Fig 2</w:t>
      </w:r>
      <w:bookmarkEnd w:id="46"/>
      <w:bookmarkEnd w:id="47"/>
      <w:r w:rsidRPr="003A77DF">
        <w:rPr>
          <w:color w:val="auto"/>
          <w:sz w:val="28"/>
        </w:rPr>
        <w:t xml:space="preserve"> Rețeaua hidrografică a județului Covasna</w:t>
      </w:r>
      <w:bookmarkEnd w:id="48"/>
      <w:bookmarkEnd w:id="49"/>
      <w:r w:rsidRPr="003A77DF">
        <w:rPr>
          <w:color w:val="auto"/>
          <w:sz w:val="28"/>
        </w:rPr>
        <w:t xml:space="preserve"> </w:t>
      </w:r>
    </w:p>
    <w:p w14:paraId="50002379" w14:textId="77777777" w:rsidR="003A77DF" w:rsidRPr="003A77DF" w:rsidRDefault="003A77DF" w:rsidP="00A6294D">
      <w:pPr>
        <w:pStyle w:val="tabel"/>
        <w:rPr>
          <w:rStyle w:val="tabelChar"/>
          <w:i/>
          <w:sz w:val="28"/>
          <w:szCs w:val="28"/>
        </w:rPr>
      </w:pPr>
      <w:bookmarkStart w:id="50" w:name="_Toc22280060"/>
      <w:bookmarkStart w:id="51" w:name="_Toc22280092"/>
    </w:p>
    <w:p w14:paraId="305DBFFC" w14:textId="77777777" w:rsidR="003A77DF" w:rsidRPr="003A77DF" w:rsidRDefault="003A77DF" w:rsidP="00A6294D">
      <w:pPr>
        <w:pStyle w:val="tabel"/>
        <w:rPr>
          <w:rStyle w:val="tabelChar"/>
          <w:i/>
          <w:sz w:val="28"/>
          <w:szCs w:val="28"/>
        </w:rPr>
      </w:pPr>
    </w:p>
    <w:p w14:paraId="179AF706" w14:textId="77777777" w:rsidR="003A77DF" w:rsidRPr="003A77DF" w:rsidRDefault="003A77DF" w:rsidP="00A6294D">
      <w:pPr>
        <w:pStyle w:val="tabel"/>
        <w:rPr>
          <w:rStyle w:val="tabelChar"/>
          <w:i/>
          <w:sz w:val="28"/>
          <w:szCs w:val="28"/>
        </w:rPr>
      </w:pPr>
    </w:p>
    <w:p w14:paraId="2F0357CE" w14:textId="77777777" w:rsidR="003A77DF" w:rsidRPr="003A77DF" w:rsidRDefault="003A77DF" w:rsidP="00A6294D">
      <w:pPr>
        <w:pStyle w:val="tabel"/>
        <w:rPr>
          <w:rStyle w:val="tabelChar"/>
          <w:i/>
          <w:sz w:val="28"/>
          <w:szCs w:val="28"/>
        </w:rPr>
      </w:pPr>
    </w:p>
    <w:p w14:paraId="3DD76C30" w14:textId="77777777" w:rsidR="003A77DF" w:rsidRPr="003A77DF" w:rsidRDefault="003A77DF" w:rsidP="00A6294D">
      <w:pPr>
        <w:pStyle w:val="tabel"/>
      </w:pPr>
      <w:bookmarkStart w:id="52" w:name="_Toc149124508"/>
      <w:proofErr w:type="spellStart"/>
      <w:r w:rsidRPr="003A77DF">
        <w:rPr>
          <w:rStyle w:val="tabelChar"/>
          <w:i/>
          <w:sz w:val="28"/>
          <w:szCs w:val="28"/>
        </w:rPr>
        <w:t>Tabel</w:t>
      </w:r>
      <w:proofErr w:type="spellEnd"/>
      <w:r w:rsidRPr="003A77DF">
        <w:rPr>
          <w:rStyle w:val="tabelChar"/>
          <w:i/>
          <w:sz w:val="28"/>
          <w:szCs w:val="28"/>
        </w:rPr>
        <w:t xml:space="preserve"> 8:</w:t>
      </w:r>
      <w:r w:rsidRPr="003A77DF">
        <w:rPr>
          <w:rStyle w:val="tabelChar"/>
          <w:sz w:val="28"/>
          <w:szCs w:val="28"/>
        </w:rPr>
        <w:t xml:space="preserve"> </w:t>
      </w:r>
      <w:r w:rsidRPr="003A77DF">
        <w:t xml:space="preserve">Debite extreme din </w:t>
      </w:r>
      <w:proofErr w:type="spellStart"/>
      <w:r w:rsidRPr="003A77DF">
        <w:t>bazinul</w:t>
      </w:r>
      <w:proofErr w:type="spellEnd"/>
      <w:r w:rsidRPr="003A77DF">
        <w:t xml:space="preserve"> </w:t>
      </w:r>
      <w:proofErr w:type="spellStart"/>
      <w:r w:rsidRPr="003A77DF">
        <w:t>râului</w:t>
      </w:r>
      <w:proofErr w:type="spellEnd"/>
      <w:r w:rsidRPr="003A77DF">
        <w:t xml:space="preserve"> Olt</w:t>
      </w:r>
      <w:bookmarkEnd w:id="50"/>
      <w:bookmarkEnd w:id="51"/>
      <w:bookmarkEnd w:id="52"/>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2410"/>
        <w:gridCol w:w="1417"/>
        <w:gridCol w:w="1985"/>
        <w:gridCol w:w="1933"/>
        <w:gridCol w:w="1327"/>
      </w:tblGrid>
      <w:tr w:rsidR="003A77DF" w:rsidRPr="003A77DF" w14:paraId="5E1DDEF5" w14:textId="77777777" w:rsidTr="000B3185">
        <w:trPr>
          <w:trHeight w:val="692"/>
          <w:jc w:val="center"/>
        </w:trPr>
        <w:tc>
          <w:tcPr>
            <w:tcW w:w="709" w:type="dxa"/>
            <w:vAlign w:val="center"/>
          </w:tcPr>
          <w:p w14:paraId="0C5E4B67"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Nr.crt.</w:t>
            </w:r>
          </w:p>
        </w:tc>
        <w:tc>
          <w:tcPr>
            <w:tcW w:w="2410" w:type="dxa"/>
            <w:vAlign w:val="center"/>
          </w:tcPr>
          <w:p w14:paraId="187F595B"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Postul Hidrometric</w:t>
            </w:r>
          </w:p>
        </w:tc>
        <w:tc>
          <w:tcPr>
            <w:tcW w:w="1417" w:type="dxa"/>
            <w:vAlign w:val="center"/>
          </w:tcPr>
          <w:p w14:paraId="6893AE9B"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Perioada de obs.</w:t>
            </w:r>
          </w:p>
        </w:tc>
        <w:tc>
          <w:tcPr>
            <w:tcW w:w="1985" w:type="dxa"/>
            <w:vAlign w:val="center"/>
          </w:tcPr>
          <w:p w14:paraId="049E5325"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Q maxim istoric</w:t>
            </w:r>
          </w:p>
          <w:p w14:paraId="48E855F5"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Data înreg.</w:t>
            </w:r>
          </w:p>
        </w:tc>
        <w:tc>
          <w:tcPr>
            <w:tcW w:w="1933" w:type="dxa"/>
            <w:vAlign w:val="center"/>
          </w:tcPr>
          <w:p w14:paraId="14367598"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Q minim istoric</w:t>
            </w:r>
          </w:p>
          <w:p w14:paraId="0849F6AE"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Data înreg.</w:t>
            </w:r>
          </w:p>
        </w:tc>
        <w:tc>
          <w:tcPr>
            <w:tcW w:w="1327" w:type="dxa"/>
            <w:shd w:val="clear" w:color="auto" w:fill="auto"/>
            <w:vAlign w:val="center"/>
          </w:tcPr>
          <w:p w14:paraId="18891601" w14:textId="063CBD08" w:rsidR="003A77DF" w:rsidRPr="00B44B96" w:rsidRDefault="003A77DF" w:rsidP="003A77DF">
            <w:pPr>
              <w:spacing w:after="0"/>
              <w:ind w:right="-108"/>
              <w:jc w:val="center"/>
              <w:rPr>
                <w:rFonts w:ascii="Times New Roman" w:hAnsi="Times New Roman" w:cs="Times New Roman"/>
                <w:b/>
                <w:sz w:val="24"/>
                <w:szCs w:val="24"/>
              </w:rPr>
            </w:pPr>
            <w:r w:rsidRPr="00B44B96">
              <w:rPr>
                <w:rFonts w:ascii="Times New Roman" w:hAnsi="Times New Roman" w:cs="Times New Roman"/>
                <w:b/>
                <w:sz w:val="24"/>
                <w:szCs w:val="24"/>
              </w:rPr>
              <w:t>Q mediu multianual</w:t>
            </w:r>
            <w:r w:rsidR="004B09BB">
              <w:rPr>
                <w:rFonts w:ascii="Times New Roman" w:hAnsi="Times New Roman" w:cs="Times New Roman"/>
                <w:b/>
                <w:sz w:val="24"/>
                <w:szCs w:val="24"/>
              </w:rPr>
              <w:t xml:space="preserve"> m</w:t>
            </w:r>
            <w:r w:rsidR="004B09BB" w:rsidRPr="004B09BB">
              <w:rPr>
                <w:rFonts w:ascii="Times New Roman" w:hAnsi="Times New Roman" w:cs="Times New Roman"/>
                <w:b/>
                <w:sz w:val="24"/>
                <w:szCs w:val="24"/>
                <w:vertAlign w:val="superscript"/>
              </w:rPr>
              <w:t>3</w:t>
            </w:r>
            <w:r w:rsidR="004B09BB">
              <w:rPr>
                <w:rFonts w:ascii="Times New Roman" w:hAnsi="Times New Roman" w:cs="Times New Roman"/>
                <w:b/>
                <w:sz w:val="24"/>
                <w:szCs w:val="24"/>
              </w:rPr>
              <w:t>/s</w:t>
            </w:r>
          </w:p>
        </w:tc>
      </w:tr>
      <w:tr w:rsidR="003A77DF" w:rsidRPr="003A77DF" w14:paraId="7EE52521" w14:textId="77777777" w:rsidTr="000B3185">
        <w:trPr>
          <w:jc w:val="center"/>
        </w:trPr>
        <w:tc>
          <w:tcPr>
            <w:tcW w:w="709" w:type="dxa"/>
          </w:tcPr>
          <w:p w14:paraId="3AFF387E"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w:t>
            </w:r>
          </w:p>
        </w:tc>
        <w:tc>
          <w:tcPr>
            <w:tcW w:w="2410" w:type="dxa"/>
          </w:tcPr>
          <w:p w14:paraId="6C270B4B"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Micfalău</w:t>
            </w:r>
          </w:p>
          <w:p w14:paraId="30E92E10"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(r.Olt)</w:t>
            </w:r>
          </w:p>
        </w:tc>
        <w:tc>
          <w:tcPr>
            <w:tcW w:w="1417" w:type="dxa"/>
          </w:tcPr>
          <w:p w14:paraId="7C98F25A"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1966-2015</w:t>
            </w:r>
          </w:p>
        </w:tc>
        <w:tc>
          <w:tcPr>
            <w:tcW w:w="1985" w:type="dxa"/>
          </w:tcPr>
          <w:p w14:paraId="12965F09"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302</w:t>
            </w:r>
            <w:r w:rsidRPr="00B44B96">
              <w:rPr>
                <w:rFonts w:ascii="Times New Roman" w:hAnsi="Times New Roman" w:cs="Times New Roman"/>
                <w:sz w:val="24"/>
                <w:szCs w:val="24"/>
              </w:rPr>
              <w:t xml:space="preserve">    13.03.1981</w:t>
            </w:r>
          </w:p>
        </w:tc>
        <w:tc>
          <w:tcPr>
            <w:tcW w:w="1933" w:type="dxa"/>
          </w:tcPr>
          <w:p w14:paraId="2DC884F5"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1.01</w:t>
            </w:r>
          </w:p>
          <w:p w14:paraId="00A176B0"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16.11.1995</w:t>
            </w:r>
          </w:p>
        </w:tc>
        <w:tc>
          <w:tcPr>
            <w:tcW w:w="1327" w:type="dxa"/>
            <w:shd w:val="clear" w:color="auto" w:fill="auto"/>
          </w:tcPr>
          <w:p w14:paraId="4D52DC95"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9.50</w:t>
            </w:r>
          </w:p>
        </w:tc>
      </w:tr>
      <w:tr w:rsidR="003A77DF" w:rsidRPr="003A77DF" w14:paraId="69829CAC" w14:textId="77777777" w:rsidTr="000B3185">
        <w:trPr>
          <w:jc w:val="center"/>
        </w:trPr>
        <w:tc>
          <w:tcPr>
            <w:tcW w:w="709" w:type="dxa"/>
          </w:tcPr>
          <w:p w14:paraId="37CE68F6"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2.</w:t>
            </w:r>
          </w:p>
        </w:tc>
        <w:tc>
          <w:tcPr>
            <w:tcW w:w="2410" w:type="dxa"/>
          </w:tcPr>
          <w:p w14:paraId="049D7685"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Sfântu Gheorghe</w:t>
            </w:r>
          </w:p>
          <w:p w14:paraId="27D874EE"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(r.Olt)</w:t>
            </w:r>
          </w:p>
        </w:tc>
        <w:tc>
          <w:tcPr>
            <w:tcW w:w="1417" w:type="dxa"/>
          </w:tcPr>
          <w:p w14:paraId="360A932C"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1974-2015</w:t>
            </w:r>
          </w:p>
        </w:tc>
        <w:tc>
          <w:tcPr>
            <w:tcW w:w="1985" w:type="dxa"/>
          </w:tcPr>
          <w:p w14:paraId="4EBCC81D"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 xml:space="preserve">282 </w:t>
            </w:r>
            <w:r w:rsidRPr="00B44B96">
              <w:rPr>
                <w:rFonts w:ascii="Times New Roman" w:hAnsi="Times New Roman" w:cs="Times New Roman"/>
                <w:sz w:val="24"/>
                <w:szCs w:val="24"/>
              </w:rPr>
              <w:t xml:space="preserve">  14.03.1981</w:t>
            </w:r>
          </w:p>
        </w:tc>
        <w:tc>
          <w:tcPr>
            <w:tcW w:w="1933" w:type="dxa"/>
          </w:tcPr>
          <w:p w14:paraId="3B55E52A"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0.760</w:t>
            </w:r>
          </w:p>
          <w:p w14:paraId="694553EC"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24.07.1987</w:t>
            </w:r>
          </w:p>
        </w:tc>
        <w:tc>
          <w:tcPr>
            <w:tcW w:w="1327" w:type="dxa"/>
            <w:shd w:val="clear" w:color="auto" w:fill="auto"/>
          </w:tcPr>
          <w:p w14:paraId="23B17282"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10.1</w:t>
            </w:r>
          </w:p>
        </w:tc>
      </w:tr>
      <w:tr w:rsidR="003A77DF" w:rsidRPr="003A77DF" w14:paraId="465DD3DB" w14:textId="77777777" w:rsidTr="000B3185">
        <w:trPr>
          <w:jc w:val="center"/>
        </w:trPr>
        <w:tc>
          <w:tcPr>
            <w:tcW w:w="709" w:type="dxa"/>
          </w:tcPr>
          <w:p w14:paraId="52C15C35"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3.</w:t>
            </w:r>
          </w:p>
        </w:tc>
        <w:tc>
          <w:tcPr>
            <w:tcW w:w="2410" w:type="dxa"/>
          </w:tcPr>
          <w:p w14:paraId="5EFB4268"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 xml:space="preserve">Lemnia </w:t>
            </w:r>
          </w:p>
          <w:p w14:paraId="682F71DC"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(r.Râul Negru)</w:t>
            </w:r>
          </w:p>
        </w:tc>
        <w:tc>
          <w:tcPr>
            <w:tcW w:w="1417" w:type="dxa"/>
          </w:tcPr>
          <w:p w14:paraId="7F2FFC34"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1999-2015</w:t>
            </w:r>
          </w:p>
        </w:tc>
        <w:tc>
          <w:tcPr>
            <w:tcW w:w="1985" w:type="dxa"/>
          </w:tcPr>
          <w:p w14:paraId="6EEB5DAF"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75.8</w:t>
            </w:r>
            <w:r w:rsidRPr="00B44B96">
              <w:rPr>
                <w:rFonts w:ascii="Times New Roman" w:hAnsi="Times New Roman" w:cs="Times New Roman"/>
                <w:sz w:val="24"/>
                <w:szCs w:val="24"/>
              </w:rPr>
              <w:t xml:space="preserve">   23.06.1999</w:t>
            </w:r>
          </w:p>
        </w:tc>
        <w:tc>
          <w:tcPr>
            <w:tcW w:w="1933" w:type="dxa"/>
          </w:tcPr>
          <w:p w14:paraId="5675FA15"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0.010</w:t>
            </w:r>
          </w:p>
          <w:p w14:paraId="0707ED0C"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31.07.2010</w:t>
            </w:r>
          </w:p>
        </w:tc>
        <w:tc>
          <w:tcPr>
            <w:tcW w:w="1327" w:type="dxa"/>
            <w:shd w:val="clear" w:color="auto" w:fill="auto"/>
          </w:tcPr>
          <w:p w14:paraId="561D8AAC"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0.625</w:t>
            </w:r>
          </w:p>
        </w:tc>
      </w:tr>
      <w:tr w:rsidR="003A77DF" w:rsidRPr="003A77DF" w14:paraId="0F016674" w14:textId="77777777" w:rsidTr="000B3185">
        <w:trPr>
          <w:jc w:val="center"/>
        </w:trPr>
        <w:tc>
          <w:tcPr>
            <w:tcW w:w="709" w:type="dxa"/>
          </w:tcPr>
          <w:p w14:paraId="18955D91"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4.</w:t>
            </w:r>
          </w:p>
        </w:tc>
        <w:tc>
          <w:tcPr>
            <w:tcW w:w="2410" w:type="dxa"/>
          </w:tcPr>
          <w:p w14:paraId="35333175"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Târgu Secuiesc</w:t>
            </w:r>
          </w:p>
          <w:p w14:paraId="07FD2EAC"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(r.Casin)</w:t>
            </w:r>
          </w:p>
        </w:tc>
        <w:tc>
          <w:tcPr>
            <w:tcW w:w="1417" w:type="dxa"/>
          </w:tcPr>
          <w:p w14:paraId="16F435CF"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1966-2015</w:t>
            </w:r>
          </w:p>
        </w:tc>
        <w:tc>
          <w:tcPr>
            <w:tcW w:w="1985" w:type="dxa"/>
          </w:tcPr>
          <w:p w14:paraId="31C0F7F4"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149</w:t>
            </w:r>
            <w:r w:rsidRPr="00B44B96">
              <w:rPr>
                <w:rFonts w:ascii="Times New Roman" w:hAnsi="Times New Roman" w:cs="Times New Roman"/>
                <w:sz w:val="24"/>
                <w:szCs w:val="24"/>
              </w:rPr>
              <w:t xml:space="preserve">   26.06.2010</w:t>
            </w:r>
          </w:p>
        </w:tc>
        <w:tc>
          <w:tcPr>
            <w:tcW w:w="1933" w:type="dxa"/>
          </w:tcPr>
          <w:p w14:paraId="52F5167E"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0.076</w:t>
            </w:r>
          </w:p>
          <w:p w14:paraId="1F6CCB39"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16.09.1987</w:t>
            </w:r>
          </w:p>
        </w:tc>
        <w:tc>
          <w:tcPr>
            <w:tcW w:w="1327" w:type="dxa"/>
            <w:shd w:val="clear" w:color="auto" w:fill="auto"/>
          </w:tcPr>
          <w:p w14:paraId="2BBD0F51"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2.45</w:t>
            </w:r>
          </w:p>
        </w:tc>
      </w:tr>
      <w:tr w:rsidR="003A77DF" w:rsidRPr="003A77DF" w14:paraId="2CECE39A" w14:textId="77777777" w:rsidTr="000B3185">
        <w:trPr>
          <w:jc w:val="center"/>
        </w:trPr>
        <w:tc>
          <w:tcPr>
            <w:tcW w:w="709" w:type="dxa"/>
          </w:tcPr>
          <w:p w14:paraId="43C42351"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5.</w:t>
            </w:r>
          </w:p>
        </w:tc>
        <w:tc>
          <w:tcPr>
            <w:tcW w:w="2410" w:type="dxa"/>
          </w:tcPr>
          <w:p w14:paraId="568BB696"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Covasna</w:t>
            </w:r>
          </w:p>
          <w:p w14:paraId="48E8825E"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(r.Covasna)</w:t>
            </w:r>
          </w:p>
        </w:tc>
        <w:tc>
          <w:tcPr>
            <w:tcW w:w="1417" w:type="dxa"/>
          </w:tcPr>
          <w:p w14:paraId="1ADE1CE1"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1987-2015</w:t>
            </w:r>
          </w:p>
        </w:tc>
        <w:tc>
          <w:tcPr>
            <w:tcW w:w="1985" w:type="dxa"/>
          </w:tcPr>
          <w:p w14:paraId="56069737"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 xml:space="preserve">48  </w:t>
            </w:r>
            <w:r w:rsidRPr="00B44B96">
              <w:rPr>
                <w:rFonts w:ascii="Times New Roman" w:hAnsi="Times New Roman" w:cs="Times New Roman"/>
                <w:sz w:val="24"/>
                <w:szCs w:val="24"/>
              </w:rPr>
              <w:t xml:space="preserve"> 03.06.1988</w:t>
            </w:r>
          </w:p>
        </w:tc>
        <w:tc>
          <w:tcPr>
            <w:tcW w:w="1933" w:type="dxa"/>
          </w:tcPr>
          <w:p w14:paraId="55E3EAA7"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0.022</w:t>
            </w:r>
          </w:p>
          <w:p w14:paraId="23ADE20F"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04.01.1993</w:t>
            </w:r>
          </w:p>
        </w:tc>
        <w:tc>
          <w:tcPr>
            <w:tcW w:w="1327" w:type="dxa"/>
            <w:shd w:val="clear" w:color="auto" w:fill="auto"/>
          </w:tcPr>
          <w:p w14:paraId="60C627AC"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0.586</w:t>
            </w:r>
          </w:p>
        </w:tc>
      </w:tr>
      <w:tr w:rsidR="003A77DF" w:rsidRPr="003A77DF" w14:paraId="4E76B9BD" w14:textId="77777777" w:rsidTr="000B3185">
        <w:trPr>
          <w:jc w:val="center"/>
        </w:trPr>
        <w:tc>
          <w:tcPr>
            <w:tcW w:w="709" w:type="dxa"/>
          </w:tcPr>
          <w:p w14:paraId="16E456ED"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6.</w:t>
            </w:r>
          </w:p>
        </w:tc>
        <w:tc>
          <w:tcPr>
            <w:tcW w:w="2410" w:type="dxa"/>
          </w:tcPr>
          <w:p w14:paraId="50E77C9E"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Boroșneu Mare</w:t>
            </w:r>
          </w:p>
          <w:p w14:paraId="5BA48DEB"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(r.Covasna)</w:t>
            </w:r>
          </w:p>
        </w:tc>
        <w:tc>
          <w:tcPr>
            <w:tcW w:w="1417" w:type="dxa"/>
          </w:tcPr>
          <w:p w14:paraId="52E54603"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1996-2015</w:t>
            </w:r>
          </w:p>
        </w:tc>
        <w:tc>
          <w:tcPr>
            <w:tcW w:w="1985" w:type="dxa"/>
          </w:tcPr>
          <w:p w14:paraId="40BBD288"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136</w:t>
            </w:r>
            <w:r w:rsidRPr="00B44B96">
              <w:rPr>
                <w:rFonts w:ascii="Times New Roman" w:hAnsi="Times New Roman" w:cs="Times New Roman"/>
                <w:sz w:val="24"/>
                <w:szCs w:val="24"/>
              </w:rPr>
              <w:t xml:space="preserve">   24.06.1999</w:t>
            </w:r>
          </w:p>
        </w:tc>
        <w:tc>
          <w:tcPr>
            <w:tcW w:w="1933" w:type="dxa"/>
          </w:tcPr>
          <w:p w14:paraId="00888566"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0.015</w:t>
            </w:r>
            <w:r w:rsidRPr="00B44B96">
              <w:rPr>
                <w:rFonts w:ascii="Times New Roman" w:hAnsi="Times New Roman" w:cs="Times New Roman"/>
                <w:sz w:val="24"/>
                <w:szCs w:val="24"/>
              </w:rPr>
              <w:t xml:space="preserve"> </w:t>
            </w:r>
          </w:p>
          <w:p w14:paraId="1072534E"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16.12.1968</w:t>
            </w:r>
          </w:p>
        </w:tc>
        <w:tc>
          <w:tcPr>
            <w:tcW w:w="1327" w:type="dxa"/>
            <w:shd w:val="clear" w:color="auto" w:fill="auto"/>
          </w:tcPr>
          <w:p w14:paraId="0CF28220"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2.00</w:t>
            </w:r>
          </w:p>
        </w:tc>
      </w:tr>
      <w:tr w:rsidR="003A77DF" w:rsidRPr="003A77DF" w14:paraId="63F046DF" w14:textId="77777777" w:rsidTr="000B3185">
        <w:trPr>
          <w:jc w:val="center"/>
        </w:trPr>
        <w:tc>
          <w:tcPr>
            <w:tcW w:w="709" w:type="dxa"/>
          </w:tcPr>
          <w:p w14:paraId="3BC05B05"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7.</w:t>
            </w:r>
          </w:p>
        </w:tc>
        <w:tc>
          <w:tcPr>
            <w:tcW w:w="2410" w:type="dxa"/>
          </w:tcPr>
          <w:p w14:paraId="5D709865"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Reci</w:t>
            </w:r>
          </w:p>
          <w:p w14:paraId="439342C4"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(r.Râul Negru)</w:t>
            </w:r>
          </w:p>
        </w:tc>
        <w:tc>
          <w:tcPr>
            <w:tcW w:w="1417" w:type="dxa"/>
          </w:tcPr>
          <w:p w14:paraId="03753E83"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1966-2015</w:t>
            </w:r>
          </w:p>
        </w:tc>
        <w:tc>
          <w:tcPr>
            <w:tcW w:w="1985" w:type="dxa"/>
          </w:tcPr>
          <w:p w14:paraId="43EBCAE2"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387</w:t>
            </w:r>
            <w:r w:rsidRPr="00B44B96">
              <w:rPr>
                <w:rFonts w:ascii="Times New Roman" w:hAnsi="Times New Roman" w:cs="Times New Roman"/>
                <w:sz w:val="24"/>
                <w:szCs w:val="24"/>
              </w:rPr>
              <w:t xml:space="preserve">   15.05.1984</w:t>
            </w:r>
          </w:p>
        </w:tc>
        <w:tc>
          <w:tcPr>
            <w:tcW w:w="1933" w:type="dxa"/>
          </w:tcPr>
          <w:p w14:paraId="47D308C8"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0.292</w:t>
            </w:r>
          </w:p>
          <w:p w14:paraId="0604C1D8"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15.12.1987</w:t>
            </w:r>
          </w:p>
        </w:tc>
        <w:tc>
          <w:tcPr>
            <w:tcW w:w="1327" w:type="dxa"/>
            <w:shd w:val="clear" w:color="auto" w:fill="auto"/>
          </w:tcPr>
          <w:p w14:paraId="7F8D1F22"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8.93</w:t>
            </w:r>
          </w:p>
        </w:tc>
      </w:tr>
      <w:tr w:rsidR="003A77DF" w:rsidRPr="003A77DF" w14:paraId="295AECF9" w14:textId="77777777" w:rsidTr="000B3185">
        <w:trPr>
          <w:jc w:val="center"/>
        </w:trPr>
        <w:tc>
          <w:tcPr>
            <w:tcW w:w="709" w:type="dxa"/>
          </w:tcPr>
          <w:p w14:paraId="13DBCC08"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8.</w:t>
            </w:r>
          </w:p>
        </w:tc>
        <w:tc>
          <w:tcPr>
            <w:tcW w:w="2410" w:type="dxa"/>
          </w:tcPr>
          <w:p w14:paraId="722EFB69"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Bățani Mari (r.Ozunca)</w:t>
            </w:r>
          </w:p>
        </w:tc>
        <w:tc>
          <w:tcPr>
            <w:tcW w:w="1417" w:type="dxa"/>
          </w:tcPr>
          <w:p w14:paraId="0F6FE74E"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1981-2015</w:t>
            </w:r>
          </w:p>
        </w:tc>
        <w:tc>
          <w:tcPr>
            <w:tcW w:w="1985" w:type="dxa"/>
          </w:tcPr>
          <w:p w14:paraId="53094E10"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52.3</w:t>
            </w:r>
            <w:r w:rsidRPr="00B44B96">
              <w:rPr>
                <w:rFonts w:ascii="Times New Roman" w:hAnsi="Times New Roman" w:cs="Times New Roman"/>
                <w:sz w:val="24"/>
                <w:szCs w:val="24"/>
              </w:rPr>
              <w:t xml:space="preserve">   04.07.1991</w:t>
            </w:r>
          </w:p>
        </w:tc>
        <w:tc>
          <w:tcPr>
            <w:tcW w:w="1933" w:type="dxa"/>
          </w:tcPr>
          <w:p w14:paraId="27049488"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0.026</w:t>
            </w:r>
          </w:p>
          <w:p w14:paraId="75C2DB47"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04.09.2015</w:t>
            </w:r>
          </w:p>
        </w:tc>
        <w:tc>
          <w:tcPr>
            <w:tcW w:w="1327" w:type="dxa"/>
            <w:shd w:val="clear" w:color="auto" w:fill="auto"/>
          </w:tcPr>
          <w:p w14:paraId="4F6323A2"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0.432</w:t>
            </w:r>
          </w:p>
        </w:tc>
      </w:tr>
      <w:tr w:rsidR="003A77DF" w:rsidRPr="003A77DF" w14:paraId="09BC951F" w14:textId="77777777" w:rsidTr="000B3185">
        <w:trPr>
          <w:jc w:val="center"/>
        </w:trPr>
        <w:tc>
          <w:tcPr>
            <w:tcW w:w="709" w:type="dxa"/>
          </w:tcPr>
          <w:p w14:paraId="2041CE3F"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9.</w:t>
            </w:r>
          </w:p>
        </w:tc>
        <w:tc>
          <w:tcPr>
            <w:tcW w:w="2410" w:type="dxa"/>
          </w:tcPr>
          <w:p w14:paraId="17920CCC"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Baraolt</w:t>
            </w:r>
          </w:p>
          <w:p w14:paraId="5901B3A4"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(r.Baraolt)</w:t>
            </w:r>
          </w:p>
        </w:tc>
        <w:tc>
          <w:tcPr>
            <w:tcW w:w="1417" w:type="dxa"/>
          </w:tcPr>
          <w:p w14:paraId="315589FF"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1982-2015</w:t>
            </w:r>
          </w:p>
        </w:tc>
        <w:tc>
          <w:tcPr>
            <w:tcW w:w="1985" w:type="dxa"/>
          </w:tcPr>
          <w:p w14:paraId="399BD94C"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 xml:space="preserve">119 </w:t>
            </w:r>
            <w:r w:rsidRPr="00B44B96">
              <w:rPr>
                <w:rFonts w:ascii="Times New Roman" w:hAnsi="Times New Roman" w:cs="Times New Roman"/>
                <w:sz w:val="24"/>
                <w:szCs w:val="24"/>
              </w:rPr>
              <w:t xml:space="preserve">  04.08.1991</w:t>
            </w:r>
          </w:p>
        </w:tc>
        <w:tc>
          <w:tcPr>
            <w:tcW w:w="1933" w:type="dxa"/>
          </w:tcPr>
          <w:p w14:paraId="2AEC1466"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0.110</w:t>
            </w:r>
            <w:r w:rsidRPr="00B44B96">
              <w:rPr>
                <w:rFonts w:ascii="Times New Roman" w:hAnsi="Times New Roman" w:cs="Times New Roman"/>
                <w:sz w:val="24"/>
                <w:szCs w:val="24"/>
              </w:rPr>
              <w:t xml:space="preserve"> </w:t>
            </w:r>
          </w:p>
          <w:p w14:paraId="3DD75416"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11.06.2000</w:t>
            </w:r>
          </w:p>
        </w:tc>
        <w:tc>
          <w:tcPr>
            <w:tcW w:w="1327" w:type="dxa"/>
            <w:shd w:val="clear" w:color="auto" w:fill="auto"/>
          </w:tcPr>
          <w:p w14:paraId="08C1B154"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1.40</w:t>
            </w:r>
          </w:p>
        </w:tc>
      </w:tr>
      <w:tr w:rsidR="003A77DF" w:rsidRPr="003A77DF" w14:paraId="2360A0E9" w14:textId="77777777" w:rsidTr="000B3185">
        <w:trPr>
          <w:jc w:val="center"/>
        </w:trPr>
        <w:tc>
          <w:tcPr>
            <w:tcW w:w="709" w:type="dxa"/>
          </w:tcPr>
          <w:p w14:paraId="22B1832E"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10.</w:t>
            </w:r>
          </w:p>
        </w:tc>
        <w:tc>
          <w:tcPr>
            <w:tcW w:w="2410" w:type="dxa"/>
          </w:tcPr>
          <w:p w14:paraId="0F02490A"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Brăduț</w:t>
            </w:r>
          </w:p>
          <w:p w14:paraId="65B8C97D"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(r.Cormos)</w:t>
            </w:r>
          </w:p>
        </w:tc>
        <w:tc>
          <w:tcPr>
            <w:tcW w:w="1417" w:type="dxa"/>
          </w:tcPr>
          <w:p w14:paraId="7D16BDD6"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1980-2015</w:t>
            </w:r>
          </w:p>
        </w:tc>
        <w:tc>
          <w:tcPr>
            <w:tcW w:w="1985" w:type="dxa"/>
          </w:tcPr>
          <w:p w14:paraId="6C7DBD7D"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 xml:space="preserve">86 </w:t>
            </w:r>
            <w:r w:rsidRPr="00B44B96">
              <w:rPr>
                <w:rFonts w:ascii="Times New Roman" w:hAnsi="Times New Roman" w:cs="Times New Roman"/>
                <w:sz w:val="24"/>
                <w:szCs w:val="24"/>
              </w:rPr>
              <w:t xml:space="preserve">  26.06.2010</w:t>
            </w:r>
          </w:p>
        </w:tc>
        <w:tc>
          <w:tcPr>
            <w:tcW w:w="1933" w:type="dxa"/>
          </w:tcPr>
          <w:p w14:paraId="2EDB6344"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0.123</w:t>
            </w:r>
          </w:p>
          <w:p w14:paraId="317BEF1C"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13.01.1984</w:t>
            </w:r>
          </w:p>
        </w:tc>
        <w:tc>
          <w:tcPr>
            <w:tcW w:w="1327" w:type="dxa"/>
            <w:shd w:val="clear" w:color="auto" w:fill="auto"/>
          </w:tcPr>
          <w:p w14:paraId="7A90E2FB"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1.70</w:t>
            </w:r>
          </w:p>
        </w:tc>
      </w:tr>
      <w:tr w:rsidR="003A77DF" w:rsidRPr="003A77DF" w14:paraId="6A87CF0F" w14:textId="77777777" w:rsidTr="000B3185">
        <w:trPr>
          <w:jc w:val="center"/>
        </w:trPr>
        <w:tc>
          <w:tcPr>
            <w:tcW w:w="709" w:type="dxa"/>
          </w:tcPr>
          <w:p w14:paraId="4D09C982"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11.</w:t>
            </w:r>
          </w:p>
        </w:tc>
        <w:tc>
          <w:tcPr>
            <w:tcW w:w="2410" w:type="dxa"/>
          </w:tcPr>
          <w:p w14:paraId="0B846948"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Vârghiș</w:t>
            </w:r>
          </w:p>
          <w:p w14:paraId="71C79597"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(r.Vârghiș)</w:t>
            </w:r>
          </w:p>
        </w:tc>
        <w:tc>
          <w:tcPr>
            <w:tcW w:w="1417" w:type="dxa"/>
          </w:tcPr>
          <w:p w14:paraId="10C2C908"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1966-2015</w:t>
            </w:r>
          </w:p>
        </w:tc>
        <w:tc>
          <w:tcPr>
            <w:tcW w:w="1985" w:type="dxa"/>
          </w:tcPr>
          <w:p w14:paraId="1BA6DF19"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169</w:t>
            </w:r>
            <w:r w:rsidRPr="00B44B96">
              <w:rPr>
                <w:rFonts w:ascii="Times New Roman" w:hAnsi="Times New Roman" w:cs="Times New Roman"/>
                <w:sz w:val="24"/>
                <w:szCs w:val="24"/>
              </w:rPr>
              <w:t xml:space="preserve">   03.07.1975</w:t>
            </w:r>
          </w:p>
        </w:tc>
        <w:tc>
          <w:tcPr>
            <w:tcW w:w="1933" w:type="dxa"/>
          </w:tcPr>
          <w:p w14:paraId="6BC9757B"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0.086</w:t>
            </w:r>
          </w:p>
          <w:p w14:paraId="2AACE0C1"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21.01.1968</w:t>
            </w:r>
          </w:p>
        </w:tc>
        <w:tc>
          <w:tcPr>
            <w:tcW w:w="1327" w:type="dxa"/>
            <w:shd w:val="clear" w:color="auto" w:fill="auto"/>
          </w:tcPr>
          <w:p w14:paraId="45370356"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2.47</w:t>
            </w:r>
          </w:p>
        </w:tc>
      </w:tr>
      <w:tr w:rsidR="003A77DF" w:rsidRPr="003A77DF" w14:paraId="52E90620" w14:textId="77777777" w:rsidTr="000B3185">
        <w:trPr>
          <w:jc w:val="center"/>
        </w:trPr>
        <w:tc>
          <w:tcPr>
            <w:tcW w:w="709" w:type="dxa"/>
          </w:tcPr>
          <w:p w14:paraId="771F63F6"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12.</w:t>
            </w:r>
          </w:p>
        </w:tc>
        <w:tc>
          <w:tcPr>
            <w:tcW w:w="2410" w:type="dxa"/>
          </w:tcPr>
          <w:p w14:paraId="0A4ADBB1"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Aita Mare</w:t>
            </w:r>
          </w:p>
          <w:p w14:paraId="74DACA92"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(r.Aita)</w:t>
            </w:r>
          </w:p>
        </w:tc>
        <w:tc>
          <w:tcPr>
            <w:tcW w:w="1417" w:type="dxa"/>
          </w:tcPr>
          <w:p w14:paraId="089A48DD"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2003-2015</w:t>
            </w:r>
          </w:p>
        </w:tc>
        <w:tc>
          <w:tcPr>
            <w:tcW w:w="1985" w:type="dxa"/>
          </w:tcPr>
          <w:p w14:paraId="21EA09A6"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 xml:space="preserve">58.5   </w:t>
            </w:r>
            <w:r w:rsidRPr="00B44B96">
              <w:rPr>
                <w:rFonts w:ascii="Times New Roman" w:hAnsi="Times New Roman" w:cs="Times New Roman"/>
                <w:sz w:val="24"/>
                <w:szCs w:val="24"/>
              </w:rPr>
              <w:t>01.08.2010</w:t>
            </w:r>
          </w:p>
        </w:tc>
        <w:tc>
          <w:tcPr>
            <w:tcW w:w="1933" w:type="dxa"/>
          </w:tcPr>
          <w:p w14:paraId="2A80E419"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0.008</w:t>
            </w:r>
          </w:p>
          <w:p w14:paraId="2DBB4ECD"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12.08.2013</w:t>
            </w:r>
          </w:p>
        </w:tc>
        <w:tc>
          <w:tcPr>
            <w:tcW w:w="1327" w:type="dxa"/>
            <w:shd w:val="clear" w:color="auto" w:fill="auto"/>
          </w:tcPr>
          <w:p w14:paraId="05CADF66"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0.651</w:t>
            </w:r>
          </w:p>
        </w:tc>
      </w:tr>
      <w:tr w:rsidR="003A77DF" w:rsidRPr="003A77DF" w14:paraId="3E0223EB" w14:textId="77777777" w:rsidTr="000B3185">
        <w:trPr>
          <w:jc w:val="center"/>
        </w:trPr>
        <w:tc>
          <w:tcPr>
            <w:tcW w:w="709" w:type="dxa"/>
          </w:tcPr>
          <w:p w14:paraId="509CCAB2"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13.</w:t>
            </w:r>
          </w:p>
        </w:tc>
        <w:tc>
          <w:tcPr>
            <w:tcW w:w="2410" w:type="dxa"/>
          </w:tcPr>
          <w:p w14:paraId="2A18FD09"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Târgu Secuiesc</w:t>
            </w:r>
          </w:p>
          <w:p w14:paraId="1BB00B1A"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(Turia)</w:t>
            </w:r>
          </w:p>
        </w:tc>
        <w:tc>
          <w:tcPr>
            <w:tcW w:w="1417" w:type="dxa"/>
          </w:tcPr>
          <w:p w14:paraId="4BA6AD33"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1982-2002</w:t>
            </w:r>
          </w:p>
        </w:tc>
        <w:tc>
          <w:tcPr>
            <w:tcW w:w="1985" w:type="dxa"/>
          </w:tcPr>
          <w:p w14:paraId="544F65AD"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23.6</w:t>
            </w:r>
            <w:r w:rsidRPr="00B44B96">
              <w:rPr>
                <w:rFonts w:ascii="Times New Roman" w:hAnsi="Times New Roman" w:cs="Times New Roman"/>
                <w:sz w:val="24"/>
                <w:szCs w:val="24"/>
              </w:rPr>
              <w:t xml:space="preserve">  15.051984</w:t>
            </w:r>
          </w:p>
        </w:tc>
        <w:tc>
          <w:tcPr>
            <w:tcW w:w="1933" w:type="dxa"/>
          </w:tcPr>
          <w:p w14:paraId="04FC8A1F"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0.096</w:t>
            </w:r>
          </w:p>
          <w:p w14:paraId="674B8CCB"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06.12.1984</w:t>
            </w:r>
          </w:p>
        </w:tc>
        <w:tc>
          <w:tcPr>
            <w:tcW w:w="1327" w:type="dxa"/>
            <w:shd w:val="clear" w:color="auto" w:fill="auto"/>
          </w:tcPr>
          <w:p w14:paraId="5865372A"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0.498</w:t>
            </w:r>
          </w:p>
        </w:tc>
      </w:tr>
      <w:tr w:rsidR="003A77DF" w:rsidRPr="003A77DF" w14:paraId="0D678EB1" w14:textId="77777777" w:rsidTr="000B3185">
        <w:trPr>
          <w:jc w:val="center"/>
        </w:trPr>
        <w:tc>
          <w:tcPr>
            <w:tcW w:w="709" w:type="dxa"/>
          </w:tcPr>
          <w:p w14:paraId="7328CA28"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14.</w:t>
            </w:r>
          </w:p>
        </w:tc>
        <w:tc>
          <w:tcPr>
            <w:tcW w:w="2410" w:type="dxa"/>
          </w:tcPr>
          <w:p w14:paraId="7EE04DEC"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Tinoasa</w:t>
            </w:r>
          </w:p>
          <w:p w14:paraId="7E1A5E6D"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(r.Râul Negru)</w:t>
            </w:r>
          </w:p>
        </w:tc>
        <w:tc>
          <w:tcPr>
            <w:tcW w:w="1417" w:type="dxa"/>
          </w:tcPr>
          <w:p w14:paraId="54A57A00"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1966-1998</w:t>
            </w:r>
          </w:p>
        </w:tc>
        <w:tc>
          <w:tcPr>
            <w:tcW w:w="1985" w:type="dxa"/>
          </w:tcPr>
          <w:p w14:paraId="6B463C52"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 xml:space="preserve">110 </w:t>
            </w:r>
            <w:r w:rsidRPr="00B44B96">
              <w:rPr>
                <w:rFonts w:ascii="Times New Roman" w:hAnsi="Times New Roman" w:cs="Times New Roman"/>
                <w:sz w:val="24"/>
                <w:szCs w:val="24"/>
              </w:rPr>
              <w:t xml:space="preserve">  15.08.1979</w:t>
            </w:r>
          </w:p>
        </w:tc>
        <w:tc>
          <w:tcPr>
            <w:tcW w:w="1933" w:type="dxa"/>
          </w:tcPr>
          <w:p w14:paraId="00850C54"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b/>
                <w:sz w:val="24"/>
                <w:szCs w:val="24"/>
              </w:rPr>
              <w:t>0.063</w:t>
            </w:r>
          </w:p>
          <w:p w14:paraId="0B36B3C8" w14:textId="77777777" w:rsidR="003A77DF" w:rsidRPr="00B44B96" w:rsidRDefault="003A77DF" w:rsidP="003A77DF">
            <w:pPr>
              <w:spacing w:after="0"/>
              <w:jc w:val="center"/>
              <w:rPr>
                <w:rFonts w:ascii="Times New Roman" w:hAnsi="Times New Roman" w:cs="Times New Roman"/>
                <w:sz w:val="24"/>
                <w:szCs w:val="24"/>
              </w:rPr>
            </w:pPr>
            <w:r w:rsidRPr="00B44B96">
              <w:rPr>
                <w:rFonts w:ascii="Times New Roman" w:hAnsi="Times New Roman" w:cs="Times New Roman"/>
                <w:sz w:val="24"/>
                <w:szCs w:val="24"/>
              </w:rPr>
              <w:t>20.01.1972</w:t>
            </w:r>
          </w:p>
        </w:tc>
        <w:tc>
          <w:tcPr>
            <w:tcW w:w="1327" w:type="dxa"/>
            <w:shd w:val="clear" w:color="auto" w:fill="auto"/>
          </w:tcPr>
          <w:p w14:paraId="4C9BBB26" w14:textId="77777777" w:rsidR="003A77DF" w:rsidRPr="00B44B96" w:rsidRDefault="003A77DF" w:rsidP="003A77DF">
            <w:pPr>
              <w:spacing w:after="0"/>
              <w:jc w:val="center"/>
              <w:rPr>
                <w:rFonts w:ascii="Times New Roman" w:hAnsi="Times New Roman" w:cs="Times New Roman"/>
                <w:b/>
                <w:sz w:val="24"/>
                <w:szCs w:val="24"/>
              </w:rPr>
            </w:pPr>
            <w:r w:rsidRPr="00B44B96">
              <w:rPr>
                <w:rFonts w:ascii="Times New Roman" w:hAnsi="Times New Roman" w:cs="Times New Roman"/>
                <w:b/>
                <w:sz w:val="24"/>
                <w:szCs w:val="24"/>
              </w:rPr>
              <w:t>1.71</w:t>
            </w:r>
          </w:p>
        </w:tc>
      </w:tr>
    </w:tbl>
    <w:p w14:paraId="4EE0C749" w14:textId="77777777" w:rsidR="008D4CF6" w:rsidRDefault="008D4CF6" w:rsidP="008D4CF6">
      <w:pPr>
        <w:spacing w:after="0" w:line="240" w:lineRule="auto"/>
        <w:ind w:left="720"/>
        <w:jc w:val="both"/>
        <w:rPr>
          <w:rFonts w:ascii="Times New Roman" w:hAnsi="Times New Roman" w:cs="Times New Roman"/>
          <w:sz w:val="28"/>
          <w:szCs w:val="28"/>
        </w:rPr>
      </w:pPr>
    </w:p>
    <w:p w14:paraId="58D9CB0E" w14:textId="7C972E86" w:rsidR="003A77DF" w:rsidRPr="003A77DF" w:rsidRDefault="003A77DF" w:rsidP="00AB1733">
      <w:pPr>
        <w:numPr>
          <w:ilvl w:val="0"/>
          <w:numId w:val="15"/>
        </w:numPr>
        <w:spacing w:after="0" w:line="240" w:lineRule="auto"/>
        <w:jc w:val="both"/>
        <w:rPr>
          <w:rFonts w:ascii="Times New Roman" w:hAnsi="Times New Roman" w:cs="Times New Roman"/>
          <w:sz w:val="28"/>
          <w:szCs w:val="28"/>
        </w:rPr>
      </w:pPr>
      <w:r w:rsidRPr="003A77DF">
        <w:rPr>
          <w:rFonts w:ascii="Times New Roman" w:hAnsi="Times New Roman" w:cs="Times New Roman"/>
          <w:sz w:val="28"/>
          <w:szCs w:val="28"/>
        </w:rPr>
        <w:t>Densitatea medie a reţelei hidrografice este de 0,45 –0,70 km/km</w:t>
      </w:r>
      <w:r w:rsidRPr="003A77DF">
        <w:rPr>
          <w:rFonts w:ascii="Times New Roman" w:hAnsi="Times New Roman" w:cs="Times New Roman"/>
          <w:sz w:val="28"/>
          <w:szCs w:val="28"/>
          <w:vertAlign w:val="superscript"/>
        </w:rPr>
        <w:t>2</w:t>
      </w:r>
      <w:r w:rsidRPr="003A77DF">
        <w:rPr>
          <w:rFonts w:ascii="Times New Roman" w:hAnsi="Times New Roman" w:cs="Times New Roman"/>
          <w:sz w:val="28"/>
          <w:szCs w:val="28"/>
        </w:rPr>
        <w:t xml:space="preserve"> în Depresiunea Braşov şi de 0,60 –0,80 km/km</w:t>
      </w:r>
      <w:r w:rsidRPr="003A77DF">
        <w:rPr>
          <w:rFonts w:ascii="Times New Roman" w:hAnsi="Times New Roman" w:cs="Times New Roman"/>
          <w:sz w:val="28"/>
          <w:szCs w:val="28"/>
          <w:vertAlign w:val="superscript"/>
        </w:rPr>
        <w:t>2</w:t>
      </w:r>
      <w:r w:rsidRPr="003A77DF">
        <w:rPr>
          <w:rFonts w:ascii="Times New Roman" w:hAnsi="Times New Roman" w:cs="Times New Roman"/>
          <w:sz w:val="28"/>
          <w:szCs w:val="28"/>
        </w:rPr>
        <w:t xml:space="preserve"> în munţi. </w:t>
      </w:r>
    </w:p>
    <w:p w14:paraId="364FBF1D" w14:textId="77777777" w:rsidR="003A77DF" w:rsidRPr="003A77DF" w:rsidRDefault="003A77DF" w:rsidP="00AB1733">
      <w:pPr>
        <w:numPr>
          <w:ilvl w:val="0"/>
          <w:numId w:val="15"/>
        </w:numPr>
        <w:spacing w:after="0" w:line="240" w:lineRule="auto"/>
        <w:jc w:val="both"/>
        <w:rPr>
          <w:rFonts w:ascii="Times New Roman" w:hAnsi="Times New Roman" w:cs="Times New Roman"/>
          <w:sz w:val="28"/>
          <w:szCs w:val="28"/>
        </w:rPr>
      </w:pPr>
      <w:r w:rsidRPr="003A77DF">
        <w:rPr>
          <w:rFonts w:ascii="Times New Roman" w:hAnsi="Times New Roman" w:cs="Times New Roman"/>
          <w:sz w:val="28"/>
          <w:szCs w:val="28"/>
        </w:rPr>
        <w:t>Scurgerea medie lichidă are valori mici, de 2-3 l/s/km</w:t>
      </w:r>
      <w:r w:rsidRPr="003A77DF">
        <w:rPr>
          <w:rFonts w:ascii="Times New Roman" w:hAnsi="Times New Roman" w:cs="Times New Roman"/>
          <w:sz w:val="28"/>
          <w:szCs w:val="28"/>
          <w:vertAlign w:val="superscript"/>
        </w:rPr>
        <w:t>2</w:t>
      </w:r>
      <w:r w:rsidRPr="003A77DF">
        <w:rPr>
          <w:rFonts w:ascii="Times New Roman" w:hAnsi="Times New Roman" w:cs="Times New Roman"/>
          <w:sz w:val="28"/>
          <w:szCs w:val="28"/>
        </w:rPr>
        <w:t xml:space="preserve"> (63-95 mm/an) în cea mai mare parte a judeţului – depresiunea Braşov, munţii Baraolt şi Bodoc; valori medii de 3-7 l/s/km</w:t>
      </w:r>
      <w:r w:rsidRPr="003A77DF">
        <w:rPr>
          <w:rFonts w:ascii="Times New Roman" w:hAnsi="Times New Roman" w:cs="Times New Roman"/>
          <w:sz w:val="28"/>
          <w:szCs w:val="28"/>
          <w:vertAlign w:val="superscript"/>
        </w:rPr>
        <w:t>2</w:t>
      </w:r>
      <w:r w:rsidRPr="003A77DF">
        <w:rPr>
          <w:rFonts w:ascii="Times New Roman" w:hAnsi="Times New Roman" w:cs="Times New Roman"/>
          <w:sz w:val="28"/>
          <w:szCs w:val="28"/>
        </w:rPr>
        <w:t xml:space="preserve"> (95- 220 mm/an) şi chiar mari, de 7-20 l/s/km</w:t>
      </w:r>
      <w:r w:rsidRPr="003A77DF">
        <w:rPr>
          <w:rFonts w:ascii="Times New Roman" w:hAnsi="Times New Roman" w:cs="Times New Roman"/>
          <w:sz w:val="28"/>
          <w:szCs w:val="28"/>
          <w:vertAlign w:val="superscript"/>
        </w:rPr>
        <w:t>2</w:t>
      </w:r>
      <w:r w:rsidRPr="003A77DF">
        <w:rPr>
          <w:rFonts w:ascii="Times New Roman" w:hAnsi="Times New Roman" w:cs="Times New Roman"/>
          <w:sz w:val="28"/>
          <w:szCs w:val="28"/>
        </w:rPr>
        <w:t xml:space="preserve"> (220-630 mm/an) – în munţi. </w:t>
      </w:r>
    </w:p>
    <w:p w14:paraId="2C638C02" w14:textId="77777777" w:rsidR="003A77DF" w:rsidRPr="003A77DF" w:rsidRDefault="003A77DF" w:rsidP="00AB1733">
      <w:pPr>
        <w:numPr>
          <w:ilvl w:val="0"/>
          <w:numId w:val="15"/>
        </w:numPr>
        <w:spacing w:after="0" w:line="240" w:lineRule="auto"/>
        <w:jc w:val="both"/>
        <w:rPr>
          <w:rFonts w:ascii="Times New Roman" w:hAnsi="Times New Roman" w:cs="Times New Roman"/>
          <w:sz w:val="28"/>
          <w:szCs w:val="28"/>
        </w:rPr>
      </w:pPr>
      <w:r w:rsidRPr="003A77DF">
        <w:rPr>
          <w:rFonts w:ascii="Times New Roman" w:hAnsi="Times New Roman" w:cs="Times New Roman"/>
          <w:sz w:val="28"/>
          <w:szCs w:val="28"/>
        </w:rPr>
        <w:t xml:space="preserve">Scurgerea medie de aluviuni în suspensie are valori mici de 0,5 –1,0 t/ha/an - în depresiunea Braşov, munții Perșani, Baraolt şi munţii din bazinul Buzăului, şi valori foarte mici în restul munţilor. Aceste valori reflectă eroziunea actuală redusă pe ansamblul terenurilor judeţului. </w:t>
      </w:r>
    </w:p>
    <w:p w14:paraId="01FF05B7" w14:textId="77777777" w:rsidR="003A77DF" w:rsidRPr="003A77DF" w:rsidRDefault="003A77DF" w:rsidP="00AB1733">
      <w:pPr>
        <w:numPr>
          <w:ilvl w:val="0"/>
          <w:numId w:val="15"/>
        </w:numPr>
        <w:spacing w:after="0" w:line="240" w:lineRule="auto"/>
        <w:jc w:val="both"/>
        <w:rPr>
          <w:rFonts w:ascii="Times New Roman" w:hAnsi="Times New Roman" w:cs="Times New Roman"/>
          <w:sz w:val="28"/>
          <w:szCs w:val="28"/>
        </w:rPr>
      </w:pPr>
      <w:r w:rsidRPr="003A77DF">
        <w:rPr>
          <w:rFonts w:ascii="Times New Roman" w:hAnsi="Times New Roman" w:cs="Times New Roman"/>
          <w:sz w:val="28"/>
          <w:szCs w:val="28"/>
        </w:rPr>
        <w:lastRenderedPageBreak/>
        <w:t xml:space="preserve">Râurile din judeţ aparţin tipului carpatic (ape mari de lungă durată), subtipului cu ape mari de primavară şi viituri de vară şi iarnă, alimentare pluvio – nivală. </w:t>
      </w:r>
    </w:p>
    <w:p w14:paraId="2F8B00EB" w14:textId="77777777" w:rsidR="003A77DF" w:rsidRPr="003A77DF" w:rsidRDefault="003A77DF" w:rsidP="00AB1733">
      <w:pPr>
        <w:numPr>
          <w:ilvl w:val="0"/>
          <w:numId w:val="15"/>
        </w:numPr>
        <w:spacing w:after="0" w:line="240" w:lineRule="auto"/>
        <w:jc w:val="both"/>
        <w:rPr>
          <w:rFonts w:ascii="Times New Roman" w:hAnsi="Times New Roman" w:cs="Times New Roman"/>
          <w:sz w:val="28"/>
          <w:szCs w:val="28"/>
        </w:rPr>
      </w:pPr>
      <w:r w:rsidRPr="003A77DF">
        <w:rPr>
          <w:rFonts w:ascii="Times New Roman" w:hAnsi="Times New Roman" w:cs="Times New Roman"/>
          <w:sz w:val="28"/>
          <w:szCs w:val="28"/>
        </w:rPr>
        <w:t xml:space="preserve">Din punct de vedere hidrogeologic, apele freatice din Carpaţi se caracterizează printr-un drenaj intens pe interfluvii şi printr-o influenţă practic nulă asupra solurilor. Apele freatice din depresiuni, acumulate în depozitele pliocen – pleistocene în strate aflate la diferite adâncimi, au o mineralizare mijlocie (400 – 800 mg/l), de tip bicarbonat calcic. Modulul scurgerii subterane se apreciază la 4-5 l/s în depresiunea Braşov. </w:t>
      </w:r>
    </w:p>
    <w:p w14:paraId="02AEFD23" w14:textId="77777777" w:rsidR="003A77DF" w:rsidRPr="003A77DF" w:rsidRDefault="003A77DF" w:rsidP="00AB1733">
      <w:pPr>
        <w:numPr>
          <w:ilvl w:val="0"/>
          <w:numId w:val="15"/>
        </w:numPr>
        <w:spacing w:after="0" w:line="240" w:lineRule="auto"/>
        <w:jc w:val="both"/>
        <w:rPr>
          <w:rFonts w:ascii="Times New Roman" w:hAnsi="Times New Roman" w:cs="Times New Roman"/>
          <w:sz w:val="28"/>
          <w:szCs w:val="28"/>
        </w:rPr>
      </w:pPr>
      <w:r w:rsidRPr="003A77DF">
        <w:rPr>
          <w:rFonts w:ascii="Times New Roman" w:hAnsi="Times New Roman" w:cs="Times New Roman"/>
          <w:sz w:val="28"/>
          <w:szCs w:val="28"/>
        </w:rPr>
        <w:t>O caracteristică specifică judeţului Covasna (situându-l pe unele din primele locuri din ţară) este abundenţa şi varietatea izvoarelor minerale pe care le întâlnim pe toată raza judeţului (Balvanyos, Bixad, Malnaş Băi, Bodoc, Şugaş Băi, zona Covasna, Poian, Vâlcele, Biborțeni).</w:t>
      </w:r>
    </w:p>
    <w:p w14:paraId="0E31CFF4" w14:textId="1544A3C4" w:rsidR="003A77DF" w:rsidRPr="003A77DF" w:rsidRDefault="003A77DF" w:rsidP="00B44B96">
      <w:pPr>
        <w:pStyle w:val="Heading3"/>
      </w:pPr>
      <w:bookmarkStart w:id="53" w:name="_Toc149207595"/>
      <w:r w:rsidRPr="003A77DF">
        <w:t>2.</w:t>
      </w:r>
      <w:r w:rsidR="00B44B96">
        <w:t>3</w:t>
      </w:r>
      <w:r w:rsidRPr="003A77DF">
        <w:t>.2. Bazine hidrografice</w:t>
      </w:r>
      <w:bookmarkEnd w:id="53"/>
    </w:p>
    <w:p w14:paraId="28038BE0" w14:textId="77777777" w:rsidR="003A77DF" w:rsidRPr="003A77DF" w:rsidRDefault="003A77DF" w:rsidP="003A77DF">
      <w:pPr>
        <w:spacing w:after="0"/>
        <w:ind w:left="142" w:firstLine="566"/>
        <w:jc w:val="both"/>
        <w:rPr>
          <w:rFonts w:ascii="Times New Roman" w:hAnsi="Times New Roman" w:cs="Times New Roman"/>
          <w:sz w:val="28"/>
          <w:szCs w:val="28"/>
        </w:rPr>
      </w:pPr>
      <w:r w:rsidRPr="003A77DF">
        <w:rPr>
          <w:rFonts w:ascii="Times New Roman" w:hAnsi="Times New Roman" w:cs="Times New Roman"/>
          <w:sz w:val="28"/>
          <w:szCs w:val="28"/>
        </w:rPr>
        <w:t>- Bazinul hidrografic Olt în lungime de 1326,5 km;</w:t>
      </w:r>
    </w:p>
    <w:p w14:paraId="2B19DEC0" w14:textId="77777777" w:rsidR="003A77DF" w:rsidRPr="003A77DF" w:rsidRDefault="003A77DF" w:rsidP="003A77DF">
      <w:pPr>
        <w:spacing w:after="0"/>
        <w:ind w:left="142" w:firstLine="566"/>
        <w:jc w:val="both"/>
        <w:rPr>
          <w:rFonts w:ascii="Times New Roman" w:hAnsi="Times New Roman" w:cs="Times New Roman"/>
          <w:sz w:val="28"/>
          <w:szCs w:val="28"/>
        </w:rPr>
      </w:pPr>
      <w:r w:rsidRPr="003A77DF">
        <w:rPr>
          <w:rFonts w:ascii="Times New Roman" w:hAnsi="Times New Roman" w:cs="Times New Roman"/>
          <w:sz w:val="28"/>
          <w:szCs w:val="28"/>
        </w:rPr>
        <w:t>- Bazinul hidrografic Siret.</w:t>
      </w:r>
    </w:p>
    <w:p w14:paraId="1A834571" w14:textId="2AA834AD" w:rsidR="003A77DF" w:rsidRPr="003A77DF" w:rsidRDefault="003A77DF" w:rsidP="00B44B96">
      <w:pPr>
        <w:pStyle w:val="Heading3"/>
      </w:pPr>
      <w:bookmarkStart w:id="54" w:name="_Toc149207596"/>
      <w:r w:rsidRPr="003A77DF">
        <w:t>2.</w:t>
      </w:r>
      <w:r w:rsidR="00B44B96">
        <w:t>3</w:t>
      </w:r>
      <w:r w:rsidRPr="003A77DF">
        <w:t>.3. Lacuri, iazuri.</w:t>
      </w:r>
      <w:bookmarkEnd w:id="54"/>
    </w:p>
    <w:p w14:paraId="390BC3C9" w14:textId="2F3008BE" w:rsidR="003A77DF" w:rsidRPr="004B09BB" w:rsidRDefault="003A77DF" w:rsidP="003A77DF">
      <w:pPr>
        <w:spacing w:after="0"/>
        <w:ind w:left="142" w:firstLine="566"/>
        <w:jc w:val="both"/>
        <w:rPr>
          <w:rFonts w:ascii="Times New Roman" w:hAnsi="Times New Roman" w:cs="Times New Roman"/>
          <w:i/>
          <w:sz w:val="28"/>
          <w:szCs w:val="28"/>
        </w:rPr>
      </w:pPr>
      <w:r w:rsidRPr="004B09BB">
        <w:rPr>
          <w:rFonts w:ascii="Times New Roman" w:hAnsi="Times New Roman" w:cs="Times New Roman"/>
          <w:sz w:val="28"/>
          <w:szCs w:val="28"/>
        </w:rPr>
        <w:t>Printre lacurile judeţului amintim: Complexul Reci, Lacul Belin, Complexul Zăbala, Lacul Arcuş</w:t>
      </w:r>
      <w:r w:rsidR="00B44B96" w:rsidRPr="004B09BB">
        <w:rPr>
          <w:rFonts w:ascii="Times New Roman" w:hAnsi="Times New Roman" w:cs="Times New Roman"/>
          <w:sz w:val="28"/>
          <w:szCs w:val="28"/>
        </w:rPr>
        <w:t>, Lacul Valea Crisului</w:t>
      </w:r>
    </w:p>
    <w:p w14:paraId="1E9C0D94" w14:textId="7274FC3A" w:rsidR="006B04CA" w:rsidRPr="006B04CA" w:rsidRDefault="006B04CA" w:rsidP="006B04CA">
      <w:pPr>
        <w:pStyle w:val="Heading3"/>
      </w:pPr>
      <w:bookmarkStart w:id="55" w:name="_Toc149207597"/>
      <w:r>
        <w:t>2.3.4.</w:t>
      </w:r>
      <w:r w:rsidR="003A77DF" w:rsidRPr="006B04CA">
        <w:t>Lacuri de acumulare:</w:t>
      </w:r>
      <w:bookmarkEnd w:id="55"/>
    </w:p>
    <w:p w14:paraId="1362D7A7" w14:textId="5D2DC8AC" w:rsidR="003A77DF" w:rsidRPr="006B04CA" w:rsidRDefault="003A77DF" w:rsidP="006B04CA">
      <w:pPr>
        <w:pStyle w:val="ListParagraph"/>
        <w:ind w:left="1428"/>
        <w:jc w:val="both"/>
        <w:rPr>
          <w:i/>
          <w:sz w:val="28"/>
          <w:szCs w:val="28"/>
          <w:u w:val="single"/>
        </w:rPr>
      </w:pPr>
      <w:r w:rsidRPr="006B04CA">
        <w:rPr>
          <w:iCs/>
          <w:sz w:val="28"/>
          <w:szCs w:val="28"/>
        </w:rPr>
        <w:t>Amenajarea Moacșa-Pădureni.</w:t>
      </w:r>
    </w:p>
    <w:p w14:paraId="51F7EF25" w14:textId="4F419471" w:rsidR="003A77DF" w:rsidRPr="003A77DF" w:rsidRDefault="003A77DF" w:rsidP="006B04CA">
      <w:pPr>
        <w:pStyle w:val="Heading3"/>
      </w:pPr>
      <w:bookmarkStart w:id="56" w:name="_Toc149207598"/>
      <w:r w:rsidRPr="003A77DF">
        <w:t>2.</w:t>
      </w:r>
      <w:r w:rsidR="00B44B96">
        <w:t>3</w:t>
      </w:r>
      <w:r w:rsidRPr="003A77DF">
        <w:t>.5. Acumulări piscicole.</w:t>
      </w:r>
      <w:bookmarkEnd w:id="56"/>
      <w:r w:rsidRPr="003A77DF">
        <w:t xml:space="preserve"> </w:t>
      </w:r>
    </w:p>
    <w:p w14:paraId="2F9E313D" w14:textId="4EC4A585" w:rsidR="00FC76EC" w:rsidRDefault="003A77DF" w:rsidP="003A77DF">
      <w:pPr>
        <w:spacing w:after="0"/>
        <w:ind w:left="142" w:firstLine="566"/>
        <w:jc w:val="both"/>
        <w:rPr>
          <w:rFonts w:ascii="Times New Roman" w:hAnsi="Times New Roman" w:cs="Times New Roman"/>
          <w:b/>
          <w:i/>
          <w:sz w:val="28"/>
          <w:szCs w:val="28"/>
        </w:rPr>
      </w:pPr>
      <w:r w:rsidRPr="003A77DF">
        <w:rPr>
          <w:rFonts w:ascii="Times New Roman" w:hAnsi="Times New Roman" w:cs="Times New Roman"/>
          <w:sz w:val="28"/>
          <w:szCs w:val="28"/>
        </w:rPr>
        <w:t xml:space="preserve">Amenajările piscicole din județ sunt prezentate în </w:t>
      </w:r>
      <w:r w:rsidR="00A942C2">
        <w:rPr>
          <w:rFonts w:ascii="Times New Roman" w:hAnsi="Times New Roman" w:cs="Times New Roman"/>
          <w:b/>
          <w:i/>
          <w:sz w:val="28"/>
          <w:szCs w:val="28"/>
        </w:rPr>
        <w:t>A</w:t>
      </w:r>
      <w:r w:rsidRPr="005E341D">
        <w:rPr>
          <w:rFonts w:ascii="Times New Roman" w:hAnsi="Times New Roman" w:cs="Times New Roman"/>
          <w:b/>
          <w:i/>
          <w:sz w:val="28"/>
          <w:szCs w:val="28"/>
        </w:rPr>
        <w:t xml:space="preserve">nexa nr. </w:t>
      </w:r>
      <w:r w:rsidR="005E28E3" w:rsidRPr="005E341D">
        <w:rPr>
          <w:rFonts w:ascii="Times New Roman" w:hAnsi="Times New Roman" w:cs="Times New Roman"/>
          <w:b/>
          <w:i/>
          <w:sz w:val="28"/>
          <w:szCs w:val="28"/>
        </w:rPr>
        <w:t>5</w:t>
      </w:r>
    </w:p>
    <w:p w14:paraId="15740434" w14:textId="77777777" w:rsidR="00FC76EC" w:rsidRDefault="00FC76EC">
      <w:pPr>
        <w:rPr>
          <w:rFonts w:ascii="Times New Roman" w:hAnsi="Times New Roman" w:cs="Times New Roman"/>
          <w:b/>
          <w:i/>
          <w:sz w:val="28"/>
          <w:szCs w:val="28"/>
        </w:rPr>
      </w:pPr>
      <w:r>
        <w:rPr>
          <w:rFonts w:ascii="Times New Roman" w:hAnsi="Times New Roman" w:cs="Times New Roman"/>
          <w:b/>
          <w:i/>
          <w:sz w:val="28"/>
          <w:szCs w:val="28"/>
        </w:rPr>
        <w:br w:type="page"/>
      </w:r>
    </w:p>
    <w:p w14:paraId="5993CA5D" w14:textId="77777777" w:rsidR="003A77DF" w:rsidRPr="003A77DF" w:rsidRDefault="003A77DF" w:rsidP="003A77DF">
      <w:pPr>
        <w:spacing w:after="0"/>
        <w:ind w:left="142" w:firstLine="566"/>
        <w:jc w:val="both"/>
        <w:rPr>
          <w:rFonts w:ascii="Times New Roman" w:hAnsi="Times New Roman" w:cs="Times New Roman"/>
          <w:sz w:val="28"/>
          <w:szCs w:val="28"/>
        </w:rPr>
      </w:pPr>
    </w:p>
    <w:p w14:paraId="62D3BFFC" w14:textId="77777777" w:rsidR="003A77DF" w:rsidRPr="004B09BB" w:rsidRDefault="003A77DF" w:rsidP="006B04CA">
      <w:pPr>
        <w:pStyle w:val="Heading3"/>
      </w:pPr>
      <w:bookmarkStart w:id="57" w:name="_Toc149207599"/>
      <w:r w:rsidRPr="004B09BB">
        <w:t>2.</w:t>
      </w:r>
      <w:r w:rsidR="00B44B96" w:rsidRPr="004B09BB">
        <w:t>3</w:t>
      </w:r>
      <w:r w:rsidRPr="004B09BB">
        <w:t>.6. Amenajări hidrotehnice (diguri, baraje, alte lucrări de apărare împotriva inundațiilor)</w:t>
      </w:r>
      <w:bookmarkEnd w:id="57"/>
    </w:p>
    <w:p w14:paraId="7D9091C3" w14:textId="75E5F28E" w:rsidR="004B09BB" w:rsidRDefault="004B09BB" w:rsidP="00D516B0">
      <w:r w:rsidRPr="004B09BB">
        <w:rPr>
          <w:noProof/>
          <w:lang w:eastAsia="ro-RO"/>
        </w:rPr>
        <w:drawing>
          <wp:inline distT="0" distB="0" distL="0" distR="0" wp14:anchorId="119716D1" wp14:editId="112F6DB9">
            <wp:extent cx="6480175" cy="4086225"/>
            <wp:effectExtent l="0" t="0" r="0" b="9525"/>
            <wp:docPr id="8699773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977382" name=""/>
                    <pic:cNvPicPr/>
                  </pic:nvPicPr>
                  <pic:blipFill>
                    <a:blip r:embed="rId16"/>
                    <a:stretch>
                      <a:fillRect/>
                    </a:stretch>
                  </pic:blipFill>
                  <pic:spPr>
                    <a:xfrm>
                      <a:off x="0" y="0"/>
                      <a:ext cx="6480175" cy="4086225"/>
                    </a:xfrm>
                    <a:prstGeom prst="rect">
                      <a:avLst/>
                    </a:prstGeom>
                  </pic:spPr>
                </pic:pic>
              </a:graphicData>
            </a:graphic>
          </wp:inline>
        </w:drawing>
      </w:r>
    </w:p>
    <w:p w14:paraId="049DFD4F" w14:textId="1AA347D4" w:rsidR="006B04CA" w:rsidRDefault="004B09BB" w:rsidP="004B09BB">
      <w:pPr>
        <w:pStyle w:val="figuri"/>
      </w:pPr>
      <w:bookmarkStart w:id="58" w:name="_Toc149130584"/>
      <w:r>
        <w:t>Fig</w:t>
      </w:r>
      <w:r w:rsidR="000876B3">
        <w:t xml:space="preserve">. 3: </w:t>
      </w:r>
      <w:r>
        <w:t>Schema de gospdodărire a apelor existente in bazinul hidrografic Olt, în județul Covasna</w:t>
      </w:r>
      <w:bookmarkEnd w:id="58"/>
    </w:p>
    <w:p w14:paraId="205C5F5B" w14:textId="7375B4EA" w:rsidR="006B04CA" w:rsidRDefault="008B1927" w:rsidP="00D516B0">
      <w:r>
        <w:t>Sittuația digurilor din județul Covasna</w:t>
      </w:r>
    </w:p>
    <w:p w14:paraId="1AC4AB7C" w14:textId="3593B643" w:rsidR="008B1927" w:rsidRDefault="008B1927" w:rsidP="008B1927">
      <w:pPr>
        <w:ind w:hanging="426"/>
      </w:pPr>
      <w:r w:rsidRPr="008B1927">
        <w:rPr>
          <w:noProof/>
          <w:lang w:eastAsia="ro-RO"/>
        </w:rPr>
        <w:drawing>
          <wp:inline distT="0" distB="0" distL="0" distR="0" wp14:anchorId="7EC3F54A" wp14:editId="7082094A">
            <wp:extent cx="6810906" cy="3899002"/>
            <wp:effectExtent l="0" t="0" r="9525" b="6350"/>
            <wp:docPr id="9887679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767936" name=""/>
                    <pic:cNvPicPr/>
                  </pic:nvPicPr>
                  <pic:blipFill>
                    <a:blip r:embed="rId17"/>
                    <a:stretch>
                      <a:fillRect/>
                    </a:stretch>
                  </pic:blipFill>
                  <pic:spPr>
                    <a:xfrm>
                      <a:off x="0" y="0"/>
                      <a:ext cx="6818396" cy="3903290"/>
                    </a:xfrm>
                    <a:prstGeom prst="rect">
                      <a:avLst/>
                    </a:prstGeom>
                  </pic:spPr>
                </pic:pic>
              </a:graphicData>
            </a:graphic>
          </wp:inline>
        </w:drawing>
      </w:r>
    </w:p>
    <w:p w14:paraId="0BE98CFE" w14:textId="3C6F6B31" w:rsidR="008B1927" w:rsidRDefault="008B1927" w:rsidP="008B1927">
      <w:pPr>
        <w:ind w:hanging="426"/>
      </w:pPr>
      <w:r w:rsidRPr="008B1927">
        <w:rPr>
          <w:noProof/>
          <w:lang w:eastAsia="ro-RO"/>
        </w:rPr>
        <w:lastRenderedPageBreak/>
        <w:drawing>
          <wp:inline distT="0" distB="0" distL="0" distR="0" wp14:anchorId="1970010F" wp14:editId="175F0E3F">
            <wp:extent cx="6819830" cy="4112615"/>
            <wp:effectExtent l="0" t="0" r="635" b="2540"/>
            <wp:docPr id="9281834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183463" name=""/>
                    <pic:cNvPicPr/>
                  </pic:nvPicPr>
                  <pic:blipFill>
                    <a:blip r:embed="rId18"/>
                    <a:stretch>
                      <a:fillRect/>
                    </a:stretch>
                  </pic:blipFill>
                  <pic:spPr>
                    <a:xfrm>
                      <a:off x="0" y="0"/>
                      <a:ext cx="6829618" cy="4118518"/>
                    </a:xfrm>
                    <a:prstGeom prst="rect">
                      <a:avLst/>
                    </a:prstGeom>
                  </pic:spPr>
                </pic:pic>
              </a:graphicData>
            </a:graphic>
          </wp:inline>
        </w:drawing>
      </w:r>
    </w:p>
    <w:p w14:paraId="3FDCFF35" w14:textId="63B41A23" w:rsidR="008B1927" w:rsidRDefault="008B1927" w:rsidP="008B1927">
      <w:pPr>
        <w:ind w:hanging="426"/>
      </w:pPr>
      <w:r w:rsidRPr="008B1927">
        <w:rPr>
          <w:noProof/>
          <w:lang w:eastAsia="ro-RO"/>
        </w:rPr>
        <w:drawing>
          <wp:inline distT="0" distB="0" distL="0" distR="0" wp14:anchorId="0F5BABC0" wp14:editId="24520F69">
            <wp:extent cx="6756947" cy="4103827"/>
            <wp:effectExtent l="0" t="0" r="6350" b="0"/>
            <wp:docPr id="18356273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5627342" name=""/>
                    <pic:cNvPicPr/>
                  </pic:nvPicPr>
                  <pic:blipFill>
                    <a:blip r:embed="rId19"/>
                    <a:stretch>
                      <a:fillRect/>
                    </a:stretch>
                  </pic:blipFill>
                  <pic:spPr>
                    <a:xfrm>
                      <a:off x="0" y="0"/>
                      <a:ext cx="6760430" cy="4105942"/>
                    </a:xfrm>
                    <a:prstGeom prst="rect">
                      <a:avLst/>
                    </a:prstGeom>
                  </pic:spPr>
                </pic:pic>
              </a:graphicData>
            </a:graphic>
          </wp:inline>
        </w:drawing>
      </w:r>
    </w:p>
    <w:p w14:paraId="50632E37" w14:textId="0FC632C8" w:rsidR="008B1927" w:rsidRDefault="008B1927" w:rsidP="008B1927">
      <w:pPr>
        <w:ind w:hanging="426"/>
      </w:pPr>
      <w:r w:rsidRPr="008B1927">
        <w:rPr>
          <w:noProof/>
          <w:lang w:eastAsia="ro-RO"/>
        </w:rPr>
        <w:lastRenderedPageBreak/>
        <w:drawing>
          <wp:inline distT="0" distB="0" distL="0" distR="0" wp14:anchorId="4196CAF8" wp14:editId="1DA8F00C">
            <wp:extent cx="6926403" cy="4159914"/>
            <wp:effectExtent l="0" t="0" r="8255" b="0"/>
            <wp:docPr id="6378107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810711" name=""/>
                    <pic:cNvPicPr/>
                  </pic:nvPicPr>
                  <pic:blipFill>
                    <a:blip r:embed="rId20"/>
                    <a:stretch>
                      <a:fillRect/>
                    </a:stretch>
                  </pic:blipFill>
                  <pic:spPr>
                    <a:xfrm>
                      <a:off x="0" y="0"/>
                      <a:ext cx="6934651" cy="4164867"/>
                    </a:xfrm>
                    <a:prstGeom prst="rect">
                      <a:avLst/>
                    </a:prstGeom>
                  </pic:spPr>
                </pic:pic>
              </a:graphicData>
            </a:graphic>
          </wp:inline>
        </w:drawing>
      </w:r>
    </w:p>
    <w:p w14:paraId="174BC7D7" w14:textId="42C8A6A4" w:rsidR="008B1927" w:rsidRDefault="008B1927" w:rsidP="008B1927">
      <w:pPr>
        <w:ind w:hanging="426"/>
      </w:pPr>
      <w:r w:rsidRPr="008B1927">
        <w:rPr>
          <w:noProof/>
          <w:lang w:eastAsia="ro-RO"/>
        </w:rPr>
        <w:drawing>
          <wp:inline distT="0" distB="0" distL="0" distR="0" wp14:anchorId="26ADAF21" wp14:editId="23DAE61F">
            <wp:extent cx="6902771" cy="2600122"/>
            <wp:effectExtent l="0" t="0" r="0" b="0"/>
            <wp:docPr id="8721271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127163" name=""/>
                    <pic:cNvPicPr/>
                  </pic:nvPicPr>
                  <pic:blipFill>
                    <a:blip r:embed="rId21"/>
                    <a:stretch>
                      <a:fillRect/>
                    </a:stretch>
                  </pic:blipFill>
                  <pic:spPr>
                    <a:xfrm>
                      <a:off x="0" y="0"/>
                      <a:ext cx="6921575" cy="2607205"/>
                    </a:xfrm>
                    <a:prstGeom prst="rect">
                      <a:avLst/>
                    </a:prstGeom>
                  </pic:spPr>
                </pic:pic>
              </a:graphicData>
            </a:graphic>
          </wp:inline>
        </w:drawing>
      </w:r>
    </w:p>
    <w:p w14:paraId="2D67FD4C" w14:textId="727DB53A" w:rsidR="009F1E09" w:rsidRPr="00B42BE9" w:rsidRDefault="009F1E09" w:rsidP="00360491">
      <w:pPr>
        <w:pStyle w:val="Heading2"/>
        <w:ind w:firstLine="708"/>
        <w:rPr>
          <w:color w:val="000000"/>
        </w:rPr>
      </w:pPr>
      <w:bookmarkStart w:id="59" w:name="_Toc149207600"/>
      <w:r w:rsidRPr="00B42BE9">
        <w:rPr>
          <w:color w:val="000000"/>
        </w:rPr>
        <w:t>Secţiunea a 4 – a. Populaţia – structura demografică pe naţionalităţi</w:t>
      </w:r>
      <w:bookmarkEnd w:id="59"/>
      <w:r w:rsidRPr="00B42BE9">
        <w:rPr>
          <w:color w:val="000000"/>
        </w:rPr>
        <w:t xml:space="preserve"> </w:t>
      </w:r>
    </w:p>
    <w:p w14:paraId="2970E5E8" w14:textId="068A218A" w:rsidR="00B44B96" w:rsidRPr="00B44B96" w:rsidRDefault="00B44B96" w:rsidP="00B44B96">
      <w:pPr>
        <w:pStyle w:val="Heading3"/>
      </w:pPr>
      <w:bookmarkStart w:id="60" w:name="_Toc149207601"/>
      <w:r w:rsidRPr="00B44B96">
        <w:t>2.</w:t>
      </w:r>
      <w:r>
        <w:t>4</w:t>
      </w:r>
      <w:r w:rsidRPr="00B44B96">
        <w:t>.1. Numărul populației</w:t>
      </w:r>
      <w:bookmarkEnd w:id="60"/>
    </w:p>
    <w:p w14:paraId="6B30B232" w14:textId="77777777" w:rsidR="00B44B96" w:rsidRPr="00B44B96" w:rsidRDefault="00B44B96" w:rsidP="00B44B96">
      <w:pPr>
        <w:spacing w:after="0"/>
        <w:jc w:val="both"/>
        <w:rPr>
          <w:rFonts w:ascii="Times New Roman" w:eastAsia="Calibri" w:hAnsi="Times New Roman" w:cs="Times New Roman"/>
          <w:caps/>
          <w:sz w:val="28"/>
          <w:szCs w:val="28"/>
        </w:rPr>
      </w:pPr>
      <w:r w:rsidRPr="00B44B96">
        <w:rPr>
          <w:rFonts w:ascii="Times New Roman" w:eastAsia="Calibri" w:hAnsi="Times New Roman" w:cs="Times New Roman"/>
          <w:b/>
          <w:bCs/>
          <w:sz w:val="28"/>
          <w:szCs w:val="28"/>
        </w:rPr>
        <w:t>Populaţia</w:t>
      </w:r>
      <w:r w:rsidRPr="00B44B96">
        <w:rPr>
          <w:rFonts w:ascii="Times New Roman" w:eastAsia="Calibri" w:hAnsi="Times New Roman" w:cs="Times New Roman"/>
          <w:caps/>
          <w:sz w:val="28"/>
          <w:szCs w:val="28"/>
        </w:rPr>
        <w:t xml:space="preserve">: 222 611 </w:t>
      </w:r>
      <w:r w:rsidRPr="00B44B96">
        <w:rPr>
          <w:rFonts w:ascii="Times New Roman" w:eastAsia="Calibri" w:hAnsi="Times New Roman" w:cs="Times New Roman"/>
          <w:sz w:val="28"/>
          <w:szCs w:val="28"/>
        </w:rPr>
        <w:t>locuitori, din care</w:t>
      </w:r>
      <w:r w:rsidRPr="00B44B96">
        <w:rPr>
          <w:rFonts w:ascii="Times New Roman" w:eastAsia="Calibri" w:hAnsi="Times New Roman" w:cs="Times New Roman"/>
          <w:caps/>
          <w:sz w:val="28"/>
          <w:szCs w:val="28"/>
        </w:rPr>
        <w:t>:</w:t>
      </w:r>
    </w:p>
    <w:p w14:paraId="46311BDA" w14:textId="77777777" w:rsidR="00B44B96" w:rsidRPr="00B44B96" w:rsidRDefault="00B44B96" w:rsidP="000876B3">
      <w:pPr>
        <w:spacing w:after="0"/>
        <w:ind w:firstLine="709"/>
        <w:jc w:val="both"/>
        <w:rPr>
          <w:rFonts w:ascii="Times New Roman" w:eastAsia="Calibri" w:hAnsi="Times New Roman" w:cs="Times New Roman"/>
          <w:sz w:val="28"/>
          <w:szCs w:val="28"/>
        </w:rPr>
      </w:pPr>
      <w:r w:rsidRPr="00B44B96">
        <w:rPr>
          <w:rFonts w:ascii="Times New Roman" w:eastAsia="Calibri" w:hAnsi="Times New Roman" w:cs="Times New Roman"/>
          <w:caps/>
          <w:sz w:val="28"/>
          <w:szCs w:val="28"/>
        </w:rPr>
        <w:t xml:space="preserve">-110 190 </w:t>
      </w:r>
      <w:r w:rsidRPr="00B44B96">
        <w:rPr>
          <w:rFonts w:ascii="Times New Roman" w:eastAsia="Calibri" w:hAnsi="Times New Roman" w:cs="Times New Roman"/>
          <w:sz w:val="28"/>
          <w:szCs w:val="28"/>
        </w:rPr>
        <w:t>de locuitori trăiesc în mediul urban. Majoritatea populaţiei urbane, în proporţie de 56,37 % aparţine municipiului Sf.Gheorghe;</w:t>
      </w:r>
    </w:p>
    <w:p w14:paraId="6506656A" w14:textId="77777777" w:rsidR="00B44B96" w:rsidRPr="00B44B96" w:rsidRDefault="00B44B96" w:rsidP="000876B3">
      <w:pPr>
        <w:spacing w:after="0"/>
        <w:ind w:firstLine="709"/>
        <w:jc w:val="both"/>
        <w:rPr>
          <w:rFonts w:ascii="Times New Roman" w:eastAsia="Calibri" w:hAnsi="Times New Roman" w:cs="Times New Roman"/>
          <w:sz w:val="28"/>
          <w:szCs w:val="28"/>
        </w:rPr>
      </w:pPr>
      <w:r w:rsidRPr="00B44B96">
        <w:rPr>
          <w:rFonts w:ascii="Times New Roman" w:eastAsia="Calibri" w:hAnsi="Times New Roman" w:cs="Times New Roman"/>
          <w:sz w:val="28"/>
          <w:szCs w:val="28"/>
        </w:rPr>
        <w:t>- densitatea medie a populaţiei este de 60 loc./km²;</w:t>
      </w:r>
    </w:p>
    <w:p w14:paraId="416D90F0" w14:textId="77777777" w:rsidR="00B44B96" w:rsidRPr="00B44B96" w:rsidRDefault="00B44B96" w:rsidP="000876B3">
      <w:pPr>
        <w:spacing w:after="0"/>
        <w:ind w:firstLine="709"/>
        <w:jc w:val="both"/>
        <w:rPr>
          <w:rFonts w:ascii="Times New Roman" w:eastAsia="Calibri" w:hAnsi="Times New Roman" w:cs="Times New Roman"/>
          <w:sz w:val="28"/>
          <w:szCs w:val="28"/>
        </w:rPr>
      </w:pPr>
      <w:r w:rsidRPr="00B44B96">
        <w:rPr>
          <w:rFonts w:ascii="Times New Roman" w:eastAsia="Calibri" w:hAnsi="Times New Roman" w:cs="Times New Roman"/>
          <w:caps/>
          <w:sz w:val="28"/>
          <w:szCs w:val="28"/>
        </w:rPr>
        <w:t xml:space="preserve">-112 421 </w:t>
      </w:r>
      <w:r w:rsidRPr="00B44B96">
        <w:rPr>
          <w:rFonts w:ascii="Times New Roman" w:eastAsia="Calibri" w:hAnsi="Times New Roman" w:cs="Times New Roman"/>
          <w:sz w:val="28"/>
          <w:szCs w:val="28"/>
        </w:rPr>
        <w:t>de locuitori trăiesc în mediul rural.</w:t>
      </w:r>
    </w:p>
    <w:p w14:paraId="235E2393" w14:textId="77777777" w:rsidR="00B44B96" w:rsidRPr="00B44B96" w:rsidRDefault="00B44B96" w:rsidP="000876B3">
      <w:pPr>
        <w:spacing w:after="0"/>
        <w:ind w:right="21" w:firstLine="709"/>
        <w:jc w:val="both"/>
        <w:rPr>
          <w:rFonts w:ascii="Times New Roman" w:hAnsi="Times New Roman" w:cs="Times New Roman"/>
          <w:sz w:val="28"/>
          <w:szCs w:val="28"/>
        </w:rPr>
      </w:pPr>
      <w:r w:rsidRPr="00B44B96">
        <w:rPr>
          <w:rFonts w:ascii="Times New Roman" w:hAnsi="Times New Roman" w:cs="Times New Roman"/>
          <w:sz w:val="28"/>
          <w:szCs w:val="28"/>
        </w:rPr>
        <w:t>De aceea, profilul ocupaţional al populaţiei unei localităţi este în mare parte influenţat şi reflectă structura localităţilor din zonă. Acestui fapt i se datorează o particularitate a judeţului în ce priveşte profilul ocupaţional al populaţiei rurale.</w:t>
      </w:r>
    </w:p>
    <w:p w14:paraId="6D8796D1" w14:textId="77777777" w:rsidR="00B44B96" w:rsidRPr="005E28E3" w:rsidRDefault="00B44B96" w:rsidP="00B44B96">
      <w:pPr>
        <w:spacing w:after="0"/>
        <w:ind w:right="-1" w:firstLine="708"/>
        <w:jc w:val="both"/>
        <w:rPr>
          <w:rFonts w:ascii="Times New Roman" w:eastAsia="Calibri" w:hAnsi="Times New Roman" w:cs="Times New Roman"/>
          <w:sz w:val="28"/>
          <w:szCs w:val="28"/>
        </w:rPr>
      </w:pPr>
      <w:r w:rsidRPr="005E28E3">
        <w:rPr>
          <w:rFonts w:ascii="Times New Roman" w:eastAsia="Calibri" w:hAnsi="Times New Roman" w:cs="Times New Roman"/>
          <w:sz w:val="28"/>
          <w:szCs w:val="28"/>
        </w:rPr>
        <w:lastRenderedPageBreak/>
        <w:t>Populația rezidentă a județului pe unități administrativ-teritoriale este prezentată în</w:t>
      </w:r>
    </w:p>
    <w:p w14:paraId="05B1B6A8" w14:textId="58C0CD4A" w:rsidR="00B44B96" w:rsidRPr="005E28E3" w:rsidRDefault="00B44B96" w:rsidP="00B44B96">
      <w:pPr>
        <w:spacing w:after="0"/>
        <w:ind w:right="-1050"/>
        <w:jc w:val="both"/>
        <w:rPr>
          <w:rFonts w:ascii="Times New Roman" w:eastAsia="Calibri" w:hAnsi="Times New Roman" w:cs="Times New Roman"/>
          <w:sz w:val="28"/>
          <w:szCs w:val="28"/>
        </w:rPr>
      </w:pPr>
      <w:r w:rsidRPr="005E28E3">
        <w:rPr>
          <w:rFonts w:ascii="Times New Roman" w:eastAsia="Calibri" w:hAnsi="Times New Roman" w:cs="Times New Roman"/>
          <w:sz w:val="28"/>
          <w:szCs w:val="28"/>
        </w:rPr>
        <w:t xml:space="preserve"> </w:t>
      </w:r>
      <w:r w:rsidRPr="005E28E3">
        <w:rPr>
          <w:rFonts w:ascii="Times New Roman" w:eastAsia="Calibri" w:hAnsi="Times New Roman" w:cs="Times New Roman"/>
          <w:b/>
          <w:i/>
          <w:sz w:val="28"/>
          <w:szCs w:val="28"/>
        </w:rPr>
        <w:t xml:space="preserve">Anexa nr. </w:t>
      </w:r>
      <w:r w:rsidR="005E28E3" w:rsidRPr="005E28E3">
        <w:rPr>
          <w:rFonts w:ascii="Times New Roman" w:eastAsia="Calibri" w:hAnsi="Times New Roman" w:cs="Times New Roman"/>
          <w:b/>
          <w:i/>
          <w:sz w:val="28"/>
          <w:szCs w:val="28"/>
        </w:rPr>
        <w:t>6</w:t>
      </w:r>
      <w:r w:rsidRPr="005E28E3">
        <w:rPr>
          <w:rFonts w:ascii="Times New Roman" w:eastAsia="Calibri" w:hAnsi="Times New Roman" w:cs="Times New Roman"/>
          <w:b/>
          <w:i/>
          <w:sz w:val="28"/>
          <w:szCs w:val="28"/>
        </w:rPr>
        <w:t>a</w:t>
      </w:r>
      <w:r w:rsidRPr="005E28E3">
        <w:rPr>
          <w:rFonts w:ascii="Times New Roman" w:eastAsia="Calibri" w:hAnsi="Times New Roman" w:cs="Times New Roman"/>
          <w:sz w:val="28"/>
          <w:szCs w:val="28"/>
        </w:rPr>
        <w:t>.</w:t>
      </w:r>
    </w:p>
    <w:p w14:paraId="0DB8FFB6" w14:textId="7C87B51B" w:rsidR="00B44B96" w:rsidRPr="005E28E3" w:rsidRDefault="00B44B96" w:rsidP="00B44B96">
      <w:pPr>
        <w:spacing w:after="0"/>
        <w:ind w:right="-1" w:firstLine="708"/>
        <w:jc w:val="both"/>
        <w:rPr>
          <w:rFonts w:ascii="Times New Roman" w:eastAsia="Calibri" w:hAnsi="Times New Roman" w:cs="Times New Roman"/>
          <w:sz w:val="28"/>
          <w:szCs w:val="28"/>
        </w:rPr>
      </w:pPr>
      <w:r w:rsidRPr="005E28E3">
        <w:rPr>
          <w:rFonts w:ascii="Times New Roman" w:eastAsia="Calibri" w:hAnsi="Times New Roman" w:cs="Times New Roman"/>
          <w:sz w:val="28"/>
          <w:szCs w:val="28"/>
        </w:rPr>
        <w:t xml:space="preserve">Populația rezidentă a județului pe sexe și grupe de vârstă este prezentată în </w:t>
      </w:r>
      <w:r w:rsidRPr="005E28E3">
        <w:rPr>
          <w:rFonts w:ascii="Times New Roman" w:eastAsia="Calibri" w:hAnsi="Times New Roman" w:cs="Times New Roman"/>
          <w:b/>
          <w:i/>
          <w:sz w:val="28"/>
          <w:szCs w:val="28"/>
        </w:rPr>
        <w:t xml:space="preserve">Anexa nr. </w:t>
      </w:r>
      <w:r w:rsidR="005E28E3" w:rsidRPr="005E28E3">
        <w:rPr>
          <w:rFonts w:ascii="Times New Roman" w:eastAsia="Calibri" w:hAnsi="Times New Roman" w:cs="Times New Roman"/>
          <w:b/>
          <w:i/>
          <w:sz w:val="28"/>
          <w:szCs w:val="28"/>
        </w:rPr>
        <w:t>6</w:t>
      </w:r>
      <w:r w:rsidRPr="005E28E3">
        <w:rPr>
          <w:rFonts w:ascii="Times New Roman" w:eastAsia="Calibri" w:hAnsi="Times New Roman" w:cs="Times New Roman"/>
          <w:b/>
          <w:i/>
          <w:sz w:val="28"/>
          <w:szCs w:val="28"/>
        </w:rPr>
        <w:t>b</w:t>
      </w:r>
      <w:r w:rsidRPr="005E28E3">
        <w:rPr>
          <w:rFonts w:ascii="Times New Roman" w:eastAsia="Calibri" w:hAnsi="Times New Roman" w:cs="Times New Roman"/>
          <w:sz w:val="28"/>
          <w:szCs w:val="28"/>
        </w:rPr>
        <w:t>.</w:t>
      </w:r>
    </w:p>
    <w:p w14:paraId="0D3690D5" w14:textId="77777777" w:rsidR="00B44B96" w:rsidRPr="00B44B96" w:rsidRDefault="00B44B96" w:rsidP="00B44B96">
      <w:pPr>
        <w:spacing w:after="0"/>
        <w:ind w:right="-1050"/>
        <w:jc w:val="both"/>
        <w:rPr>
          <w:rFonts w:ascii="Times New Roman" w:eastAsia="Calibri" w:hAnsi="Times New Roman" w:cs="Times New Roman"/>
          <w:sz w:val="28"/>
          <w:szCs w:val="28"/>
        </w:rPr>
      </w:pPr>
    </w:p>
    <w:p w14:paraId="015EF933" w14:textId="1035F38F" w:rsidR="00B44B96" w:rsidRPr="00B44B96" w:rsidRDefault="00B44B96" w:rsidP="00B44B96">
      <w:pPr>
        <w:spacing w:after="0"/>
        <w:ind w:right="35"/>
        <w:jc w:val="center"/>
        <w:rPr>
          <w:rFonts w:ascii="Times New Roman" w:eastAsia="Calibri" w:hAnsi="Times New Roman" w:cs="Times New Roman"/>
          <w:noProof/>
          <w:sz w:val="28"/>
          <w:szCs w:val="28"/>
        </w:rPr>
      </w:pPr>
      <w:r w:rsidRPr="00B44B96">
        <w:rPr>
          <w:rFonts w:ascii="Times New Roman" w:eastAsia="Calibri" w:hAnsi="Times New Roman" w:cs="Times New Roman"/>
          <w:noProof/>
          <w:sz w:val="28"/>
          <w:szCs w:val="28"/>
          <w:lang w:eastAsia="ro-RO"/>
        </w:rPr>
        <w:drawing>
          <wp:inline distT="0" distB="0" distL="0" distR="0" wp14:anchorId="35B986B0" wp14:editId="319A86E6">
            <wp:extent cx="5629910" cy="6032500"/>
            <wp:effectExtent l="0" t="0" r="8890" b="6350"/>
            <wp:docPr id="99535765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29910" cy="6032500"/>
                    </a:xfrm>
                    <a:prstGeom prst="rect">
                      <a:avLst/>
                    </a:prstGeom>
                    <a:noFill/>
                    <a:ln>
                      <a:noFill/>
                    </a:ln>
                  </pic:spPr>
                </pic:pic>
              </a:graphicData>
            </a:graphic>
          </wp:inline>
        </w:drawing>
      </w:r>
    </w:p>
    <w:p w14:paraId="338AC762" w14:textId="16245C96" w:rsidR="00B44B96" w:rsidRDefault="00B44B96" w:rsidP="00B44B96">
      <w:pPr>
        <w:pStyle w:val="figuri"/>
        <w:spacing w:after="0"/>
        <w:rPr>
          <w:rFonts w:eastAsia="Calibri"/>
          <w:noProof/>
          <w:sz w:val="28"/>
        </w:rPr>
      </w:pPr>
      <w:bookmarkStart w:id="61" w:name="_Toc148090255"/>
      <w:bookmarkStart w:id="62" w:name="_Toc148091510"/>
      <w:bookmarkStart w:id="63" w:name="_Toc149130585"/>
      <w:r w:rsidRPr="00B44B96">
        <w:rPr>
          <w:rFonts w:eastAsia="Calibri"/>
          <w:noProof/>
          <w:sz w:val="28"/>
        </w:rPr>
        <w:t>Fig</w:t>
      </w:r>
      <w:r w:rsidR="000876B3">
        <w:rPr>
          <w:rFonts w:eastAsia="Calibri"/>
          <w:noProof/>
          <w:sz w:val="28"/>
        </w:rPr>
        <w:t>.</w:t>
      </w:r>
      <w:r w:rsidRPr="00B44B96">
        <w:rPr>
          <w:rFonts w:eastAsia="Calibri"/>
          <w:noProof/>
          <w:sz w:val="28"/>
        </w:rPr>
        <w:t xml:space="preserve"> </w:t>
      </w:r>
      <w:r w:rsidR="000876B3">
        <w:rPr>
          <w:rFonts w:eastAsia="Calibri"/>
          <w:noProof/>
          <w:sz w:val="28"/>
        </w:rPr>
        <w:t>4</w:t>
      </w:r>
      <w:r w:rsidRPr="00B44B96">
        <w:rPr>
          <w:rFonts w:eastAsia="Calibri"/>
          <w:noProof/>
          <w:sz w:val="28"/>
        </w:rPr>
        <w:t xml:space="preserve"> Variația populației în perioada 2007-2022</w:t>
      </w:r>
      <w:bookmarkEnd w:id="61"/>
      <w:bookmarkEnd w:id="62"/>
      <w:bookmarkEnd w:id="63"/>
      <w:r w:rsidRPr="00B44B96">
        <w:rPr>
          <w:rFonts w:eastAsia="Calibri"/>
          <w:noProof/>
          <w:sz w:val="28"/>
        </w:rPr>
        <w:t xml:space="preserve"> </w:t>
      </w:r>
    </w:p>
    <w:p w14:paraId="385A1E4E" w14:textId="77777777" w:rsidR="000876B3" w:rsidRPr="000876B3" w:rsidRDefault="000876B3" w:rsidP="000876B3"/>
    <w:p w14:paraId="6E0FDABC" w14:textId="0B2E7118" w:rsidR="00B44B96" w:rsidRPr="006B04CA" w:rsidRDefault="00B44B96" w:rsidP="006B04CA">
      <w:pPr>
        <w:pStyle w:val="Heading3"/>
      </w:pPr>
      <w:bookmarkStart w:id="64" w:name="_Toc149207602"/>
      <w:r w:rsidRPr="006B04CA">
        <w:t>2.</w:t>
      </w:r>
      <w:r w:rsidR="006B04CA" w:rsidRPr="006B04CA">
        <w:t>4</w:t>
      </w:r>
      <w:r w:rsidRPr="006B04CA">
        <w:t>.2. Structura demografică</w:t>
      </w:r>
      <w:bookmarkEnd w:id="64"/>
    </w:p>
    <w:p w14:paraId="7147455C" w14:textId="5488F9A0" w:rsidR="00B44B96" w:rsidRPr="005E28E3" w:rsidRDefault="00B44B96" w:rsidP="005E28E3">
      <w:pPr>
        <w:ind w:firstLine="708"/>
        <w:rPr>
          <w:rFonts w:ascii="Times New Roman" w:hAnsi="Times New Roman" w:cs="Times New Roman"/>
          <w:sz w:val="28"/>
          <w:szCs w:val="28"/>
        </w:rPr>
      </w:pPr>
      <w:r w:rsidRPr="005E28E3">
        <w:rPr>
          <w:rFonts w:ascii="Times New Roman" w:hAnsi="Times New Roman" w:cs="Times New Roman"/>
          <w:sz w:val="28"/>
          <w:szCs w:val="28"/>
        </w:rPr>
        <w:t xml:space="preserve">Populația rezidentă după etnie și religie este prezentată în </w:t>
      </w:r>
      <w:r w:rsidRPr="00360491">
        <w:rPr>
          <w:rFonts w:ascii="Times New Roman" w:hAnsi="Times New Roman" w:cs="Times New Roman"/>
          <w:b/>
          <w:bCs/>
          <w:i/>
          <w:iCs/>
          <w:sz w:val="28"/>
          <w:szCs w:val="28"/>
        </w:rPr>
        <w:t xml:space="preserve">Anexa nr. </w:t>
      </w:r>
      <w:r w:rsidR="005E28E3" w:rsidRPr="00360491">
        <w:rPr>
          <w:rFonts w:ascii="Times New Roman" w:hAnsi="Times New Roman" w:cs="Times New Roman"/>
          <w:b/>
          <w:bCs/>
          <w:i/>
          <w:iCs/>
          <w:sz w:val="28"/>
          <w:szCs w:val="28"/>
        </w:rPr>
        <w:t>6</w:t>
      </w:r>
      <w:r w:rsidRPr="00360491">
        <w:rPr>
          <w:rFonts w:ascii="Times New Roman" w:hAnsi="Times New Roman" w:cs="Times New Roman"/>
          <w:b/>
          <w:bCs/>
          <w:i/>
          <w:iCs/>
          <w:sz w:val="28"/>
          <w:szCs w:val="28"/>
        </w:rPr>
        <w:t>c.</w:t>
      </w:r>
    </w:p>
    <w:p w14:paraId="563CC199" w14:textId="39E9B352" w:rsidR="00B44B96" w:rsidRPr="00AC460C" w:rsidRDefault="00B44B96" w:rsidP="006B04CA">
      <w:pPr>
        <w:pStyle w:val="Heading3"/>
        <w:rPr>
          <w:iCs/>
        </w:rPr>
      </w:pPr>
      <w:bookmarkStart w:id="65" w:name="_Toc149207603"/>
      <w:r w:rsidRPr="00AC460C">
        <w:rPr>
          <w:iCs/>
        </w:rPr>
        <w:t>2.</w:t>
      </w:r>
      <w:r w:rsidR="006B04CA" w:rsidRPr="00AC460C">
        <w:rPr>
          <w:iCs/>
        </w:rPr>
        <w:t>4</w:t>
      </w:r>
      <w:r w:rsidRPr="00AC460C">
        <w:rPr>
          <w:iCs/>
        </w:rPr>
        <w:t>.3. Mișcarea naturală</w:t>
      </w:r>
      <w:bookmarkEnd w:id="65"/>
    </w:p>
    <w:p w14:paraId="73DBE910" w14:textId="47C36F86" w:rsidR="00B44B96" w:rsidRDefault="00B44B96" w:rsidP="00B44B96">
      <w:pPr>
        <w:spacing w:after="0"/>
        <w:ind w:right="-1050" w:firstLine="708"/>
        <w:jc w:val="both"/>
        <w:rPr>
          <w:rFonts w:ascii="Times New Roman" w:hAnsi="Times New Roman" w:cs="Times New Roman"/>
          <w:bCs/>
          <w:iCs/>
          <w:sz w:val="28"/>
          <w:szCs w:val="28"/>
        </w:rPr>
      </w:pPr>
      <w:r w:rsidRPr="00B44B96">
        <w:rPr>
          <w:rFonts w:ascii="Times New Roman" w:hAnsi="Times New Roman" w:cs="Times New Roman"/>
          <w:bCs/>
          <w:iCs/>
          <w:sz w:val="28"/>
          <w:szCs w:val="28"/>
        </w:rPr>
        <w:t xml:space="preserve">Variația populației județului în perioada 2007-2022 este prezentată în </w:t>
      </w:r>
      <w:r w:rsidRPr="00B44B96">
        <w:rPr>
          <w:rFonts w:ascii="Times New Roman" w:hAnsi="Times New Roman" w:cs="Times New Roman"/>
          <w:b/>
          <w:bCs/>
          <w:i/>
          <w:iCs/>
          <w:sz w:val="28"/>
          <w:szCs w:val="28"/>
        </w:rPr>
        <w:t xml:space="preserve">Figura nr. </w:t>
      </w:r>
      <w:r w:rsidR="00241234">
        <w:rPr>
          <w:rFonts w:ascii="Times New Roman" w:hAnsi="Times New Roman" w:cs="Times New Roman"/>
          <w:b/>
          <w:bCs/>
          <w:i/>
          <w:iCs/>
          <w:sz w:val="28"/>
          <w:szCs w:val="28"/>
        </w:rPr>
        <w:t>4</w:t>
      </w:r>
      <w:r w:rsidRPr="00B44B96">
        <w:rPr>
          <w:rFonts w:ascii="Times New Roman" w:hAnsi="Times New Roman" w:cs="Times New Roman"/>
          <w:bCs/>
          <w:iCs/>
          <w:sz w:val="28"/>
          <w:szCs w:val="28"/>
        </w:rPr>
        <w:t>.</w:t>
      </w:r>
    </w:p>
    <w:p w14:paraId="5E513616" w14:textId="77777777" w:rsidR="001C4138" w:rsidRPr="00B44B96" w:rsidRDefault="001C4138" w:rsidP="00B44B96">
      <w:pPr>
        <w:spacing w:after="0"/>
        <w:ind w:right="-1050" w:firstLine="708"/>
        <w:jc w:val="both"/>
        <w:rPr>
          <w:rFonts w:ascii="Times New Roman" w:hAnsi="Times New Roman" w:cs="Times New Roman"/>
          <w:bCs/>
          <w:iCs/>
          <w:sz w:val="28"/>
          <w:szCs w:val="28"/>
        </w:rPr>
      </w:pPr>
    </w:p>
    <w:p w14:paraId="56890CE3" w14:textId="3D39F2DE" w:rsidR="00B44B96" w:rsidRPr="00B44B96" w:rsidRDefault="00B44B96" w:rsidP="00D516B0">
      <w:pPr>
        <w:pStyle w:val="Heading3"/>
      </w:pPr>
      <w:bookmarkStart w:id="66" w:name="_Toc149207604"/>
      <w:r w:rsidRPr="00B44B96">
        <w:lastRenderedPageBreak/>
        <w:t>2.</w:t>
      </w:r>
      <w:r w:rsidR="006B04CA">
        <w:t>4</w:t>
      </w:r>
      <w:r w:rsidRPr="00B44B96">
        <w:t>.4. Densitatea/concentrarea populației pe zone-aglomerări</w:t>
      </w:r>
      <w:bookmarkEnd w:id="66"/>
    </w:p>
    <w:p w14:paraId="62C046E4" w14:textId="77777777" w:rsidR="00B44B96" w:rsidRPr="00B44B96" w:rsidRDefault="00B44B96" w:rsidP="00A6294D">
      <w:pPr>
        <w:pStyle w:val="tabel"/>
      </w:pPr>
      <w:bookmarkStart w:id="67" w:name="_Toc149124509"/>
      <w:proofErr w:type="spellStart"/>
      <w:r w:rsidRPr="00B44B96">
        <w:t>Tabel</w:t>
      </w:r>
      <w:proofErr w:type="spellEnd"/>
      <w:r w:rsidRPr="00B44B96">
        <w:t xml:space="preserve"> </w:t>
      </w:r>
      <w:proofErr w:type="gramStart"/>
      <w:r w:rsidRPr="00B44B96">
        <w:t>9:Densitatea</w:t>
      </w:r>
      <w:proofErr w:type="gramEnd"/>
      <w:r w:rsidRPr="00B44B96">
        <w:t xml:space="preserve"> </w:t>
      </w:r>
      <w:proofErr w:type="spellStart"/>
      <w:r w:rsidRPr="00B44B96">
        <w:t>populației</w:t>
      </w:r>
      <w:bookmarkEnd w:id="67"/>
      <w:proofErr w:type="spellEnd"/>
    </w:p>
    <w:tbl>
      <w:tblPr>
        <w:tblW w:w="92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2"/>
        <w:gridCol w:w="2164"/>
        <w:gridCol w:w="1126"/>
        <w:gridCol w:w="1126"/>
        <w:gridCol w:w="1126"/>
      </w:tblGrid>
      <w:tr w:rsidR="00B44B96" w:rsidRPr="00B44B96" w14:paraId="381C33D0" w14:textId="77777777" w:rsidTr="000B3185">
        <w:trPr>
          <w:jc w:val="center"/>
        </w:trPr>
        <w:tc>
          <w:tcPr>
            <w:tcW w:w="3692" w:type="dxa"/>
            <w:shd w:val="clear" w:color="auto" w:fill="auto"/>
            <w:vAlign w:val="center"/>
          </w:tcPr>
          <w:p w14:paraId="056C7E49" w14:textId="77777777" w:rsidR="00B44B96" w:rsidRPr="00B44B96" w:rsidRDefault="00B44B96" w:rsidP="00B44B96">
            <w:pPr>
              <w:spacing w:after="0"/>
              <w:jc w:val="center"/>
              <w:rPr>
                <w:rFonts w:ascii="Times New Roman" w:hAnsi="Times New Roman" w:cs="Times New Roman"/>
                <w:b/>
                <w:bCs/>
                <w:sz w:val="28"/>
                <w:szCs w:val="28"/>
              </w:rPr>
            </w:pPr>
            <w:r w:rsidRPr="00B44B96">
              <w:rPr>
                <w:rFonts w:ascii="Times New Roman" w:hAnsi="Times New Roman" w:cs="Times New Roman"/>
                <w:b/>
                <w:bCs/>
                <w:sz w:val="28"/>
                <w:szCs w:val="28"/>
              </w:rPr>
              <w:t>Indicatorul</w:t>
            </w:r>
          </w:p>
        </w:tc>
        <w:tc>
          <w:tcPr>
            <w:tcW w:w="2164" w:type="dxa"/>
            <w:shd w:val="clear" w:color="auto" w:fill="auto"/>
            <w:vAlign w:val="center"/>
          </w:tcPr>
          <w:p w14:paraId="2E3567C0" w14:textId="77777777" w:rsidR="00B44B96" w:rsidRPr="00B44B96" w:rsidRDefault="00B44B96" w:rsidP="00B44B96">
            <w:pPr>
              <w:spacing w:after="0"/>
              <w:jc w:val="center"/>
              <w:rPr>
                <w:rFonts w:ascii="Times New Roman" w:hAnsi="Times New Roman" w:cs="Times New Roman"/>
                <w:b/>
                <w:bCs/>
                <w:sz w:val="28"/>
                <w:szCs w:val="28"/>
              </w:rPr>
            </w:pPr>
            <w:r w:rsidRPr="00B44B96">
              <w:rPr>
                <w:rFonts w:ascii="Times New Roman" w:hAnsi="Times New Roman" w:cs="Times New Roman"/>
                <w:b/>
                <w:bCs/>
                <w:sz w:val="28"/>
                <w:szCs w:val="28"/>
              </w:rPr>
              <w:t>UM</w:t>
            </w:r>
          </w:p>
        </w:tc>
        <w:tc>
          <w:tcPr>
            <w:tcW w:w="1126" w:type="dxa"/>
            <w:shd w:val="clear" w:color="auto" w:fill="auto"/>
            <w:vAlign w:val="center"/>
          </w:tcPr>
          <w:p w14:paraId="51D9F130" w14:textId="77777777" w:rsidR="00B44B96" w:rsidRPr="00B44B96" w:rsidRDefault="00B44B96" w:rsidP="00B44B96">
            <w:pPr>
              <w:spacing w:after="0"/>
              <w:jc w:val="center"/>
              <w:rPr>
                <w:rFonts w:ascii="Times New Roman" w:hAnsi="Times New Roman" w:cs="Times New Roman"/>
                <w:b/>
                <w:bCs/>
                <w:sz w:val="28"/>
                <w:szCs w:val="28"/>
              </w:rPr>
            </w:pPr>
            <w:r w:rsidRPr="00B44B96">
              <w:rPr>
                <w:rFonts w:ascii="Times New Roman" w:hAnsi="Times New Roman" w:cs="Times New Roman"/>
                <w:b/>
                <w:bCs/>
                <w:sz w:val="28"/>
                <w:szCs w:val="28"/>
              </w:rPr>
              <w:t>2002</w:t>
            </w:r>
          </w:p>
        </w:tc>
        <w:tc>
          <w:tcPr>
            <w:tcW w:w="1126" w:type="dxa"/>
            <w:shd w:val="clear" w:color="auto" w:fill="auto"/>
            <w:vAlign w:val="center"/>
          </w:tcPr>
          <w:p w14:paraId="3106A05F" w14:textId="77777777" w:rsidR="00B44B96" w:rsidRPr="00B44B96" w:rsidRDefault="00B44B96" w:rsidP="00B44B96">
            <w:pPr>
              <w:spacing w:after="0"/>
              <w:jc w:val="center"/>
              <w:rPr>
                <w:rFonts w:ascii="Times New Roman" w:hAnsi="Times New Roman" w:cs="Times New Roman"/>
                <w:b/>
                <w:bCs/>
                <w:sz w:val="28"/>
                <w:szCs w:val="28"/>
              </w:rPr>
            </w:pPr>
            <w:r w:rsidRPr="00B44B96">
              <w:rPr>
                <w:rFonts w:ascii="Times New Roman" w:hAnsi="Times New Roman" w:cs="Times New Roman"/>
                <w:b/>
                <w:bCs/>
                <w:sz w:val="28"/>
                <w:szCs w:val="28"/>
              </w:rPr>
              <w:t>2011</w:t>
            </w:r>
          </w:p>
        </w:tc>
        <w:tc>
          <w:tcPr>
            <w:tcW w:w="1126" w:type="dxa"/>
            <w:shd w:val="clear" w:color="auto" w:fill="auto"/>
            <w:vAlign w:val="center"/>
          </w:tcPr>
          <w:p w14:paraId="66431F7F" w14:textId="77777777" w:rsidR="00B44B96" w:rsidRPr="00B44B96" w:rsidRDefault="00B44B96" w:rsidP="00B44B96">
            <w:pPr>
              <w:spacing w:after="0"/>
              <w:jc w:val="center"/>
              <w:rPr>
                <w:rFonts w:ascii="Times New Roman" w:hAnsi="Times New Roman" w:cs="Times New Roman"/>
                <w:b/>
                <w:bCs/>
                <w:sz w:val="28"/>
                <w:szCs w:val="28"/>
              </w:rPr>
            </w:pPr>
            <w:r w:rsidRPr="00B44B96">
              <w:rPr>
                <w:rFonts w:ascii="Times New Roman" w:hAnsi="Times New Roman" w:cs="Times New Roman"/>
                <w:b/>
                <w:bCs/>
                <w:sz w:val="28"/>
                <w:szCs w:val="28"/>
              </w:rPr>
              <w:t>2021</w:t>
            </w:r>
          </w:p>
        </w:tc>
      </w:tr>
      <w:tr w:rsidR="00B44B96" w:rsidRPr="00B44B96" w14:paraId="0119372D" w14:textId="77777777" w:rsidTr="000B3185">
        <w:trPr>
          <w:jc w:val="center"/>
        </w:trPr>
        <w:tc>
          <w:tcPr>
            <w:tcW w:w="3692" w:type="dxa"/>
            <w:shd w:val="clear" w:color="auto" w:fill="auto"/>
            <w:vAlign w:val="center"/>
          </w:tcPr>
          <w:p w14:paraId="2CFC82E3" w14:textId="77777777" w:rsidR="00B44B96" w:rsidRPr="00B44B96" w:rsidRDefault="00B44B96" w:rsidP="00B44B96">
            <w:pPr>
              <w:spacing w:after="0"/>
              <w:jc w:val="center"/>
              <w:rPr>
                <w:rFonts w:ascii="Times New Roman" w:hAnsi="Times New Roman" w:cs="Times New Roman"/>
                <w:sz w:val="28"/>
                <w:szCs w:val="28"/>
              </w:rPr>
            </w:pPr>
            <w:r w:rsidRPr="00B44B96">
              <w:rPr>
                <w:rFonts w:ascii="Times New Roman" w:hAnsi="Times New Roman" w:cs="Times New Roman"/>
                <w:sz w:val="28"/>
                <w:szCs w:val="28"/>
              </w:rPr>
              <w:t>Populația totală</w:t>
            </w:r>
          </w:p>
        </w:tc>
        <w:tc>
          <w:tcPr>
            <w:tcW w:w="2164" w:type="dxa"/>
            <w:shd w:val="clear" w:color="auto" w:fill="auto"/>
            <w:vAlign w:val="center"/>
          </w:tcPr>
          <w:p w14:paraId="6E360D83" w14:textId="77777777" w:rsidR="00B44B96" w:rsidRPr="00B44B96" w:rsidRDefault="00B44B96" w:rsidP="00B44B96">
            <w:pPr>
              <w:spacing w:after="0"/>
              <w:jc w:val="center"/>
              <w:rPr>
                <w:rFonts w:ascii="Times New Roman" w:hAnsi="Times New Roman" w:cs="Times New Roman"/>
                <w:sz w:val="28"/>
                <w:szCs w:val="28"/>
              </w:rPr>
            </w:pPr>
            <w:r w:rsidRPr="00B44B96">
              <w:rPr>
                <w:rFonts w:ascii="Times New Roman" w:hAnsi="Times New Roman" w:cs="Times New Roman"/>
                <w:sz w:val="28"/>
                <w:szCs w:val="28"/>
              </w:rPr>
              <w:t>Mii persoane</w:t>
            </w:r>
          </w:p>
        </w:tc>
        <w:tc>
          <w:tcPr>
            <w:tcW w:w="1126" w:type="dxa"/>
            <w:shd w:val="clear" w:color="auto" w:fill="auto"/>
            <w:vAlign w:val="center"/>
          </w:tcPr>
          <w:p w14:paraId="2AB14CA2" w14:textId="77777777" w:rsidR="00B44B96" w:rsidRPr="00B44B96" w:rsidRDefault="00B44B96" w:rsidP="00B44B96">
            <w:pPr>
              <w:spacing w:after="0"/>
              <w:jc w:val="center"/>
              <w:rPr>
                <w:rFonts w:ascii="Times New Roman" w:hAnsi="Times New Roman" w:cs="Times New Roman"/>
                <w:sz w:val="28"/>
                <w:szCs w:val="28"/>
              </w:rPr>
            </w:pPr>
            <w:r w:rsidRPr="00B44B96">
              <w:rPr>
                <w:rFonts w:ascii="Times New Roman" w:hAnsi="Times New Roman" w:cs="Times New Roman"/>
                <w:sz w:val="28"/>
                <w:szCs w:val="28"/>
              </w:rPr>
              <w:t>222.611</w:t>
            </w:r>
          </w:p>
        </w:tc>
        <w:tc>
          <w:tcPr>
            <w:tcW w:w="1126" w:type="dxa"/>
            <w:shd w:val="clear" w:color="auto" w:fill="auto"/>
            <w:vAlign w:val="center"/>
          </w:tcPr>
          <w:p w14:paraId="6ED5A802" w14:textId="77777777" w:rsidR="00B44B96" w:rsidRPr="00B44B96" w:rsidRDefault="00B44B96" w:rsidP="00B44B96">
            <w:pPr>
              <w:spacing w:after="0"/>
              <w:jc w:val="center"/>
              <w:rPr>
                <w:rFonts w:ascii="Times New Roman" w:hAnsi="Times New Roman" w:cs="Times New Roman"/>
                <w:sz w:val="28"/>
                <w:szCs w:val="28"/>
              </w:rPr>
            </w:pPr>
            <w:r w:rsidRPr="00B44B96">
              <w:rPr>
                <w:rFonts w:ascii="Times New Roman" w:hAnsi="Times New Roman" w:cs="Times New Roman"/>
                <w:sz w:val="28"/>
                <w:szCs w:val="28"/>
              </w:rPr>
              <w:t>210.177</w:t>
            </w:r>
          </w:p>
        </w:tc>
        <w:tc>
          <w:tcPr>
            <w:tcW w:w="1126" w:type="dxa"/>
            <w:shd w:val="clear" w:color="auto" w:fill="auto"/>
            <w:vAlign w:val="center"/>
          </w:tcPr>
          <w:p w14:paraId="159B47AB" w14:textId="77777777" w:rsidR="00B44B96" w:rsidRPr="00B44B96" w:rsidRDefault="00B44B96" w:rsidP="00B44B96">
            <w:pPr>
              <w:spacing w:after="0"/>
              <w:jc w:val="center"/>
              <w:rPr>
                <w:rFonts w:ascii="Times New Roman" w:hAnsi="Times New Roman" w:cs="Times New Roman"/>
                <w:sz w:val="28"/>
                <w:szCs w:val="28"/>
              </w:rPr>
            </w:pPr>
            <w:r w:rsidRPr="00B44B96">
              <w:rPr>
                <w:rFonts w:ascii="Times New Roman" w:hAnsi="Times New Roman" w:cs="Times New Roman"/>
                <w:sz w:val="28"/>
                <w:szCs w:val="28"/>
              </w:rPr>
              <w:t>200.042</w:t>
            </w:r>
          </w:p>
        </w:tc>
      </w:tr>
      <w:tr w:rsidR="00B44B96" w:rsidRPr="00B44B96" w14:paraId="2CD276E0" w14:textId="77777777" w:rsidTr="000B3185">
        <w:trPr>
          <w:jc w:val="center"/>
        </w:trPr>
        <w:tc>
          <w:tcPr>
            <w:tcW w:w="3692" w:type="dxa"/>
            <w:shd w:val="clear" w:color="auto" w:fill="auto"/>
            <w:vAlign w:val="center"/>
          </w:tcPr>
          <w:p w14:paraId="3F667AD6" w14:textId="77777777" w:rsidR="00B44B96" w:rsidRPr="00B44B96" w:rsidRDefault="00B44B96" w:rsidP="00B44B96">
            <w:pPr>
              <w:spacing w:after="0"/>
              <w:jc w:val="center"/>
              <w:rPr>
                <w:rFonts w:ascii="Times New Roman" w:hAnsi="Times New Roman" w:cs="Times New Roman"/>
                <w:sz w:val="28"/>
                <w:szCs w:val="28"/>
              </w:rPr>
            </w:pPr>
            <w:r w:rsidRPr="00B44B96">
              <w:rPr>
                <w:rFonts w:ascii="Times New Roman" w:hAnsi="Times New Roman" w:cs="Times New Roman"/>
                <w:sz w:val="28"/>
                <w:szCs w:val="28"/>
              </w:rPr>
              <w:t>Densitatea populației</w:t>
            </w:r>
          </w:p>
        </w:tc>
        <w:tc>
          <w:tcPr>
            <w:tcW w:w="2164" w:type="dxa"/>
            <w:shd w:val="clear" w:color="auto" w:fill="auto"/>
            <w:vAlign w:val="center"/>
          </w:tcPr>
          <w:p w14:paraId="59833424" w14:textId="77777777" w:rsidR="00B44B96" w:rsidRPr="00B44B96" w:rsidRDefault="00B44B96" w:rsidP="00B44B96">
            <w:pPr>
              <w:spacing w:after="0"/>
              <w:jc w:val="center"/>
              <w:rPr>
                <w:rFonts w:ascii="Times New Roman" w:hAnsi="Times New Roman" w:cs="Times New Roman"/>
                <w:sz w:val="28"/>
                <w:szCs w:val="28"/>
              </w:rPr>
            </w:pPr>
            <w:r w:rsidRPr="00B44B96">
              <w:rPr>
                <w:rFonts w:ascii="Times New Roman" w:hAnsi="Times New Roman" w:cs="Times New Roman"/>
                <w:sz w:val="28"/>
                <w:szCs w:val="28"/>
              </w:rPr>
              <w:t>Locuitori / km</w:t>
            </w:r>
            <w:r w:rsidRPr="00B44B96">
              <w:rPr>
                <w:rFonts w:ascii="Times New Roman" w:hAnsi="Times New Roman" w:cs="Times New Roman"/>
                <w:sz w:val="28"/>
                <w:szCs w:val="28"/>
                <w:vertAlign w:val="superscript"/>
              </w:rPr>
              <w:t>2</w:t>
            </w:r>
          </w:p>
        </w:tc>
        <w:tc>
          <w:tcPr>
            <w:tcW w:w="1126" w:type="dxa"/>
            <w:shd w:val="clear" w:color="auto" w:fill="auto"/>
            <w:vAlign w:val="center"/>
          </w:tcPr>
          <w:p w14:paraId="19742A90" w14:textId="77777777" w:rsidR="00B44B96" w:rsidRPr="00B44B96" w:rsidRDefault="00B44B96" w:rsidP="00B44B96">
            <w:pPr>
              <w:spacing w:after="0"/>
              <w:jc w:val="center"/>
              <w:rPr>
                <w:rFonts w:ascii="Times New Roman" w:hAnsi="Times New Roman" w:cs="Times New Roman"/>
                <w:sz w:val="28"/>
                <w:szCs w:val="28"/>
              </w:rPr>
            </w:pPr>
            <w:r w:rsidRPr="00B44B96">
              <w:rPr>
                <w:rFonts w:ascii="Times New Roman" w:hAnsi="Times New Roman" w:cs="Times New Roman"/>
                <w:sz w:val="28"/>
                <w:szCs w:val="28"/>
              </w:rPr>
              <w:t>60.0</w:t>
            </w:r>
          </w:p>
        </w:tc>
        <w:tc>
          <w:tcPr>
            <w:tcW w:w="1126" w:type="dxa"/>
            <w:shd w:val="clear" w:color="auto" w:fill="auto"/>
            <w:vAlign w:val="center"/>
          </w:tcPr>
          <w:p w14:paraId="189195DB" w14:textId="77777777" w:rsidR="00B44B96" w:rsidRPr="00B44B96" w:rsidRDefault="00B44B96" w:rsidP="00B44B96">
            <w:pPr>
              <w:spacing w:after="0"/>
              <w:jc w:val="center"/>
              <w:rPr>
                <w:rFonts w:ascii="Times New Roman" w:hAnsi="Times New Roman" w:cs="Times New Roman"/>
                <w:sz w:val="28"/>
                <w:szCs w:val="28"/>
              </w:rPr>
            </w:pPr>
            <w:r w:rsidRPr="00B44B96">
              <w:rPr>
                <w:rFonts w:ascii="Times New Roman" w:hAnsi="Times New Roman" w:cs="Times New Roman"/>
                <w:sz w:val="28"/>
                <w:szCs w:val="28"/>
              </w:rPr>
              <w:t>56.7</w:t>
            </w:r>
          </w:p>
        </w:tc>
        <w:tc>
          <w:tcPr>
            <w:tcW w:w="1126" w:type="dxa"/>
            <w:shd w:val="clear" w:color="auto" w:fill="auto"/>
            <w:vAlign w:val="center"/>
          </w:tcPr>
          <w:p w14:paraId="242EA73C" w14:textId="77777777" w:rsidR="00B44B96" w:rsidRPr="00B44B96" w:rsidRDefault="00B44B96" w:rsidP="00B44B96">
            <w:pPr>
              <w:spacing w:after="0"/>
              <w:jc w:val="center"/>
              <w:rPr>
                <w:rFonts w:ascii="Times New Roman" w:hAnsi="Times New Roman" w:cs="Times New Roman"/>
                <w:sz w:val="28"/>
                <w:szCs w:val="28"/>
              </w:rPr>
            </w:pPr>
            <w:r w:rsidRPr="00B44B96">
              <w:rPr>
                <w:rFonts w:ascii="Times New Roman" w:hAnsi="Times New Roman" w:cs="Times New Roman"/>
                <w:sz w:val="28"/>
                <w:szCs w:val="28"/>
              </w:rPr>
              <w:t>53.9</w:t>
            </w:r>
          </w:p>
        </w:tc>
      </w:tr>
    </w:tbl>
    <w:p w14:paraId="04DF2CFD" w14:textId="77777777" w:rsidR="009F1E09" w:rsidRDefault="009F1E09" w:rsidP="009F1E09">
      <w:pPr>
        <w:spacing w:after="0" w:line="240" w:lineRule="auto"/>
        <w:jc w:val="both"/>
        <w:rPr>
          <w:rFonts w:ascii="Times New Roman" w:eastAsia="Times New Roman" w:hAnsi="Times New Roman" w:cs="Times New Roman"/>
          <w:sz w:val="24"/>
          <w:szCs w:val="24"/>
          <w:lang w:eastAsia="ro-RO"/>
        </w:rPr>
      </w:pPr>
    </w:p>
    <w:p w14:paraId="729BDE13" w14:textId="77777777" w:rsidR="00BD640C" w:rsidRDefault="00BD640C" w:rsidP="009F1E09">
      <w:pPr>
        <w:spacing w:after="0" w:line="240" w:lineRule="auto"/>
        <w:jc w:val="both"/>
        <w:rPr>
          <w:rFonts w:ascii="Times New Roman" w:eastAsia="Times New Roman" w:hAnsi="Times New Roman" w:cs="Times New Roman"/>
          <w:sz w:val="24"/>
          <w:szCs w:val="24"/>
          <w:lang w:eastAsia="ro-RO"/>
        </w:rPr>
      </w:pPr>
    </w:p>
    <w:p w14:paraId="77003237" w14:textId="77777777" w:rsidR="00BD640C" w:rsidRPr="00B42BE9" w:rsidRDefault="00BD640C" w:rsidP="009F1E09">
      <w:pPr>
        <w:spacing w:after="0" w:line="240" w:lineRule="auto"/>
        <w:jc w:val="both"/>
        <w:rPr>
          <w:rFonts w:ascii="Times New Roman" w:eastAsia="Times New Roman" w:hAnsi="Times New Roman" w:cs="Times New Roman"/>
          <w:sz w:val="24"/>
          <w:szCs w:val="24"/>
          <w:lang w:eastAsia="ro-RO"/>
        </w:rPr>
      </w:pPr>
    </w:p>
    <w:p w14:paraId="6BC42E26" w14:textId="5B9E74F8" w:rsidR="009F1E09" w:rsidRDefault="009F1E09" w:rsidP="00360491">
      <w:pPr>
        <w:pStyle w:val="Heading2"/>
        <w:ind w:left="1416" w:firstLine="708"/>
      </w:pPr>
      <w:bookmarkStart w:id="68" w:name="_Toc149207605"/>
      <w:r w:rsidRPr="00B42BE9">
        <w:t>Secţiunea a 5 – a. Căi de transport</w:t>
      </w:r>
      <w:bookmarkEnd w:id="68"/>
    </w:p>
    <w:p w14:paraId="6F33C43A" w14:textId="77777777" w:rsidR="00BD640C" w:rsidRPr="00BD640C" w:rsidRDefault="00BD640C" w:rsidP="00BD640C"/>
    <w:p w14:paraId="6972CFF8" w14:textId="77777777" w:rsidR="00BD640C" w:rsidRPr="00BD640C" w:rsidRDefault="00BD640C" w:rsidP="00BD640C">
      <w:pPr>
        <w:rPr>
          <w:lang w:eastAsia="ro-RO"/>
        </w:rPr>
      </w:pPr>
    </w:p>
    <w:p w14:paraId="525A876D" w14:textId="68858FD1" w:rsidR="00D516B0" w:rsidRPr="00D516B0" w:rsidRDefault="00D516B0" w:rsidP="00D516B0">
      <w:pPr>
        <w:pStyle w:val="Heading3"/>
      </w:pPr>
      <w:bookmarkStart w:id="69" w:name="_Toc149207606"/>
      <w:r w:rsidRPr="00D516B0">
        <w:t>2.</w:t>
      </w:r>
      <w:r w:rsidR="00B4151B">
        <w:t>5</w:t>
      </w:r>
      <w:r w:rsidRPr="00D516B0">
        <w:t>.1.Căi rutiere</w:t>
      </w:r>
      <w:bookmarkEnd w:id="69"/>
    </w:p>
    <w:p w14:paraId="334BC6D0" w14:textId="77777777" w:rsidR="00BD640C" w:rsidRDefault="00BD640C" w:rsidP="00D516B0">
      <w:pPr>
        <w:spacing w:after="0"/>
        <w:ind w:right="14" w:firstLine="708"/>
        <w:jc w:val="both"/>
        <w:rPr>
          <w:rFonts w:ascii="Times New Roman" w:hAnsi="Times New Roman" w:cs="Times New Roman"/>
          <w:sz w:val="28"/>
          <w:szCs w:val="28"/>
        </w:rPr>
      </w:pPr>
    </w:p>
    <w:p w14:paraId="760A44A0" w14:textId="27A6565C" w:rsidR="00D516B0" w:rsidRPr="00D516B0" w:rsidRDefault="00D516B0" w:rsidP="00D516B0">
      <w:pPr>
        <w:spacing w:after="0"/>
        <w:ind w:right="14" w:firstLine="708"/>
        <w:jc w:val="both"/>
        <w:rPr>
          <w:rFonts w:ascii="Times New Roman" w:hAnsi="Times New Roman" w:cs="Times New Roman"/>
          <w:sz w:val="28"/>
          <w:szCs w:val="28"/>
        </w:rPr>
      </w:pPr>
      <w:r w:rsidRPr="00D516B0">
        <w:rPr>
          <w:rFonts w:ascii="Times New Roman" w:hAnsi="Times New Roman" w:cs="Times New Roman"/>
          <w:sz w:val="28"/>
          <w:szCs w:val="28"/>
        </w:rPr>
        <w:t>Datorită aşezării, teritoriul judeţului este străbătut de importante căi de comunicaţie ce converg spre zona de concentrare urbană şi industrială Braşov din imediata apropiere. Astfel, judeţul este străbătut pe direcţia N-S de magistrala rutieră şi feroviară Braşov - Sfântu. Gheorghe - Miercurea Ciuc – Gheorgheni – Reghin, pe direcţia SV-NE de artera rutieră spre Moldova, Braşov – Târgu Secuiesc – Oneşti, iar pe direcţia V-E de artera rutieră spre Bărăgan şi Dobrogea, Braşov – Întorsura Buzăului – Buzău.</w:t>
      </w:r>
    </w:p>
    <w:p w14:paraId="02F79AC6" w14:textId="77777777" w:rsidR="00D516B0" w:rsidRPr="00D516B0" w:rsidRDefault="00D516B0" w:rsidP="00D516B0">
      <w:pPr>
        <w:spacing w:after="0"/>
        <w:ind w:right="14" w:firstLine="708"/>
        <w:jc w:val="both"/>
        <w:rPr>
          <w:rFonts w:ascii="Times New Roman" w:hAnsi="Times New Roman" w:cs="Times New Roman"/>
          <w:sz w:val="28"/>
          <w:szCs w:val="28"/>
        </w:rPr>
      </w:pPr>
      <w:r w:rsidRPr="00D516B0">
        <w:rPr>
          <w:rFonts w:ascii="Times New Roman" w:hAnsi="Times New Roman" w:cs="Times New Roman"/>
          <w:sz w:val="28"/>
          <w:szCs w:val="28"/>
        </w:rPr>
        <w:t>Distanțele rutiere față de principalele puncte de interes național:</w:t>
      </w:r>
    </w:p>
    <w:p w14:paraId="6FF96017" w14:textId="77777777" w:rsidR="00D516B0" w:rsidRPr="00D516B0" w:rsidRDefault="00D516B0" w:rsidP="00AB1733">
      <w:pPr>
        <w:numPr>
          <w:ilvl w:val="0"/>
          <w:numId w:val="11"/>
        </w:numPr>
        <w:spacing w:after="0" w:line="240" w:lineRule="auto"/>
        <w:ind w:right="14"/>
        <w:jc w:val="both"/>
        <w:rPr>
          <w:rFonts w:ascii="Times New Roman" w:hAnsi="Times New Roman" w:cs="Times New Roman"/>
          <w:sz w:val="28"/>
          <w:szCs w:val="28"/>
        </w:rPr>
      </w:pPr>
      <w:r w:rsidRPr="00D516B0">
        <w:rPr>
          <w:rFonts w:ascii="Times New Roman" w:hAnsi="Times New Roman" w:cs="Times New Roman"/>
          <w:sz w:val="28"/>
          <w:szCs w:val="28"/>
        </w:rPr>
        <w:t xml:space="preserve">Sfântu Gheorghe - București: 198 km </w:t>
      </w:r>
    </w:p>
    <w:p w14:paraId="4CE83B1B" w14:textId="77777777" w:rsidR="00D516B0" w:rsidRPr="00D516B0" w:rsidRDefault="00D516B0" w:rsidP="00AB1733">
      <w:pPr>
        <w:numPr>
          <w:ilvl w:val="0"/>
          <w:numId w:val="11"/>
        </w:numPr>
        <w:spacing w:after="0" w:line="240" w:lineRule="auto"/>
        <w:ind w:right="14"/>
        <w:jc w:val="both"/>
        <w:rPr>
          <w:rFonts w:ascii="Times New Roman" w:hAnsi="Times New Roman" w:cs="Times New Roman"/>
          <w:sz w:val="28"/>
          <w:szCs w:val="28"/>
        </w:rPr>
      </w:pPr>
      <w:r w:rsidRPr="00D516B0">
        <w:rPr>
          <w:rFonts w:ascii="Times New Roman" w:hAnsi="Times New Roman" w:cs="Times New Roman"/>
          <w:sz w:val="28"/>
          <w:szCs w:val="28"/>
        </w:rPr>
        <w:t xml:space="preserve">Sfântu Gheorghe - Târgu Mureș (nord-vest): 175 km </w:t>
      </w:r>
    </w:p>
    <w:p w14:paraId="0430692F" w14:textId="77777777" w:rsidR="00D516B0" w:rsidRPr="00D516B0" w:rsidRDefault="00D516B0" w:rsidP="00AB1733">
      <w:pPr>
        <w:numPr>
          <w:ilvl w:val="0"/>
          <w:numId w:val="11"/>
        </w:numPr>
        <w:spacing w:after="0" w:line="240" w:lineRule="auto"/>
        <w:ind w:right="14"/>
        <w:jc w:val="both"/>
        <w:rPr>
          <w:rFonts w:ascii="Times New Roman" w:hAnsi="Times New Roman" w:cs="Times New Roman"/>
          <w:sz w:val="28"/>
          <w:szCs w:val="28"/>
        </w:rPr>
      </w:pPr>
      <w:r w:rsidRPr="00D516B0">
        <w:rPr>
          <w:rFonts w:ascii="Times New Roman" w:hAnsi="Times New Roman" w:cs="Times New Roman"/>
          <w:sz w:val="28"/>
          <w:szCs w:val="28"/>
        </w:rPr>
        <w:t xml:space="preserve">Sfântu Gheorghe - Miercurea Ciuc (nord): 70 km </w:t>
      </w:r>
    </w:p>
    <w:p w14:paraId="503FD28A" w14:textId="77777777" w:rsidR="00D516B0" w:rsidRPr="00D516B0" w:rsidRDefault="00D516B0" w:rsidP="00AB1733">
      <w:pPr>
        <w:numPr>
          <w:ilvl w:val="0"/>
          <w:numId w:val="11"/>
        </w:numPr>
        <w:spacing w:after="0" w:line="240" w:lineRule="auto"/>
        <w:ind w:right="14"/>
        <w:jc w:val="both"/>
        <w:rPr>
          <w:rFonts w:ascii="Times New Roman" w:hAnsi="Times New Roman" w:cs="Times New Roman"/>
          <w:sz w:val="28"/>
          <w:szCs w:val="28"/>
        </w:rPr>
      </w:pPr>
      <w:r w:rsidRPr="00D516B0">
        <w:rPr>
          <w:rFonts w:ascii="Times New Roman" w:hAnsi="Times New Roman" w:cs="Times New Roman"/>
          <w:sz w:val="28"/>
          <w:szCs w:val="28"/>
        </w:rPr>
        <w:t xml:space="preserve">Sfântu Gheorghe - Bacău (nord-est): 157 km </w:t>
      </w:r>
    </w:p>
    <w:p w14:paraId="3B7CE741" w14:textId="77777777" w:rsidR="00D516B0" w:rsidRPr="00D516B0" w:rsidRDefault="00D516B0" w:rsidP="00AB1733">
      <w:pPr>
        <w:numPr>
          <w:ilvl w:val="0"/>
          <w:numId w:val="11"/>
        </w:numPr>
        <w:spacing w:after="0" w:line="240" w:lineRule="auto"/>
        <w:ind w:right="14"/>
        <w:jc w:val="both"/>
        <w:rPr>
          <w:rFonts w:ascii="Times New Roman" w:hAnsi="Times New Roman" w:cs="Times New Roman"/>
          <w:sz w:val="28"/>
          <w:szCs w:val="28"/>
        </w:rPr>
      </w:pPr>
      <w:r w:rsidRPr="00D516B0">
        <w:rPr>
          <w:rFonts w:ascii="Times New Roman" w:hAnsi="Times New Roman" w:cs="Times New Roman"/>
          <w:sz w:val="28"/>
          <w:szCs w:val="28"/>
        </w:rPr>
        <w:t xml:space="preserve">Sfântu Gheorghe - Sibiu (vest): 161 km </w:t>
      </w:r>
    </w:p>
    <w:p w14:paraId="41C06A67" w14:textId="77777777" w:rsidR="00D516B0" w:rsidRPr="00D516B0" w:rsidRDefault="00D516B0" w:rsidP="00AB1733">
      <w:pPr>
        <w:numPr>
          <w:ilvl w:val="0"/>
          <w:numId w:val="11"/>
        </w:numPr>
        <w:spacing w:after="0" w:line="240" w:lineRule="auto"/>
        <w:ind w:right="14"/>
        <w:jc w:val="both"/>
        <w:rPr>
          <w:rFonts w:ascii="Times New Roman" w:hAnsi="Times New Roman" w:cs="Times New Roman"/>
          <w:sz w:val="28"/>
          <w:szCs w:val="28"/>
        </w:rPr>
      </w:pPr>
      <w:r w:rsidRPr="00D516B0">
        <w:rPr>
          <w:rFonts w:ascii="Times New Roman" w:hAnsi="Times New Roman" w:cs="Times New Roman"/>
          <w:sz w:val="28"/>
          <w:szCs w:val="28"/>
        </w:rPr>
        <w:t xml:space="preserve">Sfântu Gheorghe - Brașov (sud-vest): 32 km </w:t>
      </w:r>
    </w:p>
    <w:p w14:paraId="0DBEB754" w14:textId="77777777" w:rsidR="00D516B0" w:rsidRPr="00D516B0" w:rsidRDefault="00D516B0" w:rsidP="00AB1733">
      <w:pPr>
        <w:numPr>
          <w:ilvl w:val="0"/>
          <w:numId w:val="11"/>
        </w:numPr>
        <w:spacing w:after="0" w:line="240" w:lineRule="auto"/>
        <w:ind w:right="14"/>
        <w:jc w:val="both"/>
        <w:rPr>
          <w:rFonts w:ascii="Times New Roman" w:hAnsi="Times New Roman" w:cs="Times New Roman"/>
          <w:sz w:val="28"/>
          <w:szCs w:val="28"/>
        </w:rPr>
      </w:pPr>
      <w:r w:rsidRPr="00D516B0">
        <w:rPr>
          <w:rFonts w:ascii="Times New Roman" w:hAnsi="Times New Roman" w:cs="Times New Roman"/>
          <w:sz w:val="28"/>
          <w:szCs w:val="28"/>
        </w:rPr>
        <w:t>Sfântu Gheorghe - Buzău (sud-est): 163 km.</w:t>
      </w:r>
    </w:p>
    <w:p w14:paraId="5BCD6DF4" w14:textId="2693103D" w:rsidR="00D516B0" w:rsidRPr="00D516B0" w:rsidRDefault="00D516B0" w:rsidP="00D516B0">
      <w:pPr>
        <w:spacing w:after="0"/>
        <w:ind w:right="14" w:hanging="12"/>
        <w:jc w:val="both"/>
        <w:rPr>
          <w:rFonts w:ascii="Times New Roman" w:hAnsi="Times New Roman" w:cs="Times New Roman"/>
          <w:noProof/>
          <w:sz w:val="28"/>
          <w:szCs w:val="28"/>
        </w:rPr>
      </w:pPr>
      <w:r w:rsidRPr="00D516B0">
        <w:rPr>
          <w:rFonts w:ascii="Times New Roman" w:hAnsi="Times New Roman" w:cs="Times New Roman"/>
          <w:noProof/>
          <w:sz w:val="28"/>
          <w:szCs w:val="28"/>
          <w:lang w:eastAsia="ro-RO"/>
        </w:rPr>
        <w:lastRenderedPageBreak/>
        <w:drawing>
          <wp:inline distT="0" distB="0" distL="0" distR="0" wp14:anchorId="711DF191" wp14:editId="02879606">
            <wp:extent cx="6361430" cy="4423410"/>
            <wp:effectExtent l="0" t="0" r="1270" b="0"/>
            <wp:docPr id="16961946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61430" cy="4423410"/>
                    </a:xfrm>
                    <a:prstGeom prst="rect">
                      <a:avLst/>
                    </a:prstGeom>
                    <a:noFill/>
                    <a:ln>
                      <a:noFill/>
                    </a:ln>
                  </pic:spPr>
                </pic:pic>
              </a:graphicData>
            </a:graphic>
          </wp:inline>
        </w:drawing>
      </w:r>
    </w:p>
    <w:p w14:paraId="7300056D" w14:textId="043918FE" w:rsidR="00D516B0" w:rsidRPr="00D516B0" w:rsidRDefault="00D516B0" w:rsidP="00D516B0">
      <w:pPr>
        <w:pStyle w:val="figuri"/>
        <w:spacing w:after="0"/>
      </w:pPr>
      <w:bookmarkStart w:id="70" w:name="_Toc149130586"/>
      <w:r w:rsidRPr="00D516B0">
        <w:t xml:space="preserve">Fig. </w:t>
      </w:r>
      <w:r w:rsidR="000876B3">
        <w:t>5</w:t>
      </w:r>
      <w:r w:rsidRPr="00D516B0">
        <w:t xml:space="preserve"> Izocronele rutiere în raport cu reședința de județ</w:t>
      </w:r>
      <w:bookmarkEnd w:id="70"/>
    </w:p>
    <w:p w14:paraId="62DD13FE" w14:textId="77777777" w:rsidR="00D516B0" w:rsidRPr="00D516B0" w:rsidRDefault="00D516B0" w:rsidP="00D516B0">
      <w:pPr>
        <w:spacing w:after="0"/>
        <w:ind w:right="14"/>
        <w:jc w:val="both"/>
        <w:rPr>
          <w:rFonts w:ascii="Times New Roman" w:hAnsi="Times New Roman" w:cs="Times New Roman"/>
          <w:sz w:val="28"/>
          <w:szCs w:val="28"/>
        </w:rPr>
      </w:pPr>
      <w:r w:rsidRPr="00D516B0">
        <w:rPr>
          <w:rFonts w:ascii="Times New Roman" w:hAnsi="Times New Roman" w:cs="Times New Roman"/>
          <w:sz w:val="28"/>
          <w:szCs w:val="28"/>
        </w:rPr>
        <w:tab/>
        <w:t xml:space="preserve">Analizând echiparea tehnică cu </w:t>
      </w:r>
      <w:r w:rsidRPr="00D516B0">
        <w:rPr>
          <w:rFonts w:ascii="Times New Roman" w:hAnsi="Times New Roman" w:cs="Times New Roman"/>
          <w:sz w:val="28"/>
          <w:szCs w:val="28"/>
          <w:u w:val="single"/>
        </w:rPr>
        <w:t>drumuri publice</w:t>
      </w:r>
      <w:r w:rsidRPr="00D516B0">
        <w:rPr>
          <w:rFonts w:ascii="Times New Roman" w:hAnsi="Times New Roman" w:cs="Times New Roman"/>
          <w:sz w:val="28"/>
          <w:szCs w:val="28"/>
        </w:rPr>
        <w:t xml:space="preserve"> (naţionale, judeţene şi comunale) a judeţului rezultă următoarele:</w:t>
      </w:r>
    </w:p>
    <w:p w14:paraId="5654D89B" w14:textId="77777777" w:rsidR="00D516B0" w:rsidRPr="00D516B0" w:rsidRDefault="00D516B0" w:rsidP="00D516B0">
      <w:pPr>
        <w:spacing w:after="0"/>
        <w:ind w:right="14"/>
        <w:jc w:val="both"/>
        <w:rPr>
          <w:rFonts w:ascii="Times New Roman" w:hAnsi="Times New Roman" w:cs="Times New Roman"/>
          <w:sz w:val="28"/>
          <w:szCs w:val="28"/>
        </w:rPr>
      </w:pPr>
      <w:r w:rsidRPr="00D516B0">
        <w:rPr>
          <w:rFonts w:ascii="Times New Roman" w:hAnsi="Times New Roman" w:cs="Times New Roman"/>
          <w:sz w:val="28"/>
          <w:szCs w:val="28"/>
        </w:rPr>
        <w:tab/>
        <w:t>- lungimea drumurilor publice este de 874 km cu o densitate de 23,6 km/100 km</w:t>
      </w:r>
      <w:r w:rsidRPr="00D516B0">
        <w:rPr>
          <w:rFonts w:ascii="Times New Roman" w:hAnsi="Times New Roman" w:cs="Times New Roman"/>
          <w:sz w:val="28"/>
          <w:szCs w:val="28"/>
          <w:vertAlign w:val="superscript"/>
        </w:rPr>
        <w:t>2</w:t>
      </w:r>
      <w:r w:rsidRPr="00D516B0">
        <w:rPr>
          <w:rFonts w:ascii="Times New Roman" w:hAnsi="Times New Roman" w:cs="Times New Roman"/>
          <w:sz w:val="28"/>
          <w:szCs w:val="28"/>
        </w:rPr>
        <w:t>, fiind sub densitatea pe ţară care este de 36,2 km/100 km</w:t>
      </w:r>
      <w:r w:rsidRPr="00D516B0">
        <w:rPr>
          <w:rFonts w:ascii="Times New Roman" w:hAnsi="Times New Roman" w:cs="Times New Roman"/>
          <w:sz w:val="28"/>
          <w:szCs w:val="28"/>
          <w:vertAlign w:val="superscript"/>
        </w:rPr>
        <w:t>2</w:t>
      </w:r>
      <w:r w:rsidRPr="00D516B0">
        <w:rPr>
          <w:rFonts w:ascii="Times New Roman" w:hAnsi="Times New Roman" w:cs="Times New Roman"/>
          <w:sz w:val="28"/>
          <w:szCs w:val="28"/>
        </w:rPr>
        <w:t>. Din lungimea totală a drumurilor publice 303 de km (22,4%) sunt drumuri naţionale şi internaţionale. Restul de 571 km (77,4%) sunt drumuri judeţene şi comunale.</w:t>
      </w:r>
    </w:p>
    <w:p w14:paraId="10068A47" w14:textId="7D593665" w:rsidR="00D516B0" w:rsidRPr="00D516B0" w:rsidRDefault="00D516B0" w:rsidP="00D516B0">
      <w:pPr>
        <w:spacing w:after="0"/>
        <w:ind w:right="14"/>
        <w:jc w:val="center"/>
        <w:rPr>
          <w:rFonts w:ascii="Times New Roman" w:hAnsi="Times New Roman" w:cs="Times New Roman"/>
          <w:noProof/>
          <w:sz w:val="28"/>
          <w:szCs w:val="28"/>
        </w:rPr>
      </w:pPr>
      <w:r w:rsidRPr="00D516B0">
        <w:rPr>
          <w:rFonts w:ascii="Times New Roman" w:hAnsi="Times New Roman" w:cs="Times New Roman"/>
          <w:noProof/>
          <w:sz w:val="28"/>
          <w:szCs w:val="28"/>
          <w:lang w:eastAsia="ro-RO"/>
        </w:rPr>
        <w:drawing>
          <wp:inline distT="0" distB="0" distL="0" distR="0" wp14:anchorId="24C9360C" wp14:editId="6DCD7047">
            <wp:extent cx="6032500" cy="1924050"/>
            <wp:effectExtent l="0" t="0" r="6350" b="0"/>
            <wp:docPr id="4834505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32500" cy="1924050"/>
                    </a:xfrm>
                    <a:prstGeom prst="rect">
                      <a:avLst/>
                    </a:prstGeom>
                    <a:noFill/>
                    <a:ln>
                      <a:noFill/>
                    </a:ln>
                  </pic:spPr>
                </pic:pic>
              </a:graphicData>
            </a:graphic>
          </wp:inline>
        </w:drawing>
      </w:r>
    </w:p>
    <w:p w14:paraId="65F382B5" w14:textId="6224486F" w:rsidR="00D516B0" w:rsidRPr="00D516B0" w:rsidRDefault="00D516B0" w:rsidP="00D516B0">
      <w:pPr>
        <w:pStyle w:val="figuri"/>
        <w:spacing w:after="0"/>
      </w:pPr>
      <w:bookmarkStart w:id="71" w:name="_Toc149130587"/>
      <w:r w:rsidRPr="00D516B0">
        <w:t xml:space="preserve">Fig. </w:t>
      </w:r>
      <w:r w:rsidR="000876B3">
        <w:t>6</w:t>
      </w:r>
      <w:r w:rsidRPr="00D516B0">
        <w:t xml:space="preserve"> Infrastructura rutieră</w:t>
      </w:r>
      <w:bookmarkEnd w:id="71"/>
    </w:p>
    <w:p w14:paraId="49EA4D71" w14:textId="77777777" w:rsidR="00D516B0" w:rsidRPr="00D516B0" w:rsidRDefault="00D516B0" w:rsidP="00D516B0">
      <w:pPr>
        <w:spacing w:after="0"/>
        <w:ind w:firstLine="360"/>
        <w:jc w:val="both"/>
        <w:rPr>
          <w:rFonts w:ascii="Times New Roman" w:eastAsia="Calibri" w:hAnsi="Times New Roman" w:cs="Times New Roman"/>
          <w:sz w:val="28"/>
          <w:szCs w:val="28"/>
        </w:rPr>
      </w:pPr>
      <w:r w:rsidRPr="00D516B0">
        <w:rPr>
          <w:rFonts w:ascii="Times New Roman" w:eastAsia="Calibri" w:hAnsi="Times New Roman" w:cs="Times New Roman"/>
          <w:sz w:val="28"/>
          <w:szCs w:val="28"/>
        </w:rPr>
        <w:t>Din punct de vedere al tipului de acoperământ, structura reţelei de drumuri naţionale se prezintă astfel:</w:t>
      </w:r>
    </w:p>
    <w:p w14:paraId="3CA9D346" w14:textId="77777777" w:rsidR="00D516B0" w:rsidRPr="00D516B0" w:rsidRDefault="00D516B0" w:rsidP="00AB1733">
      <w:pPr>
        <w:numPr>
          <w:ilvl w:val="0"/>
          <w:numId w:val="48"/>
        </w:numPr>
        <w:spacing w:after="0" w:line="240" w:lineRule="auto"/>
        <w:jc w:val="both"/>
        <w:rPr>
          <w:rFonts w:ascii="Times New Roman" w:eastAsia="Calibri" w:hAnsi="Times New Roman" w:cs="Times New Roman"/>
          <w:sz w:val="28"/>
          <w:szCs w:val="28"/>
        </w:rPr>
      </w:pPr>
      <w:r w:rsidRPr="00D516B0">
        <w:rPr>
          <w:rFonts w:ascii="Times New Roman" w:eastAsia="Calibri" w:hAnsi="Times New Roman" w:cs="Times New Roman"/>
          <w:sz w:val="28"/>
          <w:szCs w:val="28"/>
        </w:rPr>
        <w:t>288,978 km drum cu beton asfaltic</w:t>
      </w:r>
    </w:p>
    <w:p w14:paraId="5A1AFB7F" w14:textId="77777777" w:rsidR="00D516B0" w:rsidRPr="00D516B0" w:rsidRDefault="00D516B0" w:rsidP="00AB1733">
      <w:pPr>
        <w:numPr>
          <w:ilvl w:val="0"/>
          <w:numId w:val="48"/>
        </w:numPr>
        <w:spacing w:after="0" w:line="240" w:lineRule="auto"/>
        <w:jc w:val="both"/>
        <w:rPr>
          <w:rFonts w:ascii="Times New Roman" w:eastAsia="Calibri" w:hAnsi="Times New Roman" w:cs="Times New Roman"/>
          <w:sz w:val="28"/>
          <w:szCs w:val="28"/>
        </w:rPr>
      </w:pPr>
      <w:r w:rsidRPr="00D516B0">
        <w:rPr>
          <w:rFonts w:ascii="Times New Roman" w:eastAsia="Calibri" w:hAnsi="Times New Roman" w:cs="Times New Roman"/>
          <w:sz w:val="28"/>
          <w:szCs w:val="28"/>
        </w:rPr>
        <w:t>6,858 km drum cu beton de ciment</w:t>
      </w:r>
    </w:p>
    <w:p w14:paraId="582F1386" w14:textId="77777777" w:rsidR="00D516B0" w:rsidRPr="00D516B0" w:rsidRDefault="00D516B0" w:rsidP="00AB1733">
      <w:pPr>
        <w:numPr>
          <w:ilvl w:val="0"/>
          <w:numId w:val="48"/>
        </w:numPr>
        <w:spacing w:after="0" w:line="240" w:lineRule="auto"/>
        <w:jc w:val="both"/>
        <w:rPr>
          <w:rFonts w:ascii="Times New Roman" w:eastAsia="Calibri" w:hAnsi="Times New Roman" w:cs="Times New Roman"/>
          <w:sz w:val="28"/>
          <w:szCs w:val="28"/>
        </w:rPr>
      </w:pPr>
      <w:r w:rsidRPr="00D516B0">
        <w:rPr>
          <w:rFonts w:ascii="Times New Roman" w:eastAsia="Calibri" w:hAnsi="Times New Roman" w:cs="Times New Roman"/>
          <w:sz w:val="28"/>
          <w:szCs w:val="28"/>
        </w:rPr>
        <w:t>0,900 km drum cu pavaje</w:t>
      </w:r>
    </w:p>
    <w:p w14:paraId="210CD419" w14:textId="77777777" w:rsidR="00D516B0" w:rsidRPr="00D516B0" w:rsidRDefault="00D516B0" w:rsidP="00AB1733">
      <w:pPr>
        <w:numPr>
          <w:ilvl w:val="0"/>
          <w:numId w:val="48"/>
        </w:numPr>
        <w:spacing w:after="0" w:line="240" w:lineRule="auto"/>
        <w:jc w:val="both"/>
        <w:rPr>
          <w:rFonts w:ascii="Times New Roman" w:eastAsia="Calibri" w:hAnsi="Times New Roman" w:cs="Times New Roman"/>
          <w:sz w:val="28"/>
          <w:szCs w:val="28"/>
        </w:rPr>
      </w:pPr>
      <w:r w:rsidRPr="00D516B0">
        <w:rPr>
          <w:rFonts w:ascii="Times New Roman" w:eastAsia="Calibri" w:hAnsi="Times New Roman" w:cs="Times New Roman"/>
          <w:sz w:val="28"/>
          <w:szCs w:val="28"/>
        </w:rPr>
        <w:lastRenderedPageBreak/>
        <w:t>7,050 km drum pietruit.</w:t>
      </w:r>
      <w:r w:rsidRPr="00D516B0">
        <w:rPr>
          <w:rFonts w:ascii="Times New Roman" w:hAnsi="Times New Roman" w:cs="Times New Roman"/>
          <w:sz w:val="28"/>
          <w:szCs w:val="28"/>
        </w:rPr>
        <w:t xml:space="preserve"> </w:t>
      </w:r>
    </w:p>
    <w:p w14:paraId="04318373" w14:textId="77777777" w:rsidR="00D516B0" w:rsidRPr="00D516B0" w:rsidRDefault="00D516B0" w:rsidP="00D516B0">
      <w:pPr>
        <w:spacing w:after="0"/>
        <w:ind w:right="14" w:firstLine="360"/>
        <w:jc w:val="both"/>
        <w:rPr>
          <w:rFonts w:ascii="Times New Roman" w:hAnsi="Times New Roman" w:cs="Times New Roman"/>
          <w:sz w:val="28"/>
          <w:szCs w:val="28"/>
        </w:rPr>
      </w:pPr>
      <w:r w:rsidRPr="00D516B0">
        <w:rPr>
          <w:rFonts w:ascii="Times New Roman" w:hAnsi="Times New Roman" w:cs="Times New Roman"/>
          <w:sz w:val="28"/>
          <w:szCs w:val="28"/>
        </w:rPr>
        <w:t>Din punct de vedere al tipului de acoperământ situaţia drumurilor judeţene se prezintă astfel:</w:t>
      </w:r>
    </w:p>
    <w:p w14:paraId="7A8C8760" w14:textId="77777777" w:rsidR="00D516B0" w:rsidRPr="00D516B0" w:rsidRDefault="00D516B0" w:rsidP="00D516B0">
      <w:pPr>
        <w:spacing w:after="0"/>
        <w:ind w:right="14" w:firstLine="360"/>
        <w:jc w:val="both"/>
        <w:rPr>
          <w:rFonts w:ascii="Times New Roman" w:hAnsi="Times New Roman" w:cs="Times New Roman"/>
          <w:sz w:val="28"/>
          <w:szCs w:val="28"/>
        </w:rPr>
      </w:pPr>
      <w:r w:rsidRPr="00D516B0">
        <w:rPr>
          <w:rFonts w:ascii="Times New Roman" w:hAnsi="Times New Roman" w:cs="Times New Roman"/>
          <w:sz w:val="28"/>
          <w:szCs w:val="28"/>
        </w:rPr>
        <w:t>-</w:t>
      </w:r>
      <w:r w:rsidRPr="00D516B0">
        <w:rPr>
          <w:rFonts w:ascii="Times New Roman" w:hAnsi="Times New Roman" w:cs="Times New Roman"/>
          <w:sz w:val="28"/>
          <w:szCs w:val="28"/>
        </w:rPr>
        <w:tab/>
        <w:t>231,844 km drum cu îmbrăcăminte asfaltică</w:t>
      </w:r>
    </w:p>
    <w:p w14:paraId="7C325B58" w14:textId="77777777" w:rsidR="00D516B0" w:rsidRPr="00D516B0" w:rsidRDefault="00D516B0" w:rsidP="00D516B0">
      <w:pPr>
        <w:spacing w:after="0"/>
        <w:ind w:right="14" w:firstLine="360"/>
        <w:jc w:val="both"/>
        <w:rPr>
          <w:rFonts w:ascii="Times New Roman" w:hAnsi="Times New Roman" w:cs="Times New Roman"/>
          <w:sz w:val="28"/>
          <w:szCs w:val="28"/>
        </w:rPr>
      </w:pPr>
      <w:r w:rsidRPr="00D516B0">
        <w:rPr>
          <w:rFonts w:ascii="Times New Roman" w:hAnsi="Times New Roman" w:cs="Times New Roman"/>
          <w:sz w:val="28"/>
          <w:szCs w:val="28"/>
        </w:rPr>
        <w:t>-</w:t>
      </w:r>
      <w:r w:rsidRPr="00D516B0">
        <w:rPr>
          <w:rFonts w:ascii="Times New Roman" w:hAnsi="Times New Roman" w:cs="Times New Roman"/>
          <w:sz w:val="28"/>
          <w:szCs w:val="28"/>
        </w:rPr>
        <w:tab/>
        <w:t>2,700 km drum cu beton de ciment</w:t>
      </w:r>
    </w:p>
    <w:p w14:paraId="32E72758" w14:textId="77777777" w:rsidR="00D516B0" w:rsidRPr="00D516B0" w:rsidRDefault="00D516B0" w:rsidP="00D516B0">
      <w:pPr>
        <w:spacing w:after="0"/>
        <w:ind w:right="14" w:firstLine="360"/>
        <w:jc w:val="both"/>
        <w:rPr>
          <w:rFonts w:ascii="Times New Roman" w:hAnsi="Times New Roman" w:cs="Times New Roman"/>
          <w:sz w:val="28"/>
          <w:szCs w:val="28"/>
        </w:rPr>
      </w:pPr>
      <w:r w:rsidRPr="00D516B0">
        <w:rPr>
          <w:rFonts w:ascii="Times New Roman" w:hAnsi="Times New Roman" w:cs="Times New Roman"/>
          <w:sz w:val="28"/>
          <w:szCs w:val="28"/>
        </w:rPr>
        <w:t>-</w:t>
      </w:r>
      <w:r w:rsidRPr="00D516B0">
        <w:rPr>
          <w:rFonts w:ascii="Times New Roman" w:hAnsi="Times New Roman" w:cs="Times New Roman"/>
          <w:sz w:val="28"/>
          <w:szCs w:val="28"/>
        </w:rPr>
        <w:tab/>
        <w:t>32,661 km drum împietruit.</w:t>
      </w:r>
    </w:p>
    <w:p w14:paraId="68DD35DB" w14:textId="77777777" w:rsidR="00D516B0" w:rsidRPr="00D516B0" w:rsidRDefault="00D516B0" w:rsidP="00A6294D">
      <w:pPr>
        <w:pStyle w:val="tabel"/>
        <w:rPr>
          <w:sz w:val="28"/>
        </w:rPr>
      </w:pPr>
      <w:bookmarkStart w:id="72" w:name="_Toc149124510"/>
      <w:proofErr w:type="spellStart"/>
      <w:r w:rsidRPr="00D516B0">
        <w:rPr>
          <w:rStyle w:val="tabelChar"/>
          <w:i/>
        </w:rPr>
        <w:t>Tabel</w:t>
      </w:r>
      <w:proofErr w:type="spellEnd"/>
      <w:r w:rsidRPr="00D516B0">
        <w:rPr>
          <w:rStyle w:val="tabelChar"/>
          <w:i/>
        </w:rPr>
        <w:t xml:space="preserve"> 10: </w:t>
      </w:r>
      <w:proofErr w:type="spellStart"/>
      <w:r w:rsidRPr="00D516B0">
        <w:rPr>
          <w:rStyle w:val="tabelChar"/>
          <w:i/>
        </w:rPr>
        <w:t>Reţeaua</w:t>
      </w:r>
      <w:proofErr w:type="spellEnd"/>
      <w:r w:rsidRPr="00D516B0">
        <w:rPr>
          <w:rStyle w:val="tabelChar"/>
          <w:i/>
        </w:rPr>
        <w:t xml:space="preserve"> de </w:t>
      </w:r>
      <w:proofErr w:type="spellStart"/>
      <w:r w:rsidRPr="00D516B0">
        <w:rPr>
          <w:rStyle w:val="tabelChar"/>
          <w:i/>
        </w:rPr>
        <w:t>drumuri</w:t>
      </w:r>
      <w:proofErr w:type="spellEnd"/>
      <w:r w:rsidRPr="00D516B0">
        <w:rPr>
          <w:rStyle w:val="tabelChar"/>
          <w:i/>
        </w:rPr>
        <w:t xml:space="preserve"> </w:t>
      </w:r>
      <w:proofErr w:type="spellStart"/>
      <w:r w:rsidRPr="00D516B0">
        <w:rPr>
          <w:rStyle w:val="tabelChar"/>
          <w:i/>
        </w:rPr>
        <w:t>naţionale</w:t>
      </w:r>
      <w:proofErr w:type="spellEnd"/>
      <w:r w:rsidRPr="00D516B0">
        <w:rPr>
          <w:rStyle w:val="tabelChar"/>
          <w:i/>
        </w:rPr>
        <w:t xml:space="preserve"> </w:t>
      </w:r>
      <w:proofErr w:type="spellStart"/>
      <w:r w:rsidRPr="00D516B0">
        <w:rPr>
          <w:rStyle w:val="tabelChar"/>
          <w:i/>
        </w:rPr>
        <w:t>care</w:t>
      </w:r>
      <w:proofErr w:type="spellEnd"/>
      <w:r w:rsidRPr="00D516B0">
        <w:rPr>
          <w:rStyle w:val="tabelChar"/>
          <w:i/>
        </w:rPr>
        <w:t xml:space="preserve"> </w:t>
      </w:r>
      <w:proofErr w:type="spellStart"/>
      <w:r w:rsidRPr="00D516B0">
        <w:rPr>
          <w:rStyle w:val="tabelChar"/>
          <w:i/>
        </w:rPr>
        <w:t>traversează</w:t>
      </w:r>
      <w:proofErr w:type="spellEnd"/>
      <w:r w:rsidRPr="00D516B0">
        <w:rPr>
          <w:rStyle w:val="tabelChar"/>
          <w:i/>
        </w:rPr>
        <w:t xml:space="preserve"> </w:t>
      </w:r>
      <w:proofErr w:type="spellStart"/>
      <w:r w:rsidRPr="00D516B0">
        <w:rPr>
          <w:rStyle w:val="tabelChar"/>
          <w:i/>
        </w:rPr>
        <w:t>judeţul</w:t>
      </w:r>
      <w:bookmarkEnd w:id="72"/>
      <w:proofErr w:type="spellEnd"/>
    </w:p>
    <w:tbl>
      <w:tblPr>
        <w:tblW w:w="0" w:type="auto"/>
        <w:jc w:val="center"/>
        <w:tblLayout w:type="fixed"/>
        <w:tblLook w:val="0000" w:firstRow="0" w:lastRow="0" w:firstColumn="0" w:lastColumn="0" w:noHBand="0" w:noVBand="0"/>
      </w:tblPr>
      <w:tblGrid>
        <w:gridCol w:w="533"/>
        <w:gridCol w:w="1283"/>
        <w:gridCol w:w="4314"/>
        <w:gridCol w:w="1127"/>
        <w:gridCol w:w="1250"/>
        <w:gridCol w:w="1730"/>
      </w:tblGrid>
      <w:tr w:rsidR="00D516B0" w:rsidRPr="00D516B0" w14:paraId="1F8FB668" w14:textId="77777777" w:rsidTr="000B3185">
        <w:trPr>
          <w:cantSplit/>
          <w:trHeight w:hRule="exact" w:val="526"/>
          <w:jc w:val="center"/>
        </w:trPr>
        <w:tc>
          <w:tcPr>
            <w:tcW w:w="533" w:type="dxa"/>
            <w:vMerge w:val="restart"/>
            <w:tcBorders>
              <w:top w:val="single" w:sz="4" w:space="0" w:color="000000"/>
              <w:left w:val="single" w:sz="4" w:space="0" w:color="000000"/>
              <w:bottom w:val="single" w:sz="4" w:space="0" w:color="000000"/>
            </w:tcBorders>
          </w:tcPr>
          <w:p w14:paraId="0967F910" w14:textId="77777777" w:rsidR="00D516B0" w:rsidRPr="00D516B0" w:rsidRDefault="00D516B0" w:rsidP="00D516B0">
            <w:pPr>
              <w:pStyle w:val="Standard"/>
              <w:snapToGrid w:val="0"/>
              <w:ind w:right="-62"/>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 xml:space="preserve">Nr. </w:t>
            </w:r>
            <w:proofErr w:type="spellStart"/>
            <w:r w:rsidRPr="00D516B0">
              <w:rPr>
                <w:rFonts w:ascii="Times New Roman" w:eastAsia="Arial Unicode MS" w:hAnsi="Times New Roman" w:cs="Times New Roman"/>
                <w:color w:val="auto"/>
                <w:kern w:val="1"/>
                <w:lang w:bidi="en-US"/>
              </w:rPr>
              <w:t>crt</w:t>
            </w:r>
            <w:proofErr w:type="spellEnd"/>
            <w:r w:rsidRPr="00D516B0">
              <w:rPr>
                <w:rFonts w:ascii="Times New Roman" w:eastAsia="Arial Unicode MS" w:hAnsi="Times New Roman" w:cs="Times New Roman"/>
                <w:color w:val="auto"/>
                <w:kern w:val="1"/>
                <w:lang w:bidi="en-US"/>
              </w:rPr>
              <w:t>.</w:t>
            </w:r>
          </w:p>
        </w:tc>
        <w:tc>
          <w:tcPr>
            <w:tcW w:w="1283" w:type="dxa"/>
            <w:vMerge w:val="restart"/>
            <w:tcBorders>
              <w:top w:val="single" w:sz="4" w:space="0" w:color="000000"/>
              <w:left w:val="single" w:sz="4" w:space="0" w:color="000000"/>
              <w:bottom w:val="single" w:sz="4" w:space="0" w:color="000000"/>
            </w:tcBorders>
          </w:tcPr>
          <w:p w14:paraId="74CAA0DE" w14:textId="77777777" w:rsidR="00D516B0" w:rsidRPr="00D516B0" w:rsidRDefault="00D516B0" w:rsidP="00D516B0">
            <w:pPr>
              <w:pStyle w:val="Standard"/>
              <w:snapToGrid w:val="0"/>
              <w:ind w:right="-62"/>
              <w:jc w:val="center"/>
              <w:rPr>
                <w:rFonts w:ascii="Times New Roman" w:eastAsia="Arial Unicode MS" w:hAnsi="Times New Roman" w:cs="Times New Roman"/>
                <w:color w:val="auto"/>
                <w:kern w:val="1"/>
                <w:lang w:bidi="en-US"/>
              </w:rPr>
            </w:pPr>
            <w:proofErr w:type="spellStart"/>
            <w:r w:rsidRPr="00D516B0">
              <w:rPr>
                <w:rFonts w:ascii="Times New Roman" w:eastAsia="Arial Unicode MS" w:hAnsi="Times New Roman" w:cs="Times New Roman"/>
                <w:color w:val="auto"/>
                <w:kern w:val="1"/>
                <w:lang w:bidi="en-US"/>
              </w:rPr>
              <w:t>Denumirea</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drumului</w:t>
            </w:r>
            <w:proofErr w:type="spellEnd"/>
          </w:p>
        </w:tc>
        <w:tc>
          <w:tcPr>
            <w:tcW w:w="4314" w:type="dxa"/>
            <w:vMerge w:val="restart"/>
            <w:tcBorders>
              <w:top w:val="single" w:sz="4" w:space="0" w:color="000000"/>
              <w:left w:val="single" w:sz="4" w:space="0" w:color="000000"/>
              <w:bottom w:val="single" w:sz="4" w:space="0" w:color="000000"/>
            </w:tcBorders>
          </w:tcPr>
          <w:p w14:paraId="1C8A5E7C" w14:textId="77777777" w:rsidR="00D516B0" w:rsidRPr="00D516B0" w:rsidRDefault="00D516B0" w:rsidP="00D516B0">
            <w:pPr>
              <w:pStyle w:val="Standard"/>
              <w:snapToGrid w:val="0"/>
              <w:ind w:right="-62"/>
              <w:jc w:val="center"/>
              <w:rPr>
                <w:rFonts w:ascii="Times New Roman" w:eastAsia="Arial Unicode MS" w:hAnsi="Times New Roman" w:cs="Times New Roman"/>
                <w:color w:val="auto"/>
                <w:kern w:val="1"/>
                <w:lang w:bidi="en-US"/>
              </w:rPr>
            </w:pPr>
            <w:proofErr w:type="spellStart"/>
            <w:r w:rsidRPr="00D516B0">
              <w:rPr>
                <w:rFonts w:ascii="Times New Roman" w:eastAsia="Arial Unicode MS" w:hAnsi="Times New Roman" w:cs="Times New Roman"/>
                <w:color w:val="auto"/>
                <w:kern w:val="1"/>
                <w:lang w:bidi="en-US"/>
              </w:rPr>
              <w:t>Traseul</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drumului</w:t>
            </w:r>
            <w:proofErr w:type="spellEnd"/>
          </w:p>
        </w:tc>
        <w:tc>
          <w:tcPr>
            <w:tcW w:w="2377" w:type="dxa"/>
            <w:gridSpan w:val="2"/>
            <w:tcBorders>
              <w:top w:val="single" w:sz="4" w:space="0" w:color="000000"/>
              <w:left w:val="single" w:sz="4" w:space="0" w:color="000000"/>
              <w:bottom w:val="single" w:sz="4" w:space="0" w:color="000000"/>
            </w:tcBorders>
          </w:tcPr>
          <w:p w14:paraId="03577C04" w14:textId="77777777" w:rsidR="00D516B0" w:rsidRPr="00D516B0" w:rsidRDefault="00D516B0" w:rsidP="00D516B0">
            <w:pPr>
              <w:pStyle w:val="Standard"/>
              <w:snapToGrid w:val="0"/>
              <w:ind w:right="-62"/>
              <w:jc w:val="center"/>
              <w:rPr>
                <w:rFonts w:ascii="Times New Roman" w:eastAsia="Arial Unicode MS" w:hAnsi="Times New Roman" w:cs="Times New Roman"/>
                <w:color w:val="auto"/>
                <w:kern w:val="1"/>
                <w:lang w:bidi="en-US"/>
              </w:rPr>
            </w:pPr>
            <w:proofErr w:type="spellStart"/>
            <w:r w:rsidRPr="00D516B0">
              <w:rPr>
                <w:rFonts w:ascii="Times New Roman" w:eastAsia="Arial Unicode MS" w:hAnsi="Times New Roman" w:cs="Times New Roman"/>
                <w:color w:val="auto"/>
                <w:kern w:val="1"/>
                <w:lang w:bidi="en-US"/>
              </w:rPr>
              <w:t>Poziţia</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kilometrică</w:t>
            </w:r>
            <w:proofErr w:type="spellEnd"/>
          </w:p>
        </w:tc>
        <w:tc>
          <w:tcPr>
            <w:tcW w:w="1730" w:type="dxa"/>
            <w:vMerge w:val="restart"/>
            <w:tcBorders>
              <w:top w:val="single" w:sz="4" w:space="0" w:color="000000"/>
              <w:left w:val="single" w:sz="4" w:space="0" w:color="000000"/>
              <w:bottom w:val="single" w:sz="4" w:space="0" w:color="000000"/>
              <w:right w:val="single" w:sz="4" w:space="0" w:color="000000"/>
            </w:tcBorders>
          </w:tcPr>
          <w:p w14:paraId="4E3D4513" w14:textId="77777777" w:rsidR="00D516B0" w:rsidRPr="00D516B0" w:rsidRDefault="00D516B0" w:rsidP="00D516B0">
            <w:pPr>
              <w:pStyle w:val="Standard"/>
              <w:snapToGrid w:val="0"/>
              <w:ind w:right="-62"/>
              <w:jc w:val="center"/>
              <w:rPr>
                <w:rFonts w:ascii="Times New Roman" w:eastAsia="Arial Unicode MS" w:hAnsi="Times New Roman" w:cs="Times New Roman"/>
                <w:color w:val="auto"/>
                <w:kern w:val="1"/>
                <w:lang w:bidi="en-US"/>
              </w:rPr>
            </w:pPr>
            <w:proofErr w:type="spellStart"/>
            <w:r w:rsidRPr="00D516B0">
              <w:rPr>
                <w:rFonts w:ascii="Times New Roman" w:eastAsia="Arial Unicode MS" w:hAnsi="Times New Roman" w:cs="Times New Roman"/>
                <w:color w:val="auto"/>
                <w:kern w:val="1"/>
                <w:lang w:bidi="en-US"/>
              </w:rPr>
              <w:t>Lungimea</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reală</w:t>
            </w:r>
            <w:proofErr w:type="spellEnd"/>
            <w:r w:rsidRPr="00D516B0">
              <w:rPr>
                <w:rFonts w:ascii="Times New Roman" w:eastAsia="Arial Unicode MS" w:hAnsi="Times New Roman" w:cs="Times New Roman"/>
                <w:color w:val="auto"/>
                <w:kern w:val="1"/>
                <w:lang w:bidi="en-US"/>
              </w:rPr>
              <w:t xml:space="preserve"> (din </w:t>
            </w:r>
            <w:proofErr w:type="spellStart"/>
            <w:r w:rsidRPr="00D516B0">
              <w:rPr>
                <w:rFonts w:ascii="Times New Roman" w:eastAsia="Arial Unicode MS" w:hAnsi="Times New Roman" w:cs="Times New Roman"/>
                <w:color w:val="auto"/>
                <w:kern w:val="1"/>
                <w:lang w:bidi="en-US"/>
              </w:rPr>
              <w:t>viabilitate</w:t>
            </w:r>
            <w:proofErr w:type="spellEnd"/>
            <w:r w:rsidRPr="00D516B0">
              <w:rPr>
                <w:rFonts w:ascii="Times New Roman" w:eastAsia="Arial Unicode MS" w:hAnsi="Times New Roman" w:cs="Times New Roman"/>
                <w:color w:val="auto"/>
                <w:kern w:val="1"/>
                <w:lang w:bidi="en-US"/>
              </w:rPr>
              <w:t xml:space="preserve"> la 31.12.2022)</w:t>
            </w:r>
          </w:p>
        </w:tc>
      </w:tr>
      <w:tr w:rsidR="00D516B0" w:rsidRPr="00D516B0" w14:paraId="6A3CA1AD" w14:textId="77777777" w:rsidTr="000B3185">
        <w:trPr>
          <w:cantSplit/>
          <w:trHeight w:hRule="exact" w:val="552"/>
          <w:jc w:val="center"/>
        </w:trPr>
        <w:tc>
          <w:tcPr>
            <w:tcW w:w="533" w:type="dxa"/>
            <w:vMerge/>
            <w:tcBorders>
              <w:top w:val="single" w:sz="4" w:space="0" w:color="000000"/>
              <w:left w:val="single" w:sz="4" w:space="0" w:color="000000"/>
              <w:bottom w:val="single" w:sz="4" w:space="0" w:color="000000"/>
            </w:tcBorders>
          </w:tcPr>
          <w:p w14:paraId="675578B7" w14:textId="77777777" w:rsidR="00D516B0" w:rsidRPr="00D516B0" w:rsidRDefault="00D516B0" w:rsidP="00D516B0">
            <w:pPr>
              <w:spacing w:after="0"/>
              <w:rPr>
                <w:rFonts w:ascii="Times New Roman" w:hAnsi="Times New Roman" w:cs="Times New Roman"/>
                <w:sz w:val="24"/>
                <w:szCs w:val="24"/>
              </w:rPr>
            </w:pPr>
          </w:p>
        </w:tc>
        <w:tc>
          <w:tcPr>
            <w:tcW w:w="1283" w:type="dxa"/>
            <w:vMerge/>
            <w:tcBorders>
              <w:top w:val="single" w:sz="4" w:space="0" w:color="000000"/>
              <w:left w:val="single" w:sz="4" w:space="0" w:color="000000"/>
              <w:bottom w:val="single" w:sz="4" w:space="0" w:color="000000"/>
            </w:tcBorders>
          </w:tcPr>
          <w:p w14:paraId="5504E284" w14:textId="77777777" w:rsidR="00D516B0" w:rsidRPr="00D516B0" w:rsidRDefault="00D516B0" w:rsidP="00D516B0">
            <w:pPr>
              <w:spacing w:after="0"/>
              <w:rPr>
                <w:rFonts w:ascii="Times New Roman" w:hAnsi="Times New Roman" w:cs="Times New Roman"/>
                <w:sz w:val="24"/>
                <w:szCs w:val="24"/>
              </w:rPr>
            </w:pPr>
          </w:p>
        </w:tc>
        <w:tc>
          <w:tcPr>
            <w:tcW w:w="4314" w:type="dxa"/>
            <w:vMerge/>
            <w:tcBorders>
              <w:top w:val="single" w:sz="4" w:space="0" w:color="000000"/>
              <w:left w:val="single" w:sz="4" w:space="0" w:color="000000"/>
              <w:bottom w:val="single" w:sz="4" w:space="0" w:color="000000"/>
            </w:tcBorders>
          </w:tcPr>
          <w:p w14:paraId="3772BA38" w14:textId="77777777" w:rsidR="00D516B0" w:rsidRPr="00D516B0" w:rsidRDefault="00D516B0" w:rsidP="00D516B0">
            <w:pPr>
              <w:spacing w:after="0"/>
              <w:rPr>
                <w:rFonts w:ascii="Times New Roman" w:hAnsi="Times New Roman" w:cs="Times New Roman"/>
                <w:sz w:val="24"/>
                <w:szCs w:val="24"/>
              </w:rPr>
            </w:pPr>
          </w:p>
        </w:tc>
        <w:tc>
          <w:tcPr>
            <w:tcW w:w="1127" w:type="dxa"/>
            <w:tcBorders>
              <w:left w:val="single" w:sz="4" w:space="0" w:color="000000"/>
              <w:bottom w:val="single" w:sz="4" w:space="0" w:color="000000"/>
            </w:tcBorders>
          </w:tcPr>
          <w:p w14:paraId="475ECF22" w14:textId="77777777" w:rsidR="00D516B0" w:rsidRPr="00D516B0" w:rsidRDefault="00D516B0" w:rsidP="00D516B0">
            <w:pPr>
              <w:pStyle w:val="Standard"/>
              <w:snapToGrid w:val="0"/>
              <w:ind w:right="-62"/>
              <w:jc w:val="center"/>
              <w:rPr>
                <w:rFonts w:ascii="Times New Roman" w:eastAsia="Arial Unicode MS" w:hAnsi="Times New Roman" w:cs="Times New Roman"/>
                <w:color w:val="auto"/>
                <w:kern w:val="1"/>
                <w:lang w:bidi="en-US"/>
              </w:rPr>
            </w:pPr>
            <w:proofErr w:type="spellStart"/>
            <w:r w:rsidRPr="00D516B0">
              <w:rPr>
                <w:rFonts w:ascii="Times New Roman" w:eastAsia="Arial Unicode MS" w:hAnsi="Times New Roman" w:cs="Times New Roman"/>
                <w:color w:val="auto"/>
                <w:kern w:val="1"/>
                <w:lang w:bidi="en-US"/>
              </w:rPr>
              <w:t>Origine</w:t>
            </w:r>
            <w:proofErr w:type="spellEnd"/>
          </w:p>
        </w:tc>
        <w:tc>
          <w:tcPr>
            <w:tcW w:w="1250" w:type="dxa"/>
            <w:tcBorders>
              <w:left w:val="single" w:sz="4" w:space="0" w:color="000000"/>
              <w:bottom w:val="single" w:sz="4" w:space="0" w:color="000000"/>
            </w:tcBorders>
          </w:tcPr>
          <w:p w14:paraId="1B3D2E8F" w14:textId="77777777" w:rsidR="00D516B0" w:rsidRPr="00D516B0" w:rsidRDefault="00D516B0" w:rsidP="00D516B0">
            <w:pPr>
              <w:pStyle w:val="Standard"/>
              <w:snapToGrid w:val="0"/>
              <w:ind w:right="-62"/>
              <w:jc w:val="center"/>
              <w:rPr>
                <w:rFonts w:ascii="Times New Roman" w:eastAsia="Arial Unicode MS" w:hAnsi="Times New Roman" w:cs="Times New Roman"/>
                <w:color w:val="auto"/>
                <w:kern w:val="1"/>
                <w:lang w:bidi="en-US"/>
              </w:rPr>
            </w:pPr>
            <w:proofErr w:type="spellStart"/>
            <w:r w:rsidRPr="00D516B0">
              <w:rPr>
                <w:rFonts w:ascii="Times New Roman" w:eastAsia="Arial Unicode MS" w:hAnsi="Times New Roman" w:cs="Times New Roman"/>
                <w:color w:val="auto"/>
                <w:kern w:val="1"/>
                <w:lang w:bidi="en-US"/>
              </w:rPr>
              <w:t>Destinaţie</w:t>
            </w:r>
            <w:proofErr w:type="spellEnd"/>
          </w:p>
        </w:tc>
        <w:tc>
          <w:tcPr>
            <w:tcW w:w="1730" w:type="dxa"/>
            <w:vMerge/>
            <w:tcBorders>
              <w:top w:val="single" w:sz="4" w:space="0" w:color="000000"/>
              <w:left w:val="single" w:sz="4" w:space="0" w:color="000000"/>
              <w:bottom w:val="single" w:sz="4" w:space="0" w:color="000000"/>
              <w:right w:val="single" w:sz="4" w:space="0" w:color="000000"/>
            </w:tcBorders>
          </w:tcPr>
          <w:p w14:paraId="152FEA4F" w14:textId="77777777" w:rsidR="00D516B0" w:rsidRPr="00D516B0" w:rsidRDefault="00D516B0" w:rsidP="00D516B0">
            <w:pPr>
              <w:spacing w:after="0"/>
              <w:rPr>
                <w:rFonts w:ascii="Times New Roman" w:hAnsi="Times New Roman" w:cs="Times New Roman"/>
                <w:sz w:val="24"/>
                <w:szCs w:val="24"/>
              </w:rPr>
            </w:pPr>
          </w:p>
        </w:tc>
      </w:tr>
      <w:tr w:rsidR="00D516B0" w:rsidRPr="00D516B0" w14:paraId="323F4CE6" w14:textId="77777777" w:rsidTr="000B3185">
        <w:trPr>
          <w:jc w:val="center"/>
        </w:trPr>
        <w:tc>
          <w:tcPr>
            <w:tcW w:w="533" w:type="dxa"/>
            <w:tcBorders>
              <w:left w:val="single" w:sz="4" w:space="0" w:color="000000"/>
              <w:bottom w:val="single" w:sz="4" w:space="0" w:color="000000"/>
            </w:tcBorders>
          </w:tcPr>
          <w:p w14:paraId="331366E7"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1.</w:t>
            </w:r>
          </w:p>
        </w:tc>
        <w:tc>
          <w:tcPr>
            <w:tcW w:w="1283" w:type="dxa"/>
            <w:tcBorders>
              <w:left w:val="single" w:sz="4" w:space="0" w:color="000000"/>
              <w:bottom w:val="single" w:sz="4" w:space="0" w:color="000000"/>
            </w:tcBorders>
          </w:tcPr>
          <w:p w14:paraId="0A5F8BD4"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DN 2D</w:t>
            </w:r>
          </w:p>
        </w:tc>
        <w:tc>
          <w:tcPr>
            <w:tcW w:w="4314" w:type="dxa"/>
            <w:tcBorders>
              <w:left w:val="single" w:sz="4" w:space="0" w:color="000000"/>
              <w:bottom w:val="single" w:sz="4" w:space="0" w:color="000000"/>
            </w:tcBorders>
          </w:tcPr>
          <w:p w14:paraId="0E840AAD"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proofErr w:type="spellStart"/>
            <w:r w:rsidRPr="00D516B0">
              <w:rPr>
                <w:rFonts w:ascii="Times New Roman" w:eastAsia="Arial Unicode MS" w:hAnsi="Times New Roman" w:cs="Times New Roman"/>
                <w:color w:val="auto"/>
                <w:kern w:val="1"/>
                <w:lang w:bidi="en-US"/>
              </w:rPr>
              <w:t>limita</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jud</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Vrancea</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Ojdula</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Tinoasa</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intersecţia</w:t>
            </w:r>
            <w:proofErr w:type="spellEnd"/>
            <w:r w:rsidRPr="00D516B0">
              <w:rPr>
                <w:rFonts w:ascii="Times New Roman" w:eastAsia="Arial Unicode MS" w:hAnsi="Times New Roman" w:cs="Times New Roman"/>
                <w:color w:val="auto"/>
                <w:kern w:val="1"/>
                <w:lang w:bidi="en-US"/>
              </w:rPr>
              <w:t xml:space="preserve"> cu DN 11</w:t>
            </w:r>
          </w:p>
        </w:tc>
        <w:tc>
          <w:tcPr>
            <w:tcW w:w="1127" w:type="dxa"/>
            <w:tcBorders>
              <w:left w:val="single" w:sz="4" w:space="0" w:color="000000"/>
              <w:bottom w:val="single" w:sz="4" w:space="0" w:color="000000"/>
            </w:tcBorders>
          </w:tcPr>
          <w:p w14:paraId="7A9A4D56"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95 + 330</w:t>
            </w:r>
          </w:p>
        </w:tc>
        <w:tc>
          <w:tcPr>
            <w:tcW w:w="1250" w:type="dxa"/>
            <w:tcBorders>
              <w:left w:val="single" w:sz="4" w:space="0" w:color="000000"/>
              <w:bottom w:val="single" w:sz="4" w:space="0" w:color="000000"/>
            </w:tcBorders>
          </w:tcPr>
          <w:p w14:paraId="0C95C8D1"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117 + 694</w:t>
            </w:r>
          </w:p>
        </w:tc>
        <w:tc>
          <w:tcPr>
            <w:tcW w:w="1730" w:type="dxa"/>
            <w:tcBorders>
              <w:left w:val="single" w:sz="4" w:space="0" w:color="000000"/>
              <w:bottom w:val="single" w:sz="4" w:space="0" w:color="000000"/>
              <w:right w:val="single" w:sz="4" w:space="0" w:color="000000"/>
            </w:tcBorders>
          </w:tcPr>
          <w:p w14:paraId="6945B50B"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22,364 km</w:t>
            </w:r>
          </w:p>
        </w:tc>
      </w:tr>
      <w:tr w:rsidR="00D516B0" w:rsidRPr="00D516B0" w14:paraId="63FE4994" w14:textId="77777777" w:rsidTr="000B3185">
        <w:trPr>
          <w:jc w:val="center"/>
        </w:trPr>
        <w:tc>
          <w:tcPr>
            <w:tcW w:w="533" w:type="dxa"/>
            <w:tcBorders>
              <w:left w:val="single" w:sz="4" w:space="0" w:color="000000"/>
              <w:bottom w:val="single" w:sz="4" w:space="0" w:color="000000"/>
            </w:tcBorders>
          </w:tcPr>
          <w:p w14:paraId="4175EE98"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2.</w:t>
            </w:r>
          </w:p>
        </w:tc>
        <w:tc>
          <w:tcPr>
            <w:tcW w:w="1283" w:type="dxa"/>
            <w:tcBorders>
              <w:left w:val="single" w:sz="4" w:space="0" w:color="000000"/>
              <w:bottom w:val="single" w:sz="4" w:space="0" w:color="000000"/>
            </w:tcBorders>
          </w:tcPr>
          <w:p w14:paraId="644F0B4B"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DN 10</w:t>
            </w:r>
          </w:p>
        </w:tc>
        <w:tc>
          <w:tcPr>
            <w:tcW w:w="4314" w:type="dxa"/>
            <w:tcBorders>
              <w:left w:val="single" w:sz="4" w:space="0" w:color="000000"/>
              <w:bottom w:val="single" w:sz="4" w:space="0" w:color="000000"/>
            </w:tcBorders>
          </w:tcPr>
          <w:p w14:paraId="4771206D"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proofErr w:type="spellStart"/>
            <w:r w:rsidRPr="00D516B0">
              <w:rPr>
                <w:rFonts w:ascii="Times New Roman" w:eastAsia="Arial Unicode MS" w:hAnsi="Times New Roman" w:cs="Times New Roman"/>
                <w:color w:val="auto"/>
                <w:kern w:val="1"/>
                <w:lang w:bidi="en-US"/>
              </w:rPr>
              <w:t>limita</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jud</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Buzău</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Întorsura</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Buzăului</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limita</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jud</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Braşov</w:t>
            </w:r>
            <w:proofErr w:type="spellEnd"/>
          </w:p>
        </w:tc>
        <w:tc>
          <w:tcPr>
            <w:tcW w:w="1127" w:type="dxa"/>
            <w:tcBorders>
              <w:left w:val="single" w:sz="4" w:space="0" w:color="000000"/>
              <w:bottom w:val="single" w:sz="4" w:space="0" w:color="000000"/>
            </w:tcBorders>
          </w:tcPr>
          <w:p w14:paraId="59F5C9D1"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94 + 790</w:t>
            </w:r>
          </w:p>
        </w:tc>
        <w:tc>
          <w:tcPr>
            <w:tcW w:w="1250" w:type="dxa"/>
            <w:tcBorders>
              <w:left w:val="single" w:sz="4" w:space="0" w:color="000000"/>
              <w:bottom w:val="single" w:sz="4" w:space="0" w:color="000000"/>
            </w:tcBorders>
          </w:tcPr>
          <w:p w14:paraId="454C370F"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120 + 760</w:t>
            </w:r>
          </w:p>
        </w:tc>
        <w:tc>
          <w:tcPr>
            <w:tcW w:w="1730" w:type="dxa"/>
            <w:tcBorders>
              <w:left w:val="single" w:sz="4" w:space="0" w:color="000000"/>
              <w:bottom w:val="single" w:sz="4" w:space="0" w:color="000000"/>
              <w:right w:val="single" w:sz="4" w:space="0" w:color="000000"/>
            </w:tcBorders>
          </w:tcPr>
          <w:p w14:paraId="17E91604"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26,442 km</w:t>
            </w:r>
          </w:p>
        </w:tc>
      </w:tr>
      <w:tr w:rsidR="00D516B0" w:rsidRPr="00D516B0" w14:paraId="08696BB1" w14:textId="77777777" w:rsidTr="000B3185">
        <w:trPr>
          <w:jc w:val="center"/>
        </w:trPr>
        <w:tc>
          <w:tcPr>
            <w:tcW w:w="533" w:type="dxa"/>
            <w:tcBorders>
              <w:left w:val="single" w:sz="4" w:space="0" w:color="000000"/>
              <w:bottom w:val="single" w:sz="4" w:space="0" w:color="000000"/>
            </w:tcBorders>
          </w:tcPr>
          <w:p w14:paraId="2D59A076"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3.</w:t>
            </w:r>
          </w:p>
        </w:tc>
        <w:tc>
          <w:tcPr>
            <w:tcW w:w="1283" w:type="dxa"/>
            <w:tcBorders>
              <w:left w:val="single" w:sz="4" w:space="0" w:color="000000"/>
              <w:bottom w:val="single" w:sz="4" w:space="0" w:color="000000"/>
            </w:tcBorders>
          </w:tcPr>
          <w:p w14:paraId="626DA5B5"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DN 11</w:t>
            </w:r>
          </w:p>
          <w:p w14:paraId="237AFE9A" w14:textId="77777777" w:rsidR="00D516B0" w:rsidRPr="00D516B0" w:rsidRDefault="00D516B0" w:rsidP="00D516B0">
            <w:pPr>
              <w:pStyle w:val="Standard"/>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(E 574)</w:t>
            </w:r>
          </w:p>
        </w:tc>
        <w:tc>
          <w:tcPr>
            <w:tcW w:w="4314" w:type="dxa"/>
            <w:tcBorders>
              <w:left w:val="single" w:sz="4" w:space="0" w:color="000000"/>
              <w:bottom w:val="single" w:sz="4" w:space="0" w:color="000000"/>
            </w:tcBorders>
          </w:tcPr>
          <w:p w14:paraId="4086185C"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proofErr w:type="spellStart"/>
            <w:r w:rsidRPr="00D516B0">
              <w:rPr>
                <w:rFonts w:ascii="Times New Roman" w:eastAsia="Arial Unicode MS" w:hAnsi="Times New Roman" w:cs="Times New Roman"/>
                <w:color w:val="auto"/>
                <w:kern w:val="1"/>
                <w:lang w:bidi="en-US"/>
              </w:rPr>
              <w:t>limita</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jud</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Braşov</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Chichiş</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Ozun</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Moacşa</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Cernat</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Târgu</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Secuiesc</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Lemnia</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Breţcu</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Oituz</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limita</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jud</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Bacău</w:t>
            </w:r>
            <w:proofErr w:type="spellEnd"/>
          </w:p>
        </w:tc>
        <w:tc>
          <w:tcPr>
            <w:tcW w:w="1127" w:type="dxa"/>
            <w:tcBorders>
              <w:left w:val="single" w:sz="4" w:space="0" w:color="000000"/>
              <w:bottom w:val="single" w:sz="4" w:space="0" w:color="000000"/>
            </w:tcBorders>
          </w:tcPr>
          <w:p w14:paraId="73616706"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19 + 000</w:t>
            </w:r>
          </w:p>
        </w:tc>
        <w:tc>
          <w:tcPr>
            <w:tcW w:w="1250" w:type="dxa"/>
            <w:tcBorders>
              <w:left w:val="single" w:sz="4" w:space="0" w:color="000000"/>
              <w:bottom w:val="single" w:sz="4" w:space="0" w:color="000000"/>
            </w:tcBorders>
          </w:tcPr>
          <w:p w14:paraId="7ABA36B4"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90 + 000</w:t>
            </w:r>
          </w:p>
        </w:tc>
        <w:tc>
          <w:tcPr>
            <w:tcW w:w="1730" w:type="dxa"/>
            <w:tcBorders>
              <w:left w:val="single" w:sz="4" w:space="0" w:color="000000"/>
              <w:bottom w:val="single" w:sz="4" w:space="0" w:color="000000"/>
              <w:right w:val="single" w:sz="4" w:space="0" w:color="000000"/>
            </w:tcBorders>
          </w:tcPr>
          <w:p w14:paraId="54D19C63"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71,019 km</w:t>
            </w:r>
          </w:p>
        </w:tc>
      </w:tr>
      <w:tr w:rsidR="00D516B0" w:rsidRPr="00D516B0" w14:paraId="1BE47B01" w14:textId="77777777" w:rsidTr="000B3185">
        <w:trPr>
          <w:jc w:val="center"/>
        </w:trPr>
        <w:tc>
          <w:tcPr>
            <w:tcW w:w="533" w:type="dxa"/>
            <w:tcBorders>
              <w:left w:val="single" w:sz="4" w:space="0" w:color="000000"/>
              <w:bottom w:val="single" w:sz="4" w:space="0" w:color="000000"/>
            </w:tcBorders>
          </w:tcPr>
          <w:p w14:paraId="4F552417"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4.</w:t>
            </w:r>
          </w:p>
        </w:tc>
        <w:tc>
          <w:tcPr>
            <w:tcW w:w="1283" w:type="dxa"/>
            <w:tcBorders>
              <w:left w:val="single" w:sz="4" w:space="0" w:color="000000"/>
              <w:bottom w:val="single" w:sz="4" w:space="0" w:color="000000"/>
            </w:tcBorders>
          </w:tcPr>
          <w:p w14:paraId="10566871"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DN 11B</w:t>
            </w:r>
          </w:p>
        </w:tc>
        <w:tc>
          <w:tcPr>
            <w:tcW w:w="4314" w:type="dxa"/>
            <w:tcBorders>
              <w:left w:val="single" w:sz="4" w:space="0" w:color="000000"/>
              <w:bottom w:val="single" w:sz="4" w:space="0" w:color="000000"/>
            </w:tcBorders>
          </w:tcPr>
          <w:p w14:paraId="5DF1619C"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proofErr w:type="spellStart"/>
            <w:r w:rsidRPr="00D516B0">
              <w:rPr>
                <w:rFonts w:ascii="Times New Roman" w:eastAsia="Arial Unicode MS" w:hAnsi="Times New Roman" w:cs="Times New Roman"/>
                <w:color w:val="auto"/>
                <w:kern w:val="1"/>
                <w:lang w:bidi="en-US"/>
              </w:rPr>
              <w:t>Târgu</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Secuiesc</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intersecţia</w:t>
            </w:r>
            <w:proofErr w:type="spellEnd"/>
            <w:r w:rsidRPr="00D516B0">
              <w:rPr>
                <w:rFonts w:ascii="Times New Roman" w:eastAsia="Arial Unicode MS" w:hAnsi="Times New Roman" w:cs="Times New Roman"/>
                <w:color w:val="auto"/>
                <w:kern w:val="1"/>
                <w:lang w:bidi="en-US"/>
              </w:rPr>
              <w:t xml:space="preserve"> cu DN 11) - </w:t>
            </w:r>
            <w:proofErr w:type="spellStart"/>
            <w:r w:rsidRPr="00D516B0">
              <w:rPr>
                <w:rFonts w:ascii="Times New Roman" w:eastAsia="Arial Unicode MS" w:hAnsi="Times New Roman" w:cs="Times New Roman"/>
                <w:color w:val="auto"/>
                <w:kern w:val="1"/>
                <w:lang w:bidi="en-US"/>
              </w:rPr>
              <w:t>Sânzieni</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limita</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jud</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Harghita</w:t>
            </w:r>
            <w:proofErr w:type="spellEnd"/>
          </w:p>
        </w:tc>
        <w:tc>
          <w:tcPr>
            <w:tcW w:w="1127" w:type="dxa"/>
            <w:tcBorders>
              <w:left w:val="single" w:sz="4" w:space="0" w:color="000000"/>
              <w:bottom w:val="single" w:sz="4" w:space="0" w:color="000000"/>
            </w:tcBorders>
          </w:tcPr>
          <w:p w14:paraId="103A7E1C"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0 + 000</w:t>
            </w:r>
          </w:p>
        </w:tc>
        <w:tc>
          <w:tcPr>
            <w:tcW w:w="1250" w:type="dxa"/>
            <w:tcBorders>
              <w:left w:val="single" w:sz="4" w:space="0" w:color="000000"/>
              <w:bottom w:val="single" w:sz="4" w:space="0" w:color="000000"/>
            </w:tcBorders>
          </w:tcPr>
          <w:p w14:paraId="2F04A2E2"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20 + 220</w:t>
            </w:r>
          </w:p>
        </w:tc>
        <w:tc>
          <w:tcPr>
            <w:tcW w:w="1730" w:type="dxa"/>
            <w:tcBorders>
              <w:left w:val="single" w:sz="4" w:space="0" w:color="000000"/>
              <w:bottom w:val="single" w:sz="4" w:space="0" w:color="000000"/>
              <w:right w:val="single" w:sz="4" w:space="0" w:color="000000"/>
            </w:tcBorders>
          </w:tcPr>
          <w:p w14:paraId="5FE9801B"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20,498 km</w:t>
            </w:r>
          </w:p>
        </w:tc>
      </w:tr>
      <w:tr w:rsidR="00D516B0" w:rsidRPr="00D516B0" w14:paraId="187E411C" w14:textId="77777777" w:rsidTr="000B3185">
        <w:trPr>
          <w:jc w:val="center"/>
        </w:trPr>
        <w:tc>
          <w:tcPr>
            <w:tcW w:w="533" w:type="dxa"/>
            <w:tcBorders>
              <w:left w:val="single" w:sz="4" w:space="0" w:color="000000"/>
              <w:bottom w:val="single" w:sz="4" w:space="0" w:color="000000"/>
            </w:tcBorders>
          </w:tcPr>
          <w:p w14:paraId="274F9E1F"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5.</w:t>
            </w:r>
          </w:p>
        </w:tc>
        <w:tc>
          <w:tcPr>
            <w:tcW w:w="1283" w:type="dxa"/>
            <w:tcBorders>
              <w:left w:val="single" w:sz="4" w:space="0" w:color="000000"/>
              <w:bottom w:val="single" w:sz="4" w:space="0" w:color="000000"/>
            </w:tcBorders>
          </w:tcPr>
          <w:p w14:paraId="3471CD0D"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DN 11C</w:t>
            </w:r>
          </w:p>
        </w:tc>
        <w:tc>
          <w:tcPr>
            <w:tcW w:w="4314" w:type="dxa"/>
            <w:tcBorders>
              <w:left w:val="single" w:sz="4" w:space="0" w:color="000000"/>
              <w:bottom w:val="single" w:sz="4" w:space="0" w:color="000000"/>
            </w:tcBorders>
          </w:tcPr>
          <w:p w14:paraId="0CD431A2"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proofErr w:type="spellStart"/>
            <w:r w:rsidRPr="00D516B0">
              <w:rPr>
                <w:rFonts w:ascii="Times New Roman" w:eastAsia="Arial Unicode MS" w:hAnsi="Times New Roman" w:cs="Times New Roman"/>
                <w:color w:val="auto"/>
                <w:kern w:val="1"/>
                <w:lang w:bidi="en-US"/>
              </w:rPr>
              <w:t>Târgu</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Secuiesc</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intersecţia</w:t>
            </w:r>
            <w:proofErr w:type="spellEnd"/>
            <w:r w:rsidRPr="00D516B0">
              <w:rPr>
                <w:rFonts w:ascii="Times New Roman" w:eastAsia="Arial Unicode MS" w:hAnsi="Times New Roman" w:cs="Times New Roman"/>
                <w:color w:val="auto"/>
                <w:kern w:val="1"/>
                <w:lang w:bidi="en-US"/>
              </w:rPr>
              <w:t xml:space="preserve"> cu DN 11B) - </w:t>
            </w:r>
            <w:proofErr w:type="spellStart"/>
            <w:r w:rsidRPr="00D516B0">
              <w:rPr>
                <w:rFonts w:ascii="Times New Roman" w:eastAsia="Arial Unicode MS" w:hAnsi="Times New Roman" w:cs="Times New Roman"/>
                <w:color w:val="auto"/>
                <w:kern w:val="1"/>
                <w:lang w:bidi="en-US"/>
              </w:rPr>
              <w:t>Turia</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Balvanyos</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Bixad</w:t>
            </w:r>
            <w:proofErr w:type="spellEnd"/>
            <w:r w:rsidRPr="00D516B0">
              <w:rPr>
                <w:rFonts w:ascii="Times New Roman" w:eastAsia="Arial Unicode MS" w:hAnsi="Times New Roman" w:cs="Times New Roman"/>
                <w:color w:val="auto"/>
                <w:kern w:val="1"/>
                <w:lang w:bidi="en-US"/>
              </w:rPr>
              <w:t xml:space="preserve"> (DN12)</w:t>
            </w:r>
          </w:p>
        </w:tc>
        <w:tc>
          <w:tcPr>
            <w:tcW w:w="1127" w:type="dxa"/>
            <w:tcBorders>
              <w:left w:val="single" w:sz="4" w:space="0" w:color="000000"/>
              <w:bottom w:val="single" w:sz="4" w:space="0" w:color="000000"/>
            </w:tcBorders>
          </w:tcPr>
          <w:p w14:paraId="4380D963"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0 + 000</w:t>
            </w:r>
          </w:p>
        </w:tc>
        <w:tc>
          <w:tcPr>
            <w:tcW w:w="1250" w:type="dxa"/>
            <w:tcBorders>
              <w:left w:val="single" w:sz="4" w:space="0" w:color="000000"/>
              <w:bottom w:val="single" w:sz="4" w:space="0" w:color="000000"/>
            </w:tcBorders>
          </w:tcPr>
          <w:p w14:paraId="41207405"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35 + 435</w:t>
            </w:r>
          </w:p>
        </w:tc>
        <w:tc>
          <w:tcPr>
            <w:tcW w:w="1730" w:type="dxa"/>
            <w:tcBorders>
              <w:left w:val="single" w:sz="4" w:space="0" w:color="000000"/>
              <w:bottom w:val="single" w:sz="4" w:space="0" w:color="000000"/>
              <w:right w:val="single" w:sz="4" w:space="0" w:color="000000"/>
            </w:tcBorders>
          </w:tcPr>
          <w:p w14:paraId="150FC17B"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35,435 km</w:t>
            </w:r>
          </w:p>
        </w:tc>
      </w:tr>
      <w:tr w:rsidR="00D516B0" w:rsidRPr="00D516B0" w14:paraId="406E4BD3" w14:textId="77777777" w:rsidTr="000B3185">
        <w:trPr>
          <w:jc w:val="center"/>
        </w:trPr>
        <w:tc>
          <w:tcPr>
            <w:tcW w:w="533" w:type="dxa"/>
            <w:tcBorders>
              <w:left w:val="single" w:sz="4" w:space="0" w:color="000000"/>
              <w:bottom w:val="single" w:sz="4" w:space="0" w:color="000000"/>
            </w:tcBorders>
          </w:tcPr>
          <w:p w14:paraId="3E949634"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6.</w:t>
            </w:r>
          </w:p>
        </w:tc>
        <w:tc>
          <w:tcPr>
            <w:tcW w:w="1283" w:type="dxa"/>
            <w:tcBorders>
              <w:left w:val="single" w:sz="4" w:space="0" w:color="000000"/>
              <w:bottom w:val="single" w:sz="4" w:space="0" w:color="000000"/>
            </w:tcBorders>
          </w:tcPr>
          <w:p w14:paraId="65532A38"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DN 12</w:t>
            </w:r>
          </w:p>
          <w:p w14:paraId="4287A4AC" w14:textId="77777777" w:rsidR="00D516B0" w:rsidRPr="00D516B0" w:rsidRDefault="00D516B0" w:rsidP="00D516B0">
            <w:pPr>
              <w:pStyle w:val="Standard"/>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(E 578)</w:t>
            </w:r>
          </w:p>
        </w:tc>
        <w:tc>
          <w:tcPr>
            <w:tcW w:w="4314" w:type="dxa"/>
            <w:tcBorders>
              <w:left w:val="single" w:sz="4" w:space="0" w:color="000000"/>
              <w:bottom w:val="single" w:sz="4" w:space="0" w:color="000000"/>
            </w:tcBorders>
          </w:tcPr>
          <w:p w14:paraId="68C53DC3"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proofErr w:type="spellStart"/>
            <w:r w:rsidRPr="00D516B0">
              <w:rPr>
                <w:rFonts w:ascii="Times New Roman" w:eastAsia="Arial Unicode MS" w:hAnsi="Times New Roman" w:cs="Times New Roman"/>
                <w:color w:val="auto"/>
                <w:kern w:val="1"/>
                <w:lang w:bidi="en-US"/>
              </w:rPr>
              <w:t>Chichiș</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intersecţia</w:t>
            </w:r>
            <w:proofErr w:type="spellEnd"/>
            <w:r w:rsidRPr="00D516B0">
              <w:rPr>
                <w:rFonts w:ascii="Times New Roman" w:eastAsia="Arial Unicode MS" w:hAnsi="Times New Roman" w:cs="Times New Roman"/>
                <w:color w:val="auto"/>
                <w:kern w:val="1"/>
                <w:lang w:bidi="en-US"/>
              </w:rPr>
              <w:t xml:space="preserve"> cu DN 11) - </w:t>
            </w:r>
            <w:proofErr w:type="spellStart"/>
            <w:r w:rsidRPr="00D516B0">
              <w:rPr>
                <w:rFonts w:ascii="Times New Roman" w:eastAsia="Arial Unicode MS" w:hAnsi="Times New Roman" w:cs="Times New Roman"/>
                <w:color w:val="auto"/>
                <w:kern w:val="1"/>
                <w:lang w:bidi="en-US"/>
              </w:rPr>
              <w:t>Sfântu</w:t>
            </w:r>
            <w:proofErr w:type="spellEnd"/>
            <w:r w:rsidRPr="00D516B0">
              <w:rPr>
                <w:rFonts w:ascii="Times New Roman" w:eastAsia="Arial Unicode MS" w:hAnsi="Times New Roman" w:cs="Times New Roman"/>
                <w:color w:val="auto"/>
                <w:kern w:val="1"/>
                <w:lang w:bidi="en-US"/>
              </w:rPr>
              <w:t xml:space="preserve"> Gheorghe - </w:t>
            </w:r>
            <w:proofErr w:type="spellStart"/>
            <w:r w:rsidRPr="00D516B0">
              <w:rPr>
                <w:rFonts w:ascii="Times New Roman" w:eastAsia="Arial Unicode MS" w:hAnsi="Times New Roman" w:cs="Times New Roman"/>
                <w:color w:val="auto"/>
                <w:kern w:val="1"/>
                <w:lang w:bidi="en-US"/>
              </w:rPr>
              <w:t>Bodoc</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Micfalău</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Bixad</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limita</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jud</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Harghita</w:t>
            </w:r>
            <w:proofErr w:type="spellEnd"/>
          </w:p>
        </w:tc>
        <w:tc>
          <w:tcPr>
            <w:tcW w:w="1127" w:type="dxa"/>
            <w:tcBorders>
              <w:left w:val="single" w:sz="4" w:space="0" w:color="000000"/>
              <w:bottom w:val="single" w:sz="4" w:space="0" w:color="000000"/>
            </w:tcBorders>
          </w:tcPr>
          <w:p w14:paraId="71DF5587"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0 + 000</w:t>
            </w:r>
          </w:p>
        </w:tc>
        <w:tc>
          <w:tcPr>
            <w:tcW w:w="1250" w:type="dxa"/>
            <w:tcBorders>
              <w:left w:val="single" w:sz="4" w:space="0" w:color="000000"/>
              <w:bottom w:val="single" w:sz="4" w:space="0" w:color="000000"/>
            </w:tcBorders>
          </w:tcPr>
          <w:p w14:paraId="1FE10745"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41 + 300</w:t>
            </w:r>
          </w:p>
        </w:tc>
        <w:tc>
          <w:tcPr>
            <w:tcW w:w="1730" w:type="dxa"/>
            <w:tcBorders>
              <w:left w:val="single" w:sz="4" w:space="0" w:color="000000"/>
              <w:bottom w:val="single" w:sz="4" w:space="0" w:color="000000"/>
              <w:right w:val="single" w:sz="4" w:space="0" w:color="000000"/>
            </w:tcBorders>
          </w:tcPr>
          <w:p w14:paraId="16E092D9"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41,280 km</w:t>
            </w:r>
          </w:p>
        </w:tc>
      </w:tr>
      <w:tr w:rsidR="00D516B0" w:rsidRPr="00D516B0" w14:paraId="34B8C81F" w14:textId="77777777" w:rsidTr="000B3185">
        <w:trPr>
          <w:jc w:val="center"/>
        </w:trPr>
        <w:tc>
          <w:tcPr>
            <w:tcW w:w="533" w:type="dxa"/>
            <w:tcBorders>
              <w:left w:val="single" w:sz="4" w:space="0" w:color="000000"/>
              <w:bottom w:val="single" w:sz="4" w:space="0" w:color="000000"/>
            </w:tcBorders>
          </w:tcPr>
          <w:p w14:paraId="625FB1F2"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7.</w:t>
            </w:r>
          </w:p>
        </w:tc>
        <w:tc>
          <w:tcPr>
            <w:tcW w:w="1283" w:type="dxa"/>
            <w:tcBorders>
              <w:left w:val="single" w:sz="4" w:space="0" w:color="000000"/>
              <w:bottom w:val="single" w:sz="4" w:space="0" w:color="000000"/>
            </w:tcBorders>
          </w:tcPr>
          <w:p w14:paraId="0C3A7805"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DN 13E</w:t>
            </w:r>
          </w:p>
        </w:tc>
        <w:tc>
          <w:tcPr>
            <w:tcW w:w="4314" w:type="dxa"/>
            <w:tcBorders>
              <w:left w:val="single" w:sz="4" w:space="0" w:color="000000"/>
              <w:bottom w:val="single" w:sz="4" w:space="0" w:color="000000"/>
            </w:tcBorders>
          </w:tcPr>
          <w:p w14:paraId="3A1B08E5"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proofErr w:type="spellStart"/>
            <w:r w:rsidRPr="00D516B0">
              <w:rPr>
                <w:rFonts w:ascii="Times New Roman" w:eastAsia="Arial Unicode MS" w:hAnsi="Times New Roman" w:cs="Times New Roman"/>
                <w:color w:val="auto"/>
                <w:kern w:val="1"/>
                <w:lang w:bidi="en-US"/>
              </w:rPr>
              <w:t>limita</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jud</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Brașov</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Hăghig</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Araci</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Vâlcele</w:t>
            </w:r>
            <w:proofErr w:type="spellEnd"/>
            <w:r w:rsidRPr="00D516B0">
              <w:rPr>
                <w:rFonts w:ascii="Times New Roman" w:eastAsia="Arial Unicode MS" w:hAnsi="Times New Roman" w:cs="Times New Roman"/>
                <w:color w:val="auto"/>
                <w:kern w:val="1"/>
                <w:lang w:bidi="en-US"/>
              </w:rPr>
              <w:t xml:space="preserve"> – Sf. Gheorghe – </w:t>
            </w:r>
            <w:proofErr w:type="spellStart"/>
            <w:r w:rsidRPr="00D516B0">
              <w:rPr>
                <w:rFonts w:ascii="Times New Roman" w:eastAsia="Arial Unicode MS" w:hAnsi="Times New Roman" w:cs="Times New Roman"/>
                <w:color w:val="auto"/>
                <w:kern w:val="1"/>
                <w:lang w:bidi="en-US"/>
              </w:rPr>
              <w:t>intersecţia</w:t>
            </w:r>
            <w:proofErr w:type="spellEnd"/>
            <w:r w:rsidRPr="00D516B0">
              <w:rPr>
                <w:rFonts w:ascii="Times New Roman" w:eastAsia="Arial Unicode MS" w:hAnsi="Times New Roman" w:cs="Times New Roman"/>
                <w:color w:val="auto"/>
                <w:kern w:val="1"/>
                <w:lang w:bidi="en-US"/>
              </w:rPr>
              <w:t xml:space="preserve"> cu DN 11 – </w:t>
            </w:r>
            <w:proofErr w:type="spellStart"/>
            <w:r w:rsidRPr="00D516B0">
              <w:rPr>
                <w:rFonts w:ascii="Times New Roman" w:eastAsia="Arial Unicode MS" w:hAnsi="Times New Roman" w:cs="Times New Roman"/>
                <w:color w:val="auto"/>
                <w:kern w:val="1"/>
                <w:lang w:bidi="en-US"/>
              </w:rPr>
              <w:t>Reci</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Țufalău</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Brateş</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Pachia</w:t>
            </w:r>
            <w:proofErr w:type="spellEnd"/>
            <w:r w:rsidRPr="00D516B0">
              <w:rPr>
                <w:rFonts w:ascii="Times New Roman" w:eastAsia="Arial Unicode MS" w:hAnsi="Times New Roman" w:cs="Times New Roman"/>
                <w:color w:val="auto"/>
                <w:kern w:val="1"/>
                <w:lang w:bidi="en-US"/>
              </w:rPr>
              <w:t xml:space="preserve"> – Covasna – </w:t>
            </w:r>
            <w:proofErr w:type="spellStart"/>
            <w:r w:rsidRPr="00D516B0">
              <w:rPr>
                <w:rFonts w:ascii="Times New Roman" w:eastAsia="Arial Unicode MS" w:hAnsi="Times New Roman" w:cs="Times New Roman"/>
                <w:color w:val="auto"/>
                <w:kern w:val="1"/>
                <w:lang w:bidi="en-US"/>
              </w:rPr>
              <w:t>Chiuruş</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Păpăuţi</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Zagon</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Barcani</w:t>
            </w:r>
            <w:proofErr w:type="spellEnd"/>
            <w:r w:rsidRPr="00D516B0">
              <w:rPr>
                <w:rFonts w:ascii="Times New Roman" w:eastAsia="Arial Unicode MS" w:hAnsi="Times New Roman" w:cs="Times New Roman"/>
                <w:color w:val="auto"/>
                <w:kern w:val="1"/>
                <w:lang w:bidi="en-US"/>
              </w:rPr>
              <w:t xml:space="preserve"> – </w:t>
            </w:r>
            <w:proofErr w:type="spellStart"/>
            <w:r w:rsidRPr="00D516B0">
              <w:rPr>
                <w:rFonts w:ascii="Times New Roman" w:eastAsia="Arial Unicode MS" w:hAnsi="Times New Roman" w:cs="Times New Roman"/>
                <w:color w:val="auto"/>
                <w:kern w:val="1"/>
                <w:lang w:bidi="en-US"/>
              </w:rPr>
              <w:t>Înt.Buzaului</w:t>
            </w:r>
            <w:proofErr w:type="spellEnd"/>
            <w:r w:rsidRPr="00D516B0">
              <w:rPr>
                <w:rFonts w:ascii="Times New Roman" w:eastAsia="Arial Unicode MS" w:hAnsi="Times New Roman" w:cs="Times New Roman"/>
                <w:color w:val="auto"/>
                <w:kern w:val="1"/>
                <w:lang w:bidi="en-US"/>
              </w:rPr>
              <w:t xml:space="preserve"> (</w:t>
            </w:r>
            <w:proofErr w:type="spellStart"/>
            <w:r w:rsidRPr="00D516B0">
              <w:rPr>
                <w:rFonts w:ascii="Times New Roman" w:eastAsia="Arial Unicode MS" w:hAnsi="Times New Roman" w:cs="Times New Roman"/>
                <w:color w:val="auto"/>
                <w:kern w:val="1"/>
                <w:lang w:bidi="en-US"/>
              </w:rPr>
              <w:t>intersecţia</w:t>
            </w:r>
            <w:proofErr w:type="spellEnd"/>
            <w:r w:rsidRPr="00D516B0">
              <w:rPr>
                <w:rFonts w:ascii="Times New Roman" w:eastAsia="Arial Unicode MS" w:hAnsi="Times New Roman" w:cs="Times New Roman"/>
                <w:color w:val="auto"/>
                <w:kern w:val="1"/>
                <w:lang w:bidi="en-US"/>
              </w:rPr>
              <w:t xml:space="preserve"> cu DN 10)</w:t>
            </w:r>
          </w:p>
        </w:tc>
        <w:tc>
          <w:tcPr>
            <w:tcW w:w="1127" w:type="dxa"/>
            <w:tcBorders>
              <w:left w:val="single" w:sz="4" w:space="0" w:color="000000"/>
              <w:bottom w:val="single" w:sz="4" w:space="0" w:color="000000"/>
            </w:tcBorders>
          </w:tcPr>
          <w:p w14:paraId="3A31120F"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2 + 126</w:t>
            </w:r>
          </w:p>
        </w:tc>
        <w:tc>
          <w:tcPr>
            <w:tcW w:w="1250" w:type="dxa"/>
            <w:tcBorders>
              <w:left w:val="single" w:sz="4" w:space="0" w:color="000000"/>
              <w:bottom w:val="single" w:sz="4" w:space="0" w:color="000000"/>
            </w:tcBorders>
          </w:tcPr>
          <w:p w14:paraId="078E8D43"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89 + 118</w:t>
            </w:r>
          </w:p>
        </w:tc>
        <w:tc>
          <w:tcPr>
            <w:tcW w:w="1730" w:type="dxa"/>
            <w:tcBorders>
              <w:left w:val="single" w:sz="4" w:space="0" w:color="000000"/>
              <w:bottom w:val="single" w:sz="4" w:space="0" w:color="000000"/>
              <w:right w:val="single" w:sz="4" w:space="0" w:color="000000"/>
            </w:tcBorders>
          </w:tcPr>
          <w:p w14:paraId="02CE0595" w14:textId="77777777" w:rsidR="00D516B0" w:rsidRPr="00D516B0" w:rsidRDefault="00D516B0" w:rsidP="00D516B0">
            <w:pPr>
              <w:pStyle w:val="Standard"/>
              <w:snapToGrid w:val="0"/>
              <w:jc w:val="center"/>
              <w:rPr>
                <w:rFonts w:ascii="Times New Roman" w:eastAsia="Arial Unicode MS" w:hAnsi="Times New Roman" w:cs="Times New Roman"/>
                <w:color w:val="auto"/>
                <w:kern w:val="1"/>
                <w:lang w:bidi="en-US"/>
              </w:rPr>
            </w:pPr>
            <w:r w:rsidRPr="00D516B0">
              <w:rPr>
                <w:rFonts w:ascii="Times New Roman" w:eastAsia="Arial Unicode MS" w:hAnsi="Times New Roman" w:cs="Times New Roman"/>
                <w:color w:val="auto"/>
                <w:kern w:val="1"/>
                <w:lang w:bidi="en-US"/>
              </w:rPr>
              <w:t>86,748 km</w:t>
            </w:r>
          </w:p>
        </w:tc>
      </w:tr>
      <w:tr w:rsidR="00D516B0" w:rsidRPr="00D516B0" w14:paraId="40A11A51" w14:textId="77777777" w:rsidTr="000B3185">
        <w:trPr>
          <w:jc w:val="center"/>
        </w:trPr>
        <w:tc>
          <w:tcPr>
            <w:tcW w:w="8507" w:type="dxa"/>
            <w:gridSpan w:val="5"/>
            <w:tcBorders>
              <w:left w:val="single" w:sz="4" w:space="0" w:color="000000"/>
              <w:bottom w:val="single" w:sz="4" w:space="0" w:color="000000"/>
            </w:tcBorders>
          </w:tcPr>
          <w:p w14:paraId="2FE22070" w14:textId="77777777" w:rsidR="00D516B0" w:rsidRPr="00D516B0" w:rsidRDefault="00D516B0" w:rsidP="00D516B0">
            <w:pPr>
              <w:pStyle w:val="Standard"/>
              <w:snapToGrid w:val="0"/>
              <w:jc w:val="center"/>
              <w:rPr>
                <w:rFonts w:ascii="Times New Roman" w:eastAsia="Arial Unicode MS" w:hAnsi="Times New Roman" w:cs="Times New Roman"/>
                <w:b/>
                <w:color w:val="auto"/>
                <w:kern w:val="1"/>
                <w:lang w:bidi="en-US"/>
              </w:rPr>
            </w:pPr>
            <w:proofErr w:type="spellStart"/>
            <w:r w:rsidRPr="00D516B0">
              <w:rPr>
                <w:rFonts w:ascii="Times New Roman" w:eastAsia="Arial Unicode MS" w:hAnsi="Times New Roman" w:cs="Times New Roman"/>
                <w:b/>
                <w:color w:val="auto"/>
                <w:kern w:val="1"/>
                <w:lang w:bidi="en-US"/>
              </w:rPr>
              <w:t>lungimea</w:t>
            </w:r>
            <w:proofErr w:type="spellEnd"/>
            <w:r w:rsidRPr="00D516B0">
              <w:rPr>
                <w:rFonts w:ascii="Times New Roman" w:eastAsia="Arial Unicode MS" w:hAnsi="Times New Roman" w:cs="Times New Roman"/>
                <w:b/>
                <w:color w:val="auto"/>
                <w:kern w:val="1"/>
                <w:lang w:bidi="en-US"/>
              </w:rPr>
              <w:t xml:space="preserve"> </w:t>
            </w:r>
            <w:proofErr w:type="spellStart"/>
            <w:r w:rsidRPr="00D516B0">
              <w:rPr>
                <w:rFonts w:ascii="Times New Roman" w:eastAsia="Arial Unicode MS" w:hAnsi="Times New Roman" w:cs="Times New Roman"/>
                <w:b/>
                <w:color w:val="auto"/>
                <w:kern w:val="1"/>
                <w:lang w:bidi="en-US"/>
              </w:rPr>
              <w:t>totala</w:t>
            </w:r>
            <w:proofErr w:type="spellEnd"/>
            <w:r w:rsidRPr="00D516B0">
              <w:rPr>
                <w:rFonts w:ascii="Times New Roman" w:eastAsia="Arial Unicode MS" w:hAnsi="Times New Roman" w:cs="Times New Roman"/>
                <w:b/>
                <w:color w:val="auto"/>
                <w:kern w:val="1"/>
                <w:lang w:bidi="en-US"/>
              </w:rPr>
              <w:t xml:space="preserve"> a </w:t>
            </w:r>
            <w:proofErr w:type="spellStart"/>
            <w:r w:rsidRPr="00D516B0">
              <w:rPr>
                <w:rFonts w:ascii="Times New Roman" w:eastAsia="Arial Unicode MS" w:hAnsi="Times New Roman" w:cs="Times New Roman"/>
                <w:b/>
                <w:color w:val="auto"/>
                <w:kern w:val="1"/>
                <w:lang w:bidi="en-US"/>
              </w:rPr>
              <w:t>rețelei</w:t>
            </w:r>
            <w:proofErr w:type="spellEnd"/>
            <w:r w:rsidRPr="00D516B0">
              <w:rPr>
                <w:rFonts w:ascii="Times New Roman" w:eastAsia="Arial Unicode MS" w:hAnsi="Times New Roman" w:cs="Times New Roman"/>
                <w:b/>
                <w:color w:val="auto"/>
                <w:kern w:val="1"/>
                <w:lang w:bidi="en-US"/>
              </w:rPr>
              <w:t xml:space="preserve"> de </w:t>
            </w:r>
            <w:proofErr w:type="spellStart"/>
            <w:r w:rsidRPr="00D516B0">
              <w:rPr>
                <w:rFonts w:ascii="Times New Roman" w:eastAsia="Arial Unicode MS" w:hAnsi="Times New Roman" w:cs="Times New Roman"/>
                <w:b/>
                <w:color w:val="auto"/>
                <w:kern w:val="1"/>
                <w:lang w:bidi="en-US"/>
              </w:rPr>
              <w:t>drumuri</w:t>
            </w:r>
            <w:proofErr w:type="spellEnd"/>
            <w:r w:rsidRPr="00D516B0">
              <w:rPr>
                <w:rFonts w:ascii="Times New Roman" w:eastAsia="Arial Unicode MS" w:hAnsi="Times New Roman" w:cs="Times New Roman"/>
                <w:b/>
                <w:color w:val="auto"/>
                <w:kern w:val="1"/>
                <w:lang w:bidi="en-US"/>
              </w:rPr>
              <w:t xml:space="preserve"> </w:t>
            </w:r>
            <w:proofErr w:type="spellStart"/>
            <w:r w:rsidRPr="00D516B0">
              <w:rPr>
                <w:rFonts w:ascii="Times New Roman" w:eastAsia="Arial Unicode MS" w:hAnsi="Times New Roman" w:cs="Times New Roman"/>
                <w:b/>
                <w:color w:val="auto"/>
                <w:kern w:val="1"/>
                <w:lang w:bidi="en-US"/>
              </w:rPr>
              <w:t>naționale</w:t>
            </w:r>
            <w:proofErr w:type="spellEnd"/>
            <w:r w:rsidRPr="00D516B0">
              <w:rPr>
                <w:rFonts w:ascii="Times New Roman" w:eastAsia="Arial Unicode MS" w:hAnsi="Times New Roman" w:cs="Times New Roman"/>
                <w:b/>
                <w:color w:val="auto"/>
                <w:kern w:val="1"/>
                <w:lang w:bidi="en-US"/>
              </w:rPr>
              <w:t xml:space="preserve"> din </w:t>
            </w:r>
            <w:proofErr w:type="spellStart"/>
            <w:r w:rsidRPr="00D516B0">
              <w:rPr>
                <w:rFonts w:ascii="Times New Roman" w:eastAsia="Arial Unicode MS" w:hAnsi="Times New Roman" w:cs="Times New Roman"/>
                <w:b/>
                <w:color w:val="auto"/>
                <w:kern w:val="1"/>
                <w:lang w:bidi="en-US"/>
              </w:rPr>
              <w:t>jud.Covasna</w:t>
            </w:r>
            <w:proofErr w:type="spellEnd"/>
          </w:p>
        </w:tc>
        <w:tc>
          <w:tcPr>
            <w:tcW w:w="1730" w:type="dxa"/>
            <w:tcBorders>
              <w:left w:val="single" w:sz="4" w:space="0" w:color="000000"/>
              <w:bottom w:val="single" w:sz="4" w:space="0" w:color="000000"/>
              <w:right w:val="single" w:sz="4" w:space="0" w:color="000000"/>
            </w:tcBorders>
          </w:tcPr>
          <w:p w14:paraId="110324A2" w14:textId="77777777" w:rsidR="00D516B0" w:rsidRPr="00D516B0" w:rsidRDefault="00D516B0" w:rsidP="00D516B0">
            <w:pPr>
              <w:pStyle w:val="TableContents"/>
              <w:snapToGrid w:val="0"/>
              <w:spacing w:after="0"/>
              <w:jc w:val="center"/>
              <w:rPr>
                <w:rFonts w:ascii="Times New Roman" w:eastAsia="Times New Roman" w:hAnsi="Times New Roman"/>
                <w:b/>
                <w:sz w:val="24"/>
                <w:szCs w:val="24"/>
                <w:lang w:val="ro-RO" w:eastAsia="ar-SA"/>
              </w:rPr>
            </w:pPr>
            <w:r w:rsidRPr="00D516B0">
              <w:rPr>
                <w:rFonts w:ascii="Times New Roman" w:eastAsia="Times New Roman" w:hAnsi="Times New Roman"/>
                <w:b/>
                <w:sz w:val="24"/>
                <w:szCs w:val="24"/>
                <w:lang w:val="ro-RO" w:eastAsia="ar-SA"/>
              </w:rPr>
              <w:t>303,786</w:t>
            </w:r>
          </w:p>
        </w:tc>
      </w:tr>
    </w:tbl>
    <w:p w14:paraId="7F7B697E" w14:textId="585525AE" w:rsidR="00D516B0" w:rsidRPr="00D516B0" w:rsidRDefault="00D516B0" w:rsidP="00B4151B">
      <w:pPr>
        <w:spacing w:after="0"/>
        <w:ind w:right="14"/>
        <w:rPr>
          <w:rFonts w:ascii="Times New Roman" w:hAnsi="Times New Roman" w:cs="Times New Roman"/>
          <w:b/>
          <w:sz w:val="28"/>
          <w:szCs w:val="28"/>
        </w:rPr>
      </w:pPr>
      <w:r w:rsidRPr="00D516B0">
        <w:rPr>
          <w:rFonts w:ascii="Times New Roman" w:hAnsi="Times New Roman" w:cs="Times New Roman"/>
          <w:sz w:val="28"/>
          <w:szCs w:val="28"/>
        </w:rPr>
        <w:t>Harta cu rețeaua de transport a drumurilor naționale se găsește în</w:t>
      </w:r>
      <w:r w:rsidRPr="00D516B0">
        <w:rPr>
          <w:rFonts w:ascii="Times New Roman" w:hAnsi="Times New Roman" w:cs="Times New Roman"/>
          <w:b/>
          <w:sz w:val="28"/>
          <w:szCs w:val="28"/>
        </w:rPr>
        <w:t xml:space="preserve"> </w:t>
      </w:r>
      <w:r w:rsidRPr="003550E6">
        <w:rPr>
          <w:rFonts w:ascii="Times New Roman" w:hAnsi="Times New Roman" w:cs="Times New Roman"/>
          <w:b/>
          <w:i/>
          <w:sz w:val="28"/>
          <w:szCs w:val="28"/>
        </w:rPr>
        <w:t xml:space="preserve">Anexa nr. </w:t>
      </w:r>
      <w:r w:rsidR="003550E6" w:rsidRPr="003550E6">
        <w:rPr>
          <w:rFonts w:ascii="Times New Roman" w:hAnsi="Times New Roman" w:cs="Times New Roman"/>
          <w:b/>
          <w:i/>
          <w:sz w:val="28"/>
          <w:szCs w:val="28"/>
        </w:rPr>
        <w:t>7</w:t>
      </w:r>
      <w:r w:rsidRPr="003550E6">
        <w:rPr>
          <w:rFonts w:ascii="Times New Roman" w:hAnsi="Times New Roman" w:cs="Times New Roman"/>
          <w:b/>
          <w:i/>
          <w:sz w:val="28"/>
          <w:szCs w:val="28"/>
        </w:rPr>
        <w:t>a</w:t>
      </w:r>
      <w:r w:rsidRPr="003550E6">
        <w:rPr>
          <w:rFonts w:ascii="Times New Roman" w:hAnsi="Times New Roman" w:cs="Times New Roman"/>
          <w:b/>
          <w:sz w:val="28"/>
          <w:szCs w:val="28"/>
        </w:rPr>
        <w:t>.</w:t>
      </w:r>
    </w:p>
    <w:p w14:paraId="3C8AFF55" w14:textId="77777777" w:rsidR="00D516B0" w:rsidRPr="00D516B0" w:rsidRDefault="00D516B0" w:rsidP="00A6294D">
      <w:pPr>
        <w:pStyle w:val="tabel"/>
      </w:pPr>
      <w:bookmarkStart w:id="73" w:name="_Toc149124511"/>
      <w:proofErr w:type="spellStart"/>
      <w:r w:rsidRPr="00D516B0">
        <w:rPr>
          <w:rStyle w:val="tabelChar"/>
        </w:rPr>
        <w:t>Tabel</w:t>
      </w:r>
      <w:proofErr w:type="spellEnd"/>
      <w:r w:rsidRPr="00D516B0">
        <w:rPr>
          <w:rStyle w:val="tabelChar"/>
        </w:rPr>
        <w:t xml:space="preserve"> 11: </w:t>
      </w:r>
      <w:proofErr w:type="spellStart"/>
      <w:r w:rsidRPr="00D516B0">
        <w:t>Reţeaua</w:t>
      </w:r>
      <w:proofErr w:type="spellEnd"/>
      <w:r w:rsidRPr="00D516B0">
        <w:t xml:space="preserve"> de </w:t>
      </w:r>
      <w:proofErr w:type="spellStart"/>
      <w:r w:rsidRPr="00D516B0">
        <w:t>drumuri</w:t>
      </w:r>
      <w:proofErr w:type="spellEnd"/>
      <w:r w:rsidRPr="00D516B0">
        <w:t xml:space="preserve"> </w:t>
      </w:r>
      <w:proofErr w:type="spellStart"/>
      <w:r w:rsidRPr="00D516B0">
        <w:t>judeţene</w:t>
      </w:r>
      <w:proofErr w:type="spellEnd"/>
      <w:r w:rsidRPr="00D516B0">
        <w:t xml:space="preserve"> </w:t>
      </w:r>
      <w:proofErr w:type="spellStart"/>
      <w:r w:rsidRPr="00D516B0">
        <w:t>care</w:t>
      </w:r>
      <w:proofErr w:type="spellEnd"/>
      <w:r w:rsidRPr="00D516B0">
        <w:t xml:space="preserve"> </w:t>
      </w:r>
      <w:proofErr w:type="spellStart"/>
      <w:r w:rsidRPr="00D516B0">
        <w:t>traversează</w:t>
      </w:r>
      <w:proofErr w:type="spellEnd"/>
      <w:r w:rsidRPr="00D516B0">
        <w:t xml:space="preserve"> </w:t>
      </w:r>
      <w:proofErr w:type="spellStart"/>
      <w:r w:rsidRPr="00D516B0">
        <w:t>judeţul</w:t>
      </w:r>
      <w:bookmarkEnd w:id="73"/>
      <w:proofErr w:type="spellEnd"/>
    </w:p>
    <w:tbl>
      <w:tblPr>
        <w:tblW w:w="10348" w:type="dxa"/>
        <w:jc w:val="center"/>
        <w:tblLayout w:type="fixed"/>
        <w:tblLook w:val="04A0" w:firstRow="1" w:lastRow="0" w:firstColumn="1" w:lastColumn="0" w:noHBand="0" w:noVBand="1"/>
      </w:tblPr>
      <w:tblGrid>
        <w:gridCol w:w="851"/>
        <w:gridCol w:w="1417"/>
        <w:gridCol w:w="4699"/>
        <w:gridCol w:w="1012"/>
        <w:gridCol w:w="1258"/>
        <w:gridCol w:w="1111"/>
      </w:tblGrid>
      <w:tr w:rsidR="00D516B0" w:rsidRPr="00D516B0" w14:paraId="211589D0" w14:textId="77777777" w:rsidTr="000B3185">
        <w:trPr>
          <w:trHeight w:val="360"/>
          <w:jc w:val="center"/>
        </w:trPr>
        <w:tc>
          <w:tcPr>
            <w:tcW w:w="85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7243C2"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Nr. crt</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99E4830"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Denumirea drumului</w:t>
            </w:r>
          </w:p>
        </w:tc>
        <w:tc>
          <w:tcPr>
            <w:tcW w:w="46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84423B1"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Traseul drumului</w:t>
            </w:r>
          </w:p>
        </w:tc>
        <w:tc>
          <w:tcPr>
            <w:tcW w:w="2270" w:type="dxa"/>
            <w:gridSpan w:val="2"/>
            <w:tcBorders>
              <w:top w:val="single" w:sz="4" w:space="0" w:color="auto"/>
              <w:left w:val="nil"/>
              <w:bottom w:val="single" w:sz="4" w:space="0" w:color="auto"/>
              <w:right w:val="single" w:sz="4" w:space="0" w:color="auto"/>
            </w:tcBorders>
            <w:shd w:val="clear" w:color="auto" w:fill="auto"/>
            <w:noWrap/>
            <w:vAlign w:val="bottom"/>
            <w:hideMark/>
          </w:tcPr>
          <w:p w14:paraId="291A175E"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Poziția kilometrică</w:t>
            </w:r>
          </w:p>
        </w:tc>
        <w:tc>
          <w:tcPr>
            <w:tcW w:w="11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8FF315C"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Lungimea reală</w:t>
            </w:r>
          </w:p>
        </w:tc>
      </w:tr>
      <w:tr w:rsidR="00D516B0" w:rsidRPr="00D516B0" w14:paraId="06B866D5" w14:textId="77777777" w:rsidTr="000B3185">
        <w:trPr>
          <w:trHeight w:val="360"/>
          <w:jc w:val="center"/>
        </w:trPr>
        <w:tc>
          <w:tcPr>
            <w:tcW w:w="851" w:type="dxa"/>
            <w:vMerge/>
            <w:tcBorders>
              <w:top w:val="single" w:sz="4" w:space="0" w:color="auto"/>
              <w:left w:val="single" w:sz="4" w:space="0" w:color="auto"/>
              <w:bottom w:val="single" w:sz="4" w:space="0" w:color="auto"/>
              <w:right w:val="single" w:sz="4" w:space="0" w:color="auto"/>
            </w:tcBorders>
            <w:vAlign w:val="center"/>
            <w:hideMark/>
          </w:tcPr>
          <w:p w14:paraId="5254BFE9" w14:textId="77777777" w:rsidR="00D516B0" w:rsidRPr="00D516B0" w:rsidRDefault="00D516B0" w:rsidP="00D516B0">
            <w:pPr>
              <w:spacing w:after="0"/>
              <w:jc w:val="center"/>
              <w:rPr>
                <w:rFonts w:ascii="Times New Roman" w:hAnsi="Times New Roman" w:cs="Times New Roman"/>
                <w:sz w:val="24"/>
                <w:szCs w:val="24"/>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18533533" w14:textId="77777777" w:rsidR="00D516B0" w:rsidRPr="00D516B0" w:rsidRDefault="00D516B0" w:rsidP="00D516B0">
            <w:pPr>
              <w:spacing w:after="0"/>
              <w:jc w:val="center"/>
              <w:rPr>
                <w:rFonts w:ascii="Times New Roman" w:hAnsi="Times New Roman" w:cs="Times New Roman"/>
                <w:sz w:val="24"/>
                <w:szCs w:val="24"/>
              </w:rPr>
            </w:pPr>
          </w:p>
        </w:tc>
        <w:tc>
          <w:tcPr>
            <w:tcW w:w="4699" w:type="dxa"/>
            <w:vMerge/>
            <w:tcBorders>
              <w:top w:val="single" w:sz="4" w:space="0" w:color="auto"/>
              <w:left w:val="single" w:sz="4" w:space="0" w:color="auto"/>
              <w:bottom w:val="single" w:sz="4" w:space="0" w:color="auto"/>
              <w:right w:val="single" w:sz="4" w:space="0" w:color="auto"/>
            </w:tcBorders>
            <w:vAlign w:val="center"/>
            <w:hideMark/>
          </w:tcPr>
          <w:p w14:paraId="4B2C9A0D" w14:textId="77777777" w:rsidR="00D516B0" w:rsidRPr="00D516B0" w:rsidRDefault="00D516B0" w:rsidP="00D516B0">
            <w:pPr>
              <w:spacing w:after="0"/>
              <w:jc w:val="center"/>
              <w:rPr>
                <w:rFonts w:ascii="Times New Roman" w:hAnsi="Times New Roman" w:cs="Times New Roman"/>
                <w:sz w:val="24"/>
                <w:szCs w:val="24"/>
              </w:rPr>
            </w:pPr>
          </w:p>
        </w:tc>
        <w:tc>
          <w:tcPr>
            <w:tcW w:w="1012" w:type="dxa"/>
            <w:tcBorders>
              <w:top w:val="nil"/>
              <w:left w:val="nil"/>
              <w:bottom w:val="single" w:sz="4" w:space="0" w:color="auto"/>
              <w:right w:val="single" w:sz="4" w:space="0" w:color="auto"/>
            </w:tcBorders>
            <w:shd w:val="clear" w:color="auto" w:fill="auto"/>
            <w:noWrap/>
            <w:vAlign w:val="bottom"/>
            <w:hideMark/>
          </w:tcPr>
          <w:p w14:paraId="091ECB3A"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Origine</w:t>
            </w:r>
          </w:p>
        </w:tc>
        <w:tc>
          <w:tcPr>
            <w:tcW w:w="1258" w:type="dxa"/>
            <w:tcBorders>
              <w:top w:val="nil"/>
              <w:left w:val="nil"/>
              <w:bottom w:val="single" w:sz="4" w:space="0" w:color="auto"/>
              <w:right w:val="single" w:sz="4" w:space="0" w:color="auto"/>
            </w:tcBorders>
            <w:shd w:val="clear" w:color="auto" w:fill="auto"/>
            <w:noWrap/>
            <w:vAlign w:val="bottom"/>
            <w:hideMark/>
          </w:tcPr>
          <w:p w14:paraId="7D673620"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Destinație</w:t>
            </w:r>
          </w:p>
        </w:tc>
        <w:tc>
          <w:tcPr>
            <w:tcW w:w="1111" w:type="dxa"/>
            <w:vMerge/>
            <w:tcBorders>
              <w:top w:val="single" w:sz="4" w:space="0" w:color="auto"/>
              <w:left w:val="single" w:sz="4" w:space="0" w:color="auto"/>
              <w:bottom w:val="single" w:sz="4" w:space="0" w:color="auto"/>
              <w:right w:val="single" w:sz="4" w:space="0" w:color="auto"/>
            </w:tcBorders>
            <w:vAlign w:val="center"/>
            <w:hideMark/>
          </w:tcPr>
          <w:p w14:paraId="7B946375" w14:textId="77777777" w:rsidR="00D516B0" w:rsidRPr="00D516B0" w:rsidRDefault="00D516B0" w:rsidP="00D516B0">
            <w:pPr>
              <w:spacing w:after="0"/>
              <w:jc w:val="center"/>
              <w:rPr>
                <w:rFonts w:ascii="Times New Roman" w:hAnsi="Times New Roman" w:cs="Times New Roman"/>
                <w:sz w:val="24"/>
                <w:szCs w:val="24"/>
              </w:rPr>
            </w:pPr>
          </w:p>
        </w:tc>
      </w:tr>
      <w:tr w:rsidR="00D516B0" w:rsidRPr="00D516B0" w14:paraId="5FB6EAC9" w14:textId="77777777" w:rsidTr="000B3185">
        <w:trPr>
          <w:trHeight w:val="684"/>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6B4DBF6F"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w:t>
            </w:r>
          </w:p>
        </w:tc>
        <w:tc>
          <w:tcPr>
            <w:tcW w:w="1417" w:type="dxa"/>
            <w:tcBorders>
              <w:top w:val="nil"/>
              <w:left w:val="nil"/>
              <w:bottom w:val="single" w:sz="4" w:space="0" w:color="auto"/>
              <w:right w:val="single" w:sz="4" w:space="0" w:color="auto"/>
            </w:tcBorders>
            <w:shd w:val="clear" w:color="auto" w:fill="auto"/>
            <w:noWrap/>
            <w:vAlign w:val="center"/>
            <w:hideMark/>
          </w:tcPr>
          <w:p w14:paraId="20B5FF29"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103</w:t>
            </w:r>
          </w:p>
        </w:tc>
        <w:tc>
          <w:tcPr>
            <w:tcW w:w="4699" w:type="dxa"/>
            <w:tcBorders>
              <w:top w:val="nil"/>
              <w:left w:val="nil"/>
              <w:bottom w:val="single" w:sz="4" w:space="0" w:color="auto"/>
              <w:right w:val="single" w:sz="4" w:space="0" w:color="auto"/>
            </w:tcBorders>
            <w:shd w:val="clear" w:color="auto" w:fill="auto"/>
            <w:vAlign w:val="center"/>
            <w:hideMark/>
          </w:tcPr>
          <w:p w14:paraId="010A88DD"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Limită judeţ Braşov-intersecția cu DC 33A-Araci(DN 13E)</w:t>
            </w:r>
          </w:p>
        </w:tc>
        <w:tc>
          <w:tcPr>
            <w:tcW w:w="1012" w:type="dxa"/>
            <w:tcBorders>
              <w:top w:val="nil"/>
              <w:left w:val="nil"/>
              <w:bottom w:val="single" w:sz="4" w:space="0" w:color="auto"/>
              <w:right w:val="single" w:sz="4" w:space="0" w:color="auto"/>
            </w:tcBorders>
            <w:shd w:val="clear" w:color="auto" w:fill="auto"/>
            <w:noWrap/>
            <w:vAlign w:val="center"/>
            <w:hideMark/>
          </w:tcPr>
          <w:p w14:paraId="0C3125E9"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18+052</w:t>
            </w:r>
          </w:p>
        </w:tc>
        <w:tc>
          <w:tcPr>
            <w:tcW w:w="1258" w:type="dxa"/>
            <w:tcBorders>
              <w:top w:val="nil"/>
              <w:left w:val="nil"/>
              <w:bottom w:val="single" w:sz="4" w:space="0" w:color="auto"/>
              <w:right w:val="single" w:sz="4" w:space="0" w:color="auto"/>
            </w:tcBorders>
            <w:shd w:val="clear" w:color="auto" w:fill="auto"/>
            <w:noWrap/>
            <w:vAlign w:val="center"/>
            <w:hideMark/>
          </w:tcPr>
          <w:p w14:paraId="548801C9"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19+402</w:t>
            </w:r>
          </w:p>
        </w:tc>
        <w:tc>
          <w:tcPr>
            <w:tcW w:w="1111" w:type="dxa"/>
            <w:tcBorders>
              <w:top w:val="nil"/>
              <w:left w:val="nil"/>
              <w:bottom w:val="single" w:sz="4" w:space="0" w:color="auto"/>
              <w:right w:val="single" w:sz="4" w:space="0" w:color="auto"/>
            </w:tcBorders>
            <w:shd w:val="clear" w:color="auto" w:fill="auto"/>
            <w:noWrap/>
            <w:vAlign w:val="center"/>
            <w:hideMark/>
          </w:tcPr>
          <w:p w14:paraId="00B94C76"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1,350 km</w:t>
            </w:r>
          </w:p>
        </w:tc>
      </w:tr>
      <w:tr w:rsidR="00D516B0" w:rsidRPr="00D516B0" w14:paraId="2E92E262" w14:textId="77777777" w:rsidTr="000B3185">
        <w:trPr>
          <w:trHeight w:val="1505"/>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75A0966"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2.</w:t>
            </w:r>
          </w:p>
        </w:tc>
        <w:tc>
          <w:tcPr>
            <w:tcW w:w="1417" w:type="dxa"/>
            <w:tcBorders>
              <w:top w:val="nil"/>
              <w:left w:val="nil"/>
              <w:bottom w:val="single" w:sz="4" w:space="0" w:color="auto"/>
              <w:right w:val="single" w:sz="4" w:space="0" w:color="auto"/>
            </w:tcBorders>
            <w:shd w:val="clear" w:color="auto" w:fill="auto"/>
            <w:noWrap/>
            <w:vAlign w:val="center"/>
            <w:hideMark/>
          </w:tcPr>
          <w:p w14:paraId="24274DF8"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103B</w:t>
            </w:r>
          </w:p>
        </w:tc>
        <w:tc>
          <w:tcPr>
            <w:tcW w:w="4699" w:type="dxa"/>
            <w:tcBorders>
              <w:top w:val="nil"/>
              <w:left w:val="nil"/>
              <w:bottom w:val="single" w:sz="4" w:space="0" w:color="auto"/>
              <w:right w:val="single" w:sz="4" w:space="0" w:color="auto"/>
            </w:tcBorders>
            <w:shd w:val="clear" w:color="auto" w:fill="auto"/>
            <w:vAlign w:val="center"/>
            <w:hideMark/>
          </w:tcPr>
          <w:p w14:paraId="12E6FA9D"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Limită judeţ Braşov-intersecție cu DC 15A-intersecție cu DC26A-intersecție cu DC27A-Dobârlău(DC 15)-Bicfalău-intersecție cu DC27-intersecție cu DC16-Ozun(DN 11)-Chilieni(DN 12)</w:t>
            </w:r>
          </w:p>
        </w:tc>
        <w:tc>
          <w:tcPr>
            <w:tcW w:w="1012" w:type="dxa"/>
            <w:tcBorders>
              <w:top w:val="nil"/>
              <w:left w:val="nil"/>
              <w:bottom w:val="single" w:sz="4" w:space="0" w:color="auto"/>
              <w:right w:val="single" w:sz="4" w:space="0" w:color="auto"/>
            </w:tcBorders>
            <w:shd w:val="clear" w:color="auto" w:fill="auto"/>
            <w:noWrap/>
            <w:vAlign w:val="center"/>
            <w:hideMark/>
          </w:tcPr>
          <w:p w14:paraId="42291281"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17+750</w:t>
            </w:r>
          </w:p>
        </w:tc>
        <w:tc>
          <w:tcPr>
            <w:tcW w:w="1258" w:type="dxa"/>
            <w:tcBorders>
              <w:top w:val="nil"/>
              <w:left w:val="nil"/>
              <w:bottom w:val="single" w:sz="4" w:space="0" w:color="auto"/>
              <w:right w:val="single" w:sz="4" w:space="0" w:color="auto"/>
            </w:tcBorders>
            <w:shd w:val="clear" w:color="auto" w:fill="auto"/>
            <w:noWrap/>
            <w:vAlign w:val="center"/>
            <w:hideMark/>
          </w:tcPr>
          <w:p w14:paraId="3CB7C4EB"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32+889</w:t>
            </w:r>
          </w:p>
        </w:tc>
        <w:tc>
          <w:tcPr>
            <w:tcW w:w="1111" w:type="dxa"/>
            <w:tcBorders>
              <w:top w:val="nil"/>
              <w:left w:val="nil"/>
              <w:bottom w:val="single" w:sz="4" w:space="0" w:color="auto"/>
              <w:right w:val="single" w:sz="4" w:space="0" w:color="auto"/>
            </w:tcBorders>
            <w:shd w:val="clear" w:color="auto" w:fill="auto"/>
            <w:noWrap/>
            <w:vAlign w:val="center"/>
            <w:hideMark/>
          </w:tcPr>
          <w:p w14:paraId="710A2DFB"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15,139 km</w:t>
            </w:r>
          </w:p>
        </w:tc>
      </w:tr>
      <w:tr w:rsidR="00D516B0" w:rsidRPr="00D516B0" w14:paraId="492D9635" w14:textId="77777777" w:rsidTr="000B3185">
        <w:trPr>
          <w:trHeight w:val="841"/>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403882A"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lastRenderedPageBreak/>
              <w:t>3.</w:t>
            </w:r>
          </w:p>
        </w:tc>
        <w:tc>
          <w:tcPr>
            <w:tcW w:w="1417" w:type="dxa"/>
            <w:tcBorders>
              <w:top w:val="nil"/>
              <w:left w:val="nil"/>
              <w:bottom w:val="single" w:sz="4" w:space="0" w:color="auto"/>
              <w:right w:val="single" w:sz="4" w:space="0" w:color="auto"/>
            </w:tcBorders>
            <w:shd w:val="clear" w:color="auto" w:fill="auto"/>
            <w:noWrap/>
            <w:vAlign w:val="center"/>
            <w:hideMark/>
          </w:tcPr>
          <w:p w14:paraId="268BA6CD"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103E</w:t>
            </w:r>
          </w:p>
        </w:tc>
        <w:tc>
          <w:tcPr>
            <w:tcW w:w="4699" w:type="dxa"/>
            <w:tcBorders>
              <w:top w:val="nil"/>
              <w:left w:val="nil"/>
              <w:bottom w:val="single" w:sz="4" w:space="0" w:color="auto"/>
              <w:right w:val="single" w:sz="4" w:space="0" w:color="auto"/>
            </w:tcBorders>
            <w:shd w:val="clear" w:color="auto" w:fill="auto"/>
            <w:vAlign w:val="center"/>
            <w:hideMark/>
          </w:tcPr>
          <w:p w14:paraId="568ABD65"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Hăghig(DN 13E)-intersecția cu DC35-Arini(județul Brașov)-Belin(DC37)-Aita Mare(DJ131)</w:t>
            </w:r>
          </w:p>
        </w:tc>
        <w:tc>
          <w:tcPr>
            <w:tcW w:w="1012" w:type="dxa"/>
            <w:tcBorders>
              <w:top w:val="nil"/>
              <w:left w:val="nil"/>
              <w:bottom w:val="single" w:sz="4" w:space="0" w:color="auto"/>
              <w:right w:val="single" w:sz="4" w:space="0" w:color="auto"/>
            </w:tcBorders>
            <w:shd w:val="clear" w:color="auto" w:fill="auto"/>
            <w:noWrap/>
            <w:vAlign w:val="center"/>
            <w:hideMark/>
          </w:tcPr>
          <w:p w14:paraId="2390AB01"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0+000</w:t>
            </w:r>
          </w:p>
        </w:tc>
        <w:tc>
          <w:tcPr>
            <w:tcW w:w="1258" w:type="dxa"/>
            <w:tcBorders>
              <w:top w:val="nil"/>
              <w:left w:val="nil"/>
              <w:bottom w:val="single" w:sz="4" w:space="0" w:color="auto"/>
              <w:right w:val="single" w:sz="4" w:space="0" w:color="auto"/>
            </w:tcBorders>
            <w:shd w:val="clear" w:color="auto" w:fill="auto"/>
            <w:noWrap/>
            <w:vAlign w:val="center"/>
            <w:hideMark/>
          </w:tcPr>
          <w:p w14:paraId="7FFCFAA2"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16+210</w:t>
            </w:r>
          </w:p>
        </w:tc>
        <w:tc>
          <w:tcPr>
            <w:tcW w:w="1111" w:type="dxa"/>
            <w:tcBorders>
              <w:top w:val="nil"/>
              <w:left w:val="nil"/>
              <w:bottom w:val="single" w:sz="4" w:space="0" w:color="auto"/>
              <w:right w:val="single" w:sz="4" w:space="0" w:color="auto"/>
            </w:tcBorders>
            <w:shd w:val="clear" w:color="auto" w:fill="auto"/>
            <w:noWrap/>
            <w:vAlign w:val="center"/>
            <w:hideMark/>
          </w:tcPr>
          <w:p w14:paraId="27281EAD"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16,210 km</w:t>
            </w:r>
          </w:p>
        </w:tc>
      </w:tr>
      <w:tr w:rsidR="00D516B0" w:rsidRPr="00D516B0" w14:paraId="0B3BDA49" w14:textId="77777777" w:rsidTr="000B3185">
        <w:trPr>
          <w:trHeight w:val="852"/>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4E85467"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4.</w:t>
            </w:r>
          </w:p>
        </w:tc>
        <w:tc>
          <w:tcPr>
            <w:tcW w:w="1417" w:type="dxa"/>
            <w:tcBorders>
              <w:top w:val="nil"/>
              <w:left w:val="nil"/>
              <w:bottom w:val="single" w:sz="4" w:space="0" w:color="auto"/>
              <w:right w:val="single" w:sz="4" w:space="0" w:color="auto"/>
            </w:tcBorders>
            <w:shd w:val="clear" w:color="auto" w:fill="auto"/>
            <w:noWrap/>
            <w:vAlign w:val="center"/>
            <w:hideMark/>
          </w:tcPr>
          <w:p w14:paraId="0FFAFBDE"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112</w:t>
            </w:r>
          </w:p>
        </w:tc>
        <w:tc>
          <w:tcPr>
            <w:tcW w:w="4699" w:type="dxa"/>
            <w:tcBorders>
              <w:top w:val="nil"/>
              <w:left w:val="nil"/>
              <w:bottom w:val="single" w:sz="4" w:space="0" w:color="auto"/>
              <w:right w:val="single" w:sz="4" w:space="0" w:color="auto"/>
            </w:tcBorders>
            <w:shd w:val="clear" w:color="auto" w:fill="auto"/>
            <w:vAlign w:val="center"/>
            <w:hideMark/>
          </w:tcPr>
          <w:p w14:paraId="2A9D1E49"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Limită judeţ Braşov-Dobolii de Jos-Ilieni(DC33)-intersecția cu DC 32-Sfântu Gheorghe(DN 13E)</w:t>
            </w:r>
          </w:p>
        </w:tc>
        <w:tc>
          <w:tcPr>
            <w:tcW w:w="1012" w:type="dxa"/>
            <w:tcBorders>
              <w:top w:val="nil"/>
              <w:left w:val="nil"/>
              <w:bottom w:val="single" w:sz="4" w:space="0" w:color="auto"/>
              <w:right w:val="single" w:sz="4" w:space="0" w:color="auto"/>
            </w:tcBorders>
            <w:shd w:val="clear" w:color="auto" w:fill="auto"/>
            <w:noWrap/>
            <w:vAlign w:val="center"/>
            <w:hideMark/>
          </w:tcPr>
          <w:p w14:paraId="689F978E"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10+100</w:t>
            </w:r>
          </w:p>
        </w:tc>
        <w:tc>
          <w:tcPr>
            <w:tcW w:w="1258" w:type="dxa"/>
            <w:tcBorders>
              <w:top w:val="nil"/>
              <w:left w:val="nil"/>
              <w:bottom w:val="single" w:sz="4" w:space="0" w:color="auto"/>
              <w:right w:val="single" w:sz="4" w:space="0" w:color="auto"/>
            </w:tcBorders>
            <w:shd w:val="clear" w:color="auto" w:fill="auto"/>
            <w:noWrap/>
            <w:vAlign w:val="center"/>
            <w:hideMark/>
          </w:tcPr>
          <w:p w14:paraId="4D8615E6"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18+500</w:t>
            </w:r>
          </w:p>
        </w:tc>
        <w:tc>
          <w:tcPr>
            <w:tcW w:w="1111" w:type="dxa"/>
            <w:tcBorders>
              <w:top w:val="nil"/>
              <w:left w:val="nil"/>
              <w:bottom w:val="single" w:sz="4" w:space="0" w:color="auto"/>
              <w:right w:val="single" w:sz="4" w:space="0" w:color="auto"/>
            </w:tcBorders>
            <w:shd w:val="clear" w:color="auto" w:fill="auto"/>
            <w:noWrap/>
            <w:vAlign w:val="center"/>
            <w:hideMark/>
          </w:tcPr>
          <w:p w14:paraId="2C03074D"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8,400 km</w:t>
            </w:r>
          </w:p>
        </w:tc>
      </w:tr>
      <w:tr w:rsidR="00D516B0" w:rsidRPr="00D516B0" w14:paraId="140C496F" w14:textId="77777777" w:rsidTr="000B3185">
        <w:trPr>
          <w:trHeight w:val="552"/>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231D6AC"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5.</w:t>
            </w:r>
          </w:p>
        </w:tc>
        <w:tc>
          <w:tcPr>
            <w:tcW w:w="1417" w:type="dxa"/>
            <w:tcBorders>
              <w:top w:val="nil"/>
              <w:left w:val="nil"/>
              <w:bottom w:val="nil"/>
              <w:right w:val="single" w:sz="4" w:space="0" w:color="auto"/>
            </w:tcBorders>
            <w:shd w:val="clear" w:color="auto" w:fill="auto"/>
            <w:noWrap/>
            <w:vAlign w:val="center"/>
            <w:hideMark/>
          </w:tcPr>
          <w:p w14:paraId="1D054826"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113</w:t>
            </w:r>
          </w:p>
        </w:tc>
        <w:tc>
          <w:tcPr>
            <w:tcW w:w="4699" w:type="dxa"/>
            <w:tcBorders>
              <w:top w:val="nil"/>
              <w:left w:val="nil"/>
              <w:bottom w:val="single" w:sz="4" w:space="0" w:color="auto"/>
              <w:right w:val="single" w:sz="4" w:space="0" w:color="auto"/>
            </w:tcBorders>
            <w:shd w:val="clear" w:color="auto" w:fill="auto"/>
            <w:vAlign w:val="center"/>
            <w:hideMark/>
          </w:tcPr>
          <w:p w14:paraId="6EAD8E1A"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Bixad(DN12)-Gara C.F.R. Bixad</w:t>
            </w:r>
          </w:p>
        </w:tc>
        <w:tc>
          <w:tcPr>
            <w:tcW w:w="1012" w:type="dxa"/>
            <w:tcBorders>
              <w:top w:val="nil"/>
              <w:left w:val="nil"/>
              <w:bottom w:val="single" w:sz="4" w:space="0" w:color="auto"/>
              <w:right w:val="single" w:sz="4" w:space="0" w:color="auto"/>
            </w:tcBorders>
            <w:shd w:val="clear" w:color="auto" w:fill="auto"/>
            <w:noWrap/>
            <w:vAlign w:val="center"/>
            <w:hideMark/>
          </w:tcPr>
          <w:p w14:paraId="13317369"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35+050</w:t>
            </w:r>
          </w:p>
        </w:tc>
        <w:tc>
          <w:tcPr>
            <w:tcW w:w="1258" w:type="dxa"/>
            <w:tcBorders>
              <w:top w:val="nil"/>
              <w:left w:val="nil"/>
              <w:bottom w:val="single" w:sz="4" w:space="0" w:color="auto"/>
              <w:right w:val="single" w:sz="4" w:space="0" w:color="auto"/>
            </w:tcBorders>
            <w:shd w:val="clear" w:color="auto" w:fill="auto"/>
            <w:noWrap/>
            <w:vAlign w:val="center"/>
            <w:hideMark/>
          </w:tcPr>
          <w:p w14:paraId="6B252F46"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36+815</w:t>
            </w:r>
          </w:p>
        </w:tc>
        <w:tc>
          <w:tcPr>
            <w:tcW w:w="1111" w:type="dxa"/>
            <w:tcBorders>
              <w:top w:val="nil"/>
              <w:left w:val="nil"/>
              <w:bottom w:val="single" w:sz="4" w:space="0" w:color="auto"/>
              <w:right w:val="single" w:sz="4" w:space="0" w:color="auto"/>
            </w:tcBorders>
            <w:shd w:val="clear" w:color="auto" w:fill="auto"/>
            <w:noWrap/>
            <w:vAlign w:val="center"/>
            <w:hideMark/>
          </w:tcPr>
          <w:p w14:paraId="0C93901C"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1,765 km</w:t>
            </w:r>
          </w:p>
        </w:tc>
      </w:tr>
      <w:tr w:rsidR="00D516B0" w:rsidRPr="00D516B0" w14:paraId="14A921BA" w14:textId="77777777" w:rsidTr="000B3185">
        <w:trPr>
          <w:trHeight w:val="560"/>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669D0D6"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6.</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147D6D59"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113A</w:t>
            </w:r>
          </w:p>
        </w:tc>
        <w:tc>
          <w:tcPr>
            <w:tcW w:w="4699" w:type="dxa"/>
            <w:tcBorders>
              <w:top w:val="nil"/>
              <w:left w:val="nil"/>
              <w:bottom w:val="single" w:sz="4" w:space="0" w:color="auto"/>
              <w:right w:val="single" w:sz="4" w:space="0" w:color="auto"/>
            </w:tcBorders>
            <w:shd w:val="clear" w:color="auto" w:fill="auto"/>
            <w:vAlign w:val="center"/>
            <w:hideMark/>
          </w:tcPr>
          <w:p w14:paraId="2AD8AD60"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DN 11C-Limită județ Harghita</w:t>
            </w:r>
          </w:p>
        </w:tc>
        <w:tc>
          <w:tcPr>
            <w:tcW w:w="1012" w:type="dxa"/>
            <w:tcBorders>
              <w:top w:val="nil"/>
              <w:left w:val="nil"/>
              <w:bottom w:val="single" w:sz="4" w:space="0" w:color="auto"/>
              <w:right w:val="single" w:sz="4" w:space="0" w:color="auto"/>
            </w:tcBorders>
            <w:shd w:val="clear" w:color="auto" w:fill="auto"/>
            <w:noWrap/>
            <w:vAlign w:val="center"/>
            <w:hideMark/>
          </w:tcPr>
          <w:p w14:paraId="557FFEA3"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0+000</w:t>
            </w:r>
          </w:p>
        </w:tc>
        <w:tc>
          <w:tcPr>
            <w:tcW w:w="1258" w:type="dxa"/>
            <w:tcBorders>
              <w:top w:val="nil"/>
              <w:left w:val="nil"/>
              <w:bottom w:val="single" w:sz="4" w:space="0" w:color="auto"/>
              <w:right w:val="single" w:sz="4" w:space="0" w:color="auto"/>
            </w:tcBorders>
            <w:shd w:val="clear" w:color="auto" w:fill="auto"/>
            <w:noWrap/>
            <w:vAlign w:val="center"/>
            <w:hideMark/>
          </w:tcPr>
          <w:p w14:paraId="2A5886FC"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1+500</w:t>
            </w:r>
          </w:p>
        </w:tc>
        <w:tc>
          <w:tcPr>
            <w:tcW w:w="1111" w:type="dxa"/>
            <w:tcBorders>
              <w:top w:val="nil"/>
              <w:left w:val="nil"/>
              <w:bottom w:val="single" w:sz="4" w:space="0" w:color="auto"/>
              <w:right w:val="single" w:sz="4" w:space="0" w:color="auto"/>
            </w:tcBorders>
            <w:shd w:val="clear" w:color="auto" w:fill="auto"/>
            <w:noWrap/>
            <w:vAlign w:val="center"/>
            <w:hideMark/>
          </w:tcPr>
          <w:p w14:paraId="213F4E3C"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1,500 km</w:t>
            </w:r>
          </w:p>
        </w:tc>
      </w:tr>
      <w:tr w:rsidR="00D516B0" w:rsidRPr="00D516B0" w14:paraId="0EA9D202" w14:textId="77777777" w:rsidTr="000B3185">
        <w:trPr>
          <w:trHeight w:val="1215"/>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77F8C73"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7.</w:t>
            </w:r>
          </w:p>
        </w:tc>
        <w:tc>
          <w:tcPr>
            <w:tcW w:w="1417" w:type="dxa"/>
            <w:tcBorders>
              <w:top w:val="nil"/>
              <w:left w:val="nil"/>
              <w:bottom w:val="single" w:sz="4" w:space="0" w:color="auto"/>
              <w:right w:val="single" w:sz="4" w:space="0" w:color="auto"/>
            </w:tcBorders>
            <w:shd w:val="clear" w:color="auto" w:fill="auto"/>
            <w:noWrap/>
            <w:vAlign w:val="center"/>
            <w:hideMark/>
          </w:tcPr>
          <w:p w14:paraId="333BF43D"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114</w:t>
            </w:r>
          </w:p>
        </w:tc>
        <w:tc>
          <w:tcPr>
            <w:tcW w:w="4699" w:type="dxa"/>
            <w:tcBorders>
              <w:top w:val="nil"/>
              <w:left w:val="nil"/>
              <w:bottom w:val="single" w:sz="4" w:space="0" w:color="auto"/>
              <w:right w:val="single" w:sz="4" w:space="0" w:color="auto"/>
            </w:tcBorders>
            <w:shd w:val="clear" w:color="auto" w:fill="auto"/>
            <w:vAlign w:val="center"/>
            <w:hideMark/>
          </w:tcPr>
          <w:p w14:paraId="1E15A78C"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Lemnia(DN11)-intersecție cu DC 2B-Mereni-intersecție cu DC 2A-Lutoasa-Estelnic(DC2)-Valea Scurtă-Belani(DC2)-Poian-Sânzieni(DN 11B)</w:t>
            </w:r>
          </w:p>
        </w:tc>
        <w:tc>
          <w:tcPr>
            <w:tcW w:w="1012" w:type="dxa"/>
            <w:tcBorders>
              <w:top w:val="nil"/>
              <w:left w:val="nil"/>
              <w:bottom w:val="single" w:sz="4" w:space="0" w:color="auto"/>
              <w:right w:val="single" w:sz="4" w:space="0" w:color="auto"/>
            </w:tcBorders>
            <w:shd w:val="clear" w:color="auto" w:fill="auto"/>
            <w:noWrap/>
            <w:vAlign w:val="center"/>
            <w:hideMark/>
          </w:tcPr>
          <w:p w14:paraId="3FC9621A"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0+000</w:t>
            </w:r>
          </w:p>
        </w:tc>
        <w:tc>
          <w:tcPr>
            <w:tcW w:w="1258" w:type="dxa"/>
            <w:tcBorders>
              <w:top w:val="nil"/>
              <w:left w:val="nil"/>
              <w:bottom w:val="single" w:sz="4" w:space="0" w:color="auto"/>
              <w:right w:val="single" w:sz="4" w:space="0" w:color="auto"/>
            </w:tcBorders>
            <w:shd w:val="clear" w:color="auto" w:fill="auto"/>
            <w:noWrap/>
            <w:vAlign w:val="center"/>
            <w:hideMark/>
          </w:tcPr>
          <w:p w14:paraId="2BC55AC9"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19+036</w:t>
            </w:r>
          </w:p>
        </w:tc>
        <w:tc>
          <w:tcPr>
            <w:tcW w:w="1111" w:type="dxa"/>
            <w:tcBorders>
              <w:top w:val="nil"/>
              <w:left w:val="nil"/>
              <w:bottom w:val="single" w:sz="4" w:space="0" w:color="auto"/>
              <w:right w:val="single" w:sz="4" w:space="0" w:color="auto"/>
            </w:tcBorders>
            <w:shd w:val="clear" w:color="auto" w:fill="auto"/>
            <w:noWrap/>
            <w:vAlign w:val="center"/>
            <w:hideMark/>
          </w:tcPr>
          <w:p w14:paraId="4D38949B"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19,036 km</w:t>
            </w:r>
          </w:p>
        </w:tc>
      </w:tr>
      <w:tr w:rsidR="00D516B0" w:rsidRPr="00D516B0" w14:paraId="1C2B9EFA" w14:textId="77777777" w:rsidTr="000B3185">
        <w:trPr>
          <w:trHeight w:val="991"/>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3EA4615"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8.</w:t>
            </w:r>
          </w:p>
        </w:tc>
        <w:tc>
          <w:tcPr>
            <w:tcW w:w="1417" w:type="dxa"/>
            <w:tcBorders>
              <w:top w:val="nil"/>
              <w:left w:val="nil"/>
              <w:bottom w:val="single" w:sz="4" w:space="0" w:color="auto"/>
              <w:right w:val="single" w:sz="4" w:space="0" w:color="auto"/>
            </w:tcBorders>
            <w:shd w:val="clear" w:color="auto" w:fill="auto"/>
            <w:noWrap/>
            <w:vAlign w:val="center"/>
            <w:hideMark/>
          </w:tcPr>
          <w:p w14:paraId="6D8F65AC"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121</w:t>
            </w:r>
          </w:p>
        </w:tc>
        <w:tc>
          <w:tcPr>
            <w:tcW w:w="4699" w:type="dxa"/>
            <w:tcBorders>
              <w:top w:val="nil"/>
              <w:left w:val="nil"/>
              <w:bottom w:val="single" w:sz="4" w:space="0" w:color="auto"/>
              <w:right w:val="single" w:sz="4" w:space="0" w:color="auto"/>
            </w:tcBorders>
            <w:shd w:val="clear" w:color="auto" w:fill="auto"/>
            <w:vAlign w:val="center"/>
            <w:hideMark/>
          </w:tcPr>
          <w:p w14:paraId="313C73B7"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Covasna(DN13E)-Zăbala(DC10)-intersecție cu DC7-Imeni(DC9)-Catalina(DJ 121F)-Târgu Secuiesc(DN 11)</w:t>
            </w:r>
          </w:p>
        </w:tc>
        <w:tc>
          <w:tcPr>
            <w:tcW w:w="1012" w:type="dxa"/>
            <w:tcBorders>
              <w:top w:val="nil"/>
              <w:left w:val="nil"/>
              <w:bottom w:val="single" w:sz="4" w:space="0" w:color="auto"/>
              <w:right w:val="single" w:sz="4" w:space="0" w:color="auto"/>
            </w:tcBorders>
            <w:shd w:val="clear" w:color="auto" w:fill="auto"/>
            <w:noWrap/>
            <w:vAlign w:val="center"/>
            <w:hideMark/>
          </w:tcPr>
          <w:p w14:paraId="7730139C"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0+000</w:t>
            </w:r>
          </w:p>
        </w:tc>
        <w:tc>
          <w:tcPr>
            <w:tcW w:w="1258" w:type="dxa"/>
            <w:tcBorders>
              <w:top w:val="nil"/>
              <w:left w:val="nil"/>
              <w:bottom w:val="single" w:sz="4" w:space="0" w:color="auto"/>
              <w:right w:val="single" w:sz="4" w:space="0" w:color="auto"/>
            </w:tcBorders>
            <w:shd w:val="clear" w:color="auto" w:fill="auto"/>
            <w:noWrap/>
            <w:vAlign w:val="center"/>
            <w:hideMark/>
          </w:tcPr>
          <w:p w14:paraId="0A6D499A"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16+240</w:t>
            </w:r>
          </w:p>
        </w:tc>
        <w:tc>
          <w:tcPr>
            <w:tcW w:w="1111" w:type="dxa"/>
            <w:tcBorders>
              <w:top w:val="nil"/>
              <w:left w:val="nil"/>
              <w:bottom w:val="single" w:sz="4" w:space="0" w:color="auto"/>
              <w:right w:val="single" w:sz="4" w:space="0" w:color="auto"/>
            </w:tcBorders>
            <w:shd w:val="clear" w:color="auto" w:fill="auto"/>
            <w:noWrap/>
            <w:vAlign w:val="center"/>
            <w:hideMark/>
          </w:tcPr>
          <w:p w14:paraId="1DAD4B3A"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16,240 km</w:t>
            </w:r>
          </w:p>
        </w:tc>
      </w:tr>
      <w:tr w:rsidR="00D516B0" w:rsidRPr="00D516B0" w14:paraId="70437786" w14:textId="77777777" w:rsidTr="000B3185">
        <w:trPr>
          <w:trHeight w:val="2166"/>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07EAB6B"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9.</w:t>
            </w:r>
          </w:p>
        </w:tc>
        <w:tc>
          <w:tcPr>
            <w:tcW w:w="1417" w:type="dxa"/>
            <w:tcBorders>
              <w:top w:val="nil"/>
              <w:left w:val="nil"/>
              <w:bottom w:val="single" w:sz="4" w:space="0" w:color="auto"/>
              <w:right w:val="single" w:sz="4" w:space="0" w:color="auto"/>
            </w:tcBorders>
            <w:shd w:val="clear" w:color="auto" w:fill="auto"/>
            <w:noWrap/>
            <w:vAlign w:val="center"/>
            <w:hideMark/>
          </w:tcPr>
          <w:p w14:paraId="26831678"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121A</w:t>
            </w:r>
          </w:p>
        </w:tc>
        <w:tc>
          <w:tcPr>
            <w:tcW w:w="4699" w:type="dxa"/>
            <w:tcBorders>
              <w:top w:val="nil"/>
              <w:left w:val="nil"/>
              <w:bottom w:val="single" w:sz="4" w:space="0" w:color="auto"/>
              <w:right w:val="single" w:sz="4" w:space="0" w:color="auto"/>
            </w:tcBorders>
            <w:shd w:val="clear" w:color="auto" w:fill="auto"/>
            <w:vAlign w:val="center"/>
            <w:hideMark/>
          </w:tcPr>
          <w:p w14:paraId="0E01B0F8"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Întorsura Buzăului(DN 13E)-Sărămaş(DC23)-Valea Mare-Boroşneu Mic-Boroşneu Mare(DJ121D)-Boroşneu Mare(DN13E)-Leț(DC18)-Moacşa(DN11)-Pădureni(DC36)-Angheluș(DC20A)-Ghidfalău(DC39)-intersecție cu DN12-Valea Crişului(DC30)-Valea Crișului(DJ 121B)-Aita Medie-Aita Mare(DJ 131)</w:t>
            </w:r>
          </w:p>
        </w:tc>
        <w:tc>
          <w:tcPr>
            <w:tcW w:w="1012" w:type="dxa"/>
            <w:tcBorders>
              <w:top w:val="nil"/>
              <w:left w:val="nil"/>
              <w:bottom w:val="single" w:sz="4" w:space="0" w:color="auto"/>
              <w:right w:val="single" w:sz="4" w:space="0" w:color="auto"/>
            </w:tcBorders>
            <w:shd w:val="clear" w:color="auto" w:fill="auto"/>
            <w:noWrap/>
            <w:vAlign w:val="center"/>
            <w:hideMark/>
          </w:tcPr>
          <w:p w14:paraId="71EED67C"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0+000</w:t>
            </w:r>
          </w:p>
        </w:tc>
        <w:tc>
          <w:tcPr>
            <w:tcW w:w="1258" w:type="dxa"/>
            <w:tcBorders>
              <w:top w:val="nil"/>
              <w:left w:val="nil"/>
              <w:bottom w:val="single" w:sz="4" w:space="0" w:color="auto"/>
              <w:right w:val="single" w:sz="4" w:space="0" w:color="auto"/>
            </w:tcBorders>
            <w:shd w:val="clear" w:color="auto" w:fill="auto"/>
            <w:noWrap/>
            <w:vAlign w:val="center"/>
            <w:hideMark/>
          </w:tcPr>
          <w:p w14:paraId="72A73C52"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68+735</w:t>
            </w:r>
          </w:p>
        </w:tc>
        <w:tc>
          <w:tcPr>
            <w:tcW w:w="1111" w:type="dxa"/>
            <w:tcBorders>
              <w:top w:val="nil"/>
              <w:left w:val="nil"/>
              <w:bottom w:val="single" w:sz="4" w:space="0" w:color="auto"/>
              <w:right w:val="single" w:sz="4" w:space="0" w:color="auto"/>
            </w:tcBorders>
            <w:shd w:val="clear" w:color="auto" w:fill="auto"/>
            <w:noWrap/>
            <w:vAlign w:val="center"/>
            <w:hideMark/>
          </w:tcPr>
          <w:p w14:paraId="14C1F793"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68,735 km</w:t>
            </w:r>
          </w:p>
        </w:tc>
      </w:tr>
      <w:tr w:rsidR="00D516B0" w:rsidRPr="00D516B0" w14:paraId="46227E7B" w14:textId="77777777" w:rsidTr="000B3185">
        <w:trPr>
          <w:trHeight w:val="516"/>
          <w:jc w:val="center"/>
        </w:trPr>
        <w:tc>
          <w:tcPr>
            <w:tcW w:w="851" w:type="dxa"/>
            <w:vMerge w:val="restart"/>
            <w:tcBorders>
              <w:top w:val="nil"/>
              <w:left w:val="single" w:sz="4" w:space="0" w:color="auto"/>
              <w:right w:val="single" w:sz="4" w:space="0" w:color="auto"/>
            </w:tcBorders>
            <w:shd w:val="clear" w:color="auto" w:fill="auto"/>
            <w:noWrap/>
            <w:vAlign w:val="center"/>
            <w:hideMark/>
          </w:tcPr>
          <w:p w14:paraId="674D4790"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10.</w:t>
            </w:r>
          </w:p>
        </w:tc>
        <w:tc>
          <w:tcPr>
            <w:tcW w:w="1417" w:type="dxa"/>
            <w:vMerge w:val="restart"/>
            <w:tcBorders>
              <w:top w:val="nil"/>
              <w:left w:val="nil"/>
              <w:right w:val="single" w:sz="4" w:space="0" w:color="auto"/>
            </w:tcBorders>
            <w:shd w:val="clear" w:color="auto" w:fill="auto"/>
            <w:noWrap/>
            <w:vAlign w:val="center"/>
            <w:hideMark/>
          </w:tcPr>
          <w:p w14:paraId="1ABF5122"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121B</w:t>
            </w:r>
          </w:p>
        </w:tc>
        <w:tc>
          <w:tcPr>
            <w:tcW w:w="4699" w:type="dxa"/>
            <w:vMerge w:val="restart"/>
            <w:tcBorders>
              <w:top w:val="nil"/>
              <w:left w:val="nil"/>
              <w:right w:val="single" w:sz="4" w:space="0" w:color="auto"/>
            </w:tcBorders>
            <w:shd w:val="clear" w:color="auto" w:fill="auto"/>
            <w:vAlign w:val="center"/>
            <w:hideMark/>
          </w:tcPr>
          <w:p w14:paraId="38983575"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Sfântu Gheorghe(DN12)-intersecție cu DC 31A-Arcuș(DC31)-Valea Crișului(DJ 121A)</w:t>
            </w:r>
          </w:p>
        </w:tc>
        <w:tc>
          <w:tcPr>
            <w:tcW w:w="1012" w:type="dxa"/>
            <w:tcBorders>
              <w:top w:val="nil"/>
              <w:left w:val="nil"/>
              <w:bottom w:val="single" w:sz="4" w:space="0" w:color="auto"/>
              <w:right w:val="single" w:sz="4" w:space="0" w:color="auto"/>
            </w:tcBorders>
            <w:shd w:val="clear" w:color="auto" w:fill="auto"/>
            <w:noWrap/>
            <w:vAlign w:val="center"/>
            <w:hideMark/>
          </w:tcPr>
          <w:p w14:paraId="42479482"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0+000</w:t>
            </w:r>
          </w:p>
        </w:tc>
        <w:tc>
          <w:tcPr>
            <w:tcW w:w="1258" w:type="dxa"/>
            <w:tcBorders>
              <w:top w:val="nil"/>
              <w:left w:val="nil"/>
              <w:right w:val="single" w:sz="4" w:space="0" w:color="auto"/>
            </w:tcBorders>
            <w:shd w:val="clear" w:color="auto" w:fill="auto"/>
            <w:noWrap/>
            <w:vAlign w:val="center"/>
            <w:hideMark/>
          </w:tcPr>
          <w:p w14:paraId="4F19123F"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2+853</w:t>
            </w:r>
          </w:p>
          <w:p w14:paraId="0FDDDE9F" w14:textId="77777777" w:rsidR="00D516B0" w:rsidRPr="00D516B0" w:rsidRDefault="00D516B0" w:rsidP="00D516B0">
            <w:pPr>
              <w:spacing w:after="0"/>
              <w:jc w:val="center"/>
              <w:rPr>
                <w:rFonts w:ascii="Times New Roman" w:hAnsi="Times New Roman" w:cs="Times New Roman"/>
                <w:sz w:val="24"/>
                <w:szCs w:val="24"/>
              </w:rPr>
            </w:pPr>
          </w:p>
        </w:tc>
        <w:tc>
          <w:tcPr>
            <w:tcW w:w="1111" w:type="dxa"/>
            <w:vMerge w:val="restart"/>
            <w:tcBorders>
              <w:top w:val="nil"/>
              <w:left w:val="nil"/>
              <w:right w:val="single" w:sz="4" w:space="0" w:color="auto"/>
            </w:tcBorders>
            <w:shd w:val="clear" w:color="auto" w:fill="auto"/>
            <w:vAlign w:val="center"/>
            <w:hideMark/>
          </w:tcPr>
          <w:p w14:paraId="4DB2242C"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3,253 km</w:t>
            </w:r>
          </w:p>
        </w:tc>
      </w:tr>
      <w:tr w:rsidR="00D516B0" w:rsidRPr="00D516B0" w14:paraId="3A911253" w14:textId="77777777" w:rsidTr="000B3185">
        <w:trPr>
          <w:trHeight w:val="269"/>
          <w:jc w:val="center"/>
        </w:trPr>
        <w:tc>
          <w:tcPr>
            <w:tcW w:w="851" w:type="dxa"/>
            <w:vMerge/>
            <w:tcBorders>
              <w:left w:val="single" w:sz="4" w:space="0" w:color="auto"/>
              <w:bottom w:val="single" w:sz="4" w:space="0" w:color="auto"/>
              <w:right w:val="single" w:sz="4" w:space="0" w:color="auto"/>
            </w:tcBorders>
            <w:shd w:val="clear" w:color="auto" w:fill="auto"/>
            <w:noWrap/>
            <w:vAlign w:val="center"/>
          </w:tcPr>
          <w:p w14:paraId="345B0E00" w14:textId="77777777" w:rsidR="00D516B0" w:rsidRPr="00D516B0" w:rsidRDefault="00D516B0" w:rsidP="00D516B0">
            <w:pPr>
              <w:spacing w:after="0"/>
              <w:jc w:val="center"/>
              <w:rPr>
                <w:rFonts w:ascii="Times New Roman" w:hAnsi="Times New Roman" w:cs="Times New Roman"/>
                <w:sz w:val="24"/>
                <w:szCs w:val="24"/>
              </w:rPr>
            </w:pPr>
          </w:p>
        </w:tc>
        <w:tc>
          <w:tcPr>
            <w:tcW w:w="1417" w:type="dxa"/>
            <w:vMerge/>
            <w:tcBorders>
              <w:left w:val="nil"/>
              <w:bottom w:val="single" w:sz="4" w:space="0" w:color="auto"/>
              <w:right w:val="single" w:sz="4" w:space="0" w:color="auto"/>
            </w:tcBorders>
            <w:shd w:val="clear" w:color="auto" w:fill="auto"/>
            <w:noWrap/>
            <w:vAlign w:val="center"/>
          </w:tcPr>
          <w:p w14:paraId="2434DD42" w14:textId="77777777" w:rsidR="00D516B0" w:rsidRPr="00D516B0" w:rsidRDefault="00D516B0" w:rsidP="00D516B0">
            <w:pPr>
              <w:spacing w:after="0"/>
              <w:jc w:val="center"/>
              <w:rPr>
                <w:rFonts w:ascii="Times New Roman" w:hAnsi="Times New Roman" w:cs="Times New Roman"/>
                <w:sz w:val="24"/>
                <w:szCs w:val="24"/>
              </w:rPr>
            </w:pPr>
          </w:p>
        </w:tc>
        <w:tc>
          <w:tcPr>
            <w:tcW w:w="4699" w:type="dxa"/>
            <w:vMerge/>
            <w:tcBorders>
              <w:left w:val="nil"/>
              <w:bottom w:val="single" w:sz="4" w:space="0" w:color="auto"/>
              <w:right w:val="single" w:sz="4" w:space="0" w:color="auto"/>
            </w:tcBorders>
            <w:shd w:val="clear" w:color="auto" w:fill="auto"/>
            <w:vAlign w:val="center"/>
          </w:tcPr>
          <w:p w14:paraId="1B18FCDA" w14:textId="77777777" w:rsidR="00D516B0" w:rsidRPr="00D516B0" w:rsidRDefault="00D516B0" w:rsidP="00D516B0">
            <w:pPr>
              <w:spacing w:after="0"/>
              <w:jc w:val="center"/>
              <w:rPr>
                <w:rFonts w:ascii="Times New Roman" w:hAnsi="Times New Roman" w:cs="Times New Roman"/>
                <w:sz w:val="24"/>
                <w:szCs w:val="24"/>
              </w:rPr>
            </w:pPr>
          </w:p>
        </w:tc>
        <w:tc>
          <w:tcPr>
            <w:tcW w:w="1012" w:type="dxa"/>
            <w:tcBorders>
              <w:top w:val="nil"/>
              <w:left w:val="nil"/>
              <w:bottom w:val="single" w:sz="4" w:space="0" w:color="auto"/>
              <w:right w:val="single" w:sz="4" w:space="0" w:color="auto"/>
            </w:tcBorders>
            <w:shd w:val="clear" w:color="auto" w:fill="auto"/>
            <w:noWrap/>
            <w:vAlign w:val="center"/>
          </w:tcPr>
          <w:p w14:paraId="28A902CD"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4+560</w:t>
            </w:r>
          </w:p>
        </w:tc>
        <w:tc>
          <w:tcPr>
            <w:tcW w:w="1258" w:type="dxa"/>
            <w:tcBorders>
              <w:left w:val="nil"/>
              <w:bottom w:val="single" w:sz="4" w:space="0" w:color="auto"/>
              <w:right w:val="single" w:sz="4" w:space="0" w:color="auto"/>
            </w:tcBorders>
            <w:shd w:val="clear" w:color="auto" w:fill="auto"/>
            <w:noWrap/>
            <w:vAlign w:val="center"/>
          </w:tcPr>
          <w:p w14:paraId="76DD3083"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4+960</w:t>
            </w:r>
          </w:p>
        </w:tc>
        <w:tc>
          <w:tcPr>
            <w:tcW w:w="1111" w:type="dxa"/>
            <w:vMerge/>
            <w:tcBorders>
              <w:left w:val="nil"/>
              <w:bottom w:val="single" w:sz="4" w:space="0" w:color="auto"/>
              <w:right w:val="single" w:sz="4" w:space="0" w:color="auto"/>
            </w:tcBorders>
            <w:shd w:val="clear" w:color="auto" w:fill="auto"/>
            <w:vAlign w:val="center"/>
          </w:tcPr>
          <w:p w14:paraId="1E9AFAB7" w14:textId="77777777" w:rsidR="00D516B0" w:rsidRPr="00D516B0" w:rsidRDefault="00D516B0" w:rsidP="00D516B0">
            <w:pPr>
              <w:spacing w:after="0"/>
              <w:jc w:val="center"/>
              <w:rPr>
                <w:rFonts w:ascii="Times New Roman" w:hAnsi="Times New Roman" w:cs="Times New Roman"/>
                <w:sz w:val="24"/>
                <w:szCs w:val="24"/>
              </w:rPr>
            </w:pPr>
          </w:p>
        </w:tc>
      </w:tr>
      <w:tr w:rsidR="00D516B0" w:rsidRPr="00D516B0" w14:paraId="44727049" w14:textId="77777777" w:rsidTr="000B3185">
        <w:trPr>
          <w:trHeight w:val="760"/>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6A78DDCE"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11.</w:t>
            </w:r>
          </w:p>
        </w:tc>
        <w:tc>
          <w:tcPr>
            <w:tcW w:w="1417" w:type="dxa"/>
            <w:tcBorders>
              <w:top w:val="nil"/>
              <w:left w:val="nil"/>
              <w:bottom w:val="single" w:sz="4" w:space="0" w:color="auto"/>
              <w:right w:val="single" w:sz="4" w:space="0" w:color="auto"/>
            </w:tcBorders>
            <w:shd w:val="clear" w:color="auto" w:fill="auto"/>
            <w:noWrap/>
            <w:vAlign w:val="center"/>
            <w:hideMark/>
          </w:tcPr>
          <w:p w14:paraId="39E21801"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121D</w:t>
            </w:r>
          </w:p>
        </w:tc>
        <w:tc>
          <w:tcPr>
            <w:tcW w:w="4699" w:type="dxa"/>
            <w:tcBorders>
              <w:top w:val="nil"/>
              <w:left w:val="nil"/>
              <w:bottom w:val="single" w:sz="4" w:space="0" w:color="auto"/>
              <w:right w:val="single" w:sz="4" w:space="0" w:color="auto"/>
            </w:tcBorders>
            <w:shd w:val="clear" w:color="auto" w:fill="auto"/>
            <w:vAlign w:val="center"/>
            <w:hideMark/>
          </w:tcPr>
          <w:p w14:paraId="31BFB4FB"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Boroșneu Mare(DJ 121A)-intersecție cu DC21-Zagon(DN13E)</w:t>
            </w:r>
          </w:p>
        </w:tc>
        <w:tc>
          <w:tcPr>
            <w:tcW w:w="1012" w:type="dxa"/>
            <w:tcBorders>
              <w:top w:val="nil"/>
              <w:left w:val="nil"/>
              <w:bottom w:val="single" w:sz="4" w:space="0" w:color="auto"/>
              <w:right w:val="single" w:sz="4" w:space="0" w:color="auto"/>
            </w:tcBorders>
            <w:shd w:val="clear" w:color="auto" w:fill="auto"/>
            <w:noWrap/>
            <w:vAlign w:val="center"/>
            <w:hideMark/>
          </w:tcPr>
          <w:p w14:paraId="228EDA20"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0+000</w:t>
            </w:r>
          </w:p>
        </w:tc>
        <w:tc>
          <w:tcPr>
            <w:tcW w:w="1258" w:type="dxa"/>
            <w:tcBorders>
              <w:top w:val="nil"/>
              <w:left w:val="nil"/>
              <w:bottom w:val="single" w:sz="4" w:space="0" w:color="auto"/>
              <w:right w:val="single" w:sz="4" w:space="0" w:color="auto"/>
            </w:tcBorders>
            <w:shd w:val="clear" w:color="auto" w:fill="auto"/>
            <w:noWrap/>
            <w:vAlign w:val="center"/>
            <w:hideMark/>
          </w:tcPr>
          <w:p w14:paraId="5D52C867"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9+600</w:t>
            </w:r>
          </w:p>
        </w:tc>
        <w:tc>
          <w:tcPr>
            <w:tcW w:w="1111" w:type="dxa"/>
            <w:tcBorders>
              <w:top w:val="nil"/>
              <w:left w:val="nil"/>
              <w:bottom w:val="single" w:sz="4" w:space="0" w:color="auto"/>
              <w:right w:val="single" w:sz="4" w:space="0" w:color="auto"/>
            </w:tcBorders>
            <w:shd w:val="clear" w:color="auto" w:fill="auto"/>
            <w:noWrap/>
            <w:vAlign w:val="center"/>
            <w:hideMark/>
          </w:tcPr>
          <w:p w14:paraId="4BDEFBE5"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9,600 km</w:t>
            </w:r>
          </w:p>
        </w:tc>
      </w:tr>
      <w:tr w:rsidR="00D516B0" w:rsidRPr="00D516B0" w14:paraId="0C1828BF" w14:textId="77777777" w:rsidTr="000B3185">
        <w:trPr>
          <w:trHeight w:val="686"/>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54A702A"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12.</w:t>
            </w:r>
          </w:p>
        </w:tc>
        <w:tc>
          <w:tcPr>
            <w:tcW w:w="1417" w:type="dxa"/>
            <w:tcBorders>
              <w:top w:val="nil"/>
              <w:left w:val="nil"/>
              <w:bottom w:val="single" w:sz="4" w:space="0" w:color="auto"/>
              <w:right w:val="single" w:sz="4" w:space="0" w:color="auto"/>
            </w:tcBorders>
            <w:shd w:val="clear" w:color="auto" w:fill="auto"/>
            <w:noWrap/>
            <w:vAlign w:val="center"/>
            <w:hideMark/>
          </w:tcPr>
          <w:p w14:paraId="43BDFEAF"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121F</w:t>
            </w:r>
          </w:p>
        </w:tc>
        <w:tc>
          <w:tcPr>
            <w:tcW w:w="4699" w:type="dxa"/>
            <w:tcBorders>
              <w:top w:val="nil"/>
              <w:left w:val="nil"/>
              <w:bottom w:val="single" w:sz="4" w:space="0" w:color="auto"/>
              <w:right w:val="single" w:sz="4" w:space="0" w:color="auto"/>
            </w:tcBorders>
            <w:shd w:val="clear" w:color="auto" w:fill="auto"/>
            <w:vAlign w:val="center"/>
            <w:hideMark/>
          </w:tcPr>
          <w:p w14:paraId="6AE04A20"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Ghelinţa-Catalina(DJ121)-Hătuica-Mărtineni-Mărcuşa(DC11)-Cernat(DN 11)</w:t>
            </w:r>
          </w:p>
        </w:tc>
        <w:tc>
          <w:tcPr>
            <w:tcW w:w="1012" w:type="dxa"/>
            <w:tcBorders>
              <w:top w:val="nil"/>
              <w:left w:val="nil"/>
              <w:bottom w:val="single" w:sz="4" w:space="0" w:color="auto"/>
              <w:right w:val="single" w:sz="4" w:space="0" w:color="auto"/>
            </w:tcBorders>
            <w:shd w:val="clear" w:color="auto" w:fill="auto"/>
            <w:noWrap/>
            <w:vAlign w:val="center"/>
            <w:hideMark/>
          </w:tcPr>
          <w:p w14:paraId="3988A390"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0+000</w:t>
            </w:r>
          </w:p>
        </w:tc>
        <w:tc>
          <w:tcPr>
            <w:tcW w:w="1258" w:type="dxa"/>
            <w:tcBorders>
              <w:top w:val="nil"/>
              <w:left w:val="nil"/>
              <w:bottom w:val="single" w:sz="4" w:space="0" w:color="auto"/>
              <w:right w:val="single" w:sz="4" w:space="0" w:color="auto"/>
            </w:tcBorders>
            <w:shd w:val="clear" w:color="auto" w:fill="auto"/>
            <w:noWrap/>
            <w:vAlign w:val="center"/>
            <w:hideMark/>
          </w:tcPr>
          <w:p w14:paraId="49F7A18E"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25+166</w:t>
            </w:r>
          </w:p>
        </w:tc>
        <w:tc>
          <w:tcPr>
            <w:tcW w:w="1111" w:type="dxa"/>
            <w:tcBorders>
              <w:top w:val="nil"/>
              <w:left w:val="nil"/>
              <w:bottom w:val="single" w:sz="4" w:space="0" w:color="auto"/>
              <w:right w:val="single" w:sz="4" w:space="0" w:color="auto"/>
            </w:tcBorders>
            <w:shd w:val="clear" w:color="auto" w:fill="auto"/>
            <w:noWrap/>
            <w:vAlign w:val="center"/>
            <w:hideMark/>
          </w:tcPr>
          <w:p w14:paraId="3BFDA10C"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25,166 km</w:t>
            </w:r>
          </w:p>
        </w:tc>
      </w:tr>
      <w:tr w:rsidR="00D516B0" w:rsidRPr="00D516B0" w14:paraId="41CFC9E6" w14:textId="77777777" w:rsidTr="000B3185">
        <w:trPr>
          <w:trHeight w:val="554"/>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5DFE3A2"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13.</w:t>
            </w:r>
          </w:p>
        </w:tc>
        <w:tc>
          <w:tcPr>
            <w:tcW w:w="1417" w:type="dxa"/>
            <w:tcBorders>
              <w:top w:val="nil"/>
              <w:left w:val="nil"/>
              <w:bottom w:val="single" w:sz="4" w:space="0" w:color="auto"/>
              <w:right w:val="single" w:sz="4" w:space="0" w:color="auto"/>
            </w:tcBorders>
            <w:shd w:val="clear" w:color="auto" w:fill="auto"/>
            <w:noWrap/>
            <w:vAlign w:val="center"/>
            <w:hideMark/>
          </w:tcPr>
          <w:p w14:paraId="492C72D3"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121E</w:t>
            </w:r>
          </w:p>
        </w:tc>
        <w:tc>
          <w:tcPr>
            <w:tcW w:w="4699" w:type="dxa"/>
            <w:tcBorders>
              <w:top w:val="nil"/>
              <w:left w:val="nil"/>
              <w:bottom w:val="single" w:sz="4" w:space="0" w:color="auto"/>
              <w:right w:val="single" w:sz="4" w:space="0" w:color="auto"/>
            </w:tcBorders>
            <w:shd w:val="clear" w:color="auto" w:fill="auto"/>
            <w:vAlign w:val="center"/>
            <w:hideMark/>
          </w:tcPr>
          <w:p w14:paraId="493DF29A"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Angheluș(DJ 121A)-dn 13E</w:t>
            </w:r>
          </w:p>
        </w:tc>
        <w:tc>
          <w:tcPr>
            <w:tcW w:w="1012" w:type="dxa"/>
            <w:tcBorders>
              <w:top w:val="nil"/>
              <w:left w:val="nil"/>
              <w:bottom w:val="single" w:sz="4" w:space="0" w:color="auto"/>
              <w:right w:val="single" w:sz="4" w:space="0" w:color="auto"/>
            </w:tcBorders>
            <w:shd w:val="clear" w:color="auto" w:fill="auto"/>
            <w:noWrap/>
            <w:vAlign w:val="center"/>
            <w:hideMark/>
          </w:tcPr>
          <w:p w14:paraId="6890D1A3"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0+000-</w:t>
            </w:r>
          </w:p>
        </w:tc>
        <w:tc>
          <w:tcPr>
            <w:tcW w:w="1258" w:type="dxa"/>
            <w:tcBorders>
              <w:top w:val="nil"/>
              <w:left w:val="nil"/>
              <w:bottom w:val="single" w:sz="4" w:space="0" w:color="auto"/>
              <w:right w:val="single" w:sz="4" w:space="0" w:color="auto"/>
            </w:tcBorders>
            <w:shd w:val="clear" w:color="auto" w:fill="auto"/>
            <w:noWrap/>
            <w:vAlign w:val="center"/>
            <w:hideMark/>
          </w:tcPr>
          <w:p w14:paraId="16C7564D"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2+407</w:t>
            </w:r>
          </w:p>
        </w:tc>
        <w:tc>
          <w:tcPr>
            <w:tcW w:w="1111" w:type="dxa"/>
            <w:tcBorders>
              <w:top w:val="nil"/>
              <w:left w:val="nil"/>
              <w:bottom w:val="single" w:sz="4" w:space="0" w:color="auto"/>
              <w:right w:val="single" w:sz="4" w:space="0" w:color="auto"/>
            </w:tcBorders>
            <w:shd w:val="clear" w:color="auto" w:fill="auto"/>
            <w:noWrap/>
            <w:vAlign w:val="center"/>
            <w:hideMark/>
          </w:tcPr>
          <w:p w14:paraId="784673A7"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2,407 km</w:t>
            </w:r>
          </w:p>
        </w:tc>
      </w:tr>
      <w:tr w:rsidR="00D516B0" w:rsidRPr="00D516B0" w14:paraId="72EE9515" w14:textId="77777777" w:rsidTr="000B3185">
        <w:trPr>
          <w:trHeight w:val="1271"/>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B815CB0"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14.</w:t>
            </w:r>
          </w:p>
        </w:tc>
        <w:tc>
          <w:tcPr>
            <w:tcW w:w="1417" w:type="dxa"/>
            <w:tcBorders>
              <w:top w:val="nil"/>
              <w:left w:val="nil"/>
              <w:bottom w:val="single" w:sz="4" w:space="0" w:color="auto"/>
              <w:right w:val="single" w:sz="4" w:space="0" w:color="auto"/>
            </w:tcBorders>
            <w:shd w:val="clear" w:color="auto" w:fill="auto"/>
            <w:noWrap/>
            <w:vAlign w:val="center"/>
            <w:hideMark/>
          </w:tcPr>
          <w:p w14:paraId="0CCDA781"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122</w:t>
            </w:r>
          </w:p>
        </w:tc>
        <w:tc>
          <w:tcPr>
            <w:tcW w:w="4699" w:type="dxa"/>
            <w:tcBorders>
              <w:top w:val="nil"/>
              <w:left w:val="nil"/>
              <w:bottom w:val="single" w:sz="4" w:space="0" w:color="auto"/>
              <w:right w:val="single" w:sz="4" w:space="0" w:color="auto"/>
            </w:tcBorders>
            <w:shd w:val="clear" w:color="auto" w:fill="auto"/>
            <w:vAlign w:val="center"/>
            <w:hideMark/>
          </w:tcPr>
          <w:p w14:paraId="489FB1FD"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Micfalău(DN 12)-intersecție cu DJ 122B-intersecție cu DC47-Băţani Mari(DC44)-intersecție cu DC43-intersecție cu DC45-Biborţeni-Baraolt (DJ 131)</w:t>
            </w:r>
          </w:p>
        </w:tc>
        <w:tc>
          <w:tcPr>
            <w:tcW w:w="1012" w:type="dxa"/>
            <w:tcBorders>
              <w:top w:val="nil"/>
              <w:left w:val="nil"/>
              <w:bottom w:val="single" w:sz="4" w:space="0" w:color="auto"/>
              <w:right w:val="single" w:sz="4" w:space="0" w:color="auto"/>
            </w:tcBorders>
            <w:shd w:val="clear" w:color="auto" w:fill="auto"/>
            <w:noWrap/>
            <w:vAlign w:val="center"/>
            <w:hideMark/>
          </w:tcPr>
          <w:p w14:paraId="317C249B"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0+000</w:t>
            </w:r>
          </w:p>
        </w:tc>
        <w:tc>
          <w:tcPr>
            <w:tcW w:w="1258" w:type="dxa"/>
            <w:tcBorders>
              <w:top w:val="nil"/>
              <w:left w:val="nil"/>
              <w:bottom w:val="single" w:sz="4" w:space="0" w:color="auto"/>
              <w:right w:val="single" w:sz="4" w:space="0" w:color="auto"/>
            </w:tcBorders>
            <w:shd w:val="clear" w:color="auto" w:fill="auto"/>
            <w:noWrap/>
            <w:vAlign w:val="center"/>
            <w:hideMark/>
          </w:tcPr>
          <w:p w14:paraId="02952528"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26+701</w:t>
            </w:r>
          </w:p>
        </w:tc>
        <w:tc>
          <w:tcPr>
            <w:tcW w:w="1111" w:type="dxa"/>
            <w:tcBorders>
              <w:top w:val="nil"/>
              <w:left w:val="nil"/>
              <w:bottom w:val="single" w:sz="4" w:space="0" w:color="auto"/>
              <w:right w:val="single" w:sz="4" w:space="0" w:color="auto"/>
            </w:tcBorders>
            <w:shd w:val="clear" w:color="auto" w:fill="auto"/>
            <w:noWrap/>
            <w:vAlign w:val="center"/>
            <w:hideMark/>
          </w:tcPr>
          <w:p w14:paraId="2EBF10A7"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26,701 km</w:t>
            </w:r>
          </w:p>
        </w:tc>
      </w:tr>
      <w:tr w:rsidR="00D516B0" w:rsidRPr="00D516B0" w14:paraId="14DC3E9E" w14:textId="77777777" w:rsidTr="000B3185">
        <w:trPr>
          <w:trHeight w:val="552"/>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5DA433C"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15.</w:t>
            </w:r>
          </w:p>
        </w:tc>
        <w:tc>
          <w:tcPr>
            <w:tcW w:w="1417" w:type="dxa"/>
            <w:tcBorders>
              <w:top w:val="nil"/>
              <w:left w:val="nil"/>
              <w:bottom w:val="single" w:sz="4" w:space="0" w:color="auto"/>
              <w:right w:val="single" w:sz="4" w:space="0" w:color="auto"/>
            </w:tcBorders>
            <w:shd w:val="clear" w:color="auto" w:fill="auto"/>
            <w:noWrap/>
            <w:vAlign w:val="center"/>
            <w:hideMark/>
          </w:tcPr>
          <w:p w14:paraId="61523155"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122B</w:t>
            </w:r>
          </w:p>
        </w:tc>
        <w:tc>
          <w:tcPr>
            <w:tcW w:w="4699" w:type="dxa"/>
            <w:tcBorders>
              <w:top w:val="nil"/>
              <w:left w:val="nil"/>
              <w:bottom w:val="single" w:sz="4" w:space="0" w:color="auto"/>
              <w:right w:val="single" w:sz="4" w:space="0" w:color="auto"/>
            </w:tcBorders>
            <w:shd w:val="clear" w:color="auto" w:fill="auto"/>
            <w:vAlign w:val="center"/>
            <w:hideMark/>
          </w:tcPr>
          <w:p w14:paraId="293B703C"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DN12-Malnaş Băi (DC44)-DJ 122</w:t>
            </w:r>
          </w:p>
        </w:tc>
        <w:tc>
          <w:tcPr>
            <w:tcW w:w="1012" w:type="dxa"/>
            <w:tcBorders>
              <w:top w:val="nil"/>
              <w:left w:val="nil"/>
              <w:bottom w:val="single" w:sz="4" w:space="0" w:color="auto"/>
              <w:right w:val="single" w:sz="4" w:space="0" w:color="auto"/>
            </w:tcBorders>
            <w:shd w:val="clear" w:color="auto" w:fill="auto"/>
            <w:noWrap/>
            <w:vAlign w:val="bottom"/>
            <w:hideMark/>
          </w:tcPr>
          <w:p w14:paraId="684D65EB"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0+000</w:t>
            </w:r>
          </w:p>
        </w:tc>
        <w:tc>
          <w:tcPr>
            <w:tcW w:w="1258" w:type="dxa"/>
            <w:tcBorders>
              <w:top w:val="nil"/>
              <w:left w:val="nil"/>
              <w:bottom w:val="single" w:sz="4" w:space="0" w:color="auto"/>
              <w:right w:val="single" w:sz="4" w:space="0" w:color="auto"/>
            </w:tcBorders>
            <w:shd w:val="clear" w:color="auto" w:fill="auto"/>
            <w:noWrap/>
            <w:vAlign w:val="bottom"/>
            <w:hideMark/>
          </w:tcPr>
          <w:p w14:paraId="7C4BC414"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3+844</w:t>
            </w:r>
          </w:p>
        </w:tc>
        <w:tc>
          <w:tcPr>
            <w:tcW w:w="1111" w:type="dxa"/>
            <w:tcBorders>
              <w:top w:val="nil"/>
              <w:left w:val="nil"/>
              <w:bottom w:val="single" w:sz="4" w:space="0" w:color="auto"/>
              <w:right w:val="single" w:sz="4" w:space="0" w:color="auto"/>
            </w:tcBorders>
            <w:shd w:val="clear" w:color="auto" w:fill="auto"/>
            <w:noWrap/>
            <w:vAlign w:val="bottom"/>
            <w:hideMark/>
          </w:tcPr>
          <w:p w14:paraId="01AE400F"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3,844 km</w:t>
            </w:r>
          </w:p>
        </w:tc>
      </w:tr>
      <w:tr w:rsidR="00D516B0" w:rsidRPr="00D516B0" w14:paraId="7F671A20" w14:textId="77777777" w:rsidTr="000B3185">
        <w:trPr>
          <w:trHeight w:val="1833"/>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605AEB98"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16.</w:t>
            </w:r>
          </w:p>
        </w:tc>
        <w:tc>
          <w:tcPr>
            <w:tcW w:w="1417" w:type="dxa"/>
            <w:tcBorders>
              <w:top w:val="nil"/>
              <w:left w:val="nil"/>
              <w:bottom w:val="single" w:sz="4" w:space="0" w:color="auto"/>
              <w:right w:val="single" w:sz="4" w:space="0" w:color="auto"/>
            </w:tcBorders>
            <w:shd w:val="clear" w:color="auto" w:fill="auto"/>
            <w:noWrap/>
            <w:vAlign w:val="center"/>
            <w:hideMark/>
          </w:tcPr>
          <w:p w14:paraId="1B0D1FE8"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131</w:t>
            </w:r>
          </w:p>
        </w:tc>
        <w:tc>
          <w:tcPr>
            <w:tcW w:w="4699" w:type="dxa"/>
            <w:tcBorders>
              <w:top w:val="nil"/>
              <w:left w:val="nil"/>
              <w:bottom w:val="single" w:sz="4" w:space="0" w:color="auto"/>
              <w:right w:val="single" w:sz="4" w:space="0" w:color="auto"/>
            </w:tcBorders>
            <w:shd w:val="clear" w:color="auto" w:fill="auto"/>
            <w:vAlign w:val="center"/>
            <w:hideMark/>
          </w:tcPr>
          <w:p w14:paraId="618DBA28"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Lim.jud.Braşov-Aita Mare (DJ103E)-intersecție cu DJ121A-Micloșoara-Căpeni-intersecție cu DJ131B-intersecție cu DC38-intersecție cu DJ122-intersecție cu DC40-Baraolt-Tălișoara-intersecție cu DC41--Vârghiş-Lim.jud.Harghita</w:t>
            </w:r>
          </w:p>
        </w:tc>
        <w:tc>
          <w:tcPr>
            <w:tcW w:w="1012" w:type="dxa"/>
            <w:tcBorders>
              <w:top w:val="nil"/>
              <w:left w:val="nil"/>
              <w:bottom w:val="single" w:sz="4" w:space="0" w:color="auto"/>
              <w:right w:val="single" w:sz="4" w:space="0" w:color="auto"/>
            </w:tcBorders>
            <w:shd w:val="clear" w:color="auto" w:fill="auto"/>
            <w:noWrap/>
            <w:vAlign w:val="center"/>
            <w:hideMark/>
          </w:tcPr>
          <w:p w14:paraId="152B7730"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7+242</w:t>
            </w:r>
          </w:p>
        </w:tc>
        <w:tc>
          <w:tcPr>
            <w:tcW w:w="1258" w:type="dxa"/>
            <w:tcBorders>
              <w:top w:val="nil"/>
              <w:left w:val="nil"/>
              <w:bottom w:val="single" w:sz="4" w:space="0" w:color="auto"/>
              <w:right w:val="single" w:sz="4" w:space="0" w:color="auto"/>
            </w:tcBorders>
            <w:shd w:val="clear" w:color="auto" w:fill="auto"/>
            <w:noWrap/>
            <w:vAlign w:val="center"/>
            <w:hideMark/>
          </w:tcPr>
          <w:p w14:paraId="3F881A12"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38+564</w:t>
            </w:r>
          </w:p>
        </w:tc>
        <w:tc>
          <w:tcPr>
            <w:tcW w:w="1111" w:type="dxa"/>
            <w:tcBorders>
              <w:top w:val="nil"/>
              <w:left w:val="nil"/>
              <w:bottom w:val="single" w:sz="4" w:space="0" w:color="auto"/>
              <w:right w:val="single" w:sz="4" w:space="0" w:color="auto"/>
            </w:tcBorders>
            <w:shd w:val="clear" w:color="auto" w:fill="auto"/>
            <w:noWrap/>
            <w:vAlign w:val="center"/>
            <w:hideMark/>
          </w:tcPr>
          <w:p w14:paraId="635CEFC4"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31,322 km</w:t>
            </w:r>
          </w:p>
        </w:tc>
      </w:tr>
      <w:tr w:rsidR="00D516B0" w:rsidRPr="00D516B0" w14:paraId="12EB12AB" w14:textId="77777777" w:rsidTr="000B3185">
        <w:trPr>
          <w:trHeight w:val="360"/>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1623B5B"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lastRenderedPageBreak/>
              <w:t>17.</w:t>
            </w:r>
          </w:p>
        </w:tc>
        <w:tc>
          <w:tcPr>
            <w:tcW w:w="1417" w:type="dxa"/>
            <w:tcBorders>
              <w:top w:val="nil"/>
              <w:left w:val="nil"/>
              <w:bottom w:val="single" w:sz="4" w:space="0" w:color="auto"/>
              <w:right w:val="single" w:sz="4" w:space="0" w:color="auto"/>
            </w:tcBorders>
            <w:shd w:val="clear" w:color="auto" w:fill="auto"/>
            <w:noWrap/>
            <w:vAlign w:val="center"/>
            <w:hideMark/>
          </w:tcPr>
          <w:p w14:paraId="208BE41B"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131B</w:t>
            </w:r>
          </w:p>
        </w:tc>
        <w:tc>
          <w:tcPr>
            <w:tcW w:w="4699" w:type="dxa"/>
            <w:tcBorders>
              <w:top w:val="nil"/>
              <w:left w:val="nil"/>
              <w:bottom w:val="single" w:sz="4" w:space="0" w:color="auto"/>
              <w:right w:val="single" w:sz="4" w:space="0" w:color="auto"/>
            </w:tcBorders>
            <w:shd w:val="clear" w:color="auto" w:fill="auto"/>
            <w:vAlign w:val="center"/>
            <w:hideMark/>
          </w:tcPr>
          <w:p w14:paraId="31BAB5AD"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Lim.jud.Braşov-DJ 131</w:t>
            </w:r>
          </w:p>
        </w:tc>
        <w:tc>
          <w:tcPr>
            <w:tcW w:w="1012" w:type="dxa"/>
            <w:tcBorders>
              <w:top w:val="nil"/>
              <w:left w:val="nil"/>
              <w:bottom w:val="single" w:sz="4" w:space="0" w:color="auto"/>
              <w:right w:val="single" w:sz="4" w:space="0" w:color="auto"/>
            </w:tcBorders>
            <w:shd w:val="clear" w:color="auto" w:fill="auto"/>
            <w:noWrap/>
            <w:vAlign w:val="bottom"/>
            <w:hideMark/>
          </w:tcPr>
          <w:p w14:paraId="62D88DD4"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12+231</w:t>
            </w:r>
          </w:p>
        </w:tc>
        <w:tc>
          <w:tcPr>
            <w:tcW w:w="1258" w:type="dxa"/>
            <w:tcBorders>
              <w:top w:val="nil"/>
              <w:left w:val="nil"/>
              <w:bottom w:val="single" w:sz="4" w:space="0" w:color="auto"/>
              <w:right w:val="single" w:sz="4" w:space="0" w:color="auto"/>
            </w:tcBorders>
            <w:shd w:val="clear" w:color="auto" w:fill="auto"/>
            <w:noWrap/>
            <w:vAlign w:val="bottom"/>
            <w:hideMark/>
          </w:tcPr>
          <w:p w14:paraId="28C5F202"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13+668</w:t>
            </w:r>
          </w:p>
        </w:tc>
        <w:tc>
          <w:tcPr>
            <w:tcW w:w="1111" w:type="dxa"/>
            <w:tcBorders>
              <w:top w:val="nil"/>
              <w:left w:val="nil"/>
              <w:bottom w:val="single" w:sz="4" w:space="0" w:color="auto"/>
              <w:right w:val="single" w:sz="4" w:space="0" w:color="auto"/>
            </w:tcBorders>
            <w:shd w:val="clear" w:color="auto" w:fill="auto"/>
            <w:noWrap/>
            <w:vAlign w:val="bottom"/>
            <w:hideMark/>
          </w:tcPr>
          <w:p w14:paraId="4CE1F118"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1,437 km</w:t>
            </w:r>
          </w:p>
        </w:tc>
      </w:tr>
      <w:tr w:rsidR="00D516B0" w:rsidRPr="00D516B0" w14:paraId="50C43E9F" w14:textId="77777777" w:rsidTr="000B3185">
        <w:trPr>
          <w:trHeight w:val="360"/>
          <w:jc w:val="center"/>
        </w:trPr>
        <w:tc>
          <w:tcPr>
            <w:tcW w:w="851" w:type="dxa"/>
            <w:tcBorders>
              <w:top w:val="nil"/>
              <w:left w:val="single" w:sz="4" w:space="0" w:color="auto"/>
              <w:bottom w:val="single" w:sz="4" w:space="0" w:color="auto"/>
              <w:right w:val="single" w:sz="4" w:space="0" w:color="auto"/>
            </w:tcBorders>
            <w:shd w:val="clear" w:color="auto" w:fill="auto"/>
            <w:noWrap/>
            <w:vAlign w:val="center"/>
          </w:tcPr>
          <w:p w14:paraId="5F37E1A4"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18.</w:t>
            </w:r>
          </w:p>
        </w:tc>
        <w:tc>
          <w:tcPr>
            <w:tcW w:w="1417" w:type="dxa"/>
            <w:tcBorders>
              <w:top w:val="nil"/>
              <w:left w:val="nil"/>
              <w:bottom w:val="single" w:sz="4" w:space="0" w:color="auto"/>
              <w:right w:val="single" w:sz="4" w:space="0" w:color="auto"/>
            </w:tcBorders>
            <w:shd w:val="clear" w:color="auto" w:fill="auto"/>
            <w:noWrap/>
            <w:vAlign w:val="center"/>
          </w:tcPr>
          <w:p w14:paraId="7DD84144"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DJ 121G</w:t>
            </w:r>
          </w:p>
        </w:tc>
        <w:tc>
          <w:tcPr>
            <w:tcW w:w="4699" w:type="dxa"/>
            <w:tcBorders>
              <w:top w:val="nil"/>
              <w:left w:val="nil"/>
              <w:bottom w:val="single" w:sz="4" w:space="0" w:color="auto"/>
              <w:right w:val="single" w:sz="4" w:space="0" w:color="auto"/>
            </w:tcBorders>
            <w:shd w:val="clear" w:color="auto" w:fill="auto"/>
            <w:vAlign w:val="center"/>
          </w:tcPr>
          <w:p w14:paraId="6C4CD519"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Brateș-Telechia-Surcea-Tamașfalău-Zăbala</w:t>
            </w:r>
          </w:p>
        </w:tc>
        <w:tc>
          <w:tcPr>
            <w:tcW w:w="1012" w:type="dxa"/>
            <w:tcBorders>
              <w:top w:val="nil"/>
              <w:left w:val="nil"/>
              <w:bottom w:val="single" w:sz="4" w:space="0" w:color="auto"/>
              <w:right w:val="single" w:sz="4" w:space="0" w:color="auto"/>
            </w:tcBorders>
            <w:shd w:val="clear" w:color="auto" w:fill="auto"/>
            <w:noWrap/>
            <w:vAlign w:val="bottom"/>
          </w:tcPr>
          <w:p w14:paraId="5A98029D"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0+000</w:t>
            </w:r>
          </w:p>
        </w:tc>
        <w:tc>
          <w:tcPr>
            <w:tcW w:w="1258" w:type="dxa"/>
            <w:tcBorders>
              <w:top w:val="nil"/>
              <w:left w:val="nil"/>
              <w:bottom w:val="single" w:sz="4" w:space="0" w:color="auto"/>
              <w:right w:val="single" w:sz="4" w:space="0" w:color="auto"/>
            </w:tcBorders>
            <w:shd w:val="clear" w:color="auto" w:fill="auto"/>
            <w:noWrap/>
            <w:vAlign w:val="bottom"/>
          </w:tcPr>
          <w:p w14:paraId="14A9157B"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15-100</w:t>
            </w:r>
          </w:p>
        </w:tc>
        <w:tc>
          <w:tcPr>
            <w:tcW w:w="1111" w:type="dxa"/>
            <w:tcBorders>
              <w:top w:val="nil"/>
              <w:left w:val="nil"/>
              <w:bottom w:val="single" w:sz="4" w:space="0" w:color="auto"/>
              <w:right w:val="single" w:sz="4" w:space="0" w:color="auto"/>
            </w:tcBorders>
            <w:shd w:val="clear" w:color="auto" w:fill="auto"/>
            <w:noWrap/>
            <w:vAlign w:val="bottom"/>
          </w:tcPr>
          <w:p w14:paraId="35A9DE5C" w14:textId="77777777" w:rsidR="00D516B0" w:rsidRPr="00D516B0" w:rsidRDefault="00D516B0" w:rsidP="00D516B0">
            <w:pPr>
              <w:spacing w:after="0"/>
              <w:jc w:val="center"/>
              <w:rPr>
                <w:rFonts w:ascii="Times New Roman" w:hAnsi="Times New Roman" w:cs="Times New Roman"/>
                <w:sz w:val="24"/>
                <w:szCs w:val="24"/>
              </w:rPr>
            </w:pPr>
            <w:r w:rsidRPr="00D516B0">
              <w:rPr>
                <w:rFonts w:ascii="Times New Roman" w:hAnsi="Times New Roman" w:cs="Times New Roman"/>
                <w:sz w:val="24"/>
                <w:szCs w:val="24"/>
              </w:rPr>
              <w:t>15,100 km</w:t>
            </w:r>
          </w:p>
        </w:tc>
      </w:tr>
      <w:tr w:rsidR="00D516B0" w:rsidRPr="00D516B0" w14:paraId="7523851D" w14:textId="77777777" w:rsidTr="000B3185">
        <w:trPr>
          <w:trHeight w:val="480"/>
          <w:jc w:val="center"/>
        </w:trPr>
        <w:tc>
          <w:tcPr>
            <w:tcW w:w="923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A33361" w14:textId="77777777" w:rsidR="00D516B0" w:rsidRPr="00D516B0" w:rsidRDefault="00D516B0" w:rsidP="00D516B0">
            <w:pPr>
              <w:spacing w:after="0"/>
              <w:jc w:val="center"/>
              <w:rPr>
                <w:rFonts w:ascii="Times New Roman" w:hAnsi="Times New Roman" w:cs="Times New Roman"/>
                <w:b/>
                <w:sz w:val="24"/>
                <w:szCs w:val="24"/>
              </w:rPr>
            </w:pPr>
            <w:r w:rsidRPr="00D516B0">
              <w:rPr>
                <w:rFonts w:ascii="Times New Roman" w:hAnsi="Times New Roman" w:cs="Times New Roman"/>
                <w:b/>
                <w:sz w:val="24"/>
                <w:szCs w:val="24"/>
              </w:rPr>
              <w:t>Lungimea totală a rețelei de drumuri județene din județul COVASNA</w:t>
            </w:r>
          </w:p>
        </w:tc>
        <w:tc>
          <w:tcPr>
            <w:tcW w:w="1111" w:type="dxa"/>
            <w:tcBorders>
              <w:top w:val="nil"/>
              <w:left w:val="nil"/>
              <w:bottom w:val="single" w:sz="4" w:space="0" w:color="auto"/>
              <w:right w:val="single" w:sz="4" w:space="0" w:color="auto"/>
            </w:tcBorders>
            <w:shd w:val="clear" w:color="auto" w:fill="auto"/>
            <w:noWrap/>
            <w:vAlign w:val="center"/>
            <w:hideMark/>
          </w:tcPr>
          <w:p w14:paraId="76F6CD01" w14:textId="77777777" w:rsidR="00D516B0" w:rsidRPr="00D516B0" w:rsidRDefault="00D516B0" w:rsidP="00D516B0">
            <w:pPr>
              <w:spacing w:after="0"/>
              <w:jc w:val="center"/>
              <w:rPr>
                <w:rFonts w:ascii="Times New Roman" w:hAnsi="Times New Roman" w:cs="Times New Roman"/>
                <w:b/>
                <w:sz w:val="24"/>
                <w:szCs w:val="24"/>
              </w:rPr>
            </w:pPr>
            <w:r w:rsidRPr="00D516B0">
              <w:rPr>
                <w:rFonts w:ascii="Times New Roman" w:hAnsi="Times New Roman" w:cs="Times New Roman"/>
                <w:b/>
                <w:sz w:val="24"/>
                <w:szCs w:val="24"/>
              </w:rPr>
              <w:t>267,205 km</w:t>
            </w:r>
          </w:p>
        </w:tc>
      </w:tr>
    </w:tbl>
    <w:p w14:paraId="6EB69D26" w14:textId="10AE945B" w:rsidR="00D516B0" w:rsidRPr="00D516B0" w:rsidRDefault="00D516B0" w:rsidP="00D516B0">
      <w:pPr>
        <w:spacing w:after="0"/>
        <w:ind w:right="14" w:firstLine="708"/>
        <w:rPr>
          <w:rFonts w:ascii="Times New Roman" w:hAnsi="Times New Roman" w:cs="Times New Roman"/>
          <w:b/>
          <w:sz w:val="28"/>
          <w:szCs w:val="28"/>
        </w:rPr>
      </w:pPr>
      <w:r w:rsidRPr="00D516B0">
        <w:rPr>
          <w:rFonts w:ascii="Times New Roman" w:hAnsi="Times New Roman" w:cs="Times New Roman"/>
          <w:sz w:val="28"/>
          <w:szCs w:val="28"/>
        </w:rPr>
        <w:t>Harta cu rețeaua de transport a drumurilor județene se găsește în</w:t>
      </w:r>
      <w:r w:rsidRPr="00D516B0">
        <w:rPr>
          <w:rFonts w:ascii="Times New Roman" w:hAnsi="Times New Roman" w:cs="Times New Roman"/>
          <w:b/>
          <w:sz w:val="28"/>
          <w:szCs w:val="28"/>
        </w:rPr>
        <w:t xml:space="preserve"> </w:t>
      </w:r>
      <w:r w:rsidRPr="003550E6">
        <w:rPr>
          <w:rFonts w:ascii="Times New Roman" w:hAnsi="Times New Roman" w:cs="Times New Roman"/>
          <w:b/>
          <w:i/>
          <w:sz w:val="28"/>
          <w:szCs w:val="28"/>
        </w:rPr>
        <w:t xml:space="preserve">Anexa nr. </w:t>
      </w:r>
      <w:r w:rsidR="003550E6" w:rsidRPr="003550E6">
        <w:rPr>
          <w:rFonts w:ascii="Times New Roman" w:hAnsi="Times New Roman" w:cs="Times New Roman"/>
          <w:b/>
          <w:i/>
          <w:sz w:val="28"/>
          <w:szCs w:val="28"/>
        </w:rPr>
        <w:t>7</w:t>
      </w:r>
      <w:r w:rsidRPr="003550E6">
        <w:rPr>
          <w:rFonts w:ascii="Times New Roman" w:hAnsi="Times New Roman" w:cs="Times New Roman"/>
          <w:b/>
          <w:i/>
          <w:sz w:val="28"/>
          <w:szCs w:val="28"/>
        </w:rPr>
        <w:t>b</w:t>
      </w:r>
      <w:r w:rsidRPr="003550E6">
        <w:rPr>
          <w:rFonts w:ascii="Times New Roman" w:hAnsi="Times New Roman" w:cs="Times New Roman"/>
          <w:b/>
          <w:sz w:val="28"/>
          <w:szCs w:val="28"/>
        </w:rPr>
        <w:t>.</w:t>
      </w:r>
    </w:p>
    <w:p w14:paraId="6EB79F22" w14:textId="77777777" w:rsidR="00D516B0" w:rsidRPr="00D516B0" w:rsidRDefault="00D516B0" w:rsidP="00D516B0">
      <w:pPr>
        <w:spacing w:after="0"/>
        <w:ind w:firstLine="708"/>
        <w:jc w:val="both"/>
        <w:rPr>
          <w:rFonts w:ascii="Times New Roman" w:hAnsi="Times New Roman" w:cs="Times New Roman"/>
          <w:sz w:val="28"/>
          <w:szCs w:val="28"/>
        </w:rPr>
      </w:pPr>
      <w:r w:rsidRPr="00D516B0">
        <w:rPr>
          <w:rFonts w:ascii="Times New Roman" w:hAnsi="Times New Roman" w:cs="Times New Roman"/>
          <w:sz w:val="28"/>
          <w:szCs w:val="28"/>
        </w:rPr>
        <w:t xml:space="preserve">Deși la ora actuală județul nu este tranzitat de nicio autostradă printre proiectele de infrastructură de transport național rutier se află și Autostrada A13 Sibiu-Brașov-Bacău care va traversa și județul nostru. </w:t>
      </w:r>
    </w:p>
    <w:p w14:paraId="1560BD96" w14:textId="77777777" w:rsidR="00D516B0" w:rsidRPr="00D516B0" w:rsidRDefault="00D516B0" w:rsidP="00D516B0">
      <w:pPr>
        <w:spacing w:after="0"/>
        <w:ind w:firstLine="708"/>
        <w:jc w:val="both"/>
        <w:rPr>
          <w:rFonts w:ascii="Times New Roman" w:hAnsi="Times New Roman" w:cs="Times New Roman"/>
          <w:sz w:val="28"/>
          <w:szCs w:val="28"/>
        </w:rPr>
      </w:pPr>
      <w:r w:rsidRPr="00D516B0">
        <w:rPr>
          <w:rFonts w:ascii="Times New Roman" w:hAnsi="Times New Roman" w:cs="Times New Roman"/>
          <w:b/>
          <w:sz w:val="28"/>
          <w:szCs w:val="28"/>
        </w:rPr>
        <w:t>Evoluția numerică a mijloacelor de transport rutier</w:t>
      </w:r>
      <w:r w:rsidRPr="00D516B0">
        <w:rPr>
          <w:rFonts w:ascii="Times New Roman" w:hAnsi="Times New Roman" w:cs="Times New Roman"/>
          <w:sz w:val="28"/>
          <w:szCs w:val="28"/>
        </w:rPr>
        <w:t>.</w:t>
      </w:r>
    </w:p>
    <w:p w14:paraId="3B55DC10" w14:textId="77777777" w:rsidR="00D516B0" w:rsidRPr="00D516B0" w:rsidRDefault="00D516B0" w:rsidP="00D516B0">
      <w:pPr>
        <w:spacing w:after="0"/>
        <w:ind w:right="14" w:firstLine="708"/>
        <w:jc w:val="both"/>
        <w:rPr>
          <w:rFonts w:ascii="Times New Roman" w:hAnsi="Times New Roman" w:cs="Times New Roman"/>
          <w:sz w:val="28"/>
          <w:szCs w:val="28"/>
        </w:rPr>
      </w:pPr>
      <w:r w:rsidRPr="00D516B0">
        <w:rPr>
          <w:rFonts w:ascii="Times New Roman" w:hAnsi="Times New Roman" w:cs="Times New Roman"/>
          <w:sz w:val="28"/>
          <w:szCs w:val="28"/>
        </w:rPr>
        <w:t>În perioada 2011-2021 numărul autovehiculelor a crescut semnificativ, astfel:</w:t>
      </w:r>
    </w:p>
    <w:p w14:paraId="67E830F8" w14:textId="77777777" w:rsidR="00D516B0" w:rsidRPr="00D516B0" w:rsidRDefault="00D516B0" w:rsidP="00D516B0">
      <w:pPr>
        <w:spacing w:after="0"/>
        <w:ind w:right="14" w:firstLine="708"/>
        <w:jc w:val="both"/>
        <w:rPr>
          <w:rFonts w:ascii="Times New Roman" w:hAnsi="Times New Roman" w:cs="Times New Roman"/>
          <w:sz w:val="28"/>
          <w:szCs w:val="28"/>
        </w:rPr>
      </w:pPr>
      <w:r w:rsidRPr="00D516B0">
        <w:rPr>
          <w:rFonts w:ascii="Times New Roman" w:hAnsi="Times New Roman" w:cs="Times New Roman"/>
          <w:sz w:val="28"/>
          <w:szCs w:val="28"/>
        </w:rPr>
        <w:t>- Autovehiculele de transport personal au crescut cu 75,2%, de la 42083 în anul 2011 la 73713 în anul 2021;</w:t>
      </w:r>
    </w:p>
    <w:p w14:paraId="51AB8E28" w14:textId="77777777" w:rsidR="00D516B0" w:rsidRPr="00D516B0" w:rsidRDefault="00D516B0" w:rsidP="00D516B0">
      <w:pPr>
        <w:spacing w:after="0"/>
        <w:ind w:right="14" w:firstLine="708"/>
        <w:jc w:val="both"/>
        <w:rPr>
          <w:rFonts w:ascii="Times New Roman" w:hAnsi="Times New Roman" w:cs="Times New Roman"/>
          <w:sz w:val="28"/>
          <w:szCs w:val="28"/>
        </w:rPr>
      </w:pPr>
      <w:r w:rsidRPr="00D516B0">
        <w:rPr>
          <w:rFonts w:ascii="Times New Roman" w:hAnsi="Times New Roman" w:cs="Times New Roman"/>
          <w:sz w:val="28"/>
          <w:szCs w:val="28"/>
        </w:rPr>
        <w:t>- Motocicletele și mopedele au avut cel mai mare procent de creștere (76,3%), de la 1480 unități înmatriculate în anul 2011 la 2609 în anul 2021;</w:t>
      </w:r>
    </w:p>
    <w:p w14:paraId="3D797C3C" w14:textId="77777777" w:rsidR="00D516B0" w:rsidRPr="00D516B0" w:rsidRDefault="00D516B0" w:rsidP="00D516B0">
      <w:pPr>
        <w:spacing w:after="0"/>
        <w:ind w:right="14" w:firstLine="708"/>
        <w:jc w:val="both"/>
        <w:rPr>
          <w:rFonts w:ascii="Times New Roman" w:hAnsi="Times New Roman" w:cs="Times New Roman"/>
          <w:sz w:val="28"/>
          <w:szCs w:val="28"/>
        </w:rPr>
      </w:pPr>
      <w:r w:rsidRPr="00D516B0">
        <w:rPr>
          <w:rFonts w:ascii="Times New Roman" w:hAnsi="Times New Roman" w:cs="Times New Roman"/>
          <w:sz w:val="28"/>
          <w:szCs w:val="28"/>
        </w:rPr>
        <w:t>- Autovehiculele de transport mărfuri au crescut cu 62,2%, de la 7668 în anul 2011, la 12438 în anul 2021.</w:t>
      </w:r>
    </w:p>
    <w:p w14:paraId="789FCC41" w14:textId="7CFA4548" w:rsidR="00D516B0" w:rsidRPr="00D516B0" w:rsidRDefault="00D516B0" w:rsidP="00D516B0">
      <w:pPr>
        <w:spacing w:after="0"/>
        <w:ind w:right="14" w:hanging="142"/>
        <w:jc w:val="center"/>
        <w:rPr>
          <w:rFonts w:ascii="Times New Roman" w:hAnsi="Times New Roman" w:cs="Times New Roman"/>
        </w:rPr>
      </w:pPr>
      <w:r w:rsidRPr="00D516B0">
        <w:rPr>
          <w:rFonts w:ascii="Times New Roman" w:hAnsi="Times New Roman" w:cs="Times New Roman"/>
          <w:noProof/>
          <w:lang w:eastAsia="ro-RO"/>
        </w:rPr>
        <w:drawing>
          <wp:inline distT="0" distB="0" distL="0" distR="0" wp14:anchorId="562B3343" wp14:editId="3C7189ED">
            <wp:extent cx="6025515" cy="2012950"/>
            <wp:effectExtent l="0" t="0" r="0" b="6350"/>
            <wp:docPr id="152031566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25515" cy="2012950"/>
                    </a:xfrm>
                    <a:prstGeom prst="rect">
                      <a:avLst/>
                    </a:prstGeom>
                    <a:noFill/>
                    <a:ln>
                      <a:noFill/>
                    </a:ln>
                  </pic:spPr>
                </pic:pic>
              </a:graphicData>
            </a:graphic>
          </wp:inline>
        </w:drawing>
      </w:r>
    </w:p>
    <w:p w14:paraId="256BDE3D" w14:textId="77777777" w:rsidR="00D516B0" w:rsidRPr="00D516B0" w:rsidRDefault="00D516B0" w:rsidP="00D516B0">
      <w:pPr>
        <w:pStyle w:val="figuri"/>
        <w:spacing w:after="0"/>
      </w:pPr>
    </w:p>
    <w:p w14:paraId="3639911E" w14:textId="588BCAA3" w:rsidR="00D516B0" w:rsidRPr="00D516B0" w:rsidRDefault="00D516B0" w:rsidP="00D516B0">
      <w:pPr>
        <w:pStyle w:val="figuri"/>
        <w:spacing w:after="0"/>
      </w:pPr>
      <w:bookmarkStart w:id="74" w:name="_Toc149130588"/>
      <w:r w:rsidRPr="00D516B0">
        <w:t xml:space="preserve">Fig. </w:t>
      </w:r>
      <w:r w:rsidR="000876B3">
        <w:t>7</w:t>
      </w:r>
      <w:r w:rsidRPr="00D516B0">
        <w:t>. Evoluția numerică a mijloacelor de transport rutier</w:t>
      </w:r>
      <w:bookmarkEnd w:id="74"/>
    </w:p>
    <w:p w14:paraId="59810643" w14:textId="66022B9F" w:rsidR="00D516B0" w:rsidRPr="00D516B0" w:rsidRDefault="00D516B0" w:rsidP="00B4151B">
      <w:pPr>
        <w:pStyle w:val="Heading3"/>
      </w:pPr>
      <w:bookmarkStart w:id="75" w:name="_Toc149207607"/>
      <w:r w:rsidRPr="00D516B0">
        <w:t>2.</w:t>
      </w:r>
      <w:r w:rsidR="00B4151B">
        <w:t>5</w:t>
      </w:r>
      <w:r w:rsidRPr="00D516B0">
        <w:t>.2. Căi feroviare</w:t>
      </w:r>
      <w:bookmarkEnd w:id="75"/>
    </w:p>
    <w:p w14:paraId="45DA146D" w14:textId="77777777" w:rsidR="00D516B0" w:rsidRPr="00D516B0" w:rsidRDefault="00D516B0" w:rsidP="00D516B0">
      <w:pPr>
        <w:spacing w:after="0"/>
        <w:ind w:right="14" w:firstLine="708"/>
        <w:jc w:val="both"/>
        <w:rPr>
          <w:rFonts w:ascii="Times New Roman" w:hAnsi="Times New Roman" w:cs="Times New Roman"/>
          <w:sz w:val="28"/>
          <w:szCs w:val="28"/>
        </w:rPr>
      </w:pPr>
      <w:r w:rsidRPr="00D516B0">
        <w:rPr>
          <w:rFonts w:ascii="Times New Roman" w:hAnsi="Times New Roman" w:cs="Times New Roman"/>
          <w:sz w:val="28"/>
          <w:szCs w:val="28"/>
        </w:rPr>
        <w:t>Rețeaua de cale ferată are o lungime totală de 116 km, cu o densitate de 31 km/1.000 km</w:t>
      </w:r>
      <w:r w:rsidRPr="00D516B0">
        <w:rPr>
          <w:rFonts w:ascii="Times New Roman" w:hAnsi="Times New Roman" w:cs="Times New Roman"/>
          <w:sz w:val="28"/>
          <w:szCs w:val="28"/>
          <w:vertAlign w:val="superscript"/>
        </w:rPr>
        <w:t>2</w:t>
      </w:r>
      <w:r w:rsidRPr="00D516B0">
        <w:rPr>
          <w:rFonts w:ascii="Times New Roman" w:hAnsi="Times New Roman" w:cs="Times New Roman"/>
          <w:sz w:val="28"/>
          <w:szCs w:val="28"/>
        </w:rPr>
        <w:t xml:space="preserve"> situându-se sub densitatea pe țară care este de 47,8 km/1.000 kmp. </w:t>
      </w:r>
    </w:p>
    <w:p w14:paraId="5A4E7C80" w14:textId="77777777" w:rsidR="00D516B0" w:rsidRPr="00D516B0" w:rsidRDefault="00D516B0" w:rsidP="00D516B0">
      <w:pPr>
        <w:spacing w:after="0"/>
        <w:ind w:right="14" w:firstLine="708"/>
        <w:jc w:val="both"/>
        <w:rPr>
          <w:rFonts w:ascii="Times New Roman" w:hAnsi="Times New Roman" w:cs="Times New Roman"/>
          <w:sz w:val="28"/>
          <w:szCs w:val="28"/>
        </w:rPr>
      </w:pPr>
      <w:r w:rsidRPr="00D516B0">
        <w:rPr>
          <w:rFonts w:ascii="Times New Roman" w:hAnsi="Times New Roman" w:cs="Times New Roman"/>
          <w:sz w:val="28"/>
          <w:szCs w:val="28"/>
        </w:rPr>
        <w:t xml:space="preserve">Parte din magistrala feroviară Brașov - Sfântu Gheorghe - Baia Mare (deservită de CNCF „CFR” SA), linia electrificată cu o lungime de 44 km străbate județul de la sud la nord (Chichiș - Bixad). </w:t>
      </w:r>
    </w:p>
    <w:p w14:paraId="100B31B7" w14:textId="77777777" w:rsidR="00D516B0" w:rsidRPr="00D516B0" w:rsidRDefault="00D516B0" w:rsidP="00D516B0">
      <w:pPr>
        <w:spacing w:after="0"/>
        <w:ind w:right="14" w:firstLine="708"/>
        <w:jc w:val="both"/>
        <w:rPr>
          <w:rFonts w:ascii="Times New Roman" w:hAnsi="Times New Roman" w:cs="Times New Roman"/>
          <w:sz w:val="28"/>
          <w:szCs w:val="28"/>
        </w:rPr>
      </w:pPr>
      <w:r w:rsidRPr="00D516B0">
        <w:rPr>
          <w:rFonts w:ascii="Times New Roman" w:hAnsi="Times New Roman" w:cs="Times New Roman"/>
          <w:sz w:val="28"/>
          <w:szCs w:val="28"/>
        </w:rPr>
        <w:t xml:space="preserve">Linia de cale ferată Sfântu Gheorghe - Brețcu, neelectrificată (deservită de operatorul feroviar „Regio Călători” S.R.L.), are lungimea de 66 km și străbate depresiunea Târgu Secuiesc, făcând legătura municipiului Sfântu Gheorghe cu localitățile din nord-vestul județului. </w:t>
      </w:r>
    </w:p>
    <w:p w14:paraId="187EEC96" w14:textId="77777777" w:rsidR="00D516B0" w:rsidRPr="00D516B0" w:rsidRDefault="00D516B0" w:rsidP="00D516B0">
      <w:pPr>
        <w:spacing w:after="0"/>
        <w:ind w:right="14" w:firstLine="708"/>
        <w:jc w:val="both"/>
        <w:rPr>
          <w:rFonts w:ascii="Times New Roman" w:hAnsi="Times New Roman" w:cs="Times New Roman"/>
          <w:sz w:val="28"/>
          <w:szCs w:val="28"/>
        </w:rPr>
      </w:pPr>
      <w:r w:rsidRPr="00D516B0">
        <w:rPr>
          <w:rFonts w:ascii="Times New Roman" w:hAnsi="Times New Roman" w:cs="Times New Roman"/>
          <w:sz w:val="28"/>
          <w:szCs w:val="28"/>
        </w:rPr>
        <w:lastRenderedPageBreak/>
        <w:t>O mică parte din sudul județului cuprinde porțiunea finală a liniei de cale ferată Brașov - Întorsura Buzăului (deservită de operatorul feroviar „Regio Călători” S.R.L.), neelectrificată.</w:t>
      </w:r>
    </w:p>
    <w:p w14:paraId="5846E552" w14:textId="77777777" w:rsidR="00D516B0" w:rsidRPr="00D516B0" w:rsidRDefault="00D516B0" w:rsidP="00D516B0">
      <w:pPr>
        <w:spacing w:after="0"/>
        <w:ind w:right="14" w:firstLine="708"/>
        <w:jc w:val="both"/>
        <w:rPr>
          <w:rFonts w:ascii="Times New Roman" w:hAnsi="Times New Roman" w:cs="Times New Roman"/>
          <w:sz w:val="28"/>
          <w:szCs w:val="28"/>
        </w:rPr>
      </w:pPr>
      <w:r w:rsidRPr="00D516B0">
        <w:rPr>
          <w:rFonts w:ascii="Times New Roman" w:hAnsi="Times New Roman" w:cs="Times New Roman"/>
          <w:sz w:val="28"/>
          <w:szCs w:val="28"/>
        </w:rPr>
        <w:t xml:space="preserve">Există de asemenea, o cale ferată industrială care deservește zona industrială Baraolt și care face legătura cu magistrala 300 București - Brașov - Sighișoara - Episcopia Bihor. </w:t>
      </w:r>
    </w:p>
    <w:p w14:paraId="32D868C9" w14:textId="77777777" w:rsidR="00D516B0" w:rsidRPr="00D516B0" w:rsidRDefault="00D516B0" w:rsidP="00D516B0">
      <w:pPr>
        <w:spacing w:after="0"/>
        <w:ind w:right="14" w:firstLine="708"/>
        <w:jc w:val="both"/>
        <w:rPr>
          <w:rFonts w:ascii="Times New Roman" w:hAnsi="Times New Roman" w:cs="Times New Roman"/>
          <w:sz w:val="28"/>
          <w:szCs w:val="28"/>
        </w:rPr>
      </w:pPr>
      <w:r w:rsidRPr="00D516B0">
        <w:rPr>
          <w:rFonts w:ascii="Times New Roman" w:hAnsi="Times New Roman" w:cs="Times New Roman"/>
          <w:sz w:val="28"/>
          <w:szCs w:val="28"/>
        </w:rPr>
        <w:t xml:space="preserve">Vitezele maxime de circulație se situează între 65-100 km/h pe sectorul de linie electrificată, respectiv 40-60 km/h pe sectoarele neelectrificate. </w:t>
      </w:r>
    </w:p>
    <w:p w14:paraId="3338B35F" w14:textId="77777777" w:rsidR="00D516B0" w:rsidRPr="00D516B0" w:rsidRDefault="00D516B0" w:rsidP="00D516B0">
      <w:pPr>
        <w:spacing w:after="0"/>
        <w:ind w:firstLine="708"/>
        <w:jc w:val="both"/>
        <w:rPr>
          <w:rFonts w:ascii="Times New Roman" w:eastAsia="Calibri" w:hAnsi="Times New Roman" w:cs="Times New Roman"/>
          <w:sz w:val="28"/>
          <w:szCs w:val="28"/>
          <w:lang w:val="en-US"/>
        </w:rPr>
      </w:pPr>
      <w:r w:rsidRPr="00D516B0">
        <w:rPr>
          <w:rFonts w:ascii="Times New Roman" w:hAnsi="Times New Roman" w:cs="Times New Roman"/>
          <w:sz w:val="28"/>
          <w:szCs w:val="28"/>
        </w:rPr>
        <w:t>Pe teritoriul județului există tunelul feroviar</w:t>
      </w:r>
      <w:r w:rsidRPr="00D516B0">
        <w:rPr>
          <w:rFonts w:ascii="Times New Roman" w:hAnsi="Times New Roman" w:cs="Times New Roman"/>
          <w:lang w:val="en-US"/>
        </w:rPr>
        <w:t xml:space="preserve"> </w:t>
      </w:r>
      <w:r w:rsidRPr="00D516B0">
        <w:rPr>
          <w:rFonts w:ascii="Times New Roman" w:hAnsi="Times New Roman" w:cs="Times New Roman"/>
          <w:sz w:val="28"/>
          <w:szCs w:val="28"/>
          <w:lang w:val="en-US"/>
        </w:rPr>
        <w:t xml:space="preserve">de la </w:t>
      </w:r>
      <w:proofErr w:type="spellStart"/>
      <w:r w:rsidRPr="00D516B0">
        <w:rPr>
          <w:rFonts w:ascii="Times New Roman" w:hAnsi="Times New Roman" w:cs="Times New Roman"/>
          <w:sz w:val="28"/>
          <w:szCs w:val="28"/>
          <w:lang w:val="en-US"/>
        </w:rPr>
        <w:t>Teliu</w:t>
      </w:r>
      <w:proofErr w:type="spellEnd"/>
      <w:r w:rsidRPr="00D516B0">
        <w:rPr>
          <w:rFonts w:ascii="Times New Roman" w:hAnsi="Times New Roman" w:cs="Times New Roman"/>
          <w:sz w:val="28"/>
          <w:szCs w:val="28"/>
          <w:lang w:val="en-US"/>
        </w:rPr>
        <w:t xml:space="preserve"> care </w:t>
      </w:r>
      <w:proofErr w:type="spellStart"/>
      <w:r w:rsidRPr="00D516B0">
        <w:rPr>
          <w:rFonts w:ascii="Times New Roman" w:hAnsi="Times New Roman" w:cs="Times New Roman"/>
          <w:sz w:val="28"/>
          <w:szCs w:val="28"/>
          <w:lang w:val="en-US"/>
        </w:rPr>
        <w:t>permite</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liniei</w:t>
      </w:r>
      <w:proofErr w:type="spellEnd"/>
      <w:r w:rsidRPr="00D516B0">
        <w:rPr>
          <w:rFonts w:ascii="Times New Roman" w:hAnsi="Times New Roman" w:cs="Times New Roman"/>
          <w:sz w:val="28"/>
          <w:szCs w:val="28"/>
          <w:lang w:val="en-US"/>
        </w:rPr>
        <w:t xml:space="preserve"> de </w:t>
      </w:r>
      <w:proofErr w:type="spellStart"/>
      <w:r w:rsidRPr="00D516B0">
        <w:rPr>
          <w:rFonts w:ascii="Times New Roman" w:hAnsi="Times New Roman" w:cs="Times New Roman"/>
          <w:sz w:val="28"/>
          <w:szCs w:val="28"/>
          <w:lang w:val="en-US"/>
        </w:rPr>
        <w:t>cale</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ferată</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neelectrificată</w:t>
      </w:r>
      <w:proofErr w:type="spellEnd"/>
      <w:r w:rsidRPr="00D516B0">
        <w:rPr>
          <w:rFonts w:ascii="Times New Roman" w:hAnsi="Times New Roman" w:cs="Times New Roman"/>
          <w:sz w:val="28"/>
          <w:szCs w:val="28"/>
          <w:lang w:val="en-US"/>
        </w:rPr>
        <w:t xml:space="preserve"> pe </w:t>
      </w:r>
      <w:proofErr w:type="spellStart"/>
      <w:r w:rsidRPr="00D516B0">
        <w:rPr>
          <w:rFonts w:ascii="Times New Roman" w:hAnsi="Times New Roman" w:cs="Times New Roman"/>
          <w:sz w:val="28"/>
          <w:szCs w:val="28"/>
          <w:lang w:val="en-US"/>
        </w:rPr>
        <w:t>relația</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Hărman</w:t>
      </w:r>
      <w:proofErr w:type="spellEnd"/>
      <w:r w:rsidRPr="00D516B0">
        <w:rPr>
          <w:rFonts w:ascii="Times New Roman" w:hAnsi="Times New Roman" w:cs="Times New Roman"/>
          <w:sz w:val="28"/>
          <w:szCs w:val="28"/>
          <w:lang w:val="en-US"/>
        </w:rPr>
        <w:t xml:space="preserve"> - </w:t>
      </w:r>
      <w:proofErr w:type="spellStart"/>
      <w:r w:rsidRPr="00D516B0">
        <w:rPr>
          <w:rFonts w:ascii="Times New Roman" w:hAnsi="Times New Roman" w:cs="Times New Roman"/>
          <w:sz w:val="28"/>
          <w:szCs w:val="28"/>
          <w:lang w:val="en-US"/>
        </w:rPr>
        <w:t>Întorsura</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Buzăului</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să</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treacă</w:t>
      </w:r>
      <w:proofErr w:type="spellEnd"/>
      <w:r w:rsidRPr="00D516B0">
        <w:rPr>
          <w:rFonts w:ascii="Times New Roman" w:hAnsi="Times New Roman" w:cs="Times New Roman"/>
          <w:sz w:val="28"/>
          <w:szCs w:val="28"/>
          <w:lang w:val="en-US"/>
        </w:rPr>
        <w:t xml:space="preserve"> de la o </w:t>
      </w:r>
      <w:proofErr w:type="spellStart"/>
      <w:r w:rsidRPr="00D516B0">
        <w:rPr>
          <w:rFonts w:ascii="Times New Roman" w:hAnsi="Times New Roman" w:cs="Times New Roman"/>
          <w:sz w:val="28"/>
          <w:szCs w:val="28"/>
          <w:lang w:val="en-US"/>
        </w:rPr>
        <w:t>altitudine</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relativ</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joasă</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către</w:t>
      </w:r>
      <w:proofErr w:type="spellEnd"/>
      <w:r w:rsidRPr="00D516B0">
        <w:rPr>
          <w:rFonts w:ascii="Times New Roman" w:hAnsi="Times New Roman" w:cs="Times New Roman"/>
          <w:sz w:val="28"/>
          <w:szCs w:val="28"/>
          <w:lang w:val="en-US"/>
        </w:rPr>
        <w:t xml:space="preserve"> o </w:t>
      </w:r>
      <w:proofErr w:type="spellStart"/>
      <w:r w:rsidRPr="00D516B0">
        <w:rPr>
          <w:rFonts w:ascii="Times New Roman" w:hAnsi="Times New Roman" w:cs="Times New Roman"/>
          <w:sz w:val="28"/>
          <w:szCs w:val="28"/>
          <w:lang w:val="en-US"/>
        </w:rPr>
        <w:t>zonă</w:t>
      </w:r>
      <w:proofErr w:type="spellEnd"/>
      <w:r w:rsidRPr="00D516B0">
        <w:rPr>
          <w:rFonts w:ascii="Times New Roman" w:hAnsi="Times New Roman" w:cs="Times New Roman"/>
          <w:sz w:val="28"/>
          <w:szCs w:val="28"/>
          <w:lang w:val="en-US"/>
        </w:rPr>
        <w:t xml:space="preserve"> cu relief </w:t>
      </w:r>
      <w:proofErr w:type="spellStart"/>
      <w:r w:rsidRPr="00D516B0">
        <w:rPr>
          <w:rFonts w:ascii="Times New Roman" w:hAnsi="Times New Roman" w:cs="Times New Roman"/>
          <w:sz w:val="28"/>
          <w:szCs w:val="28"/>
          <w:lang w:val="en-US"/>
        </w:rPr>
        <w:t>mai</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înalt</w:t>
      </w:r>
      <w:proofErr w:type="spellEnd"/>
      <w:r w:rsidRPr="00D516B0">
        <w:rPr>
          <w:rFonts w:ascii="Times New Roman" w:hAnsi="Times New Roman" w:cs="Times New Roman"/>
          <w:sz w:val="28"/>
          <w:szCs w:val="28"/>
          <w:lang w:val="en-US"/>
        </w:rPr>
        <w:t xml:space="preserve"> de deal </w:t>
      </w:r>
      <w:proofErr w:type="spellStart"/>
      <w:r w:rsidRPr="00D516B0">
        <w:rPr>
          <w:rFonts w:ascii="Times New Roman" w:hAnsi="Times New Roman" w:cs="Times New Roman"/>
          <w:sz w:val="28"/>
          <w:szCs w:val="28"/>
          <w:lang w:val="en-US"/>
        </w:rPr>
        <w:t>şi</w:t>
      </w:r>
      <w:proofErr w:type="spellEnd"/>
      <w:r w:rsidRPr="00D516B0">
        <w:rPr>
          <w:rFonts w:ascii="Times New Roman" w:hAnsi="Times New Roman" w:cs="Times New Roman"/>
          <w:sz w:val="28"/>
          <w:szCs w:val="28"/>
          <w:lang w:val="en-US"/>
        </w:rPr>
        <w:t xml:space="preserve"> de </w:t>
      </w:r>
      <w:proofErr w:type="spellStart"/>
      <w:r w:rsidRPr="00D516B0">
        <w:rPr>
          <w:rFonts w:ascii="Times New Roman" w:hAnsi="Times New Roman" w:cs="Times New Roman"/>
          <w:sz w:val="28"/>
          <w:szCs w:val="28"/>
          <w:lang w:val="en-US"/>
        </w:rPr>
        <w:t>munte</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Lungimea</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tunelului</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este</w:t>
      </w:r>
      <w:proofErr w:type="spellEnd"/>
      <w:r w:rsidRPr="00D516B0">
        <w:rPr>
          <w:rFonts w:ascii="Times New Roman" w:hAnsi="Times New Roman" w:cs="Times New Roman"/>
          <w:sz w:val="28"/>
          <w:szCs w:val="28"/>
          <w:lang w:val="en-US"/>
        </w:rPr>
        <w:t xml:space="preserve"> de 4 379 m, din care </w:t>
      </w:r>
      <w:proofErr w:type="spellStart"/>
      <w:r w:rsidRPr="00D516B0">
        <w:rPr>
          <w:rFonts w:ascii="Times New Roman" w:hAnsi="Times New Roman" w:cs="Times New Roman"/>
          <w:sz w:val="28"/>
          <w:szCs w:val="28"/>
          <w:lang w:val="en-US"/>
        </w:rPr>
        <w:t>în</w:t>
      </w:r>
      <w:proofErr w:type="spellEnd"/>
      <w:r w:rsidRPr="00D516B0">
        <w:rPr>
          <w:rFonts w:ascii="Times New Roman" w:hAnsi="Times New Roman" w:cs="Times New Roman"/>
          <w:sz w:val="28"/>
          <w:szCs w:val="28"/>
          <w:lang w:val="en-US"/>
        </w:rPr>
        <w:t xml:space="preserve"> </w:t>
      </w:r>
      <w:proofErr w:type="spellStart"/>
      <w:r w:rsidRPr="00D516B0">
        <w:rPr>
          <w:rFonts w:ascii="Times New Roman" w:eastAsia="Calibri" w:hAnsi="Times New Roman" w:cs="Times New Roman"/>
          <w:i/>
          <w:sz w:val="28"/>
          <w:szCs w:val="28"/>
          <w:lang w:val="en-US"/>
        </w:rPr>
        <w:t>județul</w:t>
      </w:r>
      <w:proofErr w:type="spellEnd"/>
      <w:r w:rsidRPr="00D516B0">
        <w:rPr>
          <w:rFonts w:ascii="Times New Roman" w:eastAsia="Calibri" w:hAnsi="Times New Roman" w:cs="Times New Roman"/>
          <w:i/>
          <w:sz w:val="28"/>
          <w:szCs w:val="28"/>
          <w:lang w:val="en-US"/>
        </w:rPr>
        <w:t xml:space="preserve"> Covasna</w:t>
      </w:r>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este</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între</w:t>
      </w:r>
      <w:proofErr w:type="spellEnd"/>
      <w:r w:rsidRPr="00D516B0">
        <w:rPr>
          <w:rFonts w:ascii="Times New Roman" w:eastAsia="Calibri" w:hAnsi="Times New Roman" w:cs="Times New Roman"/>
          <w:sz w:val="28"/>
          <w:szCs w:val="28"/>
          <w:lang w:val="en-US"/>
        </w:rPr>
        <w:t xml:space="preserve"> km 32 + 000 </w:t>
      </w:r>
      <w:proofErr w:type="spellStart"/>
      <w:r w:rsidRPr="00D516B0">
        <w:rPr>
          <w:rFonts w:ascii="Times New Roman" w:eastAsia="Calibri" w:hAnsi="Times New Roman" w:cs="Times New Roman"/>
          <w:sz w:val="28"/>
          <w:szCs w:val="28"/>
          <w:lang w:val="en-US"/>
        </w:rPr>
        <w:t>și</w:t>
      </w:r>
      <w:proofErr w:type="spellEnd"/>
      <w:r w:rsidRPr="00D516B0">
        <w:rPr>
          <w:rFonts w:ascii="Times New Roman" w:eastAsia="Calibri" w:hAnsi="Times New Roman" w:cs="Times New Roman"/>
          <w:sz w:val="28"/>
          <w:szCs w:val="28"/>
          <w:lang w:val="en-US"/>
        </w:rPr>
        <w:t xml:space="preserve"> km 34+470 </w:t>
      </w:r>
      <w:proofErr w:type="spellStart"/>
      <w:r w:rsidRPr="00D516B0">
        <w:rPr>
          <w:rFonts w:ascii="Times New Roman" w:eastAsia="Calibri" w:hAnsi="Times New Roman" w:cs="Times New Roman"/>
          <w:sz w:val="28"/>
          <w:szCs w:val="28"/>
          <w:lang w:val="en-US"/>
        </w:rPr>
        <w:t>și</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este</w:t>
      </w:r>
      <w:proofErr w:type="spellEnd"/>
      <w:r w:rsidRPr="00D516B0">
        <w:rPr>
          <w:rFonts w:ascii="Times New Roman" w:eastAsia="Calibri" w:hAnsi="Times New Roman" w:cs="Times New Roman"/>
          <w:sz w:val="28"/>
          <w:szCs w:val="28"/>
          <w:lang w:val="en-US"/>
        </w:rPr>
        <w:t xml:space="preserve"> de 2 470 m </w:t>
      </w:r>
      <w:proofErr w:type="spellStart"/>
      <w:r w:rsidRPr="00D516B0">
        <w:rPr>
          <w:rFonts w:ascii="Times New Roman" w:eastAsia="Calibri" w:hAnsi="Times New Roman" w:cs="Times New Roman"/>
          <w:sz w:val="28"/>
          <w:szCs w:val="28"/>
          <w:lang w:val="en-US"/>
        </w:rPr>
        <w:t>iar</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i/>
          <w:sz w:val="28"/>
          <w:szCs w:val="28"/>
          <w:lang w:val="en-US"/>
        </w:rPr>
        <w:t>în</w:t>
      </w:r>
      <w:proofErr w:type="spellEnd"/>
      <w:r w:rsidRPr="00D516B0">
        <w:rPr>
          <w:rFonts w:ascii="Times New Roman" w:eastAsia="Calibri" w:hAnsi="Times New Roman" w:cs="Times New Roman"/>
          <w:i/>
          <w:sz w:val="28"/>
          <w:szCs w:val="28"/>
          <w:lang w:val="en-US"/>
        </w:rPr>
        <w:t xml:space="preserve"> </w:t>
      </w:r>
      <w:proofErr w:type="spellStart"/>
      <w:r w:rsidRPr="00D516B0">
        <w:rPr>
          <w:rFonts w:ascii="Times New Roman" w:eastAsia="Calibri" w:hAnsi="Times New Roman" w:cs="Times New Roman"/>
          <w:i/>
          <w:sz w:val="28"/>
          <w:szCs w:val="28"/>
          <w:lang w:val="en-US"/>
        </w:rPr>
        <w:t>judeţul</w:t>
      </w:r>
      <w:proofErr w:type="spellEnd"/>
      <w:r w:rsidRPr="00D516B0">
        <w:rPr>
          <w:rFonts w:ascii="Times New Roman" w:eastAsia="Calibri" w:hAnsi="Times New Roman" w:cs="Times New Roman"/>
          <w:i/>
          <w:sz w:val="28"/>
          <w:szCs w:val="28"/>
          <w:lang w:val="en-US"/>
        </w:rPr>
        <w:t xml:space="preserve"> </w:t>
      </w:r>
      <w:proofErr w:type="spellStart"/>
      <w:r w:rsidRPr="00D516B0">
        <w:rPr>
          <w:rFonts w:ascii="Times New Roman" w:eastAsia="Calibri" w:hAnsi="Times New Roman" w:cs="Times New Roman"/>
          <w:i/>
          <w:sz w:val="28"/>
          <w:szCs w:val="28"/>
          <w:lang w:val="en-US"/>
        </w:rPr>
        <w:t>Braşov</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este</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între</w:t>
      </w:r>
      <w:proofErr w:type="spellEnd"/>
      <w:r w:rsidRPr="00D516B0">
        <w:rPr>
          <w:rFonts w:ascii="Times New Roman" w:eastAsia="Calibri" w:hAnsi="Times New Roman" w:cs="Times New Roman"/>
          <w:sz w:val="28"/>
          <w:szCs w:val="28"/>
          <w:lang w:val="en-US"/>
        </w:rPr>
        <w:t xml:space="preserve"> km 30 + 091 </w:t>
      </w:r>
      <w:proofErr w:type="spellStart"/>
      <w:r w:rsidRPr="00D516B0">
        <w:rPr>
          <w:rFonts w:ascii="Times New Roman" w:eastAsia="Calibri" w:hAnsi="Times New Roman" w:cs="Times New Roman"/>
          <w:sz w:val="28"/>
          <w:szCs w:val="28"/>
          <w:lang w:val="en-US"/>
        </w:rPr>
        <w:t>şi</w:t>
      </w:r>
      <w:proofErr w:type="spellEnd"/>
      <w:r w:rsidRPr="00D516B0">
        <w:rPr>
          <w:rFonts w:ascii="Times New Roman" w:eastAsia="Calibri" w:hAnsi="Times New Roman" w:cs="Times New Roman"/>
          <w:sz w:val="28"/>
          <w:szCs w:val="28"/>
          <w:lang w:val="en-US"/>
        </w:rPr>
        <w:t xml:space="preserve"> km 32+000 </w:t>
      </w:r>
      <w:proofErr w:type="spellStart"/>
      <w:r w:rsidRPr="00D516B0">
        <w:rPr>
          <w:rFonts w:ascii="Times New Roman" w:eastAsia="Calibri" w:hAnsi="Times New Roman" w:cs="Times New Roman"/>
          <w:sz w:val="28"/>
          <w:szCs w:val="28"/>
          <w:lang w:val="en-US"/>
        </w:rPr>
        <w:t>şi</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este</w:t>
      </w:r>
      <w:proofErr w:type="spellEnd"/>
      <w:r w:rsidRPr="00D516B0">
        <w:rPr>
          <w:rFonts w:ascii="Times New Roman" w:eastAsia="Calibri" w:hAnsi="Times New Roman" w:cs="Times New Roman"/>
          <w:sz w:val="28"/>
          <w:szCs w:val="28"/>
          <w:lang w:val="en-US"/>
        </w:rPr>
        <w:t xml:space="preserve"> de 1 909 m.</w:t>
      </w:r>
    </w:p>
    <w:p w14:paraId="214620E0" w14:textId="464B1A3E" w:rsidR="00D516B0" w:rsidRPr="00D516B0" w:rsidRDefault="00D516B0" w:rsidP="00D516B0">
      <w:pPr>
        <w:spacing w:after="0"/>
        <w:ind w:firstLine="708"/>
        <w:jc w:val="both"/>
        <w:rPr>
          <w:rFonts w:ascii="Times New Roman" w:hAnsi="Times New Roman" w:cs="Times New Roman"/>
          <w:b/>
          <w:i/>
          <w:sz w:val="28"/>
          <w:szCs w:val="28"/>
        </w:rPr>
      </w:pPr>
      <w:r w:rsidRPr="00D516B0">
        <w:rPr>
          <w:rFonts w:ascii="Times New Roman" w:hAnsi="Times New Roman" w:cs="Times New Roman"/>
          <w:sz w:val="28"/>
          <w:szCs w:val="28"/>
        </w:rPr>
        <w:t>Harta cu rețeaua de transport feroviar se găsește în</w:t>
      </w:r>
      <w:r w:rsidRPr="00D516B0">
        <w:rPr>
          <w:rFonts w:ascii="Times New Roman" w:hAnsi="Times New Roman" w:cs="Times New Roman"/>
          <w:b/>
          <w:sz w:val="28"/>
          <w:szCs w:val="28"/>
        </w:rPr>
        <w:t xml:space="preserve"> </w:t>
      </w:r>
      <w:r w:rsidRPr="00D516B0">
        <w:rPr>
          <w:rFonts w:ascii="Times New Roman" w:hAnsi="Times New Roman" w:cs="Times New Roman"/>
          <w:b/>
          <w:i/>
          <w:sz w:val="28"/>
          <w:szCs w:val="28"/>
        </w:rPr>
        <w:t xml:space="preserve">Anexa nr. </w:t>
      </w:r>
      <w:r w:rsidR="003550E6">
        <w:rPr>
          <w:rFonts w:ascii="Times New Roman" w:hAnsi="Times New Roman" w:cs="Times New Roman"/>
          <w:b/>
          <w:i/>
          <w:sz w:val="28"/>
          <w:szCs w:val="28"/>
        </w:rPr>
        <w:t>7</w:t>
      </w:r>
      <w:r w:rsidRPr="00D516B0">
        <w:rPr>
          <w:rFonts w:ascii="Times New Roman" w:hAnsi="Times New Roman" w:cs="Times New Roman"/>
          <w:b/>
          <w:i/>
          <w:sz w:val="28"/>
          <w:szCs w:val="28"/>
        </w:rPr>
        <w:t>c.</w:t>
      </w:r>
    </w:p>
    <w:p w14:paraId="1A67F14B" w14:textId="42EF733E" w:rsidR="00D516B0" w:rsidRPr="00D516B0" w:rsidRDefault="00D516B0" w:rsidP="00D516B0">
      <w:pPr>
        <w:spacing w:after="0"/>
        <w:ind w:firstLine="708"/>
        <w:jc w:val="both"/>
        <w:rPr>
          <w:rFonts w:ascii="Times New Roman" w:eastAsia="Calibri" w:hAnsi="Times New Roman" w:cs="Times New Roman"/>
          <w:sz w:val="28"/>
          <w:szCs w:val="28"/>
          <w:lang w:val="en-US"/>
        </w:rPr>
      </w:pPr>
      <w:r w:rsidRPr="00D516B0">
        <w:rPr>
          <w:rFonts w:ascii="Times New Roman" w:hAnsi="Times New Roman" w:cs="Times New Roman"/>
          <w:sz w:val="28"/>
          <w:szCs w:val="28"/>
        </w:rPr>
        <w:t xml:space="preserve">Caracteristicile tunelului feroviar se găsesc în </w:t>
      </w:r>
      <w:r w:rsidRPr="00D516B0">
        <w:rPr>
          <w:rFonts w:ascii="Times New Roman" w:hAnsi="Times New Roman" w:cs="Times New Roman"/>
          <w:b/>
          <w:i/>
          <w:sz w:val="28"/>
          <w:szCs w:val="28"/>
        </w:rPr>
        <w:t xml:space="preserve">Anexa nr. </w:t>
      </w:r>
      <w:r w:rsidR="003550E6">
        <w:rPr>
          <w:rFonts w:ascii="Times New Roman" w:hAnsi="Times New Roman" w:cs="Times New Roman"/>
          <w:b/>
          <w:i/>
          <w:sz w:val="28"/>
          <w:szCs w:val="28"/>
        </w:rPr>
        <w:t>7</w:t>
      </w:r>
      <w:r w:rsidRPr="00D516B0">
        <w:rPr>
          <w:rFonts w:ascii="Times New Roman" w:hAnsi="Times New Roman" w:cs="Times New Roman"/>
          <w:b/>
          <w:i/>
          <w:sz w:val="28"/>
          <w:szCs w:val="28"/>
        </w:rPr>
        <w:t>d</w:t>
      </w:r>
      <w:r w:rsidRPr="00D516B0">
        <w:rPr>
          <w:rFonts w:ascii="Times New Roman" w:hAnsi="Times New Roman" w:cs="Times New Roman"/>
          <w:sz w:val="28"/>
          <w:szCs w:val="28"/>
        </w:rPr>
        <w:t>.</w:t>
      </w:r>
    </w:p>
    <w:p w14:paraId="20A07B67" w14:textId="33493712" w:rsidR="00D516B0" w:rsidRPr="00D516B0" w:rsidRDefault="00D516B0" w:rsidP="00B4151B">
      <w:pPr>
        <w:pStyle w:val="Heading3"/>
        <w:rPr>
          <w:rFonts w:eastAsia="Calibri"/>
          <w:lang w:val="en-US"/>
        </w:rPr>
      </w:pPr>
      <w:bookmarkStart w:id="76" w:name="_Toc149207608"/>
      <w:r w:rsidRPr="00D516B0">
        <w:rPr>
          <w:rFonts w:eastAsia="Calibri"/>
          <w:lang w:val="en-US"/>
        </w:rPr>
        <w:t>2.</w:t>
      </w:r>
      <w:r w:rsidR="00B4151B">
        <w:rPr>
          <w:rFonts w:eastAsia="Calibri"/>
          <w:lang w:val="en-US"/>
        </w:rPr>
        <w:t>5</w:t>
      </w:r>
      <w:r w:rsidRPr="00D516B0">
        <w:rPr>
          <w:rFonts w:eastAsia="Calibri"/>
          <w:lang w:val="en-US"/>
        </w:rPr>
        <w:t xml:space="preserve">.3. </w:t>
      </w:r>
      <w:proofErr w:type="spellStart"/>
      <w:r w:rsidRPr="00D516B0">
        <w:rPr>
          <w:rFonts w:eastAsia="Calibri"/>
          <w:lang w:val="en-US"/>
        </w:rPr>
        <w:t>Subterane</w:t>
      </w:r>
      <w:bookmarkEnd w:id="76"/>
      <w:proofErr w:type="spellEnd"/>
    </w:p>
    <w:p w14:paraId="47AAD7E3" w14:textId="77777777" w:rsidR="00D516B0" w:rsidRPr="00D516B0" w:rsidRDefault="00D516B0" w:rsidP="00D516B0">
      <w:pPr>
        <w:spacing w:after="0"/>
        <w:ind w:firstLine="708"/>
        <w:jc w:val="both"/>
        <w:rPr>
          <w:rFonts w:ascii="Times New Roman" w:eastAsia="Calibri" w:hAnsi="Times New Roman" w:cs="Times New Roman"/>
          <w:sz w:val="28"/>
          <w:szCs w:val="28"/>
          <w:lang w:val="en-US"/>
        </w:rPr>
      </w:pPr>
      <w:proofErr w:type="spellStart"/>
      <w:r w:rsidRPr="00D516B0">
        <w:rPr>
          <w:rFonts w:ascii="Times New Roman" w:eastAsia="Calibri" w:hAnsi="Times New Roman" w:cs="Times New Roman"/>
          <w:sz w:val="28"/>
          <w:szCs w:val="28"/>
          <w:lang w:val="en-US"/>
        </w:rPr>
        <w:t>În</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județul</w:t>
      </w:r>
      <w:proofErr w:type="spellEnd"/>
      <w:r w:rsidRPr="00D516B0">
        <w:rPr>
          <w:rFonts w:ascii="Times New Roman" w:eastAsia="Calibri" w:hAnsi="Times New Roman" w:cs="Times New Roman"/>
          <w:sz w:val="28"/>
          <w:szCs w:val="28"/>
          <w:lang w:val="en-US"/>
        </w:rPr>
        <w:t xml:space="preserve"> Covasna nu </w:t>
      </w:r>
      <w:proofErr w:type="spellStart"/>
      <w:r w:rsidRPr="00D516B0">
        <w:rPr>
          <w:rFonts w:ascii="Times New Roman" w:eastAsia="Calibri" w:hAnsi="Times New Roman" w:cs="Times New Roman"/>
          <w:sz w:val="28"/>
          <w:szCs w:val="28"/>
          <w:lang w:val="en-US"/>
        </w:rPr>
        <w:t>există</w:t>
      </w:r>
      <w:proofErr w:type="spellEnd"/>
      <w:r w:rsidRPr="00D516B0">
        <w:rPr>
          <w:rFonts w:ascii="Times New Roman" w:eastAsia="Calibri" w:hAnsi="Times New Roman" w:cs="Times New Roman"/>
          <w:sz w:val="28"/>
          <w:szCs w:val="28"/>
          <w:lang w:val="en-US"/>
        </w:rPr>
        <w:t xml:space="preserve"> transport </w:t>
      </w:r>
      <w:proofErr w:type="spellStart"/>
      <w:r w:rsidRPr="00D516B0">
        <w:rPr>
          <w:rFonts w:ascii="Times New Roman" w:eastAsia="Calibri" w:hAnsi="Times New Roman" w:cs="Times New Roman"/>
          <w:sz w:val="28"/>
          <w:szCs w:val="28"/>
          <w:lang w:val="en-US"/>
        </w:rPr>
        <w:t>subteran</w:t>
      </w:r>
      <w:proofErr w:type="spellEnd"/>
      <w:r w:rsidRPr="00D516B0">
        <w:rPr>
          <w:rFonts w:ascii="Times New Roman" w:eastAsia="Calibri" w:hAnsi="Times New Roman" w:cs="Times New Roman"/>
          <w:sz w:val="28"/>
          <w:szCs w:val="28"/>
          <w:lang w:val="en-US"/>
        </w:rPr>
        <w:t>.</w:t>
      </w:r>
    </w:p>
    <w:p w14:paraId="00290585" w14:textId="179AFD31" w:rsidR="00D516B0" w:rsidRPr="00D516B0" w:rsidRDefault="00D516B0" w:rsidP="00B4151B">
      <w:pPr>
        <w:pStyle w:val="Heading3"/>
        <w:rPr>
          <w:rFonts w:eastAsia="Calibri"/>
          <w:lang w:val="en-US"/>
        </w:rPr>
      </w:pPr>
      <w:bookmarkStart w:id="77" w:name="_Toc149207609"/>
      <w:r w:rsidRPr="00D516B0">
        <w:rPr>
          <w:rFonts w:eastAsia="Calibri"/>
          <w:lang w:val="en-US"/>
        </w:rPr>
        <w:t>2.</w:t>
      </w:r>
      <w:r w:rsidR="00B4151B">
        <w:rPr>
          <w:rFonts w:eastAsia="Calibri"/>
          <w:lang w:val="en-US"/>
        </w:rPr>
        <w:t>5</w:t>
      </w:r>
      <w:r w:rsidRPr="00D516B0">
        <w:rPr>
          <w:rFonts w:eastAsia="Calibri"/>
          <w:lang w:val="en-US"/>
        </w:rPr>
        <w:t xml:space="preserve">.4. </w:t>
      </w:r>
      <w:proofErr w:type="spellStart"/>
      <w:r w:rsidRPr="00D516B0">
        <w:rPr>
          <w:rFonts w:eastAsia="Calibri"/>
          <w:lang w:val="en-US"/>
        </w:rPr>
        <w:t>Căi</w:t>
      </w:r>
      <w:proofErr w:type="spellEnd"/>
      <w:r w:rsidRPr="00D516B0">
        <w:rPr>
          <w:rFonts w:eastAsia="Calibri"/>
          <w:lang w:val="en-US"/>
        </w:rPr>
        <w:t xml:space="preserve"> </w:t>
      </w:r>
      <w:proofErr w:type="spellStart"/>
      <w:r w:rsidRPr="00D516B0">
        <w:rPr>
          <w:rFonts w:eastAsia="Calibri"/>
          <w:lang w:val="en-US"/>
        </w:rPr>
        <w:t>navigabile</w:t>
      </w:r>
      <w:bookmarkEnd w:id="77"/>
      <w:proofErr w:type="spellEnd"/>
    </w:p>
    <w:p w14:paraId="40C581EE" w14:textId="77777777" w:rsidR="00D516B0" w:rsidRPr="00D516B0" w:rsidRDefault="00D516B0" w:rsidP="00D516B0">
      <w:pPr>
        <w:spacing w:after="0"/>
        <w:ind w:firstLine="708"/>
        <w:jc w:val="both"/>
        <w:rPr>
          <w:rFonts w:ascii="Times New Roman" w:eastAsia="Calibri" w:hAnsi="Times New Roman" w:cs="Times New Roman"/>
          <w:sz w:val="28"/>
          <w:szCs w:val="28"/>
          <w:lang w:val="en-US"/>
        </w:rPr>
      </w:pPr>
      <w:proofErr w:type="spellStart"/>
      <w:r w:rsidRPr="00D516B0">
        <w:rPr>
          <w:rFonts w:ascii="Times New Roman" w:eastAsia="Calibri" w:hAnsi="Times New Roman" w:cs="Times New Roman"/>
          <w:sz w:val="28"/>
          <w:szCs w:val="28"/>
          <w:lang w:val="en-US"/>
        </w:rPr>
        <w:t>În</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județul</w:t>
      </w:r>
      <w:proofErr w:type="spellEnd"/>
      <w:r w:rsidRPr="00D516B0">
        <w:rPr>
          <w:rFonts w:ascii="Times New Roman" w:eastAsia="Calibri" w:hAnsi="Times New Roman" w:cs="Times New Roman"/>
          <w:sz w:val="28"/>
          <w:szCs w:val="28"/>
          <w:lang w:val="en-US"/>
        </w:rPr>
        <w:t xml:space="preserve"> Covasna nu </w:t>
      </w:r>
      <w:proofErr w:type="spellStart"/>
      <w:r w:rsidRPr="00D516B0">
        <w:rPr>
          <w:rFonts w:ascii="Times New Roman" w:eastAsia="Calibri" w:hAnsi="Times New Roman" w:cs="Times New Roman"/>
          <w:sz w:val="28"/>
          <w:szCs w:val="28"/>
          <w:lang w:val="en-US"/>
        </w:rPr>
        <w:t>există</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căi</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navigabile</w:t>
      </w:r>
      <w:proofErr w:type="spellEnd"/>
      <w:r w:rsidRPr="00D516B0">
        <w:rPr>
          <w:rFonts w:ascii="Times New Roman" w:eastAsia="Calibri" w:hAnsi="Times New Roman" w:cs="Times New Roman"/>
          <w:sz w:val="28"/>
          <w:szCs w:val="28"/>
          <w:lang w:val="en-US"/>
        </w:rPr>
        <w:t>.</w:t>
      </w:r>
    </w:p>
    <w:p w14:paraId="74164D4B" w14:textId="25584400" w:rsidR="00D516B0" w:rsidRPr="00D516B0" w:rsidRDefault="00D516B0" w:rsidP="00B4151B">
      <w:pPr>
        <w:pStyle w:val="Heading3"/>
        <w:rPr>
          <w:rFonts w:eastAsia="Calibri"/>
          <w:lang w:val="en-US"/>
        </w:rPr>
      </w:pPr>
      <w:bookmarkStart w:id="78" w:name="_Toc149207610"/>
      <w:r w:rsidRPr="00D516B0">
        <w:rPr>
          <w:rFonts w:eastAsia="Calibri"/>
          <w:lang w:val="en-US"/>
        </w:rPr>
        <w:t>2.</w:t>
      </w:r>
      <w:r w:rsidR="00B4151B">
        <w:rPr>
          <w:rFonts w:eastAsia="Calibri"/>
          <w:lang w:val="en-US"/>
        </w:rPr>
        <w:t>5</w:t>
      </w:r>
      <w:r w:rsidRPr="00D516B0">
        <w:rPr>
          <w:rFonts w:eastAsia="Calibri"/>
          <w:lang w:val="en-US"/>
        </w:rPr>
        <w:t xml:space="preserve">.5. </w:t>
      </w:r>
      <w:proofErr w:type="spellStart"/>
      <w:r w:rsidRPr="00D516B0">
        <w:rPr>
          <w:rFonts w:eastAsia="Calibri"/>
          <w:lang w:val="en-US"/>
        </w:rPr>
        <w:t>Rute</w:t>
      </w:r>
      <w:proofErr w:type="spellEnd"/>
      <w:r w:rsidRPr="00D516B0">
        <w:rPr>
          <w:rFonts w:eastAsia="Calibri"/>
          <w:lang w:val="en-US"/>
        </w:rPr>
        <w:t xml:space="preserve"> </w:t>
      </w:r>
      <w:proofErr w:type="spellStart"/>
      <w:r w:rsidRPr="00D516B0">
        <w:rPr>
          <w:rFonts w:eastAsia="Calibri"/>
          <w:lang w:val="en-US"/>
        </w:rPr>
        <w:t>aeriene</w:t>
      </w:r>
      <w:bookmarkEnd w:id="78"/>
      <w:proofErr w:type="spellEnd"/>
    </w:p>
    <w:p w14:paraId="16A02990" w14:textId="77777777" w:rsidR="00D516B0" w:rsidRPr="00D516B0" w:rsidRDefault="00D516B0" w:rsidP="00D516B0">
      <w:pPr>
        <w:spacing w:after="0"/>
        <w:ind w:firstLine="708"/>
        <w:jc w:val="both"/>
        <w:rPr>
          <w:rFonts w:ascii="Times New Roman" w:eastAsia="Calibri" w:hAnsi="Times New Roman" w:cs="Times New Roman"/>
          <w:sz w:val="28"/>
          <w:szCs w:val="28"/>
          <w:lang w:val="en-US"/>
        </w:rPr>
      </w:pPr>
      <w:proofErr w:type="spellStart"/>
      <w:r w:rsidRPr="00D516B0">
        <w:rPr>
          <w:rFonts w:ascii="Times New Roman" w:eastAsia="Calibri" w:hAnsi="Times New Roman" w:cs="Times New Roman"/>
          <w:sz w:val="28"/>
          <w:szCs w:val="28"/>
          <w:lang w:val="en-US"/>
        </w:rPr>
        <w:t>Deși</w:t>
      </w:r>
      <w:proofErr w:type="spellEnd"/>
      <w:r w:rsidRPr="00D516B0">
        <w:rPr>
          <w:rFonts w:ascii="Times New Roman" w:eastAsia="Calibri" w:hAnsi="Times New Roman" w:cs="Times New Roman"/>
          <w:sz w:val="28"/>
          <w:szCs w:val="28"/>
          <w:lang w:val="en-US"/>
        </w:rPr>
        <w:t xml:space="preserve"> nu </w:t>
      </w:r>
      <w:proofErr w:type="spellStart"/>
      <w:r w:rsidRPr="00D516B0">
        <w:rPr>
          <w:rFonts w:ascii="Times New Roman" w:eastAsia="Calibri" w:hAnsi="Times New Roman" w:cs="Times New Roman"/>
          <w:sz w:val="28"/>
          <w:szCs w:val="28"/>
          <w:lang w:val="en-US"/>
        </w:rPr>
        <w:t>dispune</w:t>
      </w:r>
      <w:proofErr w:type="spellEnd"/>
      <w:r w:rsidRPr="00D516B0">
        <w:rPr>
          <w:rFonts w:ascii="Times New Roman" w:eastAsia="Calibri" w:hAnsi="Times New Roman" w:cs="Times New Roman"/>
          <w:sz w:val="28"/>
          <w:szCs w:val="28"/>
          <w:lang w:val="en-US"/>
        </w:rPr>
        <w:t xml:space="preserve"> de un </w:t>
      </w:r>
      <w:proofErr w:type="spellStart"/>
      <w:r w:rsidRPr="00D516B0">
        <w:rPr>
          <w:rFonts w:ascii="Times New Roman" w:eastAsia="Calibri" w:hAnsi="Times New Roman" w:cs="Times New Roman"/>
          <w:sz w:val="28"/>
          <w:szCs w:val="28"/>
          <w:lang w:val="en-US"/>
        </w:rPr>
        <w:t>aeroport</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propriu</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odată</w:t>
      </w:r>
      <w:proofErr w:type="spellEnd"/>
      <w:r w:rsidRPr="00D516B0">
        <w:rPr>
          <w:rFonts w:ascii="Times New Roman" w:eastAsia="Calibri" w:hAnsi="Times New Roman" w:cs="Times New Roman"/>
          <w:sz w:val="28"/>
          <w:szCs w:val="28"/>
          <w:lang w:val="en-US"/>
        </w:rPr>
        <w:t xml:space="preserve"> cu </w:t>
      </w:r>
      <w:proofErr w:type="spellStart"/>
      <w:r w:rsidRPr="00D516B0">
        <w:rPr>
          <w:rFonts w:ascii="Times New Roman" w:eastAsia="Calibri" w:hAnsi="Times New Roman" w:cs="Times New Roman"/>
          <w:sz w:val="28"/>
          <w:szCs w:val="28"/>
          <w:lang w:val="en-US"/>
        </w:rPr>
        <w:t>deschiderea</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Aeroportului</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Internațional</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Brașov-Ghimbav</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județul</w:t>
      </w:r>
      <w:proofErr w:type="spellEnd"/>
      <w:r w:rsidRPr="00D516B0">
        <w:rPr>
          <w:rFonts w:ascii="Times New Roman" w:eastAsia="Calibri" w:hAnsi="Times New Roman" w:cs="Times New Roman"/>
          <w:sz w:val="28"/>
          <w:szCs w:val="28"/>
          <w:lang w:val="en-US"/>
        </w:rPr>
        <w:t xml:space="preserve"> Covasna </w:t>
      </w:r>
      <w:proofErr w:type="spellStart"/>
      <w:r w:rsidRPr="00D516B0">
        <w:rPr>
          <w:rFonts w:ascii="Times New Roman" w:eastAsia="Calibri" w:hAnsi="Times New Roman" w:cs="Times New Roman"/>
          <w:sz w:val="28"/>
          <w:szCs w:val="28"/>
          <w:lang w:val="en-US"/>
        </w:rPr>
        <w:t>este</w:t>
      </w:r>
      <w:proofErr w:type="spellEnd"/>
      <w:r w:rsidRPr="00D516B0">
        <w:rPr>
          <w:rFonts w:ascii="Times New Roman" w:eastAsia="Calibri" w:hAnsi="Times New Roman" w:cs="Times New Roman"/>
          <w:sz w:val="28"/>
          <w:szCs w:val="28"/>
          <w:lang w:val="en-US"/>
        </w:rPr>
        <w:t xml:space="preserve"> </w:t>
      </w:r>
      <w:proofErr w:type="spellStart"/>
      <w:r w:rsidRPr="00D516B0">
        <w:rPr>
          <w:rFonts w:ascii="Times New Roman" w:eastAsia="Calibri" w:hAnsi="Times New Roman" w:cs="Times New Roman"/>
          <w:sz w:val="28"/>
          <w:szCs w:val="28"/>
          <w:lang w:val="en-US"/>
        </w:rPr>
        <w:t>tranzitat</w:t>
      </w:r>
      <w:proofErr w:type="spellEnd"/>
      <w:r w:rsidRPr="00D516B0">
        <w:rPr>
          <w:rFonts w:ascii="Times New Roman" w:eastAsia="Calibri" w:hAnsi="Times New Roman" w:cs="Times New Roman"/>
          <w:sz w:val="28"/>
          <w:szCs w:val="28"/>
          <w:lang w:val="en-US"/>
        </w:rPr>
        <w:t xml:space="preserve"> de </w:t>
      </w:r>
      <w:proofErr w:type="spellStart"/>
      <w:r w:rsidRPr="00D516B0">
        <w:rPr>
          <w:rFonts w:ascii="Times New Roman" w:eastAsia="Calibri" w:hAnsi="Times New Roman" w:cs="Times New Roman"/>
          <w:sz w:val="28"/>
          <w:szCs w:val="28"/>
          <w:lang w:val="en-US"/>
        </w:rPr>
        <w:t>avioanele</w:t>
      </w:r>
      <w:proofErr w:type="spellEnd"/>
      <w:r w:rsidRPr="00D516B0">
        <w:rPr>
          <w:rFonts w:ascii="Times New Roman" w:eastAsia="Calibri" w:hAnsi="Times New Roman" w:cs="Times New Roman"/>
          <w:sz w:val="28"/>
          <w:szCs w:val="28"/>
          <w:lang w:val="en-US"/>
        </w:rPr>
        <w:t xml:space="preserve"> care au </w:t>
      </w:r>
      <w:proofErr w:type="spellStart"/>
      <w:r w:rsidRPr="00D516B0">
        <w:rPr>
          <w:rFonts w:ascii="Times New Roman" w:eastAsia="Calibri" w:hAnsi="Times New Roman" w:cs="Times New Roman"/>
          <w:sz w:val="28"/>
          <w:szCs w:val="28"/>
          <w:lang w:val="en-US"/>
        </w:rPr>
        <w:t>culoar</w:t>
      </w:r>
      <w:proofErr w:type="spellEnd"/>
      <w:r w:rsidRPr="00D516B0">
        <w:rPr>
          <w:rFonts w:ascii="Times New Roman" w:eastAsia="Calibri" w:hAnsi="Times New Roman" w:cs="Times New Roman"/>
          <w:sz w:val="28"/>
          <w:szCs w:val="28"/>
          <w:lang w:val="en-US"/>
        </w:rPr>
        <w:t xml:space="preserve"> de </w:t>
      </w:r>
      <w:proofErr w:type="spellStart"/>
      <w:r w:rsidRPr="00D516B0">
        <w:rPr>
          <w:rFonts w:ascii="Times New Roman" w:eastAsia="Calibri" w:hAnsi="Times New Roman" w:cs="Times New Roman"/>
          <w:sz w:val="28"/>
          <w:szCs w:val="28"/>
          <w:lang w:val="en-US"/>
        </w:rPr>
        <w:t>zbor</w:t>
      </w:r>
      <w:proofErr w:type="spellEnd"/>
      <w:r w:rsidRPr="00D516B0">
        <w:rPr>
          <w:rFonts w:ascii="Times New Roman" w:eastAsia="Calibri" w:hAnsi="Times New Roman" w:cs="Times New Roman"/>
          <w:sz w:val="28"/>
          <w:szCs w:val="28"/>
          <w:lang w:val="en-US"/>
        </w:rPr>
        <w:t>.</w:t>
      </w:r>
    </w:p>
    <w:p w14:paraId="196741C5" w14:textId="0AB57AA6" w:rsidR="00D516B0" w:rsidRPr="00D516B0" w:rsidRDefault="00D516B0" w:rsidP="00B4151B">
      <w:pPr>
        <w:pStyle w:val="Heading3"/>
      </w:pPr>
      <w:bookmarkStart w:id="79" w:name="_Toc149207611"/>
      <w:r w:rsidRPr="00D516B0">
        <w:t>2.</w:t>
      </w:r>
      <w:r w:rsidR="00B4151B">
        <w:t>5</w:t>
      </w:r>
      <w:r w:rsidRPr="00D516B0">
        <w:t>.6. Reţele de conducte magistrale</w:t>
      </w:r>
      <w:bookmarkEnd w:id="79"/>
    </w:p>
    <w:p w14:paraId="2952EED8" w14:textId="77777777" w:rsidR="00D516B0" w:rsidRPr="00D516B0" w:rsidRDefault="00D516B0" w:rsidP="00D516B0">
      <w:pPr>
        <w:spacing w:after="0"/>
        <w:ind w:right="14"/>
        <w:jc w:val="both"/>
        <w:rPr>
          <w:rFonts w:ascii="Times New Roman" w:hAnsi="Times New Roman" w:cs="Times New Roman"/>
          <w:b/>
          <w:sz w:val="28"/>
          <w:szCs w:val="28"/>
          <w:u w:val="single"/>
        </w:rPr>
      </w:pPr>
      <w:r w:rsidRPr="00D516B0">
        <w:rPr>
          <w:rFonts w:ascii="Times New Roman" w:hAnsi="Times New Roman" w:cs="Times New Roman"/>
          <w:b/>
          <w:sz w:val="28"/>
          <w:szCs w:val="28"/>
        </w:rPr>
        <w:t>Transgaz</w:t>
      </w:r>
      <w:r w:rsidRPr="00D516B0">
        <w:rPr>
          <w:rFonts w:ascii="Times New Roman" w:hAnsi="Times New Roman" w:cs="Times New Roman"/>
          <w:b/>
          <w:sz w:val="28"/>
          <w:szCs w:val="28"/>
          <w:u w:val="single"/>
        </w:rPr>
        <w:t>:</w:t>
      </w:r>
    </w:p>
    <w:p w14:paraId="6DA1AADC"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S.R.M. </w:t>
      </w:r>
      <w:proofErr w:type="spellStart"/>
      <w:r w:rsidRPr="00D516B0">
        <w:rPr>
          <w:rFonts w:ascii="Times New Roman" w:hAnsi="Times New Roman" w:cs="Times New Roman"/>
          <w:sz w:val="28"/>
          <w:szCs w:val="28"/>
          <w:lang w:val="en-US"/>
        </w:rPr>
        <w:t>Tg</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Secuiesc</w:t>
      </w:r>
      <w:proofErr w:type="spellEnd"/>
      <w:r w:rsidRPr="00D516B0">
        <w:rPr>
          <w:rFonts w:ascii="Times New Roman" w:hAnsi="Times New Roman" w:cs="Times New Roman"/>
          <w:sz w:val="28"/>
          <w:szCs w:val="28"/>
          <w:lang w:val="en-US"/>
        </w:rPr>
        <w:t>;</w:t>
      </w:r>
    </w:p>
    <w:p w14:paraId="6E24A451"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S.R.M. Sf. Gheorghe;</w:t>
      </w:r>
    </w:p>
    <w:p w14:paraId="0EC0B4EF"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S.R.M. </w:t>
      </w:r>
      <w:proofErr w:type="spellStart"/>
      <w:r w:rsidRPr="00D516B0">
        <w:rPr>
          <w:rFonts w:ascii="Times New Roman" w:hAnsi="Times New Roman" w:cs="Times New Roman"/>
          <w:sz w:val="28"/>
          <w:szCs w:val="28"/>
          <w:lang w:val="en-US"/>
        </w:rPr>
        <w:t>Baraolt</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oraş</w:t>
      </w:r>
      <w:proofErr w:type="spellEnd"/>
      <w:r w:rsidRPr="00D516B0">
        <w:rPr>
          <w:rFonts w:ascii="Times New Roman" w:hAnsi="Times New Roman" w:cs="Times New Roman"/>
          <w:sz w:val="28"/>
          <w:szCs w:val="28"/>
          <w:lang w:val="en-US"/>
        </w:rPr>
        <w:t>);</w:t>
      </w:r>
    </w:p>
    <w:p w14:paraId="11E9F1E5"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S.R.M. Imperial </w:t>
      </w:r>
      <w:proofErr w:type="spellStart"/>
      <w:r w:rsidRPr="00D516B0">
        <w:rPr>
          <w:rFonts w:ascii="Times New Roman" w:hAnsi="Times New Roman" w:cs="Times New Roman"/>
          <w:sz w:val="28"/>
          <w:szCs w:val="28"/>
          <w:lang w:val="en-US"/>
        </w:rPr>
        <w:t>Turia</w:t>
      </w:r>
      <w:proofErr w:type="spellEnd"/>
      <w:r w:rsidRPr="00D516B0">
        <w:rPr>
          <w:rFonts w:ascii="Times New Roman" w:hAnsi="Times New Roman" w:cs="Times New Roman"/>
          <w:sz w:val="28"/>
          <w:szCs w:val="28"/>
          <w:lang w:val="en-US"/>
        </w:rPr>
        <w:t xml:space="preserve">; </w:t>
      </w:r>
    </w:p>
    <w:p w14:paraId="56F19317"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S.R.M. </w:t>
      </w:r>
      <w:proofErr w:type="spellStart"/>
      <w:r w:rsidRPr="00D516B0">
        <w:rPr>
          <w:rFonts w:ascii="Times New Roman" w:hAnsi="Times New Roman" w:cs="Times New Roman"/>
          <w:sz w:val="28"/>
          <w:szCs w:val="28"/>
          <w:lang w:val="en-US"/>
        </w:rPr>
        <w:t>Cetate</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Balvanyos</w:t>
      </w:r>
      <w:proofErr w:type="spellEnd"/>
    </w:p>
    <w:p w14:paraId="0CA4BC57"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S.R.M. </w:t>
      </w:r>
      <w:proofErr w:type="spellStart"/>
      <w:r w:rsidRPr="00D516B0">
        <w:rPr>
          <w:rFonts w:ascii="Times New Roman" w:hAnsi="Times New Roman" w:cs="Times New Roman"/>
          <w:sz w:val="28"/>
          <w:szCs w:val="28"/>
          <w:lang w:val="en-US"/>
        </w:rPr>
        <w:t>Turia</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comuna</w:t>
      </w:r>
      <w:proofErr w:type="spellEnd"/>
      <w:r w:rsidRPr="00D516B0">
        <w:rPr>
          <w:rFonts w:ascii="Times New Roman" w:hAnsi="Times New Roman" w:cs="Times New Roman"/>
          <w:sz w:val="28"/>
          <w:szCs w:val="28"/>
          <w:lang w:val="en-US"/>
        </w:rPr>
        <w:t>);</w:t>
      </w:r>
    </w:p>
    <w:p w14:paraId="26DA070F"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S.R.M. </w:t>
      </w:r>
      <w:proofErr w:type="spellStart"/>
      <w:r w:rsidRPr="00D516B0">
        <w:rPr>
          <w:rFonts w:ascii="Times New Roman" w:hAnsi="Times New Roman" w:cs="Times New Roman"/>
          <w:sz w:val="28"/>
          <w:szCs w:val="28"/>
          <w:lang w:val="en-US"/>
        </w:rPr>
        <w:t>Breţcu</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comuna</w:t>
      </w:r>
      <w:proofErr w:type="spellEnd"/>
      <w:r w:rsidRPr="00D516B0">
        <w:rPr>
          <w:rFonts w:ascii="Times New Roman" w:hAnsi="Times New Roman" w:cs="Times New Roman"/>
          <w:sz w:val="28"/>
          <w:szCs w:val="28"/>
          <w:lang w:val="en-US"/>
        </w:rPr>
        <w:t>);</w:t>
      </w:r>
    </w:p>
    <w:p w14:paraId="154D9FCC"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S.R.M. </w:t>
      </w:r>
      <w:proofErr w:type="spellStart"/>
      <w:r w:rsidRPr="00D516B0">
        <w:rPr>
          <w:rFonts w:ascii="Times New Roman" w:hAnsi="Times New Roman" w:cs="Times New Roman"/>
          <w:sz w:val="28"/>
          <w:szCs w:val="28"/>
          <w:lang w:val="en-US"/>
        </w:rPr>
        <w:t>Lemnia</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comuna</w:t>
      </w:r>
      <w:proofErr w:type="spellEnd"/>
      <w:r w:rsidRPr="00D516B0">
        <w:rPr>
          <w:rFonts w:ascii="Times New Roman" w:hAnsi="Times New Roman" w:cs="Times New Roman"/>
          <w:sz w:val="28"/>
          <w:szCs w:val="28"/>
          <w:lang w:val="en-US"/>
        </w:rPr>
        <w:t>);</w:t>
      </w:r>
    </w:p>
    <w:p w14:paraId="5DF80450"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S.R.M. </w:t>
      </w:r>
      <w:proofErr w:type="spellStart"/>
      <w:r w:rsidRPr="00D516B0">
        <w:rPr>
          <w:rFonts w:ascii="Times New Roman" w:hAnsi="Times New Roman" w:cs="Times New Roman"/>
          <w:sz w:val="28"/>
          <w:szCs w:val="28"/>
          <w:lang w:val="en-US"/>
        </w:rPr>
        <w:t>Sânzieni</w:t>
      </w:r>
      <w:proofErr w:type="spellEnd"/>
      <w:r w:rsidRPr="00D516B0">
        <w:rPr>
          <w:rFonts w:ascii="Times New Roman" w:hAnsi="Times New Roman" w:cs="Times New Roman"/>
          <w:sz w:val="28"/>
          <w:szCs w:val="28"/>
          <w:lang w:val="en-US"/>
        </w:rPr>
        <w:t xml:space="preserve"> (</w:t>
      </w:r>
      <w:proofErr w:type="spellStart"/>
      <w:r w:rsidRPr="00D516B0">
        <w:rPr>
          <w:rFonts w:ascii="Times New Roman" w:hAnsi="Times New Roman" w:cs="Times New Roman"/>
          <w:sz w:val="28"/>
          <w:szCs w:val="28"/>
          <w:lang w:val="en-US"/>
        </w:rPr>
        <w:t>comuna</w:t>
      </w:r>
      <w:proofErr w:type="spellEnd"/>
      <w:r w:rsidRPr="00D516B0">
        <w:rPr>
          <w:rFonts w:ascii="Times New Roman" w:hAnsi="Times New Roman" w:cs="Times New Roman"/>
          <w:sz w:val="28"/>
          <w:szCs w:val="28"/>
          <w:lang w:val="en-US"/>
        </w:rPr>
        <w:t>)</w:t>
      </w:r>
      <w:r w:rsidRPr="00D516B0">
        <w:rPr>
          <w:rFonts w:ascii="Times New Roman" w:hAnsi="Times New Roman" w:cs="Times New Roman"/>
          <w:sz w:val="28"/>
          <w:szCs w:val="28"/>
        </w:rPr>
        <w:t>;</w:t>
      </w:r>
      <w:r w:rsidRPr="00D516B0">
        <w:rPr>
          <w:rFonts w:ascii="Times New Roman" w:hAnsi="Times New Roman" w:cs="Times New Roman"/>
          <w:sz w:val="28"/>
          <w:szCs w:val="28"/>
          <w:lang w:val="en-US"/>
        </w:rPr>
        <w:t xml:space="preserve"> </w:t>
      </w:r>
    </w:p>
    <w:p w14:paraId="0ECA5B8A"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 S.R.M. </w:t>
      </w:r>
      <w:proofErr w:type="spellStart"/>
      <w:r w:rsidRPr="00D516B0">
        <w:rPr>
          <w:rFonts w:ascii="Times New Roman" w:hAnsi="Times New Roman" w:cs="Times New Roman"/>
          <w:sz w:val="28"/>
          <w:szCs w:val="28"/>
          <w:lang w:val="en-US"/>
        </w:rPr>
        <w:t>Vârghiş</w:t>
      </w:r>
      <w:proofErr w:type="spellEnd"/>
      <w:r w:rsidRPr="00D516B0">
        <w:rPr>
          <w:rFonts w:ascii="Times New Roman" w:hAnsi="Times New Roman" w:cs="Times New Roman"/>
          <w:sz w:val="28"/>
          <w:szCs w:val="28"/>
          <w:lang w:val="en-US"/>
        </w:rPr>
        <w:t>;</w:t>
      </w:r>
    </w:p>
    <w:p w14:paraId="042674E2"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 S.R.M. </w:t>
      </w:r>
      <w:proofErr w:type="spellStart"/>
      <w:r w:rsidRPr="00D516B0">
        <w:rPr>
          <w:rFonts w:ascii="Times New Roman" w:hAnsi="Times New Roman" w:cs="Times New Roman"/>
          <w:sz w:val="28"/>
          <w:szCs w:val="28"/>
          <w:lang w:val="en-US"/>
        </w:rPr>
        <w:t>Biborţeni</w:t>
      </w:r>
      <w:proofErr w:type="spellEnd"/>
      <w:r w:rsidRPr="00D516B0">
        <w:rPr>
          <w:rFonts w:ascii="Times New Roman" w:hAnsi="Times New Roman" w:cs="Times New Roman"/>
          <w:sz w:val="28"/>
          <w:szCs w:val="28"/>
          <w:lang w:val="en-US"/>
        </w:rPr>
        <w:t>;</w:t>
      </w:r>
    </w:p>
    <w:p w14:paraId="525EBAF9"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 S.R.M. </w:t>
      </w:r>
      <w:proofErr w:type="spellStart"/>
      <w:r w:rsidRPr="00D516B0">
        <w:rPr>
          <w:rFonts w:ascii="Times New Roman" w:hAnsi="Times New Roman" w:cs="Times New Roman"/>
          <w:sz w:val="28"/>
          <w:szCs w:val="28"/>
          <w:lang w:val="en-US"/>
        </w:rPr>
        <w:t>Băţani</w:t>
      </w:r>
      <w:proofErr w:type="spellEnd"/>
      <w:r w:rsidRPr="00D516B0">
        <w:rPr>
          <w:rFonts w:ascii="Times New Roman" w:hAnsi="Times New Roman" w:cs="Times New Roman"/>
          <w:sz w:val="28"/>
          <w:szCs w:val="28"/>
          <w:lang w:val="en-US"/>
        </w:rPr>
        <w:t>;</w:t>
      </w:r>
    </w:p>
    <w:p w14:paraId="1737B721"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 S.R.M. </w:t>
      </w:r>
      <w:proofErr w:type="spellStart"/>
      <w:r w:rsidRPr="00D516B0">
        <w:rPr>
          <w:rFonts w:ascii="Times New Roman" w:hAnsi="Times New Roman" w:cs="Times New Roman"/>
          <w:sz w:val="28"/>
          <w:szCs w:val="28"/>
          <w:lang w:val="en-US"/>
        </w:rPr>
        <w:t>Micfalău</w:t>
      </w:r>
      <w:proofErr w:type="spellEnd"/>
      <w:r w:rsidRPr="00D516B0">
        <w:rPr>
          <w:rFonts w:ascii="Times New Roman" w:hAnsi="Times New Roman" w:cs="Times New Roman"/>
          <w:sz w:val="28"/>
          <w:szCs w:val="28"/>
          <w:lang w:val="en-US"/>
        </w:rPr>
        <w:t>;</w:t>
      </w:r>
    </w:p>
    <w:p w14:paraId="4F792A34"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 S.R.M. Lengyel </w:t>
      </w:r>
      <w:proofErr w:type="spellStart"/>
      <w:r w:rsidRPr="00D516B0">
        <w:rPr>
          <w:rFonts w:ascii="Times New Roman" w:hAnsi="Times New Roman" w:cs="Times New Roman"/>
          <w:sz w:val="28"/>
          <w:szCs w:val="28"/>
          <w:lang w:val="en-US"/>
        </w:rPr>
        <w:t>Arcuş</w:t>
      </w:r>
      <w:proofErr w:type="spellEnd"/>
      <w:r w:rsidRPr="00D516B0">
        <w:rPr>
          <w:rFonts w:ascii="Times New Roman" w:hAnsi="Times New Roman" w:cs="Times New Roman"/>
          <w:sz w:val="28"/>
          <w:szCs w:val="28"/>
          <w:lang w:val="en-US"/>
        </w:rPr>
        <w:t>;</w:t>
      </w:r>
    </w:p>
    <w:p w14:paraId="7654F616"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 S.R.M. </w:t>
      </w:r>
      <w:proofErr w:type="spellStart"/>
      <w:r w:rsidRPr="00D516B0">
        <w:rPr>
          <w:rFonts w:ascii="Times New Roman" w:hAnsi="Times New Roman" w:cs="Times New Roman"/>
          <w:sz w:val="28"/>
          <w:szCs w:val="28"/>
          <w:lang w:val="en-US"/>
        </w:rPr>
        <w:t>Ilieni</w:t>
      </w:r>
      <w:proofErr w:type="spellEnd"/>
      <w:r w:rsidRPr="00D516B0">
        <w:rPr>
          <w:rFonts w:ascii="Times New Roman" w:hAnsi="Times New Roman" w:cs="Times New Roman"/>
          <w:sz w:val="28"/>
          <w:szCs w:val="28"/>
          <w:lang w:val="en-US"/>
        </w:rPr>
        <w:t>;</w:t>
      </w:r>
    </w:p>
    <w:p w14:paraId="3471AB18"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 S.R.M. </w:t>
      </w:r>
      <w:proofErr w:type="spellStart"/>
      <w:r w:rsidRPr="00D516B0">
        <w:rPr>
          <w:rFonts w:ascii="Times New Roman" w:hAnsi="Times New Roman" w:cs="Times New Roman"/>
          <w:sz w:val="28"/>
          <w:szCs w:val="28"/>
          <w:lang w:val="en-US"/>
        </w:rPr>
        <w:t>Micfalău</w:t>
      </w:r>
      <w:proofErr w:type="spellEnd"/>
      <w:r w:rsidRPr="00D516B0">
        <w:rPr>
          <w:rFonts w:ascii="Times New Roman" w:hAnsi="Times New Roman" w:cs="Times New Roman"/>
          <w:sz w:val="28"/>
          <w:szCs w:val="28"/>
          <w:lang w:val="en-US"/>
        </w:rPr>
        <w:t>;</w:t>
      </w:r>
    </w:p>
    <w:p w14:paraId="07BD905D" w14:textId="77777777" w:rsidR="00D516B0" w:rsidRPr="00D516B0" w:rsidRDefault="00D516B0" w:rsidP="00AB1733">
      <w:pPr>
        <w:numPr>
          <w:ilvl w:val="0"/>
          <w:numId w:val="43"/>
        </w:numPr>
        <w:spacing w:after="0" w:line="240" w:lineRule="auto"/>
        <w:rPr>
          <w:rFonts w:ascii="Times New Roman" w:hAnsi="Times New Roman" w:cs="Times New Roman"/>
          <w:sz w:val="28"/>
          <w:szCs w:val="28"/>
          <w:lang w:val="en-US"/>
        </w:rPr>
      </w:pPr>
      <w:r w:rsidRPr="00D516B0">
        <w:rPr>
          <w:rFonts w:ascii="Times New Roman" w:hAnsi="Times New Roman" w:cs="Times New Roman"/>
          <w:sz w:val="28"/>
          <w:szCs w:val="28"/>
          <w:lang w:val="en-US"/>
        </w:rPr>
        <w:t xml:space="preserve"> – S.R.M. </w:t>
      </w:r>
      <w:proofErr w:type="spellStart"/>
      <w:r w:rsidRPr="00D516B0">
        <w:rPr>
          <w:rFonts w:ascii="Times New Roman" w:hAnsi="Times New Roman" w:cs="Times New Roman"/>
          <w:sz w:val="28"/>
          <w:szCs w:val="28"/>
          <w:lang w:val="en-US"/>
        </w:rPr>
        <w:t>Conpet</w:t>
      </w:r>
      <w:proofErr w:type="spellEnd"/>
      <w:r w:rsidRPr="00D516B0">
        <w:rPr>
          <w:rFonts w:ascii="Times New Roman" w:hAnsi="Times New Roman" w:cs="Times New Roman"/>
          <w:sz w:val="28"/>
          <w:szCs w:val="28"/>
          <w:lang w:val="en-US"/>
        </w:rPr>
        <w:t xml:space="preserve"> Rampa </w:t>
      </w:r>
      <w:proofErr w:type="spellStart"/>
      <w:r w:rsidRPr="00D516B0">
        <w:rPr>
          <w:rFonts w:ascii="Times New Roman" w:hAnsi="Times New Roman" w:cs="Times New Roman"/>
          <w:sz w:val="28"/>
          <w:szCs w:val="28"/>
          <w:lang w:val="en-US"/>
        </w:rPr>
        <w:t>Imeni</w:t>
      </w:r>
      <w:proofErr w:type="spellEnd"/>
      <w:r w:rsidRPr="00D516B0">
        <w:rPr>
          <w:rFonts w:ascii="Times New Roman" w:hAnsi="Times New Roman" w:cs="Times New Roman"/>
          <w:sz w:val="28"/>
          <w:szCs w:val="28"/>
          <w:lang w:val="en-US"/>
        </w:rPr>
        <w:t>. </w:t>
      </w:r>
    </w:p>
    <w:p w14:paraId="0E57EEB2" w14:textId="77777777" w:rsidR="00D516B0" w:rsidRPr="00D516B0" w:rsidRDefault="00D516B0" w:rsidP="00AB1733">
      <w:pPr>
        <w:pStyle w:val="ListParagraph"/>
        <w:numPr>
          <w:ilvl w:val="0"/>
          <w:numId w:val="41"/>
        </w:numPr>
        <w:ind w:left="1212"/>
        <w:rPr>
          <w:sz w:val="28"/>
          <w:szCs w:val="28"/>
        </w:rPr>
      </w:pPr>
      <w:r w:rsidRPr="00D516B0">
        <w:rPr>
          <w:sz w:val="28"/>
          <w:szCs w:val="28"/>
        </w:rPr>
        <w:t>Exploatarea teritorială Braşov, str. Grigore Ureche, nr. 12A, Braşov - Dispecerat: tel/fax: 0268/441384:</w:t>
      </w:r>
    </w:p>
    <w:p w14:paraId="5E6CCAE6" w14:textId="77777777" w:rsidR="00D516B0" w:rsidRPr="00D516B0" w:rsidRDefault="00D516B0" w:rsidP="00AB1733">
      <w:pPr>
        <w:pStyle w:val="ListParagraph"/>
        <w:numPr>
          <w:ilvl w:val="0"/>
          <w:numId w:val="4"/>
        </w:numPr>
        <w:rPr>
          <w:sz w:val="28"/>
          <w:szCs w:val="28"/>
        </w:rPr>
      </w:pPr>
      <w:r w:rsidRPr="00D516B0">
        <w:rPr>
          <w:sz w:val="28"/>
          <w:szCs w:val="28"/>
        </w:rPr>
        <w:lastRenderedPageBreak/>
        <w:t>Sector Băţani, str. Principală, nr. 236, Băţanii Mici</w:t>
      </w:r>
    </w:p>
    <w:p w14:paraId="0EB0C827" w14:textId="77777777" w:rsidR="00D516B0" w:rsidRPr="00D516B0" w:rsidRDefault="00D516B0" w:rsidP="00AB1733">
      <w:pPr>
        <w:pStyle w:val="ListParagraph"/>
        <w:numPr>
          <w:ilvl w:val="0"/>
          <w:numId w:val="4"/>
        </w:numPr>
        <w:rPr>
          <w:sz w:val="28"/>
          <w:szCs w:val="28"/>
        </w:rPr>
      </w:pPr>
      <w:r w:rsidRPr="00D516B0">
        <w:rPr>
          <w:sz w:val="28"/>
          <w:szCs w:val="28"/>
        </w:rPr>
        <w:t>Sector Târgu Secuiesc, str. Turiei, nr. 13, Târgu. Secuiesc.</w:t>
      </w:r>
    </w:p>
    <w:p w14:paraId="2EFB378B" w14:textId="77777777" w:rsidR="00D516B0" w:rsidRPr="00D516B0" w:rsidRDefault="00D516B0" w:rsidP="00AB1733">
      <w:pPr>
        <w:pStyle w:val="ListParagraph"/>
        <w:numPr>
          <w:ilvl w:val="0"/>
          <w:numId w:val="41"/>
        </w:numPr>
        <w:ind w:left="1212"/>
        <w:rPr>
          <w:sz w:val="28"/>
          <w:szCs w:val="28"/>
        </w:rPr>
      </w:pPr>
      <w:r w:rsidRPr="00D516B0">
        <w:rPr>
          <w:sz w:val="28"/>
          <w:szCs w:val="28"/>
        </w:rPr>
        <w:t>Exploatarea teritorială Bacău, str. George Bacovia, nr. 63, mun. Bacău, dispecerat: tel 0234/513543</w:t>
      </w:r>
    </w:p>
    <w:p w14:paraId="768E8BE3" w14:textId="22FE2EE9" w:rsidR="00D516B0" w:rsidRDefault="00D516B0" w:rsidP="00BD640C">
      <w:pPr>
        <w:spacing w:after="0"/>
        <w:rPr>
          <w:rFonts w:ascii="Times New Roman" w:hAnsi="Times New Roman" w:cs="Times New Roman"/>
          <w:b/>
          <w:i/>
          <w:sz w:val="28"/>
          <w:szCs w:val="28"/>
        </w:rPr>
      </w:pPr>
      <w:r w:rsidRPr="00D516B0">
        <w:rPr>
          <w:rFonts w:ascii="Times New Roman" w:hAnsi="Times New Roman" w:cs="Times New Roman"/>
          <w:sz w:val="28"/>
          <w:szCs w:val="28"/>
        </w:rPr>
        <w:t xml:space="preserve">Harta cu rețeaua magistrală de distribuție a gazelor naturale se găsește </w:t>
      </w:r>
      <w:r w:rsidRPr="00775DF8">
        <w:rPr>
          <w:rFonts w:ascii="Times New Roman" w:hAnsi="Times New Roman" w:cs="Times New Roman"/>
          <w:sz w:val="28"/>
          <w:szCs w:val="28"/>
        </w:rPr>
        <w:t xml:space="preserve">în </w:t>
      </w:r>
      <w:r w:rsidRPr="00775DF8">
        <w:rPr>
          <w:rFonts w:ascii="Times New Roman" w:hAnsi="Times New Roman" w:cs="Times New Roman"/>
          <w:b/>
          <w:i/>
          <w:sz w:val="28"/>
          <w:szCs w:val="28"/>
        </w:rPr>
        <w:t xml:space="preserve">Anexa nr. </w:t>
      </w:r>
      <w:r w:rsidR="00775DF8" w:rsidRPr="00775DF8">
        <w:rPr>
          <w:rFonts w:ascii="Times New Roman" w:hAnsi="Times New Roman" w:cs="Times New Roman"/>
          <w:b/>
          <w:i/>
          <w:sz w:val="28"/>
          <w:szCs w:val="28"/>
        </w:rPr>
        <w:t>8</w:t>
      </w:r>
      <w:r w:rsidRPr="00775DF8">
        <w:rPr>
          <w:rFonts w:ascii="Times New Roman" w:hAnsi="Times New Roman" w:cs="Times New Roman"/>
          <w:b/>
          <w:i/>
          <w:sz w:val="28"/>
          <w:szCs w:val="28"/>
        </w:rPr>
        <w:t>a.</w:t>
      </w:r>
    </w:p>
    <w:p w14:paraId="666B2F9E" w14:textId="77777777" w:rsidR="00BD640C" w:rsidRPr="00775DF8" w:rsidRDefault="00BD640C" w:rsidP="00BD640C">
      <w:pPr>
        <w:spacing w:after="0"/>
        <w:rPr>
          <w:rFonts w:ascii="Times New Roman" w:hAnsi="Times New Roman" w:cs="Times New Roman"/>
          <w:b/>
          <w:i/>
          <w:sz w:val="28"/>
          <w:szCs w:val="28"/>
        </w:rPr>
      </w:pPr>
    </w:p>
    <w:p w14:paraId="55996CBD" w14:textId="79BAA04E" w:rsidR="00D516B0" w:rsidRPr="00D516B0" w:rsidRDefault="00D516B0" w:rsidP="00B4151B">
      <w:pPr>
        <w:pStyle w:val="Heading3"/>
      </w:pPr>
      <w:bookmarkStart w:id="80" w:name="_Toc149207612"/>
      <w:r w:rsidRPr="00D516B0">
        <w:t>2.</w:t>
      </w:r>
      <w:r w:rsidR="00B4151B">
        <w:t>5</w:t>
      </w:r>
      <w:r w:rsidRPr="00D516B0">
        <w:t>.7. Reţele distribuție a curentului de înaltă tensiune</w:t>
      </w:r>
      <w:bookmarkEnd w:id="80"/>
    </w:p>
    <w:p w14:paraId="79ED7070" w14:textId="77777777" w:rsidR="00D516B0" w:rsidRPr="00D516B0" w:rsidRDefault="00D516B0" w:rsidP="00A6294D">
      <w:pPr>
        <w:pStyle w:val="tabel"/>
      </w:pPr>
      <w:bookmarkStart w:id="81" w:name="_Toc149124512"/>
      <w:proofErr w:type="spellStart"/>
      <w:r w:rsidRPr="00D516B0">
        <w:t>Tabel</w:t>
      </w:r>
      <w:proofErr w:type="spellEnd"/>
      <w:r w:rsidRPr="00D516B0">
        <w:t xml:space="preserve"> </w:t>
      </w:r>
      <w:proofErr w:type="gramStart"/>
      <w:r w:rsidRPr="00D516B0">
        <w:t>12:Adrese</w:t>
      </w:r>
      <w:proofErr w:type="gramEnd"/>
      <w:r w:rsidRPr="00D516B0">
        <w:t xml:space="preserve"> </w:t>
      </w:r>
      <w:proofErr w:type="spellStart"/>
      <w:r w:rsidRPr="00D516B0">
        <w:t>staţii</w:t>
      </w:r>
      <w:proofErr w:type="spellEnd"/>
      <w:r w:rsidRPr="00D516B0">
        <w:t xml:space="preserve"> CEM 110 kV</w:t>
      </w:r>
      <w:bookmarkEnd w:id="81"/>
    </w:p>
    <w:tbl>
      <w:tblPr>
        <w:tblW w:w="9081" w:type="dxa"/>
        <w:jc w:val="center"/>
        <w:tblLook w:val="04A0" w:firstRow="1" w:lastRow="0" w:firstColumn="1" w:lastColumn="0" w:noHBand="0" w:noVBand="1"/>
      </w:tblPr>
      <w:tblGrid>
        <w:gridCol w:w="1072"/>
        <w:gridCol w:w="3905"/>
        <w:gridCol w:w="4104"/>
      </w:tblGrid>
      <w:tr w:rsidR="00D516B0" w:rsidRPr="00D516B0" w14:paraId="3ECB4C76" w14:textId="77777777" w:rsidTr="000B3185">
        <w:trPr>
          <w:trHeight w:val="255"/>
          <w:jc w:val="center"/>
        </w:trPr>
        <w:tc>
          <w:tcPr>
            <w:tcW w:w="1072"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24FF7A77" w14:textId="77777777" w:rsidR="00D516B0" w:rsidRPr="00D516B0" w:rsidRDefault="00D516B0" w:rsidP="00D516B0">
            <w:pPr>
              <w:spacing w:after="0"/>
              <w:jc w:val="center"/>
              <w:rPr>
                <w:rFonts w:ascii="Times New Roman" w:hAnsi="Times New Roman" w:cs="Times New Roman"/>
                <w:sz w:val="28"/>
                <w:szCs w:val="28"/>
              </w:rPr>
            </w:pPr>
            <w:r w:rsidRPr="00D516B0">
              <w:rPr>
                <w:rFonts w:ascii="Times New Roman" w:hAnsi="Times New Roman" w:cs="Times New Roman"/>
                <w:sz w:val="28"/>
                <w:szCs w:val="28"/>
              </w:rPr>
              <w:t>Nr.crt.</w:t>
            </w:r>
          </w:p>
        </w:tc>
        <w:tc>
          <w:tcPr>
            <w:tcW w:w="3905"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7809F1C8" w14:textId="77777777" w:rsidR="00D516B0" w:rsidRPr="00D516B0" w:rsidRDefault="00D516B0" w:rsidP="00D516B0">
            <w:pPr>
              <w:spacing w:after="0"/>
              <w:jc w:val="center"/>
              <w:rPr>
                <w:rFonts w:ascii="Times New Roman" w:hAnsi="Times New Roman" w:cs="Times New Roman"/>
                <w:sz w:val="28"/>
                <w:szCs w:val="28"/>
              </w:rPr>
            </w:pPr>
            <w:r w:rsidRPr="00D516B0">
              <w:rPr>
                <w:rFonts w:ascii="Times New Roman" w:hAnsi="Times New Roman" w:cs="Times New Roman"/>
                <w:sz w:val="28"/>
                <w:szCs w:val="28"/>
              </w:rPr>
              <w:t>Denumire stație</w:t>
            </w:r>
          </w:p>
        </w:tc>
        <w:tc>
          <w:tcPr>
            <w:tcW w:w="4104"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308D7B98" w14:textId="77777777" w:rsidR="00D516B0" w:rsidRPr="00D516B0" w:rsidRDefault="00D516B0" w:rsidP="00D516B0">
            <w:pPr>
              <w:spacing w:after="0"/>
              <w:jc w:val="center"/>
              <w:rPr>
                <w:rFonts w:ascii="Times New Roman" w:hAnsi="Times New Roman" w:cs="Times New Roman"/>
                <w:sz w:val="28"/>
                <w:szCs w:val="28"/>
              </w:rPr>
            </w:pPr>
            <w:r w:rsidRPr="00D516B0">
              <w:rPr>
                <w:rFonts w:ascii="Times New Roman" w:hAnsi="Times New Roman" w:cs="Times New Roman"/>
                <w:sz w:val="28"/>
                <w:szCs w:val="28"/>
              </w:rPr>
              <w:t>Adresa</w:t>
            </w:r>
          </w:p>
        </w:tc>
      </w:tr>
      <w:tr w:rsidR="00D516B0" w:rsidRPr="00D516B0" w14:paraId="64BE523B" w14:textId="77777777" w:rsidTr="000B3185">
        <w:trPr>
          <w:trHeight w:val="255"/>
          <w:jc w:val="center"/>
        </w:trPr>
        <w:tc>
          <w:tcPr>
            <w:tcW w:w="10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412755" w14:textId="77777777" w:rsidR="00D516B0" w:rsidRPr="00D516B0" w:rsidRDefault="00D516B0" w:rsidP="00D516B0">
            <w:pPr>
              <w:spacing w:after="0"/>
              <w:jc w:val="center"/>
              <w:rPr>
                <w:rFonts w:ascii="Times New Roman" w:hAnsi="Times New Roman" w:cs="Times New Roman"/>
                <w:sz w:val="28"/>
                <w:szCs w:val="28"/>
              </w:rPr>
            </w:pPr>
            <w:r w:rsidRPr="00D516B0">
              <w:rPr>
                <w:rFonts w:ascii="Times New Roman" w:hAnsi="Times New Roman" w:cs="Times New Roman"/>
                <w:sz w:val="28"/>
                <w:szCs w:val="28"/>
              </w:rPr>
              <w:t>1.</w:t>
            </w:r>
          </w:p>
        </w:tc>
        <w:tc>
          <w:tcPr>
            <w:tcW w:w="39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8EA0E7" w14:textId="77777777" w:rsidR="00D516B0" w:rsidRPr="00D516B0" w:rsidRDefault="00D516B0" w:rsidP="00D516B0">
            <w:pPr>
              <w:spacing w:after="0"/>
              <w:rPr>
                <w:rFonts w:ascii="Times New Roman" w:hAnsi="Times New Roman" w:cs="Times New Roman"/>
                <w:sz w:val="28"/>
                <w:szCs w:val="28"/>
              </w:rPr>
            </w:pPr>
            <w:r w:rsidRPr="00D516B0">
              <w:rPr>
                <w:rFonts w:ascii="Times New Roman" w:hAnsi="Times New Roman" w:cs="Times New Roman"/>
                <w:sz w:val="28"/>
                <w:szCs w:val="28"/>
              </w:rPr>
              <w:t>St.110/20 kV Sf.Gheorghe</w:t>
            </w:r>
          </w:p>
        </w:tc>
        <w:tc>
          <w:tcPr>
            <w:tcW w:w="410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BF7A28" w14:textId="77777777" w:rsidR="00D516B0" w:rsidRPr="00D516B0" w:rsidRDefault="00D516B0" w:rsidP="00D516B0">
            <w:pPr>
              <w:spacing w:after="0"/>
              <w:rPr>
                <w:rFonts w:ascii="Times New Roman" w:hAnsi="Times New Roman" w:cs="Times New Roman"/>
                <w:sz w:val="28"/>
                <w:szCs w:val="28"/>
              </w:rPr>
            </w:pPr>
            <w:r w:rsidRPr="00D516B0">
              <w:rPr>
                <w:rFonts w:ascii="Times New Roman" w:hAnsi="Times New Roman" w:cs="Times New Roman"/>
                <w:sz w:val="28"/>
                <w:szCs w:val="28"/>
              </w:rPr>
              <w:t>Energiei 2, Sf.Gheorghe</w:t>
            </w:r>
          </w:p>
        </w:tc>
      </w:tr>
      <w:tr w:rsidR="00D516B0" w:rsidRPr="00D516B0" w14:paraId="0F92BF96" w14:textId="77777777" w:rsidTr="000B3185">
        <w:trPr>
          <w:trHeight w:val="255"/>
          <w:jc w:val="center"/>
        </w:trPr>
        <w:tc>
          <w:tcPr>
            <w:tcW w:w="1072"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74658B74" w14:textId="77777777" w:rsidR="00D516B0" w:rsidRPr="00D516B0" w:rsidRDefault="00D516B0" w:rsidP="00D516B0">
            <w:pPr>
              <w:spacing w:after="0"/>
              <w:jc w:val="center"/>
              <w:rPr>
                <w:rFonts w:ascii="Times New Roman" w:hAnsi="Times New Roman" w:cs="Times New Roman"/>
                <w:sz w:val="28"/>
                <w:szCs w:val="28"/>
              </w:rPr>
            </w:pPr>
            <w:r w:rsidRPr="00D516B0">
              <w:rPr>
                <w:rFonts w:ascii="Times New Roman" w:hAnsi="Times New Roman" w:cs="Times New Roman"/>
                <w:sz w:val="28"/>
                <w:szCs w:val="28"/>
              </w:rPr>
              <w:t>2.</w:t>
            </w:r>
          </w:p>
        </w:tc>
        <w:tc>
          <w:tcPr>
            <w:tcW w:w="3905"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76A3E22A" w14:textId="77777777" w:rsidR="00D516B0" w:rsidRPr="00D516B0" w:rsidRDefault="00D516B0" w:rsidP="00D516B0">
            <w:pPr>
              <w:spacing w:after="0"/>
              <w:rPr>
                <w:rFonts w:ascii="Times New Roman" w:hAnsi="Times New Roman" w:cs="Times New Roman"/>
                <w:sz w:val="28"/>
                <w:szCs w:val="28"/>
              </w:rPr>
            </w:pPr>
            <w:r w:rsidRPr="00D516B0">
              <w:rPr>
                <w:rFonts w:ascii="Times New Roman" w:hAnsi="Times New Roman" w:cs="Times New Roman"/>
                <w:sz w:val="28"/>
                <w:szCs w:val="28"/>
              </w:rPr>
              <w:t>St.110/20 kV Valea Crișului</w:t>
            </w:r>
          </w:p>
        </w:tc>
        <w:tc>
          <w:tcPr>
            <w:tcW w:w="4104"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08285D5F" w14:textId="77777777" w:rsidR="00D516B0" w:rsidRPr="00D516B0" w:rsidRDefault="00D516B0" w:rsidP="00D516B0">
            <w:pPr>
              <w:spacing w:after="0"/>
              <w:rPr>
                <w:rFonts w:ascii="Times New Roman" w:hAnsi="Times New Roman" w:cs="Times New Roman"/>
                <w:sz w:val="28"/>
                <w:szCs w:val="28"/>
              </w:rPr>
            </w:pPr>
            <w:r w:rsidRPr="00D516B0">
              <w:rPr>
                <w:rFonts w:ascii="Times New Roman" w:hAnsi="Times New Roman" w:cs="Times New Roman"/>
                <w:sz w:val="28"/>
                <w:szCs w:val="28"/>
              </w:rPr>
              <w:t>DN 12 km 8</w:t>
            </w:r>
          </w:p>
        </w:tc>
      </w:tr>
      <w:tr w:rsidR="00D516B0" w:rsidRPr="00D516B0" w14:paraId="7CF528B8" w14:textId="77777777" w:rsidTr="000B3185">
        <w:trPr>
          <w:trHeight w:val="255"/>
          <w:jc w:val="center"/>
        </w:trPr>
        <w:tc>
          <w:tcPr>
            <w:tcW w:w="10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CC8834" w14:textId="77777777" w:rsidR="00D516B0" w:rsidRPr="00D516B0" w:rsidRDefault="00D516B0" w:rsidP="00D516B0">
            <w:pPr>
              <w:spacing w:after="0"/>
              <w:jc w:val="center"/>
              <w:rPr>
                <w:rFonts w:ascii="Times New Roman" w:hAnsi="Times New Roman" w:cs="Times New Roman"/>
                <w:sz w:val="28"/>
                <w:szCs w:val="28"/>
              </w:rPr>
            </w:pPr>
            <w:r w:rsidRPr="00D516B0">
              <w:rPr>
                <w:rFonts w:ascii="Times New Roman" w:hAnsi="Times New Roman" w:cs="Times New Roman"/>
                <w:sz w:val="28"/>
                <w:szCs w:val="28"/>
              </w:rPr>
              <w:t>3.</w:t>
            </w:r>
          </w:p>
        </w:tc>
        <w:tc>
          <w:tcPr>
            <w:tcW w:w="39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91FAE6" w14:textId="77777777" w:rsidR="00D516B0" w:rsidRPr="00D516B0" w:rsidRDefault="00D516B0" w:rsidP="00D516B0">
            <w:pPr>
              <w:spacing w:after="0"/>
              <w:rPr>
                <w:rFonts w:ascii="Times New Roman" w:hAnsi="Times New Roman" w:cs="Times New Roman"/>
                <w:sz w:val="28"/>
                <w:szCs w:val="28"/>
              </w:rPr>
            </w:pPr>
            <w:r w:rsidRPr="00D516B0">
              <w:rPr>
                <w:rFonts w:ascii="Times New Roman" w:hAnsi="Times New Roman" w:cs="Times New Roman"/>
                <w:sz w:val="28"/>
                <w:szCs w:val="28"/>
              </w:rPr>
              <w:t>St.110/20 kV Câmpul Frumos</w:t>
            </w:r>
          </w:p>
        </w:tc>
        <w:tc>
          <w:tcPr>
            <w:tcW w:w="410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531263" w14:textId="77777777" w:rsidR="00D516B0" w:rsidRPr="00D516B0" w:rsidRDefault="00D516B0" w:rsidP="00D516B0">
            <w:pPr>
              <w:spacing w:after="0"/>
              <w:rPr>
                <w:rFonts w:ascii="Times New Roman" w:hAnsi="Times New Roman" w:cs="Times New Roman"/>
                <w:sz w:val="28"/>
                <w:szCs w:val="28"/>
              </w:rPr>
            </w:pPr>
            <w:r w:rsidRPr="00D516B0">
              <w:rPr>
                <w:rFonts w:ascii="Times New Roman" w:hAnsi="Times New Roman" w:cs="Times New Roman"/>
                <w:sz w:val="28"/>
                <w:szCs w:val="28"/>
              </w:rPr>
              <w:t>Constructorilor 4, Sf.Gheorghe</w:t>
            </w:r>
          </w:p>
        </w:tc>
      </w:tr>
      <w:tr w:rsidR="00D516B0" w:rsidRPr="00D516B0" w14:paraId="34D765AE" w14:textId="77777777" w:rsidTr="000B3185">
        <w:trPr>
          <w:trHeight w:val="255"/>
          <w:jc w:val="center"/>
        </w:trPr>
        <w:tc>
          <w:tcPr>
            <w:tcW w:w="1072"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642802FE" w14:textId="77777777" w:rsidR="00D516B0" w:rsidRPr="00D516B0" w:rsidRDefault="00D516B0" w:rsidP="00D516B0">
            <w:pPr>
              <w:spacing w:after="0"/>
              <w:jc w:val="center"/>
              <w:rPr>
                <w:rFonts w:ascii="Times New Roman" w:hAnsi="Times New Roman" w:cs="Times New Roman"/>
                <w:sz w:val="28"/>
                <w:szCs w:val="28"/>
              </w:rPr>
            </w:pPr>
            <w:r w:rsidRPr="00D516B0">
              <w:rPr>
                <w:rFonts w:ascii="Times New Roman" w:hAnsi="Times New Roman" w:cs="Times New Roman"/>
                <w:sz w:val="28"/>
                <w:szCs w:val="28"/>
              </w:rPr>
              <w:t>4.</w:t>
            </w:r>
          </w:p>
        </w:tc>
        <w:tc>
          <w:tcPr>
            <w:tcW w:w="3905"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6E07B6B1" w14:textId="77777777" w:rsidR="00D516B0" w:rsidRPr="00D516B0" w:rsidRDefault="00D516B0" w:rsidP="00D516B0">
            <w:pPr>
              <w:spacing w:after="0"/>
              <w:rPr>
                <w:rFonts w:ascii="Times New Roman" w:hAnsi="Times New Roman" w:cs="Times New Roman"/>
                <w:sz w:val="28"/>
                <w:szCs w:val="28"/>
              </w:rPr>
            </w:pPr>
            <w:r w:rsidRPr="00D516B0">
              <w:rPr>
                <w:rFonts w:ascii="Times New Roman" w:hAnsi="Times New Roman" w:cs="Times New Roman"/>
                <w:sz w:val="28"/>
                <w:szCs w:val="28"/>
              </w:rPr>
              <w:t>St.110/20 kV Tg. Secuiesc</w:t>
            </w:r>
          </w:p>
        </w:tc>
        <w:tc>
          <w:tcPr>
            <w:tcW w:w="4104"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38F89E23" w14:textId="77777777" w:rsidR="00D516B0" w:rsidRPr="00D516B0" w:rsidRDefault="00D516B0" w:rsidP="00D516B0">
            <w:pPr>
              <w:spacing w:after="0"/>
              <w:rPr>
                <w:rFonts w:ascii="Times New Roman" w:hAnsi="Times New Roman" w:cs="Times New Roman"/>
                <w:sz w:val="28"/>
                <w:szCs w:val="28"/>
              </w:rPr>
            </w:pPr>
            <w:r w:rsidRPr="00D516B0">
              <w:rPr>
                <w:rFonts w:ascii="Times New Roman" w:hAnsi="Times New Roman" w:cs="Times New Roman"/>
                <w:sz w:val="28"/>
                <w:szCs w:val="28"/>
              </w:rPr>
              <w:t>Cernatului 31, Tg.Secuiesc</w:t>
            </w:r>
          </w:p>
        </w:tc>
      </w:tr>
      <w:tr w:rsidR="00D516B0" w:rsidRPr="00D516B0" w14:paraId="4856741F" w14:textId="77777777" w:rsidTr="000B3185">
        <w:trPr>
          <w:trHeight w:val="255"/>
          <w:jc w:val="center"/>
        </w:trPr>
        <w:tc>
          <w:tcPr>
            <w:tcW w:w="10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648A32" w14:textId="77777777" w:rsidR="00D516B0" w:rsidRPr="00D516B0" w:rsidRDefault="00D516B0" w:rsidP="00D516B0">
            <w:pPr>
              <w:spacing w:after="0"/>
              <w:jc w:val="center"/>
              <w:rPr>
                <w:rFonts w:ascii="Times New Roman" w:hAnsi="Times New Roman" w:cs="Times New Roman"/>
                <w:sz w:val="28"/>
                <w:szCs w:val="28"/>
              </w:rPr>
            </w:pPr>
            <w:r w:rsidRPr="00D516B0">
              <w:rPr>
                <w:rFonts w:ascii="Times New Roman" w:hAnsi="Times New Roman" w:cs="Times New Roman"/>
                <w:sz w:val="28"/>
                <w:szCs w:val="28"/>
              </w:rPr>
              <w:t>5.</w:t>
            </w:r>
          </w:p>
        </w:tc>
        <w:tc>
          <w:tcPr>
            <w:tcW w:w="39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166CAB" w14:textId="77777777" w:rsidR="00D516B0" w:rsidRPr="00D516B0" w:rsidRDefault="00D516B0" w:rsidP="00D516B0">
            <w:pPr>
              <w:spacing w:after="0"/>
              <w:rPr>
                <w:rFonts w:ascii="Times New Roman" w:hAnsi="Times New Roman" w:cs="Times New Roman"/>
                <w:sz w:val="28"/>
                <w:szCs w:val="28"/>
              </w:rPr>
            </w:pPr>
            <w:r w:rsidRPr="00D516B0">
              <w:rPr>
                <w:rFonts w:ascii="Times New Roman" w:hAnsi="Times New Roman" w:cs="Times New Roman"/>
                <w:sz w:val="28"/>
                <w:szCs w:val="28"/>
              </w:rPr>
              <w:t>St.110/20 kV Covasna</w:t>
            </w:r>
          </w:p>
        </w:tc>
        <w:tc>
          <w:tcPr>
            <w:tcW w:w="410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53A10E" w14:textId="77777777" w:rsidR="00D516B0" w:rsidRPr="00D516B0" w:rsidRDefault="00D516B0" w:rsidP="00D516B0">
            <w:pPr>
              <w:spacing w:after="0"/>
              <w:rPr>
                <w:rFonts w:ascii="Times New Roman" w:hAnsi="Times New Roman" w:cs="Times New Roman"/>
                <w:sz w:val="28"/>
                <w:szCs w:val="28"/>
              </w:rPr>
            </w:pPr>
            <w:r w:rsidRPr="00D516B0">
              <w:rPr>
                <w:rFonts w:ascii="Times New Roman" w:hAnsi="Times New Roman" w:cs="Times New Roman"/>
                <w:sz w:val="28"/>
                <w:szCs w:val="28"/>
              </w:rPr>
              <w:t>Ștefan Cel Mare 2B,Covasna</w:t>
            </w:r>
          </w:p>
        </w:tc>
      </w:tr>
      <w:tr w:rsidR="00D516B0" w:rsidRPr="00D516B0" w14:paraId="153D26DA" w14:textId="77777777" w:rsidTr="000B3185">
        <w:trPr>
          <w:trHeight w:val="255"/>
          <w:jc w:val="center"/>
        </w:trPr>
        <w:tc>
          <w:tcPr>
            <w:tcW w:w="1072"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37B1A187" w14:textId="77777777" w:rsidR="00D516B0" w:rsidRPr="00D516B0" w:rsidRDefault="00D516B0" w:rsidP="00D516B0">
            <w:pPr>
              <w:spacing w:after="0"/>
              <w:jc w:val="center"/>
              <w:rPr>
                <w:rFonts w:ascii="Times New Roman" w:hAnsi="Times New Roman" w:cs="Times New Roman"/>
                <w:sz w:val="28"/>
                <w:szCs w:val="28"/>
              </w:rPr>
            </w:pPr>
            <w:r w:rsidRPr="00D516B0">
              <w:rPr>
                <w:rFonts w:ascii="Times New Roman" w:hAnsi="Times New Roman" w:cs="Times New Roman"/>
                <w:sz w:val="28"/>
                <w:szCs w:val="28"/>
              </w:rPr>
              <w:t>6.</w:t>
            </w:r>
          </w:p>
        </w:tc>
        <w:tc>
          <w:tcPr>
            <w:tcW w:w="3905"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348E90D6" w14:textId="77777777" w:rsidR="00D516B0" w:rsidRPr="00D516B0" w:rsidRDefault="00D516B0" w:rsidP="00D516B0">
            <w:pPr>
              <w:spacing w:after="0"/>
              <w:jc w:val="center"/>
              <w:rPr>
                <w:rFonts w:ascii="Times New Roman" w:hAnsi="Times New Roman" w:cs="Times New Roman"/>
                <w:sz w:val="28"/>
                <w:szCs w:val="28"/>
              </w:rPr>
            </w:pPr>
            <w:r w:rsidRPr="00D516B0">
              <w:rPr>
                <w:rFonts w:ascii="Times New Roman" w:hAnsi="Times New Roman" w:cs="Times New Roman"/>
                <w:sz w:val="28"/>
                <w:szCs w:val="28"/>
              </w:rPr>
              <w:t>St.110/20 kV Întorsura Buzăului</w:t>
            </w:r>
          </w:p>
        </w:tc>
        <w:tc>
          <w:tcPr>
            <w:tcW w:w="4104"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5C571E95" w14:textId="77777777" w:rsidR="00D516B0" w:rsidRPr="00D516B0" w:rsidRDefault="00D516B0" w:rsidP="00D516B0">
            <w:pPr>
              <w:spacing w:after="0"/>
              <w:rPr>
                <w:rFonts w:ascii="Times New Roman" w:hAnsi="Times New Roman" w:cs="Times New Roman"/>
                <w:sz w:val="28"/>
                <w:szCs w:val="28"/>
              </w:rPr>
            </w:pPr>
            <w:r w:rsidRPr="00D516B0">
              <w:rPr>
                <w:rFonts w:ascii="Times New Roman" w:hAnsi="Times New Roman" w:cs="Times New Roman"/>
                <w:sz w:val="28"/>
                <w:szCs w:val="28"/>
              </w:rPr>
              <w:t>Gheorghe Doja 40, Înt.Buzăului</w:t>
            </w:r>
          </w:p>
        </w:tc>
      </w:tr>
      <w:tr w:rsidR="00D516B0" w:rsidRPr="00D516B0" w14:paraId="4B8E6527" w14:textId="77777777" w:rsidTr="000B3185">
        <w:trPr>
          <w:trHeight w:val="255"/>
          <w:jc w:val="center"/>
        </w:trPr>
        <w:tc>
          <w:tcPr>
            <w:tcW w:w="10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08422C" w14:textId="77777777" w:rsidR="00D516B0" w:rsidRPr="00D516B0" w:rsidRDefault="00D516B0" w:rsidP="00D516B0">
            <w:pPr>
              <w:spacing w:after="0"/>
              <w:jc w:val="center"/>
              <w:rPr>
                <w:rFonts w:ascii="Times New Roman" w:hAnsi="Times New Roman" w:cs="Times New Roman"/>
                <w:sz w:val="28"/>
                <w:szCs w:val="28"/>
              </w:rPr>
            </w:pPr>
            <w:r w:rsidRPr="00D516B0">
              <w:rPr>
                <w:rFonts w:ascii="Times New Roman" w:hAnsi="Times New Roman" w:cs="Times New Roman"/>
                <w:sz w:val="28"/>
                <w:szCs w:val="28"/>
              </w:rPr>
              <w:t>7.</w:t>
            </w:r>
          </w:p>
        </w:tc>
        <w:tc>
          <w:tcPr>
            <w:tcW w:w="39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DF8F0A" w14:textId="77777777" w:rsidR="00D516B0" w:rsidRPr="00D516B0" w:rsidRDefault="00D516B0" w:rsidP="00D516B0">
            <w:pPr>
              <w:spacing w:after="0"/>
              <w:rPr>
                <w:rFonts w:ascii="Times New Roman" w:hAnsi="Times New Roman" w:cs="Times New Roman"/>
                <w:sz w:val="28"/>
                <w:szCs w:val="28"/>
              </w:rPr>
            </w:pPr>
            <w:r w:rsidRPr="00D516B0">
              <w:rPr>
                <w:rFonts w:ascii="Times New Roman" w:hAnsi="Times New Roman" w:cs="Times New Roman"/>
                <w:sz w:val="28"/>
                <w:szCs w:val="28"/>
              </w:rPr>
              <w:t>St.110/35/20/6 kV Căpeni</w:t>
            </w:r>
          </w:p>
        </w:tc>
        <w:tc>
          <w:tcPr>
            <w:tcW w:w="410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7F528A" w14:textId="77777777" w:rsidR="00D516B0" w:rsidRPr="00D516B0" w:rsidRDefault="00D516B0" w:rsidP="00D516B0">
            <w:pPr>
              <w:spacing w:after="0"/>
              <w:rPr>
                <w:rFonts w:ascii="Times New Roman" w:hAnsi="Times New Roman" w:cs="Times New Roman"/>
                <w:sz w:val="28"/>
                <w:szCs w:val="28"/>
              </w:rPr>
            </w:pPr>
            <w:r w:rsidRPr="00D516B0">
              <w:rPr>
                <w:rFonts w:ascii="Times New Roman" w:hAnsi="Times New Roman" w:cs="Times New Roman"/>
                <w:sz w:val="28"/>
                <w:szCs w:val="28"/>
              </w:rPr>
              <w:t>P-ța.Libertății 54, Baraolt</w:t>
            </w:r>
          </w:p>
        </w:tc>
      </w:tr>
      <w:tr w:rsidR="00D516B0" w:rsidRPr="00D516B0" w14:paraId="46F7C872" w14:textId="77777777" w:rsidTr="000B3185">
        <w:trPr>
          <w:trHeight w:val="255"/>
          <w:jc w:val="center"/>
        </w:trPr>
        <w:tc>
          <w:tcPr>
            <w:tcW w:w="1072"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30CB6E06" w14:textId="77777777" w:rsidR="00D516B0" w:rsidRPr="00D516B0" w:rsidRDefault="00D516B0" w:rsidP="00D516B0">
            <w:pPr>
              <w:spacing w:after="0"/>
              <w:jc w:val="center"/>
              <w:rPr>
                <w:rFonts w:ascii="Times New Roman" w:hAnsi="Times New Roman" w:cs="Times New Roman"/>
                <w:sz w:val="28"/>
                <w:szCs w:val="28"/>
              </w:rPr>
            </w:pPr>
            <w:r w:rsidRPr="00D516B0">
              <w:rPr>
                <w:rFonts w:ascii="Times New Roman" w:hAnsi="Times New Roman" w:cs="Times New Roman"/>
                <w:sz w:val="28"/>
                <w:szCs w:val="28"/>
              </w:rPr>
              <w:t>8.</w:t>
            </w:r>
          </w:p>
        </w:tc>
        <w:tc>
          <w:tcPr>
            <w:tcW w:w="3905"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0748A264" w14:textId="77777777" w:rsidR="00D516B0" w:rsidRPr="00D516B0" w:rsidRDefault="00D516B0" w:rsidP="00D516B0">
            <w:pPr>
              <w:spacing w:after="0"/>
              <w:rPr>
                <w:rFonts w:ascii="Times New Roman" w:hAnsi="Times New Roman" w:cs="Times New Roman"/>
                <w:sz w:val="28"/>
                <w:szCs w:val="28"/>
              </w:rPr>
            </w:pPr>
            <w:r w:rsidRPr="00D516B0">
              <w:rPr>
                <w:rFonts w:ascii="Times New Roman" w:hAnsi="Times New Roman" w:cs="Times New Roman"/>
                <w:sz w:val="28"/>
                <w:szCs w:val="28"/>
              </w:rPr>
              <w:t>St.110/20kV Reci</w:t>
            </w:r>
          </w:p>
        </w:tc>
        <w:tc>
          <w:tcPr>
            <w:tcW w:w="4104" w:type="dxa"/>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088A9160" w14:textId="77777777" w:rsidR="00D516B0" w:rsidRPr="00D516B0" w:rsidRDefault="00D516B0" w:rsidP="00D516B0">
            <w:pPr>
              <w:spacing w:after="0"/>
              <w:rPr>
                <w:rFonts w:ascii="Times New Roman" w:hAnsi="Times New Roman" w:cs="Times New Roman"/>
                <w:sz w:val="28"/>
                <w:szCs w:val="28"/>
              </w:rPr>
            </w:pPr>
            <w:r w:rsidRPr="00D516B0">
              <w:rPr>
                <w:rFonts w:ascii="Times New Roman" w:hAnsi="Times New Roman" w:cs="Times New Roman"/>
                <w:sz w:val="28"/>
                <w:szCs w:val="28"/>
              </w:rPr>
              <w:t>Reci 673</w:t>
            </w:r>
          </w:p>
        </w:tc>
      </w:tr>
    </w:tbl>
    <w:p w14:paraId="2AD19C93" w14:textId="01205204" w:rsidR="00D516B0" w:rsidRPr="00775DF8" w:rsidRDefault="00D516B0" w:rsidP="00B4151B">
      <w:pPr>
        <w:spacing w:after="0"/>
        <w:ind w:firstLine="708"/>
        <w:jc w:val="both"/>
        <w:rPr>
          <w:rFonts w:ascii="Times New Roman" w:hAnsi="Times New Roman" w:cs="Times New Roman"/>
          <w:b/>
          <w:i/>
          <w:sz w:val="28"/>
          <w:szCs w:val="28"/>
        </w:rPr>
      </w:pPr>
      <w:r w:rsidRPr="00D516B0">
        <w:rPr>
          <w:rFonts w:ascii="Times New Roman" w:hAnsi="Times New Roman" w:cs="Times New Roman"/>
          <w:sz w:val="28"/>
          <w:szCs w:val="28"/>
        </w:rPr>
        <w:t xml:space="preserve">Harta rețelei de distribuție a curentului de înaltă tensiune este prezentată în </w:t>
      </w:r>
      <w:r w:rsidRPr="00775DF8">
        <w:rPr>
          <w:rFonts w:ascii="Times New Roman" w:hAnsi="Times New Roman" w:cs="Times New Roman"/>
          <w:b/>
          <w:i/>
          <w:sz w:val="28"/>
          <w:szCs w:val="28"/>
        </w:rPr>
        <w:t xml:space="preserve">Anexa nr. </w:t>
      </w:r>
      <w:r w:rsidR="00775DF8">
        <w:rPr>
          <w:rFonts w:ascii="Times New Roman" w:hAnsi="Times New Roman" w:cs="Times New Roman"/>
          <w:b/>
          <w:i/>
          <w:sz w:val="28"/>
          <w:szCs w:val="28"/>
        </w:rPr>
        <w:t>8</w:t>
      </w:r>
      <w:r w:rsidRPr="00775DF8">
        <w:rPr>
          <w:rFonts w:ascii="Times New Roman" w:hAnsi="Times New Roman" w:cs="Times New Roman"/>
          <w:b/>
          <w:i/>
          <w:sz w:val="28"/>
          <w:szCs w:val="28"/>
        </w:rPr>
        <w:t>b.</w:t>
      </w:r>
    </w:p>
    <w:p w14:paraId="2E0D4F1D" w14:textId="61BDB7C5" w:rsidR="009F1E09" w:rsidRDefault="009F1E09" w:rsidP="00B4151B">
      <w:pPr>
        <w:pStyle w:val="Heading2"/>
        <w:jc w:val="center"/>
      </w:pPr>
      <w:bookmarkStart w:id="82" w:name="_Toc149207613"/>
      <w:r w:rsidRPr="00D516B0">
        <w:t>Secţiunea a 6 – a.</w:t>
      </w:r>
      <w:r w:rsidR="00C85727" w:rsidRPr="00D516B0">
        <w:t xml:space="preserve"> Dezvoltarea economică</w:t>
      </w:r>
      <w:bookmarkEnd w:id="82"/>
    </w:p>
    <w:p w14:paraId="6B99EDB9" w14:textId="3C493976" w:rsidR="005F451C" w:rsidRPr="005F451C" w:rsidRDefault="005F451C" w:rsidP="005F451C">
      <w:pPr>
        <w:pStyle w:val="Heading3"/>
      </w:pPr>
      <w:bookmarkStart w:id="83" w:name="_Toc149207614"/>
      <w:r w:rsidRPr="004C7985">
        <w:t>2.</w:t>
      </w:r>
      <w:r>
        <w:t>6</w:t>
      </w:r>
      <w:r w:rsidRPr="004C7985">
        <w:t>.</w:t>
      </w:r>
      <w:r>
        <w:t>1</w:t>
      </w:r>
      <w:r w:rsidRPr="004C7985">
        <w:t xml:space="preserve">. </w:t>
      </w:r>
      <w:r>
        <w:t>Indicatori economici</w:t>
      </w:r>
      <w:bookmarkEnd w:id="83"/>
    </w:p>
    <w:p w14:paraId="052D063E" w14:textId="7A6D01C2" w:rsidR="00B4151B" w:rsidRDefault="00B4151B" w:rsidP="00B4151B">
      <w:pPr>
        <w:ind w:right="21"/>
        <w:jc w:val="center"/>
        <w:rPr>
          <w:noProof/>
          <w:sz w:val="28"/>
          <w:szCs w:val="28"/>
        </w:rPr>
      </w:pPr>
      <w:r w:rsidRPr="00617744">
        <w:rPr>
          <w:noProof/>
          <w:sz w:val="28"/>
          <w:szCs w:val="28"/>
          <w:lang w:eastAsia="ro-RO"/>
        </w:rPr>
        <w:drawing>
          <wp:inline distT="0" distB="0" distL="0" distR="0" wp14:anchorId="5381F123" wp14:editId="55B7776A">
            <wp:extent cx="6025515" cy="2872740"/>
            <wp:effectExtent l="0" t="0" r="0" b="3810"/>
            <wp:docPr id="354182984"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25515" cy="2872740"/>
                    </a:xfrm>
                    <a:prstGeom prst="rect">
                      <a:avLst/>
                    </a:prstGeom>
                    <a:noFill/>
                    <a:ln>
                      <a:noFill/>
                    </a:ln>
                  </pic:spPr>
                </pic:pic>
              </a:graphicData>
            </a:graphic>
          </wp:inline>
        </w:drawing>
      </w:r>
    </w:p>
    <w:p w14:paraId="2B55299B" w14:textId="66374105" w:rsidR="00B4151B" w:rsidRDefault="00B4151B" w:rsidP="00B4151B">
      <w:pPr>
        <w:pStyle w:val="figuri"/>
        <w:spacing w:after="0"/>
      </w:pPr>
      <w:bookmarkStart w:id="84" w:name="_Toc148090258"/>
      <w:bookmarkStart w:id="85" w:name="_Toc148091514"/>
      <w:bookmarkStart w:id="86" w:name="_Toc149130589"/>
      <w:r>
        <w:rPr>
          <w:noProof/>
        </w:rPr>
        <w:t xml:space="preserve">Fig </w:t>
      </w:r>
      <w:r w:rsidR="000876B3">
        <w:rPr>
          <w:noProof/>
        </w:rPr>
        <w:t>8</w:t>
      </w:r>
      <w:r>
        <w:rPr>
          <w:noProof/>
        </w:rPr>
        <w:t xml:space="preserve"> Valoarea, structura produsului intern brut al județului Covasna</w:t>
      </w:r>
      <w:bookmarkEnd w:id="84"/>
      <w:bookmarkEnd w:id="85"/>
      <w:bookmarkEnd w:id="86"/>
    </w:p>
    <w:p w14:paraId="7D29E8CD" w14:textId="77777777" w:rsidR="00B4151B" w:rsidRPr="00B4151B" w:rsidRDefault="00B4151B" w:rsidP="00B4151B">
      <w:pPr>
        <w:spacing w:before="240" w:after="0"/>
        <w:ind w:right="21" w:firstLine="709"/>
        <w:jc w:val="both"/>
        <w:rPr>
          <w:rFonts w:ascii="Times New Roman" w:hAnsi="Times New Roman" w:cs="Times New Roman"/>
          <w:sz w:val="28"/>
          <w:szCs w:val="28"/>
        </w:rPr>
      </w:pPr>
      <w:r w:rsidRPr="00B4151B">
        <w:rPr>
          <w:rFonts w:ascii="Times New Roman" w:hAnsi="Times New Roman" w:cs="Times New Roman"/>
          <w:sz w:val="28"/>
          <w:szCs w:val="28"/>
        </w:rPr>
        <w:t>Judeţul Covasna, unul din cele mai mici ca populaţie şi întindere, cunoaşte o dezvoltare economică puţin spectaculoasă situându-se la majoritatea indicatorilor privind producţia industrială în ultima treime din ierarhia judeţelor.</w:t>
      </w:r>
    </w:p>
    <w:p w14:paraId="4BD4F8B2" w14:textId="77777777" w:rsidR="00B4151B" w:rsidRPr="00B4151B" w:rsidRDefault="00B4151B" w:rsidP="00B4151B">
      <w:pPr>
        <w:spacing w:after="0"/>
        <w:ind w:firstLine="709"/>
        <w:jc w:val="both"/>
        <w:rPr>
          <w:rFonts w:ascii="Times New Roman" w:hAnsi="Times New Roman" w:cs="Times New Roman"/>
          <w:sz w:val="28"/>
          <w:szCs w:val="28"/>
        </w:rPr>
      </w:pPr>
      <w:r w:rsidRPr="00B4151B">
        <w:rPr>
          <w:rFonts w:ascii="Times New Roman" w:hAnsi="Times New Roman" w:cs="Times New Roman"/>
          <w:sz w:val="28"/>
          <w:szCs w:val="28"/>
        </w:rPr>
        <w:lastRenderedPageBreak/>
        <w:t xml:space="preserve">PIB realizat la nivelul judeţului Covasna în anul 2019, însumează aproape 8 miliarde lei prețuri curente. </w:t>
      </w:r>
    </w:p>
    <w:p w14:paraId="44559C68" w14:textId="77777777" w:rsidR="00B4151B" w:rsidRPr="00B4151B" w:rsidRDefault="00B4151B" w:rsidP="00B4151B">
      <w:pPr>
        <w:spacing w:after="0"/>
        <w:ind w:firstLine="709"/>
        <w:jc w:val="both"/>
        <w:rPr>
          <w:rFonts w:ascii="Times New Roman" w:hAnsi="Times New Roman" w:cs="Times New Roman"/>
          <w:sz w:val="28"/>
          <w:szCs w:val="28"/>
        </w:rPr>
      </w:pPr>
      <w:r w:rsidRPr="00B4151B">
        <w:rPr>
          <w:rFonts w:ascii="Times New Roman" w:hAnsi="Times New Roman" w:cs="Times New Roman"/>
          <w:sz w:val="28"/>
          <w:szCs w:val="28"/>
        </w:rPr>
        <w:t>PIB/ cap de locuitor a atins 15.600 euro PCS/ (euro la paritatea puterii de cumpărare standard), valoare mai mică decât cea a indicatorului la nivel național.</w:t>
      </w:r>
    </w:p>
    <w:p w14:paraId="235E1029" w14:textId="17145BE8" w:rsidR="00B4151B" w:rsidRDefault="00B4151B" w:rsidP="00B4151B">
      <w:pPr>
        <w:spacing w:before="240"/>
        <w:jc w:val="center"/>
        <w:rPr>
          <w:noProof/>
          <w:sz w:val="28"/>
          <w:szCs w:val="28"/>
        </w:rPr>
      </w:pPr>
      <w:r w:rsidRPr="00617744">
        <w:rPr>
          <w:noProof/>
          <w:sz w:val="28"/>
          <w:szCs w:val="28"/>
          <w:lang w:eastAsia="ro-RO"/>
        </w:rPr>
        <w:drawing>
          <wp:inline distT="0" distB="0" distL="0" distR="0" wp14:anchorId="3B0CBE5B" wp14:editId="5CE6A352">
            <wp:extent cx="6025515" cy="1849120"/>
            <wp:effectExtent l="0" t="0" r="0" b="0"/>
            <wp:docPr id="142494390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25515" cy="1849120"/>
                    </a:xfrm>
                    <a:prstGeom prst="rect">
                      <a:avLst/>
                    </a:prstGeom>
                    <a:noFill/>
                    <a:ln>
                      <a:noFill/>
                    </a:ln>
                  </pic:spPr>
                </pic:pic>
              </a:graphicData>
            </a:graphic>
          </wp:inline>
        </w:drawing>
      </w:r>
    </w:p>
    <w:p w14:paraId="6A9EA838" w14:textId="7306CD3A" w:rsidR="00B4151B" w:rsidRPr="001E7F1A" w:rsidRDefault="00B4151B" w:rsidP="00B4151B">
      <w:pPr>
        <w:pStyle w:val="figuri"/>
        <w:spacing w:after="0"/>
        <w:rPr>
          <w:color w:val="auto"/>
        </w:rPr>
      </w:pPr>
      <w:bookmarkStart w:id="87" w:name="_Toc148090259"/>
      <w:bookmarkStart w:id="88" w:name="_Toc148091515"/>
      <w:bookmarkStart w:id="89" w:name="_Toc149130590"/>
      <w:r>
        <w:rPr>
          <w:noProof/>
        </w:rPr>
        <w:t xml:space="preserve">Fig. </w:t>
      </w:r>
      <w:r w:rsidR="000876B3">
        <w:rPr>
          <w:noProof/>
        </w:rPr>
        <w:t>9</w:t>
      </w:r>
      <w:r>
        <w:rPr>
          <w:noProof/>
        </w:rPr>
        <w:t xml:space="preserve"> Valoarea, structura produsului intern brut al județului Covasna</w:t>
      </w:r>
      <w:bookmarkEnd w:id="87"/>
      <w:bookmarkEnd w:id="88"/>
      <w:bookmarkEnd w:id="89"/>
    </w:p>
    <w:p w14:paraId="63A85671" w14:textId="77777777" w:rsidR="00B4151B" w:rsidRPr="00B4151B" w:rsidRDefault="00B4151B" w:rsidP="00B4151B">
      <w:pPr>
        <w:spacing w:after="0"/>
        <w:ind w:firstLine="709"/>
        <w:jc w:val="both"/>
        <w:rPr>
          <w:rFonts w:ascii="Times New Roman" w:hAnsi="Times New Roman" w:cs="Times New Roman"/>
          <w:sz w:val="28"/>
          <w:szCs w:val="28"/>
        </w:rPr>
      </w:pPr>
      <w:r w:rsidRPr="00B4151B">
        <w:rPr>
          <w:rFonts w:ascii="Times New Roman" w:hAnsi="Times New Roman" w:cs="Times New Roman"/>
          <w:sz w:val="28"/>
          <w:szCs w:val="28"/>
        </w:rPr>
        <w:t xml:space="preserve">Din punct de vedere al forţei de muncă ocupate, serviciile au o pondere foarte ridicată de 56%, faţă de industrie care are 29,5%, agricultura 9,3 % iar construcţiile 5,2 %. </w:t>
      </w:r>
    </w:p>
    <w:p w14:paraId="4C090EAF" w14:textId="77777777" w:rsidR="00B4151B" w:rsidRPr="00B4151B" w:rsidRDefault="00B4151B" w:rsidP="00B4151B">
      <w:pPr>
        <w:spacing w:after="0"/>
        <w:ind w:firstLine="709"/>
        <w:jc w:val="both"/>
        <w:rPr>
          <w:rFonts w:ascii="Times New Roman" w:hAnsi="Times New Roman" w:cs="Times New Roman"/>
          <w:sz w:val="28"/>
          <w:szCs w:val="28"/>
        </w:rPr>
      </w:pPr>
      <w:r w:rsidRPr="00B4151B">
        <w:rPr>
          <w:rFonts w:ascii="Times New Roman" w:hAnsi="Times New Roman" w:cs="Times New Roman"/>
          <w:sz w:val="28"/>
          <w:szCs w:val="28"/>
        </w:rPr>
        <w:t>Exporturile de mărfuri joacă un rol important în dezvoltarea economică a județului. Principalele mărfuri exportate în anul 2021 au fost confecțiile textile și articole din acestea, animale vii și produse animale, produse din lemn (exclusiv mobilier), mașini și echipamente electrice. În prezent industria alimentară, industria textilă, industria lemnului și industria de fabricare a hârtiei și cartonului sunt pilonii principali ai industriei din județ. Industria alimentară, bazată pe materii prime locale sau provenind din alte județe beneficiază de o piață de desfacere la nivel național dar și internațional și este parte a unor lanțuri valorice dezvoltate la nivel regional.</w:t>
      </w:r>
    </w:p>
    <w:p w14:paraId="12851D0E" w14:textId="77777777" w:rsidR="00B4151B" w:rsidRPr="00B4151B" w:rsidRDefault="00B4151B" w:rsidP="00B4151B">
      <w:pPr>
        <w:spacing w:after="0"/>
        <w:ind w:firstLine="709"/>
        <w:jc w:val="both"/>
        <w:rPr>
          <w:rFonts w:ascii="Times New Roman" w:hAnsi="Times New Roman" w:cs="Times New Roman"/>
          <w:sz w:val="28"/>
          <w:szCs w:val="28"/>
        </w:rPr>
      </w:pPr>
      <w:r w:rsidRPr="00B4151B">
        <w:rPr>
          <w:rFonts w:ascii="Times New Roman" w:hAnsi="Times New Roman" w:cs="Times New Roman"/>
          <w:sz w:val="28"/>
          <w:szCs w:val="28"/>
        </w:rPr>
        <w:t xml:space="preserve">Pentru ocuparea forţei de muncă disponibile în zona municipiului Sfântu Gheorghe, relansarea dezvoltării industriei, absorbţia şi valorificarea materiilor prime locale şi sporirea veniturilor locale, se află în stadiu finalizat parcul industrial Sfântu Gheorghe Nord pe o suprafaţă de </w:t>
      </w:r>
      <w:smartTag w:uri="urn:schemas-microsoft-com:office:smarttags" w:element="metricconverter">
        <w:smartTagPr>
          <w:attr w:name="ProductID" w:val="14,5 ha"/>
        </w:smartTagPr>
        <w:r w:rsidRPr="00B4151B">
          <w:rPr>
            <w:rFonts w:ascii="Times New Roman" w:hAnsi="Times New Roman" w:cs="Times New Roman"/>
            <w:sz w:val="28"/>
            <w:szCs w:val="28"/>
          </w:rPr>
          <w:t>14,5 ha</w:t>
        </w:r>
      </w:smartTag>
      <w:r w:rsidRPr="00B4151B">
        <w:rPr>
          <w:rFonts w:ascii="Times New Roman" w:hAnsi="Times New Roman" w:cs="Times New Roman"/>
          <w:sz w:val="28"/>
          <w:szCs w:val="28"/>
        </w:rPr>
        <w:t>, cu asigurarea utilităţilor necesare, acces la DN 12 şi calea ferată linia 400 Braşov-Ciceu.</w:t>
      </w:r>
    </w:p>
    <w:p w14:paraId="17B84E85" w14:textId="77777777" w:rsidR="00B4151B" w:rsidRPr="00B4151B" w:rsidRDefault="00B4151B" w:rsidP="00B4151B">
      <w:pPr>
        <w:spacing w:after="0"/>
        <w:ind w:right="21" w:firstLine="709"/>
        <w:jc w:val="both"/>
        <w:rPr>
          <w:rFonts w:ascii="Times New Roman" w:hAnsi="Times New Roman" w:cs="Times New Roman"/>
          <w:sz w:val="28"/>
          <w:szCs w:val="28"/>
        </w:rPr>
      </w:pPr>
      <w:r w:rsidRPr="00B4151B">
        <w:rPr>
          <w:rFonts w:ascii="Times New Roman" w:hAnsi="Times New Roman" w:cs="Times New Roman"/>
          <w:sz w:val="28"/>
          <w:szCs w:val="28"/>
        </w:rPr>
        <w:t>Industria constructoare de maşini şi a prelucrării metalelor (28,1%), este reprezentată de întreprinderi ca cea de maşini, agregate şi subansamble auto, de aparataj electric auto şi instalaţii electrice din Sfântu Gheorghe, Târgu Secuiesc, Întorsura Buzăului.</w:t>
      </w:r>
    </w:p>
    <w:p w14:paraId="14A91325" w14:textId="77777777" w:rsidR="00B4151B" w:rsidRPr="00B4151B" w:rsidRDefault="00B4151B" w:rsidP="00B4151B">
      <w:pPr>
        <w:spacing w:after="0"/>
        <w:ind w:right="21" w:firstLine="709"/>
        <w:jc w:val="both"/>
        <w:rPr>
          <w:rFonts w:ascii="Times New Roman" w:hAnsi="Times New Roman" w:cs="Times New Roman"/>
          <w:sz w:val="28"/>
          <w:szCs w:val="28"/>
        </w:rPr>
      </w:pPr>
      <w:r w:rsidRPr="00B4151B">
        <w:rPr>
          <w:rFonts w:ascii="Times New Roman" w:hAnsi="Times New Roman" w:cs="Times New Roman"/>
          <w:sz w:val="28"/>
          <w:szCs w:val="28"/>
        </w:rPr>
        <w:t>Ramura chimiei este reprezentată într-o proporţie mică în Sf.Gheorghe (2,3% din producţia totală) prin întreprinderea de prelucrare a maselor plastice şi cea de livrare a produselor petroliere.</w:t>
      </w:r>
    </w:p>
    <w:p w14:paraId="35502937" w14:textId="77777777" w:rsidR="00B4151B" w:rsidRPr="00B4151B" w:rsidRDefault="00B4151B" w:rsidP="00B4151B">
      <w:pPr>
        <w:spacing w:after="0"/>
        <w:ind w:firstLine="709"/>
        <w:jc w:val="both"/>
        <w:rPr>
          <w:rFonts w:ascii="Times New Roman" w:hAnsi="Times New Roman" w:cs="Times New Roman"/>
          <w:sz w:val="28"/>
          <w:szCs w:val="28"/>
        </w:rPr>
      </w:pPr>
      <w:r w:rsidRPr="00B4151B">
        <w:rPr>
          <w:rFonts w:ascii="Times New Roman" w:hAnsi="Times New Roman" w:cs="Times New Roman"/>
          <w:sz w:val="28"/>
          <w:szCs w:val="28"/>
        </w:rPr>
        <w:t>Un alt sector deficitar este cel al industriei materialelor de construcţii. La ora actuală dintre bogatele resurse naturale sunt exploatate doar nisipurile şi pietrişurile, respectiv piatra de construcţie (andezite şi gresii).</w:t>
      </w:r>
    </w:p>
    <w:p w14:paraId="5F49F45A" w14:textId="77777777" w:rsidR="00B4151B" w:rsidRPr="00B4151B" w:rsidRDefault="00B4151B" w:rsidP="00B4151B">
      <w:pPr>
        <w:spacing w:after="0"/>
        <w:ind w:right="21" w:firstLine="709"/>
        <w:jc w:val="both"/>
        <w:rPr>
          <w:rFonts w:ascii="Times New Roman" w:hAnsi="Times New Roman" w:cs="Times New Roman"/>
          <w:sz w:val="28"/>
          <w:szCs w:val="28"/>
        </w:rPr>
      </w:pPr>
      <w:r w:rsidRPr="00B4151B">
        <w:rPr>
          <w:rFonts w:ascii="Times New Roman" w:hAnsi="Times New Roman" w:cs="Times New Roman"/>
          <w:sz w:val="28"/>
          <w:szCs w:val="28"/>
        </w:rPr>
        <w:lastRenderedPageBreak/>
        <w:t>Resursele naturale în materiale de construcţii existente sunt exploatate şi prelucrate în balastiere la Malnaş, Bixad, Sfântu Gheorghe şi Târgu Secuiesc.</w:t>
      </w:r>
    </w:p>
    <w:p w14:paraId="33300493" w14:textId="12B4EC66" w:rsidR="00B4151B" w:rsidRDefault="00B4151B" w:rsidP="00B4151B">
      <w:pPr>
        <w:spacing w:after="0"/>
        <w:ind w:right="21" w:firstLine="709"/>
        <w:jc w:val="both"/>
        <w:rPr>
          <w:rFonts w:ascii="Times New Roman" w:hAnsi="Times New Roman" w:cs="Times New Roman"/>
          <w:sz w:val="28"/>
          <w:szCs w:val="28"/>
        </w:rPr>
      </w:pPr>
      <w:r w:rsidRPr="00B4151B">
        <w:rPr>
          <w:rFonts w:ascii="Times New Roman" w:hAnsi="Times New Roman" w:cs="Times New Roman"/>
          <w:sz w:val="28"/>
          <w:szCs w:val="28"/>
        </w:rPr>
        <w:t>Ca o caracteristică a industriei judeţului Covasna o reprezintă existenţa unui sector cooperatist - meşteşugăresc sau privat, ce are ca obiect de activitate tăbăcitul pieilor, prelucrarea lânii, tâmplărie, marochinărie, plăpumărie, tricotaje şi curelărie, toate valorificând atât materia primă locală cât şi forţa de muncă feminină şi masculină.</w:t>
      </w:r>
    </w:p>
    <w:p w14:paraId="41DDBC94" w14:textId="77777777" w:rsidR="00B4151B" w:rsidRDefault="00B4151B">
      <w:pPr>
        <w:rPr>
          <w:rFonts w:ascii="Times New Roman" w:hAnsi="Times New Roman" w:cs="Times New Roman"/>
          <w:sz w:val="28"/>
          <w:szCs w:val="28"/>
        </w:rPr>
      </w:pPr>
      <w:r>
        <w:rPr>
          <w:rFonts w:ascii="Times New Roman" w:hAnsi="Times New Roman" w:cs="Times New Roman"/>
          <w:sz w:val="28"/>
          <w:szCs w:val="28"/>
        </w:rPr>
        <w:br w:type="page"/>
      </w:r>
    </w:p>
    <w:p w14:paraId="6881841C" w14:textId="5007C376" w:rsidR="005F451C" w:rsidRPr="00593CD9" w:rsidRDefault="005F451C" w:rsidP="005F451C">
      <w:pPr>
        <w:pStyle w:val="Heading3"/>
      </w:pPr>
      <w:bookmarkStart w:id="90" w:name="_Toc149207615"/>
      <w:r w:rsidRPr="004C7985">
        <w:lastRenderedPageBreak/>
        <w:t>2.</w:t>
      </w:r>
      <w:r>
        <w:t>6</w:t>
      </w:r>
      <w:r w:rsidRPr="004C7985">
        <w:t>.</w:t>
      </w:r>
      <w:r>
        <w:t>2</w:t>
      </w:r>
      <w:r w:rsidRPr="004C7985">
        <w:t xml:space="preserve">. </w:t>
      </w:r>
      <w:r>
        <w:t>Aspecte financiare</w:t>
      </w:r>
      <w:bookmarkEnd w:id="90"/>
    </w:p>
    <w:p w14:paraId="27FCD538" w14:textId="298C960B" w:rsidR="002E7C57" w:rsidRDefault="00B4151B" w:rsidP="00A6294D">
      <w:pPr>
        <w:pStyle w:val="tabel"/>
      </w:pPr>
      <w:bookmarkStart w:id="91" w:name="_Toc149124513"/>
      <w:proofErr w:type="spellStart"/>
      <w:r>
        <w:t>Tabel</w:t>
      </w:r>
      <w:proofErr w:type="spellEnd"/>
      <w:r>
        <w:t xml:space="preserve"> 13: </w:t>
      </w:r>
      <w:proofErr w:type="spellStart"/>
      <w:r>
        <w:t>Județele</w:t>
      </w:r>
      <w:proofErr w:type="spellEnd"/>
      <w:r>
        <w:t xml:space="preserve"> </w:t>
      </w:r>
      <w:proofErr w:type="spellStart"/>
      <w:r>
        <w:t>României</w:t>
      </w:r>
      <w:proofErr w:type="spellEnd"/>
      <w:r>
        <w:t xml:space="preserve"> </w:t>
      </w:r>
      <w:proofErr w:type="spellStart"/>
      <w:r>
        <w:t>în</w:t>
      </w:r>
      <w:proofErr w:type="spellEnd"/>
      <w:r>
        <w:t xml:space="preserve"> </w:t>
      </w:r>
      <w:proofErr w:type="spellStart"/>
      <w:r>
        <w:t>funcție</w:t>
      </w:r>
      <w:proofErr w:type="spellEnd"/>
      <w:r>
        <w:t xml:space="preserve"> de </w:t>
      </w:r>
      <w:proofErr w:type="spellStart"/>
      <w:r>
        <w:t>soldul</w:t>
      </w:r>
      <w:proofErr w:type="spellEnd"/>
      <w:r>
        <w:t xml:space="preserve"> ISD la 31.12.2020</w:t>
      </w:r>
      <w:bookmarkEnd w:id="91"/>
    </w:p>
    <w:p w14:paraId="4489D4CA" w14:textId="27CE14B3" w:rsidR="00B4151B" w:rsidRDefault="00B4151B" w:rsidP="002E7C57">
      <w:pPr>
        <w:jc w:val="center"/>
      </w:pPr>
      <w:r w:rsidRPr="00617744">
        <w:rPr>
          <w:noProof/>
          <w:lang w:eastAsia="ro-RO"/>
        </w:rPr>
        <w:drawing>
          <wp:inline distT="0" distB="0" distL="0" distR="0" wp14:anchorId="72EF7F73" wp14:editId="5200985C">
            <wp:extent cx="5363845" cy="6141720"/>
            <wp:effectExtent l="0" t="0" r="8255" b="0"/>
            <wp:docPr id="122184297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63845" cy="6141720"/>
                    </a:xfrm>
                    <a:prstGeom prst="rect">
                      <a:avLst/>
                    </a:prstGeom>
                    <a:noFill/>
                    <a:ln>
                      <a:noFill/>
                    </a:ln>
                  </pic:spPr>
                </pic:pic>
              </a:graphicData>
            </a:graphic>
          </wp:inline>
        </w:drawing>
      </w:r>
    </w:p>
    <w:p w14:paraId="76B52372" w14:textId="77777777" w:rsidR="00B4151B" w:rsidRDefault="00B4151B" w:rsidP="00B4151B">
      <w:pPr>
        <w:ind w:right="21" w:firstLine="708"/>
        <w:jc w:val="both"/>
        <w:rPr>
          <w:rFonts w:ascii="Times New Roman" w:hAnsi="Times New Roman" w:cs="Times New Roman"/>
          <w:bCs/>
          <w:sz w:val="28"/>
          <w:szCs w:val="28"/>
          <w:lang w:val="en-US"/>
        </w:rPr>
      </w:pPr>
      <w:r w:rsidRPr="00B4151B">
        <w:rPr>
          <w:rFonts w:ascii="Times New Roman" w:hAnsi="Times New Roman" w:cs="Times New Roman"/>
          <w:bCs/>
          <w:sz w:val="28"/>
          <w:szCs w:val="28"/>
          <w:lang w:val="en-US"/>
        </w:rPr>
        <w:t xml:space="preserve">Conform </w:t>
      </w:r>
      <w:proofErr w:type="spellStart"/>
      <w:r w:rsidRPr="00B4151B">
        <w:rPr>
          <w:rFonts w:ascii="Times New Roman" w:hAnsi="Times New Roman" w:cs="Times New Roman"/>
          <w:bCs/>
          <w:sz w:val="28"/>
          <w:szCs w:val="28"/>
          <w:lang w:val="en-US"/>
        </w:rPr>
        <w:t>datelor</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publicate</w:t>
      </w:r>
      <w:proofErr w:type="spellEnd"/>
      <w:r w:rsidRPr="00B4151B">
        <w:rPr>
          <w:rFonts w:ascii="Times New Roman" w:hAnsi="Times New Roman" w:cs="Times New Roman"/>
          <w:bCs/>
          <w:sz w:val="28"/>
          <w:szCs w:val="28"/>
          <w:lang w:val="en-US"/>
        </w:rPr>
        <w:t xml:space="preserve"> de </w:t>
      </w:r>
      <w:proofErr w:type="spellStart"/>
      <w:r w:rsidRPr="00B4151B">
        <w:rPr>
          <w:rFonts w:ascii="Times New Roman" w:hAnsi="Times New Roman" w:cs="Times New Roman"/>
          <w:bCs/>
          <w:sz w:val="28"/>
          <w:szCs w:val="28"/>
          <w:lang w:val="en-US"/>
        </w:rPr>
        <w:t>către</w:t>
      </w:r>
      <w:proofErr w:type="spellEnd"/>
      <w:r w:rsidRPr="00B4151B">
        <w:rPr>
          <w:rFonts w:ascii="Times New Roman" w:hAnsi="Times New Roman" w:cs="Times New Roman"/>
          <w:bCs/>
          <w:sz w:val="28"/>
          <w:szCs w:val="28"/>
          <w:lang w:val="en-US"/>
        </w:rPr>
        <w:t xml:space="preserve"> BNR, </w:t>
      </w:r>
      <w:proofErr w:type="spellStart"/>
      <w:r w:rsidRPr="00B4151B">
        <w:rPr>
          <w:rFonts w:ascii="Times New Roman" w:hAnsi="Times New Roman" w:cs="Times New Roman"/>
          <w:bCs/>
          <w:sz w:val="28"/>
          <w:szCs w:val="28"/>
          <w:lang w:val="en-US"/>
        </w:rPr>
        <w:t>județul</w:t>
      </w:r>
      <w:proofErr w:type="spellEnd"/>
      <w:r w:rsidRPr="00B4151B">
        <w:rPr>
          <w:rFonts w:ascii="Times New Roman" w:hAnsi="Times New Roman" w:cs="Times New Roman"/>
          <w:bCs/>
          <w:sz w:val="28"/>
          <w:szCs w:val="28"/>
          <w:lang w:val="en-US"/>
        </w:rPr>
        <w:t xml:space="preserve"> Covasna </w:t>
      </w:r>
      <w:proofErr w:type="spellStart"/>
      <w:r w:rsidRPr="00B4151B">
        <w:rPr>
          <w:rFonts w:ascii="Times New Roman" w:hAnsi="Times New Roman" w:cs="Times New Roman"/>
          <w:bCs/>
          <w:sz w:val="28"/>
          <w:szCs w:val="28"/>
          <w:lang w:val="en-US"/>
        </w:rPr>
        <w:t>ocupă</w:t>
      </w:r>
      <w:proofErr w:type="spellEnd"/>
      <w:r w:rsidRPr="00B4151B">
        <w:rPr>
          <w:rFonts w:ascii="Times New Roman" w:hAnsi="Times New Roman" w:cs="Times New Roman"/>
          <w:bCs/>
          <w:sz w:val="28"/>
          <w:szCs w:val="28"/>
          <w:lang w:val="en-US"/>
        </w:rPr>
        <w:t xml:space="preserve"> a 30-a </w:t>
      </w:r>
      <w:proofErr w:type="spellStart"/>
      <w:r w:rsidRPr="00B4151B">
        <w:rPr>
          <w:rFonts w:ascii="Times New Roman" w:hAnsi="Times New Roman" w:cs="Times New Roman"/>
          <w:bCs/>
          <w:sz w:val="28"/>
          <w:szCs w:val="28"/>
          <w:lang w:val="en-US"/>
        </w:rPr>
        <w:t>poziție</w:t>
      </w:r>
      <w:proofErr w:type="spellEnd"/>
      <w:r w:rsidRPr="00B4151B">
        <w:rPr>
          <w:rFonts w:ascii="Times New Roman" w:hAnsi="Times New Roman" w:cs="Times New Roman"/>
          <w:bCs/>
          <w:sz w:val="28"/>
          <w:szCs w:val="28"/>
          <w:lang w:val="en-US"/>
        </w:rPr>
        <w:t xml:space="preserve"> la </w:t>
      </w:r>
      <w:proofErr w:type="spellStart"/>
      <w:r w:rsidRPr="00B4151B">
        <w:rPr>
          <w:rFonts w:ascii="Times New Roman" w:hAnsi="Times New Roman" w:cs="Times New Roman"/>
          <w:bCs/>
          <w:sz w:val="28"/>
          <w:szCs w:val="28"/>
          <w:lang w:val="en-US"/>
        </w:rPr>
        <w:t>nivel</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național</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în</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ce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privește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soldul</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investițiilor</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străine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directe</w:t>
      </w:r>
      <w:proofErr w:type="spellEnd"/>
      <w:r w:rsidRPr="00B4151B">
        <w:rPr>
          <w:rFonts w:ascii="Times New Roman" w:hAnsi="Times New Roman" w:cs="Times New Roman"/>
          <w:bCs/>
          <w:sz w:val="28"/>
          <w:szCs w:val="28"/>
          <w:lang w:val="en-US"/>
        </w:rPr>
        <w:t xml:space="preserve"> (ISD) la </w:t>
      </w:r>
      <w:proofErr w:type="spellStart"/>
      <w:r w:rsidRPr="00B4151B">
        <w:rPr>
          <w:rFonts w:ascii="Times New Roman" w:hAnsi="Times New Roman" w:cs="Times New Roman"/>
          <w:bCs/>
          <w:sz w:val="28"/>
          <w:szCs w:val="28"/>
          <w:lang w:val="en-US"/>
        </w:rPr>
        <w:t>finalul</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anului</w:t>
      </w:r>
      <w:proofErr w:type="spellEnd"/>
      <w:r w:rsidRPr="00B4151B">
        <w:rPr>
          <w:rFonts w:ascii="Times New Roman" w:hAnsi="Times New Roman" w:cs="Times New Roman"/>
          <w:bCs/>
          <w:sz w:val="28"/>
          <w:szCs w:val="28"/>
          <w:lang w:val="en-US"/>
        </w:rPr>
        <w:t xml:space="preserve"> 2020. Cu o </w:t>
      </w:r>
      <w:proofErr w:type="spellStart"/>
      <w:r w:rsidRPr="00B4151B">
        <w:rPr>
          <w:rFonts w:ascii="Times New Roman" w:hAnsi="Times New Roman" w:cs="Times New Roman"/>
          <w:bCs/>
          <w:sz w:val="28"/>
          <w:szCs w:val="28"/>
          <w:lang w:val="en-US"/>
        </w:rPr>
        <w:t>valoare</w:t>
      </w:r>
      <w:proofErr w:type="spellEnd"/>
      <w:r w:rsidRPr="00B4151B">
        <w:rPr>
          <w:rFonts w:ascii="Times New Roman" w:hAnsi="Times New Roman" w:cs="Times New Roman"/>
          <w:bCs/>
          <w:sz w:val="28"/>
          <w:szCs w:val="28"/>
          <w:lang w:val="en-US"/>
        </w:rPr>
        <w:t xml:space="preserve"> de </w:t>
      </w:r>
      <w:proofErr w:type="spellStart"/>
      <w:r w:rsidRPr="00B4151B">
        <w:rPr>
          <w:rFonts w:ascii="Times New Roman" w:hAnsi="Times New Roman" w:cs="Times New Roman"/>
          <w:bCs/>
          <w:sz w:val="28"/>
          <w:szCs w:val="28"/>
          <w:lang w:val="en-US"/>
        </w:rPr>
        <w:t>peste</w:t>
      </w:r>
      <w:proofErr w:type="spellEnd"/>
      <w:r w:rsidRPr="00B4151B">
        <w:rPr>
          <w:rFonts w:ascii="Times New Roman" w:hAnsi="Times New Roman" w:cs="Times New Roman"/>
          <w:bCs/>
          <w:sz w:val="28"/>
          <w:szCs w:val="28"/>
          <w:lang w:val="en-US"/>
        </w:rPr>
        <w:t xml:space="preserve"> 283 </w:t>
      </w:r>
      <w:proofErr w:type="spellStart"/>
      <w:r w:rsidRPr="00B4151B">
        <w:rPr>
          <w:rFonts w:ascii="Times New Roman" w:hAnsi="Times New Roman" w:cs="Times New Roman"/>
          <w:bCs/>
          <w:sz w:val="28"/>
          <w:szCs w:val="28"/>
          <w:lang w:val="en-US"/>
        </w:rPr>
        <w:t>milioane</w:t>
      </w:r>
      <w:proofErr w:type="spellEnd"/>
      <w:r w:rsidRPr="00B4151B">
        <w:rPr>
          <w:rFonts w:ascii="Times New Roman" w:hAnsi="Times New Roman" w:cs="Times New Roman"/>
          <w:bCs/>
          <w:sz w:val="28"/>
          <w:szCs w:val="28"/>
          <w:lang w:val="en-US"/>
        </w:rPr>
        <w:t xml:space="preserve"> de euro, </w:t>
      </w:r>
      <w:proofErr w:type="spellStart"/>
      <w:r w:rsidRPr="00B4151B">
        <w:rPr>
          <w:rFonts w:ascii="Times New Roman" w:hAnsi="Times New Roman" w:cs="Times New Roman"/>
          <w:bCs/>
          <w:sz w:val="28"/>
          <w:szCs w:val="28"/>
          <w:lang w:val="en-US"/>
        </w:rPr>
        <w:t>investițiile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străine</w:t>
      </w:r>
      <w:proofErr w:type="spellEnd"/>
      <w:r w:rsidRPr="00B4151B">
        <w:rPr>
          <w:rFonts w:ascii="Times New Roman" w:hAnsi="Times New Roman" w:cs="Times New Roman"/>
          <w:bCs/>
          <w:sz w:val="28"/>
          <w:szCs w:val="28"/>
          <w:lang w:val="en-US"/>
        </w:rPr>
        <w:t xml:space="preserve"> din </w:t>
      </w:r>
      <w:proofErr w:type="spellStart"/>
      <w:r w:rsidRPr="00B4151B">
        <w:rPr>
          <w:rFonts w:ascii="Times New Roman" w:hAnsi="Times New Roman" w:cs="Times New Roman"/>
          <w:bCs/>
          <w:sz w:val="28"/>
          <w:szCs w:val="28"/>
          <w:lang w:val="en-US"/>
        </w:rPr>
        <w:t>județul</w:t>
      </w:r>
      <w:proofErr w:type="spellEnd"/>
      <w:r w:rsidRPr="00B4151B">
        <w:rPr>
          <w:rFonts w:ascii="Times New Roman" w:hAnsi="Times New Roman" w:cs="Times New Roman"/>
          <w:bCs/>
          <w:sz w:val="28"/>
          <w:szCs w:val="28"/>
          <w:lang w:val="en-US"/>
        </w:rPr>
        <w:t xml:space="preserve"> Covasna </w:t>
      </w:r>
      <w:proofErr w:type="spellStart"/>
      <w:r w:rsidRPr="00B4151B">
        <w:rPr>
          <w:rFonts w:ascii="Times New Roman" w:hAnsi="Times New Roman" w:cs="Times New Roman"/>
          <w:bCs/>
          <w:sz w:val="28"/>
          <w:szCs w:val="28"/>
          <w:lang w:val="en-US"/>
        </w:rPr>
        <w:t>reprezintă</w:t>
      </w:r>
      <w:proofErr w:type="spellEnd"/>
      <w:r w:rsidRPr="00B4151B">
        <w:rPr>
          <w:rFonts w:ascii="Times New Roman" w:hAnsi="Times New Roman" w:cs="Times New Roman"/>
          <w:bCs/>
          <w:sz w:val="28"/>
          <w:szCs w:val="28"/>
          <w:lang w:val="en-US"/>
        </w:rPr>
        <w:t xml:space="preserve"> 0,3% din </w:t>
      </w:r>
      <w:proofErr w:type="spellStart"/>
      <w:r w:rsidRPr="00B4151B">
        <w:rPr>
          <w:rFonts w:ascii="Times New Roman" w:hAnsi="Times New Roman" w:cs="Times New Roman"/>
          <w:bCs/>
          <w:sz w:val="28"/>
          <w:szCs w:val="28"/>
          <w:lang w:val="en-US"/>
        </w:rPr>
        <w:t>valoarea</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investițiilor</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străine</w:t>
      </w:r>
      <w:proofErr w:type="spellEnd"/>
      <w:r w:rsidRPr="00B4151B">
        <w:rPr>
          <w:rFonts w:ascii="Times New Roman" w:hAnsi="Times New Roman" w:cs="Times New Roman"/>
          <w:bCs/>
          <w:sz w:val="28"/>
          <w:szCs w:val="28"/>
          <w:lang w:val="en-US"/>
        </w:rPr>
        <w:t xml:space="preserve"> de la </w:t>
      </w:r>
      <w:proofErr w:type="spellStart"/>
      <w:r w:rsidRPr="00B4151B">
        <w:rPr>
          <w:rFonts w:ascii="Times New Roman" w:hAnsi="Times New Roman" w:cs="Times New Roman"/>
          <w:bCs/>
          <w:sz w:val="28"/>
          <w:szCs w:val="28"/>
          <w:lang w:val="en-US"/>
        </w:rPr>
        <w:t>nivelul</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României</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respectiv</w:t>
      </w:r>
      <w:proofErr w:type="spellEnd"/>
      <w:r w:rsidRPr="00B4151B">
        <w:rPr>
          <w:rFonts w:ascii="Times New Roman" w:hAnsi="Times New Roman" w:cs="Times New Roman"/>
          <w:bCs/>
          <w:sz w:val="28"/>
          <w:szCs w:val="28"/>
          <w:lang w:val="en-US"/>
        </w:rPr>
        <w:t xml:space="preserve"> 3,3% din </w:t>
      </w:r>
      <w:proofErr w:type="spellStart"/>
      <w:r w:rsidRPr="00B4151B">
        <w:rPr>
          <w:rFonts w:ascii="Times New Roman" w:hAnsi="Times New Roman" w:cs="Times New Roman"/>
          <w:bCs/>
          <w:sz w:val="28"/>
          <w:szCs w:val="28"/>
          <w:lang w:val="en-US"/>
        </w:rPr>
        <w:t>valoarea</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investițiilor</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străine</w:t>
      </w:r>
      <w:proofErr w:type="spellEnd"/>
      <w:r w:rsidRPr="00B4151B">
        <w:rPr>
          <w:rFonts w:ascii="Times New Roman" w:hAnsi="Times New Roman" w:cs="Times New Roman"/>
          <w:bCs/>
          <w:sz w:val="28"/>
          <w:szCs w:val="28"/>
          <w:lang w:val="en-US"/>
        </w:rPr>
        <w:t xml:space="preserve"> din </w:t>
      </w:r>
      <w:proofErr w:type="spellStart"/>
      <w:r w:rsidRPr="00B4151B">
        <w:rPr>
          <w:rFonts w:ascii="Times New Roman" w:hAnsi="Times New Roman" w:cs="Times New Roman"/>
          <w:bCs/>
          <w:sz w:val="28"/>
          <w:szCs w:val="28"/>
          <w:lang w:val="en-US"/>
        </w:rPr>
        <w:t>Regiunea</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Centru</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În</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ceea</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ce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privește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investițiile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străine</w:t>
      </w:r>
      <w:proofErr w:type="spellEnd"/>
      <w:r w:rsidRPr="00B4151B">
        <w:rPr>
          <w:rFonts w:ascii="Times New Roman" w:hAnsi="Times New Roman" w:cs="Times New Roman"/>
          <w:bCs/>
          <w:sz w:val="28"/>
          <w:szCs w:val="28"/>
          <w:lang w:val="en-US"/>
        </w:rPr>
        <w:t xml:space="preserve"> pe </w:t>
      </w:r>
      <w:proofErr w:type="spellStart"/>
      <w:r w:rsidRPr="00B4151B">
        <w:rPr>
          <w:rFonts w:ascii="Times New Roman" w:hAnsi="Times New Roman" w:cs="Times New Roman"/>
          <w:bCs/>
          <w:sz w:val="28"/>
          <w:szCs w:val="28"/>
          <w:lang w:val="en-US"/>
        </w:rPr>
        <w:t>locuitor</w:t>
      </w:r>
      <w:proofErr w:type="spellEnd"/>
      <w:r w:rsidRPr="00B4151B">
        <w:rPr>
          <w:rFonts w:ascii="Times New Roman" w:hAnsi="Times New Roman" w:cs="Times New Roman"/>
          <w:bCs/>
          <w:sz w:val="28"/>
          <w:szCs w:val="28"/>
          <w:lang w:val="en-US"/>
        </w:rPr>
        <w:t xml:space="preserve">, cu o </w:t>
      </w:r>
      <w:proofErr w:type="spellStart"/>
      <w:r w:rsidRPr="00B4151B">
        <w:rPr>
          <w:rFonts w:ascii="Times New Roman" w:hAnsi="Times New Roman" w:cs="Times New Roman"/>
          <w:bCs/>
          <w:sz w:val="28"/>
          <w:szCs w:val="28"/>
          <w:lang w:val="en-US"/>
        </w:rPr>
        <w:t>valoare</w:t>
      </w:r>
      <w:proofErr w:type="spellEnd"/>
      <w:r w:rsidRPr="00B4151B">
        <w:rPr>
          <w:rFonts w:ascii="Times New Roman" w:hAnsi="Times New Roman" w:cs="Times New Roman"/>
          <w:bCs/>
          <w:sz w:val="28"/>
          <w:szCs w:val="28"/>
          <w:lang w:val="en-US"/>
        </w:rPr>
        <w:t xml:space="preserve"> de 1404,6 euro/</w:t>
      </w:r>
      <w:proofErr w:type="spellStart"/>
      <w:r w:rsidRPr="00B4151B">
        <w:rPr>
          <w:rFonts w:ascii="Times New Roman" w:hAnsi="Times New Roman" w:cs="Times New Roman"/>
          <w:bCs/>
          <w:sz w:val="28"/>
          <w:szCs w:val="28"/>
          <w:lang w:val="en-US"/>
        </w:rPr>
        <w:t>locuitor</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județul</w:t>
      </w:r>
      <w:proofErr w:type="spellEnd"/>
      <w:r w:rsidRPr="00B4151B">
        <w:rPr>
          <w:rFonts w:ascii="Times New Roman" w:hAnsi="Times New Roman" w:cs="Times New Roman"/>
          <w:bCs/>
          <w:sz w:val="28"/>
          <w:szCs w:val="28"/>
          <w:lang w:val="en-US"/>
        </w:rPr>
        <w:t xml:space="preserve"> Covasna se </w:t>
      </w:r>
      <w:proofErr w:type="spellStart"/>
      <w:r w:rsidRPr="00B4151B">
        <w:rPr>
          <w:rFonts w:ascii="Times New Roman" w:hAnsi="Times New Roman" w:cs="Times New Roman"/>
          <w:bCs/>
          <w:sz w:val="28"/>
          <w:szCs w:val="28"/>
          <w:lang w:val="en-US"/>
        </w:rPr>
        <w:t>situează</w:t>
      </w:r>
      <w:proofErr w:type="spellEnd"/>
      <w:r w:rsidRPr="00B4151B">
        <w:rPr>
          <w:rFonts w:ascii="Times New Roman" w:hAnsi="Times New Roman" w:cs="Times New Roman"/>
          <w:bCs/>
          <w:sz w:val="28"/>
          <w:szCs w:val="28"/>
          <w:lang w:val="en-US"/>
        </w:rPr>
        <w:t xml:space="preserve"> sub media </w:t>
      </w:r>
      <w:proofErr w:type="spellStart"/>
      <w:r w:rsidRPr="00B4151B">
        <w:rPr>
          <w:rFonts w:ascii="Times New Roman" w:hAnsi="Times New Roman" w:cs="Times New Roman"/>
          <w:bCs/>
          <w:sz w:val="28"/>
          <w:szCs w:val="28"/>
          <w:lang w:val="en-US"/>
        </w:rPr>
        <w:t>regională</w:t>
      </w:r>
      <w:proofErr w:type="spellEnd"/>
      <w:r w:rsidRPr="00B4151B">
        <w:rPr>
          <w:rFonts w:ascii="Times New Roman" w:hAnsi="Times New Roman" w:cs="Times New Roman"/>
          <w:bCs/>
          <w:sz w:val="28"/>
          <w:szCs w:val="28"/>
          <w:lang w:val="en-US"/>
        </w:rPr>
        <w:t xml:space="preserve"> (3662,5 euro/</w:t>
      </w:r>
      <w:proofErr w:type="spellStart"/>
      <w:r w:rsidRPr="00B4151B">
        <w:rPr>
          <w:rFonts w:ascii="Times New Roman" w:hAnsi="Times New Roman" w:cs="Times New Roman"/>
          <w:bCs/>
          <w:sz w:val="28"/>
          <w:szCs w:val="28"/>
          <w:lang w:val="en-US"/>
        </w:rPr>
        <w:t>locuitor</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și</w:t>
      </w:r>
      <w:proofErr w:type="spellEnd"/>
      <w:r w:rsidRPr="00B4151B">
        <w:rPr>
          <w:rFonts w:ascii="Times New Roman" w:hAnsi="Times New Roman" w:cs="Times New Roman"/>
          <w:bCs/>
          <w:sz w:val="28"/>
          <w:szCs w:val="28"/>
          <w:lang w:val="en-US"/>
        </w:rPr>
        <w:t xml:space="preserve"> sub media </w:t>
      </w:r>
      <w:proofErr w:type="spellStart"/>
      <w:r w:rsidRPr="00B4151B">
        <w:rPr>
          <w:rFonts w:ascii="Times New Roman" w:hAnsi="Times New Roman" w:cs="Times New Roman"/>
          <w:bCs/>
          <w:sz w:val="28"/>
          <w:szCs w:val="28"/>
          <w:lang w:val="en-US"/>
        </w:rPr>
        <w:t>națională</w:t>
      </w:r>
      <w:proofErr w:type="spellEnd"/>
      <w:r w:rsidRPr="00B4151B">
        <w:rPr>
          <w:rFonts w:ascii="Times New Roman" w:hAnsi="Times New Roman" w:cs="Times New Roman"/>
          <w:bCs/>
          <w:sz w:val="28"/>
          <w:szCs w:val="28"/>
          <w:lang w:val="en-US"/>
        </w:rPr>
        <w:t xml:space="preserve"> (4505,3 euro/</w:t>
      </w:r>
      <w:proofErr w:type="spellStart"/>
      <w:r w:rsidRPr="00B4151B">
        <w:rPr>
          <w:rFonts w:ascii="Times New Roman" w:hAnsi="Times New Roman" w:cs="Times New Roman"/>
          <w:bCs/>
          <w:sz w:val="28"/>
          <w:szCs w:val="28"/>
          <w:lang w:val="en-US"/>
        </w:rPr>
        <w:t>locuitor</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ocupând</w:t>
      </w:r>
      <w:proofErr w:type="spellEnd"/>
      <w:r w:rsidRPr="00B4151B">
        <w:rPr>
          <w:rFonts w:ascii="Times New Roman" w:hAnsi="Times New Roman" w:cs="Times New Roman"/>
          <w:bCs/>
          <w:sz w:val="28"/>
          <w:szCs w:val="28"/>
          <w:lang w:val="en-US"/>
        </w:rPr>
        <w:t xml:space="preserve"> a 21-a </w:t>
      </w:r>
      <w:proofErr w:type="spellStart"/>
      <w:r w:rsidRPr="00B4151B">
        <w:rPr>
          <w:rFonts w:ascii="Times New Roman" w:hAnsi="Times New Roman" w:cs="Times New Roman"/>
          <w:bCs/>
          <w:sz w:val="28"/>
          <w:szCs w:val="28"/>
          <w:lang w:val="en-US"/>
        </w:rPr>
        <w:t>poziție</w:t>
      </w:r>
      <w:proofErr w:type="spellEnd"/>
      <w:r w:rsidRPr="00B4151B">
        <w:rPr>
          <w:rFonts w:ascii="Times New Roman" w:hAnsi="Times New Roman" w:cs="Times New Roman"/>
          <w:bCs/>
          <w:sz w:val="28"/>
          <w:szCs w:val="28"/>
          <w:lang w:val="en-US"/>
        </w:rPr>
        <w:t xml:space="preserve"> la </w:t>
      </w:r>
      <w:proofErr w:type="spellStart"/>
      <w:r w:rsidRPr="00B4151B">
        <w:rPr>
          <w:rFonts w:ascii="Times New Roman" w:hAnsi="Times New Roman" w:cs="Times New Roman"/>
          <w:bCs/>
          <w:sz w:val="28"/>
          <w:szCs w:val="28"/>
          <w:lang w:val="en-US"/>
        </w:rPr>
        <w:t>nivel</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național</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prin</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prisma</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acestui</w:t>
      </w:r>
      <w:proofErr w:type="spellEnd"/>
      <w:r w:rsidRPr="00B4151B">
        <w:rPr>
          <w:rFonts w:ascii="Times New Roman" w:hAnsi="Times New Roman" w:cs="Times New Roman"/>
          <w:bCs/>
          <w:sz w:val="28"/>
          <w:szCs w:val="28"/>
          <w:lang w:val="en-US"/>
        </w:rPr>
        <w:t xml:space="preserve"> indicator.</w:t>
      </w:r>
    </w:p>
    <w:p w14:paraId="23ECE2CC" w14:textId="77777777" w:rsidR="00BD640C" w:rsidRPr="00B4151B" w:rsidRDefault="00BD640C" w:rsidP="00B4151B">
      <w:pPr>
        <w:ind w:right="21" w:firstLine="708"/>
        <w:jc w:val="both"/>
        <w:rPr>
          <w:rFonts w:ascii="Times New Roman" w:hAnsi="Times New Roman" w:cs="Times New Roman"/>
          <w:bCs/>
          <w:sz w:val="28"/>
          <w:szCs w:val="28"/>
          <w:lang w:val="en-US"/>
        </w:rPr>
      </w:pPr>
    </w:p>
    <w:p w14:paraId="691E4431" w14:textId="01DD0149" w:rsidR="00B4151B" w:rsidRPr="00593CD9" w:rsidRDefault="00B4151B" w:rsidP="00B4151B">
      <w:pPr>
        <w:pStyle w:val="Heading3"/>
      </w:pPr>
      <w:bookmarkStart w:id="92" w:name="_Toc149207616"/>
      <w:r w:rsidRPr="004C7985">
        <w:lastRenderedPageBreak/>
        <w:t>2.</w:t>
      </w:r>
      <w:r>
        <w:t>6</w:t>
      </w:r>
      <w:r w:rsidRPr="004C7985">
        <w:t>.3. Fondul funciar (terenuri agricole, suprafețe împădurite</w:t>
      </w:r>
      <w:r>
        <w:t>)</w:t>
      </w:r>
      <w:bookmarkEnd w:id="92"/>
    </w:p>
    <w:p w14:paraId="492AEF3B" w14:textId="77777777" w:rsidR="00B4151B" w:rsidRPr="00AC460C" w:rsidRDefault="00B4151B" w:rsidP="00B4151B">
      <w:pPr>
        <w:ind w:right="21"/>
        <w:jc w:val="both"/>
        <w:rPr>
          <w:rFonts w:ascii="Times New Roman" w:hAnsi="Times New Roman" w:cs="Times New Roman"/>
          <w:b/>
          <w:sz w:val="28"/>
          <w:szCs w:val="28"/>
          <w:lang w:val="en-US"/>
        </w:rPr>
      </w:pPr>
      <w:r w:rsidRPr="00AC460C">
        <w:rPr>
          <w:rFonts w:ascii="Times New Roman" w:hAnsi="Times New Roman" w:cs="Times New Roman"/>
          <w:b/>
          <w:sz w:val="28"/>
          <w:szCs w:val="28"/>
          <w:lang w:val="en-US"/>
        </w:rPr>
        <w:t>Agricultura</w:t>
      </w:r>
    </w:p>
    <w:p w14:paraId="0F2885B3" w14:textId="77777777" w:rsidR="00B4151B" w:rsidRPr="00B4151B" w:rsidRDefault="00B4151B" w:rsidP="00B4151B">
      <w:pPr>
        <w:spacing w:after="0"/>
        <w:ind w:right="21" w:firstLine="708"/>
        <w:jc w:val="both"/>
        <w:rPr>
          <w:rFonts w:ascii="Times New Roman" w:hAnsi="Times New Roman" w:cs="Times New Roman"/>
          <w:bCs/>
          <w:sz w:val="28"/>
          <w:szCs w:val="28"/>
          <w:lang w:val="en-US"/>
        </w:rPr>
      </w:pPr>
      <w:proofErr w:type="spellStart"/>
      <w:r w:rsidRPr="00B4151B">
        <w:rPr>
          <w:rFonts w:ascii="Times New Roman" w:hAnsi="Times New Roman" w:cs="Times New Roman"/>
          <w:bCs/>
          <w:sz w:val="28"/>
          <w:szCs w:val="28"/>
          <w:lang w:val="en-US"/>
        </w:rPr>
        <w:t>Suprafa</w:t>
      </w:r>
      <w:proofErr w:type="spellEnd"/>
      <w:r w:rsidRPr="00B4151B">
        <w:rPr>
          <w:rFonts w:ascii="Times New Roman" w:hAnsi="Times New Roman" w:cs="Times New Roman"/>
          <w:bCs/>
          <w:sz w:val="28"/>
          <w:szCs w:val="28"/>
        </w:rPr>
        <w:t>ţ</w:t>
      </w:r>
      <w:r w:rsidRPr="00B4151B">
        <w:rPr>
          <w:rFonts w:ascii="Times New Roman" w:hAnsi="Times New Roman" w:cs="Times New Roman"/>
          <w:bCs/>
          <w:sz w:val="28"/>
          <w:szCs w:val="28"/>
          <w:lang w:val="en-US"/>
        </w:rPr>
        <w:t>a total</w:t>
      </w:r>
      <w:r w:rsidRPr="00B4151B">
        <w:rPr>
          <w:rFonts w:ascii="Times New Roman" w:hAnsi="Times New Roman" w:cs="Times New Roman"/>
          <w:bCs/>
          <w:sz w:val="28"/>
          <w:szCs w:val="28"/>
        </w:rPr>
        <w:t>ă</w:t>
      </w:r>
      <w:r w:rsidRPr="00B4151B">
        <w:rPr>
          <w:rFonts w:ascii="Times New Roman" w:hAnsi="Times New Roman" w:cs="Times New Roman"/>
          <w:bCs/>
          <w:sz w:val="28"/>
          <w:szCs w:val="28"/>
          <w:lang w:val="en-US"/>
        </w:rPr>
        <w:t xml:space="preserve"> a </w:t>
      </w:r>
      <w:proofErr w:type="spellStart"/>
      <w:r w:rsidRPr="00B4151B">
        <w:rPr>
          <w:rFonts w:ascii="Times New Roman" w:hAnsi="Times New Roman" w:cs="Times New Roman"/>
          <w:bCs/>
          <w:sz w:val="28"/>
          <w:szCs w:val="28"/>
          <w:lang w:val="en-US"/>
        </w:rPr>
        <w:t>jude</w:t>
      </w:r>
      <w:proofErr w:type="spellEnd"/>
      <w:r w:rsidRPr="00B4151B">
        <w:rPr>
          <w:rFonts w:ascii="Times New Roman" w:hAnsi="Times New Roman" w:cs="Times New Roman"/>
          <w:bCs/>
          <w:sz w:val="28"/>
          <w:szCs w:val="28"/>
        </w:rPr>
        <w:t>ţ</w:t>
      </w:r>
      <w:proofErr w:type="spellStart"/>
      <w:r w:rsidRPr="00B4151B">
        <w:rPr>
          <w:rFonts w:ascii="Times New Roman" w:hAnsi="Times New Roman" w:cs="Times New Roman"/>
          <w:bCs/>
          <w:sz w:val="28"/>
          <w:szCs w:val="28"/>
          <w:lang w:val="en-US"/>
        </w:rPr>
        <w:t>ului</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este</w:t>
      </w:r>
      <w:proofErr w:type="spellEnd"/>
      <w:r w:rsidRPr="00B4151B">
        <w:rPr>
          <w:rFonts w:ascii="Times New Roman" w:hAnsi="Times New Roman" w:cs="Times New Roman"/>
          <w:bCs/>
          <w:sz w:val="28"/>
          <w:szCs w:val="28"/>
          <w:lang w:val="en-US"/>
        </w:rPr>
        <w:t xml:space="preserve"> de 370 980 ha</w:t>
      </w:r>
      <w:r w:rsidRPr="00B4151B">
        <w:rPr>
          <w:rFonts w:ascii="Times New Roman" w:hAnsi="Times New Roman" w:cs="Times New Roman"/>
          <w:bCs/>
          <w:sz w:val="28"/>
          <w:szCs w:val="28"/>
        </w:rPr>
        <w:t>,</w:t>
      </w:r>
      <w:r w:rsidRPr="00B4151B">
        <w:rPr>
          <w:rFonts w:ascii="Times New Roman" w:hAnsi="Times New Roman" w:cs="Times New Roman"/>
          <w:bCs/>
          <w:sz w:val="28"/>
          <w:szCs w:val="28"/>
          <w:lang w:val="en-US"/>
        </w:rPr>
        <w:t xml:space="preserve"> din care </w:t>
      </w:r>
      <w:proofErr w:type="spellStart"/>
      <w:r w:rsidRPr="00B4151B">
        <w:rPr>
          <w:rFonts w:ascii="Times New Roman" w:hAnsi="Times New Roman" w:cs="Times New Roman"/>
          <w:bCs/>
          <w:sz w:val="28"/>
          <w:szCs w:val="28"/>
          <w:lang w:val="en-US"/>
        </w:rPr>
        <w:t>suprafa</w:t>
      </w:r>
      <w:proofErr w:type="spellEnd"/>
      <w:r w:rsidRPr="00B4151B">
        <w:rPr>
          <w:rFonts w:ascii="Times New Roman" w:hAnsi="Times New Roman" w:cs="Times New Roman"/>
          <w:bCs/>
          <w:sz w:val="28"/>
          <w:szCs w:val="28"/>
        </w:rPr>
        <w:t>ţ</w:t>
      </w:r>
      <w:r w:rsidRPr="00B4151B">
        <w:rPr>
          <w:rFonts w:ascii="Times New Roman" w:hAnsi="Times New Roman" w:cs="Times New Roman"/>
          <w:bCs/>
          <w:sz w:val="28"/>
          <w:szCs w:val="28"/>
          <w:lang w:val="en-US"/>
        </w:rPr>
        <w:t xml:space="preserve">a </w:t>
      </w:r>
      <w:proofErr w:type="spellStart"/>
      <w:r w:rsidRPr="00B4151B">
        <w:rPr>
          <w:rFonts w:ascii="Times New Roman" w:hAnsi="Times New Roman" w:cs="Times New Roman"/>
          <w:bCs/>
          <w:sz w:val="28"/>
          <w:szCs w:val="28"/>
          <w:lang w:val="en-US"/>
        </w:rPr>
        <w:t>agricol</w:t>
      </w:r>
      <w:proofErr w:type="spellEnd"/>
      <w:r w:rsidRPr="00B4151B">
        <w:rPr>
          <w:rFonts w:ascii="Times New Roman" w:hAnsi="Times New Roman" w:cs="Times New Roman"/>
          <w:bCs/>
          <w:sz w:val="28"/>
          <w:szCs w:val="28"/>
        </w:rPr>
        <w:t>ă</w:t>
      </w:r>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este</w:t>
      </w:r>
      <w:proofErr w:type="spellEnd"/>
      <w:r w:rsidRPr="00B4151B">
        <w:rPr>
          <w:rFonts w:ascii="Times New Roman" w:hAnsi="Times New Roman" w:cs="Times New Roman"/>
          <w:bCs/>
          <w:sz w:val="28"/>
          <w:szCs w:val="28"/>
          <w:lang w:val="en-US"/>
        </w:rPr>
        <w:t xml:space="preserve"> 187 243 ha,</w:t>
      </w:r>
      <w:r w:rsidRPr="00B4151B">
        <w:rPr>
          <w:rFonts w:ascii="Times New Roman" w:hAnsi="Times New Roman" w:cs="Times New Roman"/>
          <w:sz w:val="28"/>
          <w:szCs w:val="28"/>
        </w:rPr>
        <w:t xml:space="preserve"> conform Situației Statistice a Terenurilor 2022 și se compune din:</w:t>
      </w:r>
    </w:p>
    <w:p w14:paraId="209DE0A6" w14:textId="77777777" w:rsidR="00B4151B" w:rsidRPr="00B4151B" w:rsidRDefault="00B4151B" w:rsidP="00AB1733">
      <w:pPr>
        <w:numPr>
          <w:ilvl w:val="0"/>
          <w:numId w:val="47"/>
        </w:numPr>
        <w:spacing w:after="0" w:line="240" w:lineRule="auto"/>
        <w:ind w:right="21"/>
        <w:jc w:val="both"/>
        <w:rPr>
          <w:rFonts w:ascii="Times New Roman" w:hAnsi="Times New Roman" w:cs="Times New Roman"/>
          <w:sz w:val="28"/>
          <w:szCs w:val="28"/>
        </w:rPr>
      </w:pPr>
      <w:proofErr w:type="spellStart"/>
      <w:r w:rsidRPr="00B4151B">
        <w:rPr>
          <w:rFonts w:ascii="Times New Roman" w:hAnsi="Times New Roman" w:cs="Times New Roman"/>
          <w:sz w:val="28"/>
          <w:szCs w:val="28"/>
          <w:lang w:val="en-US"/>
        </w:rPr>
        <w:t>teren</w:t>
      </w:r>
      <w:proofErr w:type="spellEnd"/>
      <w:r w:rsidRPr="00B4151B">
        <w:rPr>
          <w:rFonts w:ascii="Times New Roman" w:hAnsi="Times New Roman" w:cs="Times New Roman"/>
          <w:sz w:val="28"/>
          <w:szCs w:val="28"/>
          <w:lang w:val="en-US"/>
        </w:rPr>
        <w:t xml:space="preserve"> </w:t>
      </w:r>
      <w:proofErr w:type="spellStart"/>
      <w:r w:rsidRPr="00B4151B">
        <w:rPr>
          <w:rFonts w:ascii="Times New Roman" w:hAnsi="Times New Roman" w:cs="Times New Roman"/>
          <w:sz w:val="28"/>
          <w:szCs w:val="28"/>
          <w:lang w:val="en-US"/>
        </w:rPr>
        <w:t>arabil</w:t>
      </w:r>
      <w:proofErr w:type="spellEnd"/>
      <w:r w:rsidRPr="00B4151B">
        <w:rPr>
          <w:rFonts w:ascii="Times New Roman" w:hAnsi="Times New Roman" w:cs="Times New Roman"/>
          <w:sz w:val="28"/>
          <w:szCs w:val="28"/>
          <w:lang w:val="en-US"/>
        </w:rPr>
        <w:t xml:space="preserve"> 83 449 ha </w:t>
      </w:r>
    </w:p>
    <w:p w14:paraId="63BFF1C1" w14:textId="77777777" w:rsidR="00B4151B" w:rsidRPr="00B4151B" w:rsidRDefault="00B4151B" w:rsidP="00AB1733">
      <w:pPr>
        <w:numPr>
          <w:ilvl w:val="0"/>
          <w:numId w:val="47"/>
        </w:numPr>
        <w:spacing w:after="0" w:line="240" w:lineRule="auto"/>
        <w:ind w:right="21"/>
        <w:jc w:val="both"/>
        <w:rPr>
          <w:rFonts w:ascii="Times New Roman" w:hAnsi="Times New Roman" w:cs="Times New Roman"/>
          <w:sz w:val="28"/>
          <w:szCs w:val="28"/>
        </w:rPr>
      </w:pPr>
      <w:r w:rsidRPr="00B4151B">
        <w:rPr>
          <w:rFonts w:ascii="Times New Roman" w:hAnsi="Times New Roman" w:cs="Times New Roman"/>
          <w:sz w:val="28"/>
          <w:szCs w:val="28"/>
          <w:lang w:val="en-US"/>
        </w:rPr>
        <w:t>f</w:t>
      </w:r>
      <w:r w:rsidRPr="00B4151B">
        <w:rPr>
          <w:rFonts w:ascii="Times New Roman" w:hAnsi="Times New Roman" w:cs="Times New Roman"/>
          <w:sz w:val="28"/>
          <w:szCs w:val="28"/>
        </w:rPr>
        <w:t>â</w:t>
      </w:r>
      <w:r w:rsidRPr="00B4151B">
        <w:rPr>
          <w:rFonts w:ascii="Times New Roman" w:hAnsi="Times New Roman" w:cs="Times New Roman"/>
          <w:sz w:val="28"/>
          <w:szCs w:val="28"/>
          <w:lang w:val="en-US"/>
        </w:rPr>
        <w:t>ne</w:t>
      </w:r>
      <w:r w:rsidRPr="00B4151B">
        <w:rPr>
          <w:rFonts w:ascii="Times New Roman" w:hAnsi="Times New Roman" w:cs="Times New Roman"/>
          <w:sz w:val="28"/>
          <w:szCs w:val="28"/>
        </w:rPr>
        <w:t>ţ</w:t>
      </w:r>
      <w:r w:rsidRPr="00B4151B">
        <w:rPr>
          <w:rFonts w:ascii="Times New Roman" w:hAnsi="Times New Roman" w:cs="Times New Roman"/>
          <w:sz w:val="28"/>
          <w:szCs w:val="28"/>
          <w:lang w:val="en-US"/>
        </w:rPr>
        <w:t>e 41 480 ha</w:t>
      </w:r>
    </w:p>
    <w:p w14:paraId="55AA74D2" w14:textId="77777777" w:rsidR="00B4151B" w:rsidRPr="00B4151B" w:rsidRDefault="00B4151B" w:rsidP="00AB1733">
      <w:pPr>
        <w:numPr>
          <w:ilvl w:val="0"/>
          <w:numId w:val="47"/>
        </w:numPr>
        <w:spacing w:after="0" w:line="240" w:lineRule="auto"/>
        <w:ind w:right="21"/>
        <w:jc w:val="both"/>
        <w:rPr>
          <w:rFonts w:ascii="Times New Roman" w:hAnsi="Times New Roman" w:cs="Times New Roman"/>
          <w:sz w:val="28"/>
          <w:szCs w:val="28"/>
          <w:lang w:val="en-US"/>
        </w:rPr>
      </w:pPr>
      <w:proofErr w:type="spellStart"/>
      <w:r w:rsidRPr="00B4151B">
        <w:rPr>
          <w:rFonts w:ascii="Times New Roman" w:hAnsi="Times New Roman" w:cs="Times New Roman"/>
          <w:sz w:val="28"/>
          <w:szCs w:val="28"/>
          <w:lang w:val="en-US"/>
        </w:rPr>
        <w:t>livezi</w:t>
      </w:r>
      <w:proofErr w:type="spellEnd"/>
      <w:r w:rsidRPr="00B4151B">
        <w:rPr>
          <w:rFonts w:ascii="Times New Roman" w:hAnsi="Times New Roman" w:cs="Times New Roman"/>
          <w:sz w:val="28"/>
          <w:szCs w:val="28"/>
          <w:lang w:val="en-US"/>
        </w:rPr>
        <w:t xml:space="preserve"> 677 ha</w:t>
      </w:r>
    </w:p>
    <w:p w14:paraId="075071DC" w14:textId="77777777" w:rsidR="00B4151B" w:rsidRPr="00B4151B" w:rsidRDefault="00B4151B" w:rsidP="00AB1733">
      <w:pPr>
        <w:numPr>
          <w:ilvl w:val="0"/>
          <w:numId w:val="47"/>
        </w:numPr>
        <w:spacing w:after="0" w:line="240" w:lineRule="auto"/>
        <w:ind w:right="21"/>
        <w:jc w:val="both"/>
        <w:rPr>
          <w:rFonts w:ascii="Times New Roman" w:hAnsi="Times New Roman" w:cs="Times New Roman"/>
          <w:sz w:val="28"/>
          <w:szCs w:val="28"/>
        </w:rPr>
      </w:pPr>
      <w:r w:rsidRPr="00B4151B">
        <w:rPr>
          <w:rFonts w:ascii="Times New Roman" w:hAnsi="Times New Roman" w:cs="Times New Roman"/>
          <w:sz w:val="28"/>
          <w:szCs w:val="28"/>
          <w:lang w:val="en-US"/>
        </w:rPr>
        <w:t>p</w:t>
      </w:r>
      <w:r w:rsidRPr="00B4151B">
        <w:rPr>
          <w:rFonts w:ascii="Times New Roman" w:hAnsi="Times New Roman" w:cs="Times New Roman"/>
          <w:sz w:val="28"/>
          <w:szCs w:val="28"/>
        </w:rPr>
        <w:t>ăş</w:t>
      </w:r>
      <w:proofErr w:type="spellStart"/>
      <w:r w:rsidRPr="00B4151B">
        <w:rPr>
          <w:rFonts w:ascii="Times New Roman" w:hAnsi="Times New Roman" w:cs="Times New Roman"/>
          <w:sz w:val="28"/>
          <w:szCs w:val="28"/>
          <w:lang w:val="en-US"/>
        </w:rPr>
        <w:t>uni</w:t>
      </w:r>
      <w:proofErr w:type="spellEnd"/>
      <w:r w:rsidRPr="00B4151B">
        <w:rPr>
          <w:rFonts w:ascii="Times New Roman" w:hAnsi="Times New Roman" w:cs="Times New Roman"/>
          <w:sz w:val="28"/>
          <w:szCs w:val="28"/>
          <w:lang w:val="en-US"/>
        </w:rPr>
        <w:t xml:space="preserve"> 61 637 ha</w:t>
      </w:r>
    </w:p>
    <w:p w14:paraId="342CC908" w14:textId="77777777" w:rsidR="00B4151B" w:rsidRPr="00B4151B" w:rsidRDefault="00B4151B" w:rsidP="00B4151B">
      <w:pPr>
        <w:spacing w:after="0"/>
        <w:ind w:right="21" w:firstLine="708"/>
        <w:jc w:val="both"/>
        <w:rPr>
          <w:rFonts w:ascii="Times New Roman" w:hAnsi="Times New Roman" w:cs="Times New Roman"/>
          <w:bCs/>
          <w:sz w:val="28"/>
          <w:szCs w:val="28"/>
          <w:lang w:val="en-US"/>
        </w:rPr>
      </w:pPr>
      <w:proofErr w:type="spellStart"/>
      <w:r w:rsidRPr="00B4151B">
        <w:rPr>
          <w:rFonts w:ascii="Times New Roman" w:hAnsi="Times New Roman" w:cs="Times New Roman"/>
          <w:bCs/>
          <w:sz w:val="28"/>
          <w:szCs w:val="28"/>
          <w:lang w:val="en-US"/>
        </w:rPr>
        <w:t>Trebuie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amintit</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faptul</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că</w:t>
      </w:r>
      <w:proofErr w:type="spellEnd"/>
      <w:r w:rsidRPr="00B4151B">
        <w:rPr>
          <w:rFonts w:ascii="Times New Roman" w:hAnsi="Times New Roman" w:cs="Times New Roman"/>
          <w:bCs/>
          <w:sz w:val="28"/>
          <w:szCs w:val="28"/>
          <w:lang w:val="en-US"/>
        </w:rPr>
        <w:t xml:space="preserve"> </w:t>
      </w:r>
      <w:r w:rsidRPr="00B4151B">
        <w:rPr>
          <w:rFonts w:ascii="Times New Roman" w:hAnsi="Times New Roman" w:cs="Times New Roman"/>
          <w:bCs/>
          <w:sz w:val="28"/>
          <w:szCs w:val="28"/>
          <w:lang w:val="fr-FR"/>
        </w:rPr>
        <w:t xml:space="preserve">77% </w:t>
      </w:r>
      <w:r w:rsidRPr="00B4151B">
        <w:rPr>
          <w:rFonts w:ascii="Times New Roman" w:hAnsi="Times New Roman" w:cs="Times New Roman"/>
          <w:bCs/>
          <w:sz w:val="28"/>
          <w:szCs w:val="28"/>
          <w:lang w:val="en-US"/>
        </w:rPr>
        <w:t xml:space="preserve">din </w:t>
      </w:r>
      <w:proofErr w:type="spellStart"/>
      <w:r w:rsidRPr="00B4151B">
        <w:rPr>
          <w:rFonts w:ascii="Times New Roman" w:hAnsi="Times New Roman" w:cs="Times New Roman"/>
          <w:bCs/>
          <w:sz w:val="28"/>
          <w:szCs w:val="28"/>
          <w:lang w:val="en-US"/>
        </w:rPr>
        <w:t>suprafa</w:t>
      </w:r>
      <w:proofErr w:type="spellEnd"/>
      <w:r w:rsidRPr="00B4151B">
        <w:rPr>
          <w:rFonts w:ascii="Times New Roman" w:hAnsi="Times New Roman" w:cs="Times New Roman"/>
          <w:bCs/>
          <w:sz w:val="28"/>
          <w:szCs w:val="28"/>
        </w:rPr>
        <w:t>ţ</w:t>
      </w:r>
      <w:r w:rsidRPr="00B4151B">
        <w:rPr>
          <w:rFonts w:ascii="Times New Roman" w:hAnsi="Times New Roman" w:cs="Times New Roman"/>
          <w:bCs/>
          <w:sz w:val="28"/>
          <w:szCs w:val="28"/>
          <w:lang w:val="en-US"/>
        </w:rPr>
        <w:t xml:space="preserve">a </w:t>
      </w:r>
      <w:proofErr w:type="spellStart"/>
      <w:r w:rsidRPr="00B4151B">
        <w:rPr>
          <w:rFonts w:ascii="Times New Roman" w:hAnsi="Times New Roman" w:cs="Times New Roman"/>
          <w:bCs/>
          <w:sz w:val="28"/>
          <w:szCs w:val="28"/>
          <w:lang w:val="en-US"/>
        </w:rPr>
        <w:t>agricol</w:t>
      </w:r>
      <w:proofErr w:type="spellEnd"/>
      <w:r w:rsidRPr="00B4151B">
        <w:rPr>
          <w:rFonts w:ascii="Times New Roman" w:hAnsi="Times New Roman" w:cs="Times New Roman"/>
          <w:bCs/>
          <w:sz w:val="28"/>
          <w:szCs w:val="28"/>
        </w:rPr>
        <w:t>ă</w:t>
      </w:r>
      <w:r w:rsidRPr="00B4151B">
        <w:rPr>
          <w:rFonts w:ascii="Times New Roman" w:hAnsi="Times New Roman" w:cs="Times New Roman"/>
          <w:bCs/>
          <w:sz w:val="28"/>
          <w:szCs w:val="28"/>
          <w:lang w:val="en-US"/>
        </w:rPr>
        <w:t xml:space="preserve"> se </w:t>
      </w:r>
      <w:proofErr w:type="spellStart"/>
      <w:r w:rsidRPr="00B4151B">
        <w:rPr>
          <w:rFonts w:ascii="Times New Roman" w:hAnsi="Times New Roman" w:cs="Times New Roman"/>
          <w:bCs/>
          <w:sz w:val="28"/>
          <w:szCs w:val="28"/>
          <w:lang w:val="en-US"/>
        </w:rPr>
        <w:t>află</w:t>
      </w:r>
      <w:proofErr w:type="spellEnd"/>
      <w:r w:rsidRPr="00B4151B">
        <w:rPr>
          <w:rFonts w:ascii="Times New Roman" w:hAnsi="Times New Roman" w:cs="Times New Roman"/>
          <w:bCs/>
          <w:sz w:val="28"/>
          <w:szCs w:val="28"/>
          <w:lang w:val="en-US"/>
        </w:rPr>
        <w:t xml:space="preserve"> </w:t>
      </w:r>
      <w:r w:rsidRPr="00B4151B">
        <w:rPr>
          <w:rFonts w:ascii="Times New Roman" w:hAnsi="Times New Roman" w:cs="Times New Roman"/>
          <w:bCs/>
          <w:sz w:val="28"/>
          <w:szCs w:val="28"/>
        </w:rPr>
        <w:t>î</w:t>
      </w:r>
      <w:r w:rsidRPr="00B4151B">
        <w:rPr>
          <w:rFonts w:ascii="Times New Roman" w:hAnsi="Times New Roman" w:cs="Times New Roman"/>
          <w:bCs/>
          <w:sz w:val="28"/>
          <w:szCs w:val="28"/>
          <w:lang w:val="en-US"/>
        </w:rPr>
        <w:t xml:space="preserve">n zona </w:t>
      </w:r>
      <w:proofErr w:type="spellStart"/>
      <w:r w:rsidRPr="00B4151B">
        <w:rPr>
          <w:rFonts w:ascii="Times New Roman" w:hAnsi="Times New Roman" w:cs="Times New Roman"/>
          <w:bCs/>
          <w:sz w:val="28"/>
          <w:szCs w:val="28"/>
          <w:lang w:val="en-US"/>
        </w:rPr>
        <w:t>montan</w:t>
      </w:r>
      <w:proofErr w:type="spellEnd"/>
      <w:r w:rsidRPr="00B4151B">
        <w:rPr>
          <w:rFonts w:ascii="Times New Roman" w:hAnsi="Times New Roman" w:cs="Times New Roman"/>
          <w:bCs/>
          <w:sz w:val="28"/>
          <w:szCs w:val="28"/>
        </w:rPr>
        <w:t>ă, fiind</w:t>
      </w:r>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considerat</w:t>
      </w:r>
      <w:proofErr w:type="spellEnd"/>
      <w:r w:rsidRPr="00B4151B">
        <w:rPr>
          <w:rFonts w:ascii="Times New Roman" w:hAnsi="Times New Roman" w:cs="Times New Roman"/>
          <w:bCs/>
          <w:sz w:val="28"/>
          <w:szCs w:val="28"/>
        </w:rPr>
        <w:t>ă zonă</w:t>
      </w:r>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defavorizată</w:t>
      </w:r>
      <w:proofErr w:type="spellEnd"/>
      <w:r w:rsidRPr="00B4151B">
        <w:rPr>
          <w:rFonts w:ascii="Times New Roman" w:hAnsi="Times New Roman" w:cs="Times New Roman"/>
          <w:bCs/>
          <w:sz w:val="28"/>
          <w:szCs w:val="28"/>
          <w:lang w:val="en-US"/>
        </w:rPr>
        <w:t xml:space="preserve"> din </w:t>
      </w:r>
      <w:proofErr w:type="spellStart"/>
      <w:r w:rsidRPr="00B4151B">
        <w:rPr>
          <w:rFonts w:ascii="Times New Roman" w:hAnsi="Times New Roman" w:cs="Times New Roman"/>
          <w:bCs/>
          <w:sz w:val="28"/>
          <w:szCs w:val="28"/>
          <w:lang w:val="en-US"/>
        </w:rPr>
        <w:t>punct</w:t>
      </w:r>
      <w:proofErr w:type="spellEnd"/>
      <w:r w:rsidRPr="00B4151B">
        <w:rPr>
          <w:rFonts w:ascii="Times New Roman" w:hAnsi="Times New Roman" w:cs="Times New Roman"/>
          <w:bCs/>
          <w:sz w:val="28"/>
          <w:szCs w:val="28"/>
          <w:lang w:val="en-US"/>
        </w:rPr>
        <w:t xml:space="preserve"> de </w:t>
      </w:r>
      <w:proofErr w:type="spellStart"/>
      <w:r w:rsidRPr="00B4151B">
        <w:rPr>
          <w:rFonts w:ascii="Times New Roman" w:hAnsi="Times New Roman" w:cs="Times New Roman"/>
          <w:bCs/>
          <w:sz w:val="28"/>
          <w:szCs w:val="28"/>
          <w:lang w:val="en-US"/>
        </w:rPr>
        <w:t>vedere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agricol</w:t>
      </w:r>
      <w:proofErr w:type="spellEnd"/>
      <w:r w:rsidRPr="00B4151B">
        <w:rPr>
          <w:rFonts w:ascii="Times New Roman" w:hAnsi="Times New Roman" w:cs="Times New Roman"/>
          <w:bCs/>
          <w:sz w:val="28"/>
          <w:szCs w:val="28"/>
          <w:lang w:val="en-US"/>
        </w:rPr>
        <w:t>.</w:t>
      </w:r>
      <w:r w:rsidRPr="00B4151B">
        <w:rPr>
          <w:rFonts w:ascii="Times New Roman" w:hAnsi="Times New Roman" w:cs="Times New Roman"/>
          <w:bCs/>
          <w:sz w:val="28"/>
          <w:szCs w:val="28"/>
          <w:lang w:val="en-US"/>
        </w:rPr>
        <w:tab/>
      </w:r>
    </w:p>
    <w:p w14:paraId="35291604" w14:textId="77777777" w:rsidR="00B4151B" w:rsidRPr="00B4151B" w:rsidRDefault="00B4151B" w:rsidP="00B4151B">
      <w:pPr>
        <w:spacing w:after="0"/>
        <w:ind w:right="21" w:firstLine="708"/>
        <w:jc w:val="both"/>
        <w:rPr>
          <w:rFonts w:ascii="Times New Roman" w:hAnsi="Times New Roman" w:cs="Times New Roman"/>
          <w:sz w:val="28"/>
          <w:szCs w:val="28"/>
        </w:rPr>
      </w:pPr>
      <w:proofErr w:type="spellStart"/>
      <w:r w:rsidRPr="00B4151B">
        <w:rPr>
          <w:rFonts w:ascii="Times New Roman" w:hAnsi="Times New Roman" w:cs="Times New Roman"/>
          <w:bCs/>
          <w:sz w:val="28"/>
          <w:szCs w:val="28"/>
          <w:lang w:val="en-US"/>
        </w:rPr>
        <w:t>Datorit</w:t>
      </w:r>
      <w:proofErr w:type="spellEnd"/>
      <w:r w:rsidRPr="00B4151B">
        <w:rPr>
          <w:rFonts w:ascii="Times New Roman" w:hAnsi="Times New Roman" w:cs="Times New Roman"/>
          <w:bCs/>
          <w:sz w:val="28"/>
          <w:szCs w:val="28"/>
        </w:rPr>
        <w:t>ă</w:t>
      </w:r>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acestui</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fapt</w:t>
      </w:r>
      <w:proofErr w:type="spellEnd"/>
      <w:r w:rsidRPr="00B4151B">
        <w:rPr>
          <w:rFonts w:ascii="Times New Roman" w:hAnsi="Times New Roman" w:cs="Times New Roman"/>
          <w:bCs/>
          <w:sz w:val="28"/>
          <w:szCs w:val="28"/>
          <w:lang w:val="en-US"/>
        </w:rPr>
        <w:t xml:space="preserve"> se </w:t>
      </w:r>
      <w:proofErr w:type="spellStart"/>
      <w:r w:rsidRPr="00B4151B">
        <w:rPr>
          <w:rFonts w:ascii="Times New Roman" w:hAnsi="Times New Roman" w:cs="Times New Roman"/>
          <w:bCs/>
          <w:sz w:val="28"/>
          <w:szCs w:val="28"/>
          <w:lang w:val="en-US"/>
        </w:rPr>
        <w:t>acordă</w:t>
      </w:r>
      <w:proofErr w:type="spellEnd"/>
      <w:r w:rsidRPr="00B4151B">
        <w:rPr>
          <w:rFonts w:ascii="Times New Roman" w:hAnsi="Times New Roman" w:cs="Times New Roman"/>
          <w:bCs/>
          <w:sz w:val="28"/>
          <w:szCs w:val="28"/>
          <w:lang w:val="en-US"/>
        </w:rPr>
        <w:t xml:space="preserve"> un </w:t>
      </w:r>
      <w:proofErr w:type="spellStart"/>
      <w:r w:rsidRPr="00B4151B">
        <w:rPr>
          <w:rFonts w:ascii="Times New Roman" w:hAnsi="Times New Roman" w:cs="Times New Roman"/>
          <w:bCs/>
          <w:sz w:val="28"/>
          <w:szCs w:val="28"/>
          <w:lang w:val="en-US"/>
        </w:rPr>
        <w:t>sprijin</w:t>
      </w:r>
      <w:proofErr w:type="spellEnd"/>
      <w:r w:rsidRPr="00B4151B">
        <w:rPr>
          <w:rFonts w:ascii="Times New Roman" w:hAnsi="Times New Roman" w:cs="Times New Roman"/>
          <w:bCs/>
          <w:sz w:val="28"/>
          <w:szCs w:val="28"/>
        </w:rPr>
        <w:t xml:space="preserve"> financiar</w:t>
      </w:r>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suplimentar</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pentru</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aceste</w:t>
      </w:r>
      <w:proofErr w:type="spellEnd"/>
      <w:r w:rsidRPr="00B4151B">
        <w:rPr>
          <w:rFonts w:ascii="Times New Roman" w:hAnsi="Times New Roman" w:cs="Times New Roman"/>
          <w:bCs/>
          <w:sz w:val="28"/>
          <w:szCs w:val="28"/>
          <w:lang w:val="en-US"/>
        </w:rPr>
        <w:t xml:space="preserve"> zone. </w:t>
      </w:r>
      <w:proofErr w:type="spellStart"/>
      <w:r w:rsidRPr="00B4151B">
        <w:rPr>
          <w:rFonts w:ascii="Times New Roman" w:hAnsi="Times New Roman" w:cs="Times New Roman"/>
          <w:bCs/>
          <w:sz w:val="28"/>
          <w:szCs w:val="28"/>
          <w:lang w:val="en-US"/>
        </w:rPr>
        <w:t>În</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aceste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condiţii</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putem</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spune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că</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ramura</w:t>
      </w:r>
      <w:proofErr w:type="spellEnd"/>
      <w:r w:rsidRPr="00B4151B">
        <w:rPr>
          <w:rFonts w:ascii="Times New Roman" w:hAnsi="Times New Roman" w:cs="Times New Roman"/>
          <w:bCs/>
          <w:sz w:val="28"/>
          <w:szCs w:val="28"/>
          <w:lang w:val="en-US"/>
        </w:rPr>
        <w:t xml:space="preserve"> de </w:t>
      </w:r>
      <w:proofErr w:type="spellStart"/>
      <w:r w:rsidRPr="00B4151B">
        <w:rPr>
          <w:rFonts w:ascii="Times New Roman" w:hAnsi="Times New Roman" w:cs="Times New Roman"/>
          <w:bCs/>
          <w:sz w:val="28"/>
          <w:szCs w:val="28"/>
          <w:lang w:val="en-US"/>
        </w:rPr>
        <w:t>bază</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este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zootehnia</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creşterea</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bovinelor</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şi</w:t>
      </w:r>
      <w:proofErr w:type="spellEnd"/>
      <w:r w:rsidRPr="00B4151B">
        <w:rPr>
          <w:rFonts w:ascii="Times New Roman" w:hAnsi="Times New Roman" w:cs="Times New Roman"/>
          <w:bCs/>
          <w:sz w:val="28"/>
          <w:szCs w:val="28"/>
          <w:lang w:val="en-US"/>
        </w:rPr>
        <w:t xml:space="preserve"> a </w:t>
      </w:r>
      <w:proofErr w:type="spellStart"/>
      <w:r w:rsidRPr="00B4151B">
        <w:rPr>
          <w:rFonts w:ascii="Times New Roman" w:hAnsi="Times New Roman" w:cs="Times New Roman"/>
          <w:bCs/>
          <w:sz w:val="28"/>
          <w:szCs w:val="28"/>
          <w:lang w:val="en-US"/>
        </w:rPr>
        <w:t>ovinelor</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dar</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având</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în</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vedere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regresul</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acestui</w:t>
      </w:r>
      <w:proofErr w:type="spellEnd"/>
      <w:r w:rsidRPr="00B4151B">
        <w:rPr>
          <w:rFonts w:ascii="Times New Roman" w:hAnsi="Times New Roman" w:cs="Times New Roman"/>
          <w:bCs/>
          <w:sz w:val="28"/>
          <w:szCs w:val="28"/>
          <w:lang w:val="en-US"/>
        </w:rPr>
        <w:t xml:space="preserve"> sector, </w:t>
      </w:r>
      <w:proofErr w:type="spellStart"/>
      <w:r w:rsidRPr="00B4151B">
        <w:rPr>
          <w:rFonts w:ascii="Times New Roman" w:hAnsi="Times New Roman" w:cs="Times New Roman"/>
          <w:bCs/>
          <w:sz w:val="28"/>
          <w:szCs w:val="28"/>
          <w:lang w:val="en-US"/>
        </w:rPr>
        <w:t>scăderea</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sau</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stagnarea</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efectivelor</w:t>
      </w:r>
      <w:proofErr w:type="spellEnd"/>
      <w:r w:rsidRPr="00B4151B">
        <w:rPr>
          <w:rFonts w:ascii="Times New Roman" w:hAnsi="Times New Roman" w:cs="Times New Roman"/>
          <w:bCs/>
          <w:sz w:val="28"/>
          <w:szCs w:val="28"/>
          <w:lang w:val="en-US"/>
        </w:rPr>
        <w:t xml:space="preserve"> de </w:t>
      </w:r>
      <w:proofErr w:type="spellStart"/>
      <w:r w:rsidRPr="00B4151B">
        <w:rPr>
          <w:rFonts w:ascii="Times New Roman" w:hAnsi="Times New Roman" w:cs="Times New Roman"/>
          <w:bCs/>
          <w:sz w:val="28"/>
          <w:szCs w:val="28"/>
          <w:lang w:val="en-US"/>
        </w:rPr>
        <w:t>animale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sectorul</w:t>
      </w:r>
      <w:proofErr w:type="spellEnd"/>
      <w:r w:rsidRPr="00B4151B">
        <w:rPr>
          <w:rFonts w:ascii="Times New Roman" w:hAnsi="Times New Roman" w:cs="Times New Roman"/>
          <w:bCs/>
          <w:sz w:val="28"/>
          <w:szCs w:val="28"/>
          <w:lang w:val="en-US"/>
        </w:rPr>
        <w:t xml:space="preserve"> vegetal </w:t>
      </w:r>
      <w:proofErr w:type="spellStart"/>
      <w:r w:rsidRPr="00B4151B">
        <w:rPr>
          <w:rFonts w:ascii="Times New Roman" w:hAnsi="Times New Roman" w:cs="Times New Roman"/>
          <w:bCs/>
          <w:sz w:val="28"/>
          <w:szCs w:val="28"/>
          <w:lang w:val="en-US"/>
        </w:rPr>
        <w:t>începe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să</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aibă</w:t>
      </w:r>
      <w:proofErr w:type="spellEnd"/>
      <w:r w:rsidRPr="00B4151B">
        <w:rPr>
          <w:rFonts w:ascii="Times New Roman" w:hAnsi="Times New Roman" w:cs="Times New Roman"/>
          <w:bCs/>
          <w:sz w:val="28"/>
          <w:szCs w:val="28"/>
          <w:lang w:val="en-US"/>
        </w:rPr>
        <w:t xml:space="preserve"> o </w:t>
      </w:r>
      <w:proofErr w:type="spellStart"/>
      <w:r w:rsidRPr="00B4151B">
        <w:rPr>
          <w:rFonts w:ascii="Times New Roman" w:hAnsi="Times New Roman" w:cs="Times New Roman"/>
          <w:bCs/>
          <w:sz w:val="28"/>
          <w:szCs w:val="28"/>
          <w:lang w:val="en-US"/>
        </w:rPr>
        <w:t>pondere</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comparabilă</w:t>
      </w:r>
      <w:proofErr w:type="spellEnd"/>
      <w:r w:rsidRPr="00B4151B">
        <w:rPr>
          <w:rFonts w:ascii="Times New Roman" w:hAnsi="Times New Roman" w:cs="Times New Roman"/>
          <w:bCs/>
          <w:sz w:val="28"/>
          <w:szCs w:val="28"/>
          <w:lang w:val="en-US"/>
        </w:rPr>
        <w:t xml:space="preserve"> cu </w:t>
      </w:r>
      <w:proofErr w:type="spellStart"/>
      <w:r w:rsidRPr="00B4151B">
        <w:rPr>
          <w:rFonts w:ascii="Times New Roman" w:hAnsi="Times New Roman" w:cs="Times New Roman"/>
          <w:bCs/>
          <w:sz w:val="28"/>
          <w:szCs w:val="28"/>
          <w:lang w:val="en-US"/>
        </w:rPr>
        <w:t>sectorul</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zootehnic</w:t>
      </w:r>
      <w:proofErr w:type="spellEnd"/>
      <w:r w:rsidRPr="00B4151B">
        <w:rPr>
          <w:rFonts w:ascii="Times New Roman" w:hAnsi="Times New Roman" w:cs="Times New Roman"/>
          <w:bCs/>
          <w:sz w:val="28"/>
          <w:szCs w:val="28"/>
          <w:lang w:val="en-US"/>
        </w:rPr>
        <w:t>.</w:t>
      </w:r>
    </w:p>
    <w:p w14:paraId="043E76B1" w14:textId="77777777" w:rsidR="00B4151B" w:rsidRPr="00B4151B" w:rsidRDefault="00B4151B" w:rsidP="00B4151B">
      <w:pPr>
        <w:spacing w:after="0"/>
        <w:ind w:right="21" w:firstLine="708"/>
        <w:jc w:val="both"/>
        <w:rPr>
          <w:rFonts w:ascii="Times New Roman" w:hAnsi="Times New Roman" w:cs="Times New Roman"/>
          <w:sz w:val="28"/>
          <w:szCs w:val="28"/>
        </w:rPr>
      </w:pPr>
      <w:r w:rsidRPr="00B4151B">
        <w:rPr>
          <w:rFonts w:ascii="Times New Roman" w:hAnsi="Times New Roman" w:cs="Times New Roman"/>
          <w:sz w:val="28"/>
          <w:szCs w:val="28"/>
        </w:rPr>
        <w:t>Structura generală a culturilor:</w:t>
      </w:r>
    </w:p>
    <w:p w14:paraId="6B5C129B" w14:textId="77777777" w:rsidR="00B4151B" w:rsidRPr="00B4151B" w:rsidRDefault="00B4151B" w:rsidP="00AB1733">
      <w:pPr>
        <w:numPr>
          <w:ilvl w:val="0"/>
          <w:numId w:val="46"/>
        </w:numPr>
        <w:spacing w:after="0" w:line="240" w:lineRule="auto"/>
        <w:ind w:right="21"/>
        <w:jc w:val="both"/>
        <w:rPr>
          <w:rFonts w:ascii="Times New Roman" w:hAnsi="Times New Roman" w:cs="Times New Roman"/>
          <w:sz w:val="28"/>
          <w:szCs w:val="28"/>
        </w:rPr>
      </w:pPr>
      <w:proofErr w:type="spellStart"/>
      <w:r w:rsidRPr="00B4151B">
        <w:rPr>
          <w:rFonts w:ascii="Times New Roman" w:hAnsi="Times New Roman" w:cs="Times New Roman"/>
          <w:bCs/>
          <w:sz w:val="28"/>
          <w:szCs w:val="28"/>
          <w:lang w:val="en-US"/>
        </w:rPr>
        <w:t>Cereale</w:t>
      </w:r>
      <w:proofErr w:type="spellEnd"/>
      <w:r w:rsidRPr="00B4151B">
        <w:rPr>
          <w:rFonts w:ascii="Times New Roman" w:hAnsi="Times New Roman" w:cs="Times New Roman"/>
          <w:bCs/>
          <w:sz w:val="28"/>
          <w:szCs w:val="28"/>
          <w:lang w:val="en-US"/>
        </w:rPr>
        <w:t xml:space="preserve"> de </w:t>
      </w:r>
      <w:proofErr w:type="spellStart"/>
      <w:r w:rsidRPr="00B4151B">
        <w:rPr>
          <w:rFonts w:ascii="Times New Roman" w:hAnsi="Times New Roman" w:cs="Times New Roman"/>
          <w:bCs/>
          <w:sz w:val="28"/>
          <w:szCs w:val="28"/>
          <w:lang w:val="en-US"/>
        </w:rPr>
        <w:t>toamn</w:t>
      </w:r>
      <w:proofErr w:type="spellEnd"/>
      <w:r w:rsidRPr="00B4151B">
        <w:rPr>
          <w:rFonts w:ascii="Times New Roman" w:hAnsi="Times New Roman" w:cs="Times New Roman"/>
          <w:bCs/>
          <w:sz w:val="28"/>
          <w:szCs w:val="28"/>
        </w:rPr>
        <w:t>ă</w:t>
      </w:r>
      <w:r w:rsidRPr="00B4151B">
        <w:rPr>
          <w:rFonts w:ascii="Times New Roman" w:hAnsi="Times New Roman" w:cs="Times New Roman"/>
          <w:bCs/>
          <w:sz w:val="28"/>
          <w:szCs w:val="28"/>
          <w:lang w:val="en-US"/>
        </w:rPr>
        <w:t xml:space="preserve"> </w:t>
      </w:r>
      <w:r w:rsidRPr="00B4151B">
        <w:rPr>
          <w:rFonts w:ascii="Times New Roman" w:hAnsi="Times New Roman" w:cs="Times New Roman"/>
          <w:bCs/>
          <w:sz w:val="28"/>
          <w:szCs w:val="28"/>
          <w:lang w:val="fr-FR"/>
        </w:rPr>
        <w:t>19-22</w:t>
      </w:r>
      <w:r w:rsidRPr="00B4151B">
        <w:rPr>
          <w:rFonts w:ascii="Times New Roman" w:hAnsi="Times New Roman" w:cs="Times New Roman"/>
          <w:bCs/>
          <w:sz w:val="28"/>
          <w:szCs w:val="28"/>
          <w:lang w:val="hu-HU"/>
        </w:rPr>
        <w:t xml:space="preserve"> 000 </w:t>
      </w:r>
      <w:r w:rsidRPr="00B4151B">
        <w:rPr>
          <w:rFonts w:ascii="Times New Roman" w:hAnsi="Times New Roman" w:cs="Times New Roman"/>
          <w:bCs/>
          <w:sz w:val="28"/>
          <w:szCs w:val="28"/>
          <w:lang w:val="fr-FR"/>
        </w:rPr>
        <w:t>ha</w:t>
      </w:r>
    </w:p>
    <w:p w14:paraId="4642A7E3" w14:textId="77777777" w:rsidR="00B4151B" w:rsidRPr="00B4151B" w:rsidRDefault="00B4151B" w:rsidP="00AB1733">
      <w:pPr>
        <w:numPr>
          <w:ilvl w:val="0"/>
          <w:numId w:val="46"/>
        </w:numPr>
        <w:spacing w:after="0" w:line="240" w:lineRule="auto"/>
        <w:ind w:right="21"/>
        <w:jc w:val="both"/>
        <w:rPr>
          <w:rFonts w:ascii="Times New Roman" w:hAnsi="Times New Roman" w:cs="Times New Roman"/>
          <w:bCs/>
          <w:sz w:val="28"/>
          <w:szCs w:val="28"/>
          <w:lang w:val="en-US"/>
        </w:rPr>
      </w:pPr>
      <w:proofErr w:type="spellStart"/>
      <w:r w:rsidRPr="00B4151B">
        <w:rPr>
          <w:rFonts w:ascii="Times New Roman" w:hAnsi="Times New Roman" w:cs="Times New Roman"/>
          <w:bCs/>
          <w:sz w:val="28"/>
          <w:szCs w:val="28"/>
          <w:lang w:val="en-US"/>
        </w:rPr>
        <w:t>Cereale</w:t>
      </w:r>
      <w:proofErr w:type="spellEnd"/>
      <w:r w:rsidRPr="00B4151B">
        <w:rPr>
          <w:rFonts w:ascii="Times New Roman" w:hAnsi="Times New Roman" w:cs="Times New Roman"/>
          <w:bCs/>
          <w:sz w:val="28"/>
          <w:szCs w:val="28"/>
          <w:lang w:val="en-US"/>
        </w:rPr>
        <w:t xml:space="preserve"> de </w:t>
      </w:r>
      <w:proofErr w:type="spellStart"/>
      <w:r w:rsidRPr="00B4151B">
        <w:rPr>
          <w:rFonts w:ascii="Times New Roman" w:hAnsi="Times New Roman" w:cs="Times New Roman"/>
          <w:bCs/>
          <w:sz w:val="28"/>
          <w:szCs w:val="28"/>
          <w:lang w:val="en-US"/>
        </w:rPr>
        <w:t>primavar</w:t>
      </w:r>
      <w:proofErr w:type="spellEnd"/>
      <w:r w:rsidRPr="00B4151B">
        <w:rPr>
          <w:rFonts w:ascii="Times New Roman" w:hAnsi="Times New Roman" w:cs="Times New Roman"/>
          <w:bCs/>
          <w:sz w:val="28"/>
          <w:szCs w:val="28"/>
        </w:rPr>
        <w:t>ă</w:t>
      </w:r>
      <w:r w:rsidRPr="00B4151B">
        <w:rPr>
          <w:rFonts w:ascii="Times New Roman" w:hAnsi="Times New Roman" w:cs="Times New Roman"/>
          <w:sz w:val="28"/>
          <w:szCs w:val="28"/>
        </w:rPr>
        <w:t xml:space="preserve"> </w:t>
      </w:r>
      <w:r w:rsidRPr="00B4151B">
        <w:rPr>
          <w:rFonts w:ascii="Times New Roman" w:hAnsi="Times New Roman" w:cs="Times New Roman"/>
          <w:bCs/>
          <w:sz w:val="28"/>
          <w:szCs w:val="28"/>
          <w:lang w:val="en-US"/>
        </w:rPr>
        <w:t>7 000 ha</w:t>
      </w:r>
    </w:p>
    <w:p w14:paraId="062F98BE" w14:textId="77777777" w:rsidR="00B4151B" w:rsidRPr="00B4151B" w:rsidRDefault="00B4151B" w:rsidP="00AB1733">
      <w:pPr>
        <w:numPr>
          <w:ilvl w:val="0"/>
          <w:numId w:val="46"/>
        </w:numPr>
        <w:spacing w:after="0" w:line="240" w:lineRule="auto"/>
        <w:ind w:right="21"/>
        <w:jc w:val="both"/>
        <w:rPr>
          <w:rFonts w:ascii="Times New Roman" w:hAnsi="Times New Roman" w:cs="Times New Roman"/>
          <w:bCs/>
          <w:sz w:val="28"/>
          <w:szCs w:val="28"/>
          <w:lang w:val="en-US"/>
        </w:rPr>
      </w:pPr>
      <w:proofErr w:type="spellStart"/>
      <w:r w:rsidRPr="00B4151B">
        <w:rPr>
          <w:rFonts w:ascii="Times New Roman" w:hAnsi="Times New Roman" w:cs="Times New Roman"/>
          <w:bCs/>
          <w:sz w:val="28"/>
          <w:szCs w:val="28"/>
          <w:lang w:val="en-US"/>
        </w:rPr>
        <w:t>Porumb</w:t>
      </w:r>
      <w:proofErr w:type="spellEnd"/>
      <w:r w:rsidRPr="00B4151B">
        <w:rPr>
          <w:rFonts w:ascii="Times New Roman" w:hAnsi="Times New Roman" w:cs="Times New Roman"/>
          <w:bCs/>
          <w:sz w:val="28"/>
          <w:szCs w:val="28"/>
          <w:lang w:val="en-US"/>
        </w:rPr>
        <w:t xml:space="preserve"> </w:t>
      </w:r>
      <w:proofErr w:type="spellStart"/>
      <w:r w:rsidRPr="00B4151B">
        <w:rPr>
          <w:rFonts w:ascii="Times New Roman" w:hAnsi="Times New Roman" w:cs="Times New Roman"/>
          <w:bCs/>
          <w:sz w:val="28"/>
          <w:szCs w:val="28"/>
          <w:lang w:val="en-US"/>
        </w:rPr>
        <w:t>boabe</w:t>
      </w:r>
      <w:proofErr w:type="spellEnd"/>
      <w:r w:rsidRPr="00B4151B">
        <w:rPr>
          <w:rFonts w:ascii="Times New Roman" w:hAnsi="Times New Roman" w:cs="Times New Roman"/>
          <w:sz w:val="28"/>
          <w:szCs w:val="28"/>
          <w:lang w:val="en-US"/>
        </w:rPr>
        <w:t xml:space="preserve"> </w:t>
      </w:r>
      <w:r w:rsidRPr="00B4151B">
        <w:rPr>
          <w:rFonts w:ascii="Times New Roman" w:hAnsi="Times New Roman" w:cs="Times New Roman"/>
          <w:bCs/>
          <w:sz w:val="28"/>
          <w:szCs w:val="28"/>
          <w:lang w:val="en-US"/>
        </w:rPr>
        <w:t>13-14 000 ha</w:t>
      </w:r>
    </w:p>
    <w:p w14:paraId="6B036C5D" w14:textId="77777777" w:rsidR="00B4151B" w:rsidRPr="00B4151B" w:rsidRDefault="00B4151B" w:rsidP="00AB1733">
      <w:pPr>
        <w:numPr>
          <w:ilvl w:val="0"/>
          <w:numId w:val="46"/>
        </w:numPr>
        <w:spacing w:after="0" w:line="240" w:lineRule="auto"/>
        <w:ind w:right="21"/>
        <w:jc w:val="both"/>
        <w:rPr>
          <w:rFonts w:ascii="Times New Roman" w:hAnsi="Times New Roman" w:cs="Times New Roman"/>
          <w:sz w:val="28"/>
          <w:szCs w:val="28"/>
        </w:rPr>
      </w:pPr>
      <w:proofErr w:type="spellStart"/>
      <w:r w:rsidRPr="00B4151B">
        <w:rPr>
          <w:rFonts w:ascii="Times New Roman" w:hAnsi="Times New Roman" w:cs="Times New Roman"/>
          <w:bCs/>
          <w:sz w:val="28"/>
          <w:szCs w:val="28"/>
          <w:lang w:val="en-US"/>
        </w:rPr>
        <w:t>Sfecl</w:t>
      </w:r>
      <w:proofErr w:type="spellEnd"/>
      <w:r w:rsidRPr="00B4151B">
        <w:rPr>
          <w:rFonts w:ascii="Times New Roman" w:hAnsi="Times New Roman" w:cs="Times New Roman"/>
          <w:bCs/>
          <w:sz w:val="28"/>
          <w:szCs w:val="28"/>
        </w:rPr>
        <w:t>ă</w:t>
      </w:r>
      <w:r w:rsidRPr="00B4151B">
        <w:rPr>
          <w:rFonts w:ascii="Times New Roman" w:hAnsi="Times New Roman" w:cs="Times New Roman"/>
          <w:bCs/>
          <w:sz w:val="28"/>
          <w:szCs w:val="28"/>
          <w:lang w:val="en-US"/>
        </w:rPr>
        <w:t xml:space="preserve"> de </w:t>
      </w:r>
      <w:proofErr w:type="spellStart"/>
      <w:r w:rsidRPr="00B4151B">
        <w:rPr>
          <w:rFonts w:ascii="Times New Roman" w:hAnsi="Times New Roman" w:cs="Times New Roman"/>
          <w:bCs/>
          <w:sz w:val="28"/>
          <w:szCs w:val="28"/>
          <w:lang w:val="en-US"/>
        </w:rPr>
        <w:t>zah</w:t>
      </w:r>
      <w:proofErr w:type="spellEnd"/>
      <w:r w:rsidRPr="00B4151B">
        <w:rPr>
          <w:rFonts w:ascii="Times New Roman" w:hAnsi="Times New Roman" w:cs="Times New Roman"/>
          <w:bCs/>
          <w:sz w:val="28"/>
          <w:szCs w:val="28"/>
        </w:rPr>
        <w:t>ă</w:t>
      </w:r>
      <w:r w:rsidRPr="00B4151B">
        <w:rPr>
          <w:rFonts w:ascii="Times New Roman" w:hAnsi="Times New Roman" w:cs="Times New Roman"/>
          <w:bCs/>
          <w:sz w:val="28"/>
          <w:szCs w:val="28"/>
          <w:lang w:val="en-US"/>
        </w:rPr>
        <w:t>r</w:t>
      </w:r>
      <w:r w:rsidRPr="00B4151B">
        <w:rPr>
          <w:rFonts w:ascii="Times New Roman" w:hAnsi="Times New Roman" w:cs="Times New Roman"/>
          <w:sz w:val="28"/>
          <w:szCs w:val="28"/>
        </w:rPr>
        <w:t xml:space="preserve"> </w:t>
      </w:r>
      <w:r w:rsidRPr="00B4151B">
        <w:rPr>
          <w:rFonts w:ascii="Times New Roman" w:hAnsi="Times New Roman" w:cs="Times New Roman"/>
          <w:bCs/>
          <w:sz w:val="28"/>
          <w:szCs w:val="28"/>
          <w:lang w:val="fr-FR"/>
        </w:rPr>
        <w:t>600 ha</w:t>
      </w:r>
    </w:p>
    <w:p w14:paraId="7D612697" w14:textId="77777777" w:rsidR="00B4151B" w:rsidRPr="00B4151B" w:rsidRDefault="00B4151B" w:rsidP="00AB1733">
      <w:pPr>
        <w:numPr>
          <w:ilvl w:val="0"/>
          <w:numId w:val="46"/>
        </w:numPr>
        <w:spacing w:after="0" w:line="240" w:lineRule="auto"/>
        <w:ind w:right="21"/>
        <w:jc w:val="both"/>
        <w:rPr>
          <w:rFonts w:ascii="Times New Roman" w:hAnsi="Times New Roman" w:cs="Times New Roman"/>
          <w:sz w:val="28"/>
          <w:szCs w:val="28"/>
        </w:rPr>
      </w:pPr>
      <w:proofErr w:type="spellStart"/>
      <w:r w:rsidRPr="00B4151B">
        <w:rPr>
          <w:rFonts w:ascii="Times New Roman" w:hAnsi="Times New Roman" w:cs="Times New Roman"/>
          <w:bCs/>
          <w:sz w:val="28"/>
          <w:szCs w:val="28"/>
          <w:lang w:val="en-US"/>
        </w:rPr>
        <w:t>Cartofi</w:t>
      </w:r>
      <w:proofErr w:type="spellEnd"/>
      <w:r w:rsidRPr="00B4151B">
        <w:rPr>
          <w:rFonts w:ascii="Times New Roman" w:hAnsi="Times New Roman" w:cs="Times New Roman"/>
          <w:bCs/>
          <w:sz w:val="28"/>
          <w:szCs w:val="28"/>
          <w:lang w:val="fr-FR"/>
        </w:rPr>
        <w:t xml:space="preserve"> – 12 500 ha</w:t>
      </w:r>
    </w:p>
    <w:p w14:paraId="131263F9" w14:textId="77777777" w:rsidR="00B4151B" w:rsidRPr="00B4151B" w:rsidRDefault="00B4151B" w:rsidP="00AB1733">
      <w:pPr>
        <w:numPr>
          <w:ilvl w:val="0"/>
          <w:numId w:val="46"/>
        </w:numPr>
        <w:spacing w:after="0" w:line="240" w:lineRule="auto"/>
        <w:ind w:right="21"/>
        <w:jc w:val="both"/>
        <w:rPr>
          <w:rFonts w:ascii="Times New Roman" w:hAnsi="Times New Roman" w:cs="Times New Roman"/>
          <w:sz w:val="28"/>
          <w:szCs w:val="28"/>
        </w:rPr>
      </w:pPr>
      <w:r w:rsidRPr="00B4151B">
        <w:rPr>
          <w:rFonts w:ascii="Times New Roman" w:hAnsi="Times New Roman" w:cs="Times New Roman"/>
          <w:bCs/>
          <w:sz w:val="28"/>
          <w:szCs w:val="28"/>
          <w:lang w:val="en-US"/>
        </w:rPr>
        <w:t xml:space="preserve">Plante </w:t>
      </w:r>
      <w:proofErr w:type="spellStart"/>
      <w:r w:rsidRPr="00B4151B">
        <w:rPr>
          <w:rFonts w:ascii="Times New Roman" w:hAnsi="Times New Roman" w:cs="Times New Roman"/>
          <w:bCs/>
          <w:sz w:val="28"/>
          <w:szCs w:val="28"/>
          <w:lang w:val="en-US"/>
        </w:rPr>
        <w:t>furajere</w:t>
      </w:r>
      <w:proofErr w:type="spellEnd"/>
      <w:r w:rsidRPr="00B4151B">
        <w:rPr>
          <w:rFonts w:ascii="Times New Roman" w:hAnsi="Times New Roman" w:cs="Times New Roman"/>
          <w:bCs/>
          <w:sz w:val="28"/>
          <w:szCs w:val="28"/>
          <w:lang w:val="fr-FR"/>
        </w:rPr>
        <w:t xml:space="preserve"> 20-23 500 ha</w:t>
      </w:r>
    </w:p>
    <w:p w14:paraId="4391F756" w14:textId="77777777" w:rsidR="00B4151B" w:rsidRPr="00B4151B" w:rsidRDefault="00B4151B" w:rsidP="00AB1733">
      <w:pPr>
        <w:numPr>
          <w:ilvl w:val="0"/>
          <w:numId w:val="46"/>
        </w:numPr>
        <w:spacing w:after="0" w:line="240" w:lineRule="auto"/>
        <w:ind w:right="21"/>
        <w:jc w:val="both"/>
        <w:rPr>
          <w:rFonts w:ascii="Times New Roman" w:hAnsi="Times New Roman" w:cs="Times New Roman"/>
          <w:sz w:val="28"/>
          <w:szCs w:val="28"/>
        </w:rPr>
      </w:pPr>
      <w:r w:rsidRPr="00B4151B">
        <w:rPr>
          <w:rFonts w:ascii="Times New Roman" w:hAnsi="Times New Roman" w:cs="Times New Roman"/>
          <w:sz w:val="28"/>
          <w:szCs w:val="28"/>
        </w:rPr>
        <w:t xml:space="preserve">Plante uleioase (rapiță, soia, floarea soarelui, muștar) 4 250 ha </w:t>
      </w:r>
    </w:p>
    <w:p w14:paraId="51CA7AB4" w14:textId="77777777" w:rsidR="00B4151B" w:rsidRPr="00B4151B" w:rsidRDefault="00B4151B" w:rsidP="00AB1733">
      <w:pPr>
        <w:numPr>
          <w:ilvl w:val="0"/>
          <w:numId w:val="46"/>
        </w:numPr>
        <w:spacing w:after="0" w:line="240" w:lineRule="auto"/>
        <w:ind w:right="21"/>
        <w:jc w:val="both"/>
        <w:rPr>
          <w:rFonts w:ascii="Times New Roman" w:hAnsi="Times New Roman" w:cs="Times New Roman"/>
          <w:sz w:val="28"/>
          <w:szCs w:val="28"/>
        </w:rPr>
      </w:pPr>
      <w:r w:rsidRPr="00B4151B">
        <w:rPr>
          <w:rFonts w:ascii="Times New Roman" w:hAnsi="Times New Roman" w:cs="Times New Roman"/>
          <w:sz w:val="28"/>
          <w:szCs w:val="28"/>
        </w:rPr>
        <w:t xml:space="preserve">Legume 1 700 ha </w:t>
      </w:r>
    </w:p>
    <w:p w14:paraId="5FD22AC6" w14:textId="77777777" w:rsidR="00B4151B" w:rsidRPr="00B4151B" w:rsidRDefault="00B4151B" w:rsidP="00AB1733">
      <w:pPr>
        <w:numPr>
          <w:ilvl w:val="0"/>
          <w:numId w:val="46"/>
        </w:numPr>
        <w:spacing w:after="0" w:line="240" w:lineRule="auto"/>
        <w:ind w:right="21"/>
        <w:jc w:val="both"/>
        <w:rPr>
          <w:rFonts w:ascii="Times New Roman" w:hAnsi="Times New Roman" w:cs="Times New Roman"/>
          <w:sz w:val="28"/>
          <w:szCs w:val="28"/>
        </w:rPr>
      </w:pPr>
      <w:r w:rsidRPr="00B4151B">
        <w:rPr>
          <w:rFonts w:ascii="Times New Roman" w:hAnsi="Times New Roman" w:cs="Times New Roman"/>
          <w:sz w:val="28"/>
          <w:szCs w:val="28"/>
        </w:rPr>
        <w:t xml:space="preserve">Leguminoase pentru boabe 160 ha. </w:t>
      </w:r>
    </w:p>
    <w:p w14:paraId="1CBFD08A" w14:textId="77777777" w:rsidR="00B4151B" w:rsidRPr="00B4151B" w:rsidRDefault="00B4151B" w:rsidP="00B4151B">
      <w:pPr>
        <w:spacing w:after="0"/>
        <w:ind w:right="21" w:firstLine="708"/>
        <w:jc w:val="both"/>
        <w:rPr>
          <w:rFonts w:ascii="Times New Roman" w:hAnsi="Times New Roman" w:cs="Times New Roman"/>
          <w:sz w:val="28"/>
          <w:szCs w:val="28"/>
        </w:rPr>
      </w:pPr>
      <w:r w:rsidRPr="00B4151B">
        <w:rPr>
          <w:rFonts w:ascii="Times New Roman" w:hAnsi="Times New Roman" w:cs="Times New Roman"/>
          <w:sz w:val="28"/>
          <w:szCs w:val="28"/>
        </w:rPr>
        <w:t>În domeniul producţiei vegetale putem afirma că după anul 2007, datorită accesării fondurilor europene şi diferitelor forme de sprijin în agricultură, a crescut nivelul de producţie atât cantitativ cât şi calitativ la principalele culturi din judeţ, problemele producătorilor fiind cele legate de desfacerea produselor.</w:t>
      </w:r>
    </w:p>
    <w:p w14:paraId="05AFF31C" w14:textId="77777777" w:rsidR="00B4151B" w:rsidRPr="00B4151B" w:rsidRDefault="00B4151B" w:rsidP="00B4151B">
      <w:pPr>
        <w:spacing w:after="0"/>
        <w:ind w:right="21" w:firstLine="708"/>
        <w:jc w:val="both"/>
        <w:rPr>
          <w:rFonts w:ascii="Times New Roman" w:hAnsi="Times New Roman" w:cs="Times New Roman"/>
          <w:sz w:val="28"/>
          <w:szCs w:val="28"/>
        </w:rPr>
      </w:pPr>
      <w:r w:rsidRPr="00B4151B">
        <w:rPr>
          <w:rFonts w:ascii="Times New Roman" w:hAnsi="Times New Roman" w:cs="Times New Roman"/>
          <w:sz w:val="28"/>
          <w:szCs w:val="28"/>
        </w:rPr>
        <w:t xml:space="preserve">Rezolvarea acestor probleme, constă în înfiinţarea unor forme asociative (cooperative de achiziţii şi valorificare) funcţionale care să asigure producătorilor uniformitatea imputurilor, implicit uniformitatea atât calitativă cât şi cantitativă a producţiei, iar în aceste condiţii, printr-un marketing adecvat, o desfacere cât mai stabilă a produselor agricole. Considerăm că principiul este valabil şi în zootehnie. </w:t>
      </w:r>
    </w:p>
    <w:p w14:paraId="4A0E3CC2" w14:textId="77777777" w:rsidR="00B4151B" w:rsidRDefault="00B4151B" w:rsidP="00B4151B">
      <w:pPr>
        <w:spacing w:after="0"/>
        <w:ind w:right="21" w:firstLine="708"/>
        <w:jc w:val="both"/>
        <w:rPr>
          <w:rFonts w:ascii="Times New Roman" w:hAnsi="Times New Roman" w:cs="Times New Roman"/>
          <w:sz w:val="28"/>
          <w:szCs w:val="28"/>
        </w:rPr>
      </w:pPr>
      <w:r w:rsidRPr="00B4151B">
        <w:rPr>
          <w:rFonts w:ascii="Times New Roman" w:hAnsi="Times New Roman" w:cs="Times New Roman"/>
          <w:sz w:val="28"/>
          <w:szCs w:val="28"/>
        </w:rPr>
        <w:t xml:space="preserve">Tocmai în acest sens, având în vedere lipsa formelor de sprijin pentru înfiinţarea şi funcţionarea acestora, la iniţiativa DAJ Covasna a luat ființă </w:t>
      </w:r>
      <w:r w:rsidRPr="00B4151B">
        <w:rPr>
          <w:rFonts w:ascii="Times New Roman" w:hAnsi="Times New Roman" w:cs="Times New Roman"/>
          <w:i/>
          <w:iCs/>
          <w:sz w:val="28"/>
          <w:szCs w:val="28"/>
        </w:rPr>
        <w:t>Asociaţia de dezvoltare Intercomunitară “AGRO-SIC</w:t>
      </w:r>
      <w:r w:rsidRPr="00B4151B">
        <w:rPr>
          <w:rFonts w:ascii="Times New Roman" w:hAnsi="Times New Roman" w:cs="Times New Roman"/>
          <w:sz w:val="28"/>
          <w:szCs w:val="28"/>
        </w:rPr>
        <w:t>” cu scopul de a acorda sprijin financiar şi logistic, aşa numit sprijin start-up pentru organizaţiile producătorilor.</w:t>
      </w:r>
    </w:p>
    <w:p w14:paraId="7E822437" w14:textId="77777777" w:rsidR="001C4138" w:rsidRPr="00B4151B" w:rsidRDefault="001C4138" w:rsidP="00B4151B">
      <w:pPr>
        <w:spacing w:after="0"/>
        <w:ind w:right="21" w:firstLine="708"/>
        <w:jc w:val="both"/>
        <w:rPr>
          <w:rFonts w:ascii="Times New Roman" w:hAnsi="Times New Roman" w:cs="Times New Roman"/>
          <w:sz w:val="28"/>
          <w:szCs w:val="28"/>
        </w:rPr>
      </w:pPr>
    </w:p>
    <w:p w14:paraId="1F3DB22C" w14:textId="77777777" w:rsidR="00B4151B" w:rsidRPr="00B4151B" w:rsidRDefault="00B4151B" w:rsidP="00B4151B">
      <w:pPr>
        <w:spacing w:after="0"/>
        <w:jc w:val="both"/>
        <w:rPr>
          <w:rFonts w:ascii="Times New Roman" w:hAnsi="Times New Roman" w:cs="Times New Roman"/>
          <w:b/>
          <w:bCs/>
          <w:sz w:val="28"/>
          <w:szCs w:val="28"/>
        </w:rPr>
      </w:pPr>
      <w:r w:rsidRPr="00B4151B">
        <w:rPr>
          <w:rFonts w:ascii="Times New Roman" w:hAnsi="Times New Roman" w:cs="Times New Roman"/>
          <w:b/>
          <w:bCs/>
          <w:sz w:val="28"/>
          <w:szCs w:val="28"/>
        </w:rPr>
        <w:t>Silvicultura</w:t>
      </w:r>
    </w:p>
    <w:p w14:paraId="1CE917B4" w14:textId="77777777" w:rsidR="00B4151B" w:rsidRPr="00B4151B" w:rsidRDefault="00B4151B" w:rsidP="00B4151B">
      <w:pPr>
        <w:spacing w:after="0"/>
        <w:ind w:right="21" w:firstLine="720"/>
        <w:jc w:val="both"/>
        <w:rPr>
          <w:rFonts w:ascii="Times New Roman" w:hAnsi="Times New Roman" w:cs="Times New Roman"/>
          <w:sz w:val="28"/>
          <w:szCs w:val="28"/>
        </w:rPr>
      </w:pPr>
      <w:r w:rsidRPr="00B4151B">
        <w:rPr>
          <w:rFonts w:ascii="Times New Roman" w:hAnsi="Times New Roman" w:cs="Times New Roman"/>
          <w:sz w:val="28"/>
          <w:szCs w:val="28"/>
        </w:rPr>
        <w:t>Judeţul Covasna dispune de un valoros potenţial natural, reflectat şi de cifrele privind fondul funciar, după modul de folosinţă.</w:t>
      </w:r>
    </w:p>
    <w:p w14:paraId="353F2670" w14:textId="77777777" w:rsidR="00B4151B" w:rsidRPr="00B4151B" w:rsidRDefault="00B4151B" w:rsidP="00B4151B">
      <w:pPr>
        <w:spacing w:after="0"/>
        <w:ind w:right="21" w:firstLine="720"/>
        <w:jc w:val="both"/>
        <w:rPr>
          <w:rFonts w:ascii="Times New Roman" w:hAnsi="Times New Roman" w:cs="Times New Roman"/>
          <w:sz w:val="28"/>
          <w:szCs w:val="28"/>
        </w:rPr>
      </w:pPr>
      <w:r w:rsidRPr="00B4151B">
        <w:rPr>
          <w:rFonts w:ascii="Times New Roman" w:hAnsi="Times New Roman" w:cs="Times New Roman"/>
          <w:sz w:val="28"/>
          <w:szCs w:val="28"/>
        </w:rPr>
        <w:lastRenderedPageBreak/>
        <w:t>Astfel, din suprafaţa totală a judeţului 50,2% o reprezintă suprafaţa agricolă (186 416 ha), 45,1% păduri şi alte terenuri cu vegetaţie forestieră (173 361 ha), 0,9% ape şi bălţi şi 3,8% alte suprafeţe (construcţii, circulaţii şi neproductiv).</w:t>
      </w:r>
    </w:p>
    <w:p w14:paraId="52B26C8E"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 xml:space="preserve">Fondul funciar al judeţului, în suprafaţă de 370 980 ha, pe categorii de folosinţă cuprinde: </w:t>
      </w:r>
    </w:p>
    <w:p w14:paraId="21FB6392" w14:textId="77777777" w:rsidR="00B4151B" w:rsidRPr="00B4151B" w:rsidRDefault="00B4151B" w:rsidP="00AB1733">
      <w:pPr>
        <w:numPr>
          <w:ilvl w:val="0"/>
          <w:numId w:val="1"/>
        </w:numPr>
        <w:tabs>
          <w:tab w:val="num" w:pos="1530"/>
        </w:tabs>
        <w:spacing w:after="0" w:line="240" w:lineRule="auto"/>
        <w:ind w:hanging="1110"/>
        <w:jc w:val="both"/>
        <w:rPr>
          <w:rFonts w:ascii="Times New Roman" w:hAnsi="Times New Roman" w:cs="Times New Roman"/>
          <w:sz w:val="28"/>
          <w:szCs w:val="28"/>
        </w:rPr>
      </w:pPr>
      <w:r w:rsidRPr="00B4151B">
        <w:rPr>
          <w:rFonts w:ascii="Times New Roman" w:hAnsi="Times New Roman" w:cs="Times New Roman"/>
          <w:sz w:val="28"/>
          <w:szCs w:val="28"/>
        </w:rPr>
        <w:t>suprafaţă agricolă – 173 943 ha</w:t>
      </w:r>
    </w:p>
    <w:p w14:paraId="4427A5AA" w14:textId="77777777" w:rsidR="00B4151B" w:rsidRPr="00B4151B" w:rsidRDefault="00B4151B" w:rsidP="00AB1733">
      <w:pPr>
        <w:numPr>
          <w:ilvl w:val="0"/>
          <w:numId w:val="1"/>
        </w:numPr>
        <w:tabs>
          <w:tab w:val="num" w:pos="1530"/>
        </w:tabs>
        <w:spacing w:after="0" w:line="240" w:lineRule="auto"/>
        <w:ind w:hanging="1110"/>
        <w:jc w:val="both"/>
        <w:rPr>
          <w:rFonts w:ascii="Times New Roman" w:hAnsi="Times New Roman" w:cs="Times New Roman"/>
          <w:sz w:val="28"/>
          <w:szCs w:val="28"/>
        </w:rPr>
      </w:pPr>
      <w:r w:rsidRPr="00B4151B">
        <w:rPr>
          <w:rFonts w:ascii="Times New Roman" w:hAnsi="Times New Roman" w:cs="Times New Roman"/>
          <w:sz w:val="28"/>
          <w:szCs w:val="28"/>
        </w:rPr>
        <w:t>suprafaţă amenajată pentru irigaţii – 6 208 ha</w:t>
      </w:r>
    </w:p>
    <w:p w14:paraId="400B4B7E" w14:textId="77777777" w:rsidR="00B4151B" w:rsidRPr="00B4151B" w:rsidRDefault="00B4151B" w:rsidP="00AB1733">
      <w:pPr>
        <w:numPr>
          <w:ilvl w:val="0"/>
          <w:numId w:val="1"/>
        </w:numPr>
        <w:tabs>
          <w:tab w:val="num" w:pos="1530"/>
        </w:tabs>
        <w:spacing w:after="0" w:line="240" w:lineRule="auto"/>
        <w:ind w:hanging="1110"/>
        <w:jc w:val="both"/>
        <w:rPr>
          <w:rFonts w:ascii="Times New Roman" w:hAnsi="Times New Roman" w:cs="Times New Roman"/>
          <w:sz w:val="28"/>
          <w:szCs w:val="28"/>
        </w:rPr>
      </w:pPr>
      <w:r w:rsidRPr="00B4151B">
        <w:rPr>
          <w:rFonts w:ascii="Times New Roman" w:hAnsi="Times New Roman" w:cs="Times New Roman"/>
          <w:sz w:val="28"/>
          <w:szCs w:val="28"/>
        </w:rPr>
        <w:t>suprafaţă totală a fondului forestier – 171</w:t>
      </w:r>
      <w:smartTag w:uri="urn:schemas-microsoft-com:office:smarttags" w:element="metricconverter">
        <w:smartTagPr>
          <w:attr w:name="ProductID" w:val="589 ha"/>
        </w:smartTagPr>
        <w:r w:rsidRPr="00B4151B">
          <w:rPr>
            <w:rFonts w:ascii="Times New Roman" w:hAnsi="Times New Roman" w:cs="Times New Roman"/>
            <w:sz w:val="28"/>
            <w:szCs w:val="28"/>
          </w:rPr>
          <w:t xml:space="preserve"> 589 ha</w:t>
        </w:r>
      </w:smartTag>
    </w:p>
    <w:p w14:paraId="0C5BE75C" w14:textId="77777777" w:rsidR="00B4151B" w:rsidRPr="00B4151B" w:rsidRDefault="00B4151B" w:rsidP="00AB1733">
      <w:pPr>
        <w:numPr>
          <w:ilvl w:val="0"/>
          <w:numId w:val="1"/>
        </w:numPr>
        <w:tabs>
          <w:tab w:val="num" w:pos="1530"/>
        </w:tabs>
        <w:spacing w:after="0" w:line="240" w:lineRule="auto"/>
        <w:ind w:hanging="1110"/>
        <w:jc w:val="both"/>
        <w:rPr>
          <w:rFonts w:ascii="Times New Roman" w:hAnsi="Times New Roman" w:cs="Times New Roman"/>
          <w:sz w:val="28"/>
          <w:szCs w:val="28"/>
        </w:rPr>
      </w:pPr>
      <w:r w:rsidRPr="00B4151B">
        <w:rPr>
          <w:rFonts w:ascii="Times New Roman" w:hAnsi="Times New Roman" w:cs="Times New Roman"/>
          <w:sz w:val="28"/>
          <w:szCs w:val="28"/>
        </w:rPr>
        <w:t>ape, construcţii, neproductiv şi drumuri – 19 240 ha .</w:t>
      </w:r>
    </w:p>
    <w:p w14:paraId="3CC76BF2" w14:textId="77777777" w:rsidR="00B4151B" w:rsidRPr="00B4151B" w:rsidRDefault="00B4151B" w:rsidP="00B4151B">
      <w:pPr>
        <w:spacing w:after="0"/>
        <w:ind w:right="-1050" w:firstLine="708"/>
        <w:jc w:val="both"/>
        <w:rPr>
          <w:rFonts w:ascii="Times New Roman" w:hAnsi="Times New Roman" w:cs="Times New Roman"/>
          <w:sz w:val="28"/>
          <w:szCs w:val="28"/>
        </w:rPr>
      </w:pPr>
      <w:r w:rsidRPr="00B4151B">
        <w:rPr>
          <w:rFonts w:ascii="Times New Roman" w:hAnsi="Times New Roman" w:cs="Times New Roman"/>
          <w:sz w:val="28"/>
          <w:szCs w:val="28"/>
        </w:rPr>
        <w:t xml:space="preserve">Suprafaţa agricolă prezintă următoarea structură: </w:t>
      </w:r>
    </w:p>
    <w:p w14:paraId="4984ED3E" w14:textId="77777777" w:rsidR="00B4151B" w:rsidRPr="00B4151B" w:rsidRDefault="00B4151B" w:rsidP="00AB1733">
      <w:pPr>
        <w:numPr>
          <w:ilvl w:val="0"/>
          <w:numId w:val="3"/>
        </w:numPr>
        <w:spacing w:after="0" w:line="240" w:lineRule="auto"/>
        <w:ind w:right="-1050" w:firstLine="1134"/>
        <w:jc w:val="both"/>
        <w:rPr>
          <w:rFonts w:ascii="Times New Roman" w:hAnsi="Times New Roman" w:cs="Times New Roman"/>
          <w:sz w:val="28"/>
          <w:szCs w:val="28"/>
        </w:rPr>
      </w:pPr>
      <w:r w:rsidRPr="00B4151B">
        <w:rPr>
          <w:rFonts w:ascii="Times New Roman" w:hAnsi="Times New Roman" w:cs="Times New Roman"/>
          <w:sz w:val="28"/>
          <w:szCs w:val="28"/>
        </w:rPr>
        <w:t>arabil 46,4% (</w:t>
      </w:r>
      <w:smartTag w:uri="urn:schemas-microsoft-com:office:smarttags" w:element="metricconverter">
        <w:smartTagPr>
          <w:attr w:name="ProductID" w:val="86.642 ha"/>
        </w:smartTagPr>
        <w:r w:rsidRPr="00B4151B">
          <w:rPr>
            <w:rFonts w:ascii="Times New Roman" w:hAnsi="Times New Roman" w:cs="Times New Roman"/>
            <w:sz w:val="28"/>
            <w:szCs w:val="28"/>
          </w:rPr>
          <w:t>86.642 ha</w:t>
        </w:r>
      </w:smartTag>
      <w:r w:rsidRPr="00B4151B">
        <w:rPr>
          <w:rFonts w:ascii="Times New Roman" w:hAnsi="Times New Roman" w:cs="Times New Roman"/>
          <w:sz w:val="28"/>
          <w:szCs w:val="28"/>
        </w:rPr>
        <w:t>)</w:t>
      </w:r>
    </w:p>
    <w:p w14:paraId="0B8E448F" w14:textId="77777777" w:rsidR="00B4151B" w:rsidRPr="00B4151B" w:rsidRDefault="00B4151B" w:rsidP="00AB1733">
      <w:pPr>
        <w:numPr>
          <w:ilvl w:val="0"/>
          <w:numId w:val="3"/>
        </w:numPr>
        <w:spacing w:after="0" w:line="240" w:lineRule="auto"/>
        <w:ind w:right="-1050" w:firstLine="1134"/>
        <w:jc w:val="both"/>
        <w:rPr>
          <w:rFonts w:ascii="Times New Roman" w:hAnsi="Times New Roman" w:cs="Times New Roman"/>
          <w:sz w:val="28"/>
          <w:szCs w:val="28"/>
        </w:rPr>
      </w:pPr>
      <w:r w:rsidRPr="00B4151B">
        <w:rPr>
          <w:rFonts w:ascii="Times New Roman" w:hAnsi="Times New Roman" w:cs="Times New Roman"/>
          <w:sz w:val="28"/>
          <w:szCs w:val="28"/>
        </w:rPr>
        <w:t>păşuni 32% (</w:t>
      </w:r>
      <w:smartTag w:uri="urn:schemas-microsoft-com:office:smarttags" w:element="metricconverter">
        <w:smartTagPr>
          <w:attr w:name="ProductID" w:val="59.219 ha"/>
        </w:smartTagPr>
        <w:r w:rsidRPr="00B4151B">
          <w:rPr>
            <w:rFonts w:ascii="Times New Roman" w:hAnsi="Times New Roman" w:cs="Times New Roman"/>
            <w:sz w:val="28"/>
            <w:szCs w:val="28"/>
          </w:rPr>
          <w:t>59.219 ha</w:t>
        </w:r>
      </w:smartTag>
      <w:r w:rsidRPr="00B4151B">
        <w:rPr>
          <w:rFonts w:ascii="Times New Roman" w:hAnsi="Times New Roman" w:cs="Times New Roman"/>
          <w:sz w:val="28"/>
          <w:szCs w:val="28"/>
        </w:rPr>
        <w:t>)</w:t>
      </w:r>
    </w:p>
    <w:p w14:paraId="6BE8DE0A" w14:textId="77777777" w:rsidR="00B4151B" w:rsidRPr="00B4151B" w:rsidRDefault="00B4151B" w:rsidP="00AB1733">
      <w:pPr>
        <w:numPr>
          <w:ilvl w:val="0"/>
          <w:numId w:val="3"/>
        </w:numPr>
        <w:spacing w:after="0" w:line="240" w:lineRule="auto"/>
        <w:ind w:right="-1050" w:firstLine="1134"/>
        <w:jc w:val="both"/>
        <w:rPr>
          <w:rFonts w:ascii="Times New Roman" w:hAnsi="Times New Roman" w:cs="Times New Roman"/>
          <w:sz w:val="28"/>
          <w:szCs w:val="28"/>
        </w:rPr>
      </w:pPr>
      <w:r w:rsidRPr="00B4151B">
        <w:rPr>
          <w:rFonts w:ascii="Times New Roman" w:hAnsi="Times New Roman" w:cs="Times New Roman"/>
          <w:sz w:val="28"/>
          <w:szCs w:val="28"/>
        </w:rPr>
        <w:t>fâneţe 21,2% (</w:t>
      </w:r>
      <w:smartTag w:uri="urn:schemas-microsoft-com:office:smarttags" w:element="metricconverter">
        <w:smartTagPr>
          <w:attr w:name="ProductID" w:val="39.670 ha"/>
        </w:smartTagPr>
        <w:r w:rsidRPr="00B4151B">
          <w:rPr>
            <w:rFonts w:ascii="Times New Roman" w:hAnsi="Times New Roman" w:cs="Times New Roman"/>
            <w:sz w:val="28"/>
            <w:szCs w:val="28"/>
          </w:rPr>
          <w:t>39.670 ha</w:t>
        </w:r>
      </w:smartTag>
      <w:r w:rsidRPr="00B4151B">
        <w:rPr>
          <w:rFonts w:ascii="Times New Roman" w:hAnsi="Times New Roman" w:cs="Times New Roman"/>
          <w:sz w:val="28"/>
          <w:szCs w:val="28"/>
        </w:rPr>
        <w:t>)</w:t>
      </w:r>
    </w:p>
    <w:p w14:paraId="5F9B1965" w14:textId="77777777" w:rsidR="00B4151B" w:rsidRPr="00B4151B" w:rsidRDefault="00B4151B" w:rsidP="00AB1733">
      <w:pPr>
        <w:numPr>
          <w:ilvl w:val="0"/>
          <w:numId w:val="3"/>
        </w:numPr>
        <w:spacing w:after="0" w:line="240" w:lineRule="auto"/>
        <w:ind w:right="-1050" w:firstLine="1134"/>
        <w:jc w:val="both"/>
        <w:rPr>
          <w:rFonts w:ascii="Times New Roman" w:hAnsi="Times New Roman" w:cs="Times New Roman"/>
          <w:sz w:val="28"/>
          <w:szCs w:val="28"/>
        </w:rPr>
      </w:pPr>
      <w:r w:rsidRPr="00B4151B">
        <w:rPr>
          <w:rFonts w:ascii="Times New Roman" w:hAnsi="Times New Roman" w:cs="Times New Roman"/>
          <w:sz w:val="28"/>
          <w:szCs w:val="28"/>
        </w:rPr>
        <w:t>livezi 0,4% (</w:t>
      </w:r>
      <w:smartTag w:uri="urn:schemas-microsoft-com:office:smarttags" w:element="metricconverter">
        <w:smartTagPr>
          <w:attr w:name="ProductID" w:val="885 ha"/>
        </w:smartTagPr>
        <w:r w:rsidRPr="00B4151B">
          <w:rPr>
            <w:rFonts w:ascii="Times New Roman" w:hAnsi="Times New Roman" w:cs="Times New Roman"/>
            <w:sz w:val="28"/>
            <w:szCs w:val="28"/>
          </w:rPr>
          <w:t>885 ha</w:t>
        </w:r>
      </w:smartTag>
      <w:r w:rsidRPr="00B4151B">
        <w:rPr>
          <w:rFonts w:ascii="Times New Roman" w:hAnsi="Times New Roman" w:cs="Times New Roman"/>
          <w:sz w:val="28"/>
          <w:szCs w:val="28"/>
        </w:rPr>
        <w:t>)</w:t>
      </w:r>
    </w:p>
    <w:p w14:paraId="5C2A29F5" w14:textId="77777777" w:rsidR="00B4151B" w:rsidRPr="00B4151B" w:rsidRDefault="00B4151B" w:rsidP="00B4151B">
      <w:pPr>
        <w:spacing w:after="0"/>
        <w:ind w:right="21" w:firstLine="708"/>
        <w:jc w:val="both"/>
        <w:rPr>
          <w:rFonts w:ascii="Times New Roman" w:hAnsi="Times New Roman" w:cs="Times New Roman"/>
          <w:sz w:val="28"/>
          <w:szCs w:val="28"/>
        </w:rPr>
      </w:pPr>
      <w:r w:rsidRPr="00B4151B">
        <w:rPr>
          <w:rFonts w:ascii="Times New Roman" w:hAnsi="Times New Roman" w:cs="Times New Roman"/>
          <w:sz w:val="28"/>
          <w:szCs w:val="28"/>
        </w:rPr>
        <w:t>Pădurile aflate pe raza de activitate a Direcției Silvice Covasna sunt situate în interiorul Carpaților de Curbură, reprezintă 46% din suprafața județului, iar ca altitudine sunt cuprinse între 500 m (Ocolul Silvic Tălișoara) și 1 777 m (Vf.Lăcăuți la Ocolul Silvic Comandău), ocupând o suprafață totală de cca.173,4 mii ha.Pe zone geografice, 63% din fondul forestier se află în zona montană, cu păduri de rășinoase și fag, iar 37% în zona dealurilor, cu păduri de fag, gorun și diverse specii.</w:t>
      </w:r>
    </w:p>
    <w:p w14:paraId="589875EB" w14:textId="77777777" w:rsidR="00B4151B" w:rsidRPr="00B4151B" w:rsidRDefault="00B4151B" w:rsidP="00B4151B">
      <w:pPr>
        <w:spacing w:after="0"/>
        <w:ind w:right="21" w:firstLine="708"/>
        <w:jc w:val="both"/>
        <w:rPr>
          <w:rFonts w:ascii="Times New Roman" w:hAnsi="Times New Roman" w:cs="Times New Roman"/>
          <w:b/>
          <w:sz w:val="28"/>
          <w:szCs w:val="28"/>
        </w:rPr>
      </w:pPr>
      <w:r w:rsidRPr="00B4151B">
        <w:rPr>
          <w:rFonts w:ascii="Times New Roman" w:hAnsi="Times New Roman" w:cs="Times New Roman"/>
          <w:sz w:val="28"/>
          <w:szCs w:val="28"/>
        </w:rPr>
        <w:t>La data de 31.12.2022, din totalul de 173 360 ha fond forestier, s-au pus în posesie 145 040 ha, rămânând în proprietatea publică a statului și administrarea direcției silvice, suprafața de 28 320 ha (16,3%).</w:t>
      </w:r>
    </w:p>
    <w:p w14:paraId="6BF09102" w14:textId="77777777" w:rsidR="00B4151B" w:rsidRPr="00B4151B" w:rsidRDefault="00B4151B" w:rsidP="00B4151B">
      <w:pPr>
        <w:spacing w:after="0"/>
        <w:ind w:right="21" w:firstLine="708"/>
        <w:jc w:val="both"/>
        <w:rPr>
          <w:rFonts w:ascii="Times New Roman" w:hAnsi="Times New Roman" w:cs="Times New Roman"/>
          <w:sz w:val="28"/>
          <w:szCs w:val="28"/>
        </w:rPr>
      </w:pPr>
      <w:r w:rsidRPr="00B4151B">
        <w:rPr>
          <w:rFonts w:ascii="Times New Roman" w:hAnsi="Times New Roman" w:cs="Times New Roman"/>
          <w:sz w:val="28"/>
          <w:szCs w:val="28"/>
        </w:rPr>
        <w:t>În ceea ce privește rețeaua de drumuri forestiere, s-au predat prin hotărâri de guvern, în administrarea unităților administrativ-teritoriale, drumuri forestiere în lungime de 547,4 km, rămânând în proprietatea publică a statului și administrarea Direcției Silvice, 644,07 km.</w:t>
      </w:r>
    </w:p>
    <w:p w14:paraId="06F7F55D" w14:textId="77777777" w:rsidR="00B4151B" w:rsidRPr="00B4151B" w:rsidRDefault="00B4151B" w:rsidP="00B4151B">
      <w:pPr>
        <w:spacing w:after="0"/>
        <w:ind w:right="21" w:firstLine="708"/>
        <w:jc w:val="both"/>
        <w:rPr>
          <w:rFonts w:ascii="Times New Roman" w:hAnsi="Times New Roman" w:cs="Times New Roman"/>
          <w:sz w:val="28"/>
          <w:szCs w:val="28"/>
        </w:rPr>
      </w:pPr>
      <w:r w:rsidRPr="00B4151B">
        <w:rPr>
          <w:rFonts w:ascii="Times New Roman" w:hAnsi="Times New Roman" w:cs="Times New Roman"/>
          <w:sz w:val="28"/>
          <w:szCs w:val="28"/>
        </w:rPr>
        <w:t>Pe lângă cele 28 320 ha fond forestier proprietate publică a statului, Direcția Silvică Covasna are încheiate contracte de administrare/servicii silvice pentru o suprafață totală de 38 191 ha fond forestier aparținând altor proprietari, persoane juridice sau persoane fizice .</w:t>
      </w:r>
    </w:p>
    <w:p w14:paraId="718C992B" w14:textId="77777777" w:rsidR="00B4151B" w:rsidRPr="00B4151B" w:rsidRDefault="00B4151B" w:rsidP="00B4151B">
      <w:pPr>
        <w:spacing w:after="0"/>
        <w:ind w:right="21" w:firstLine="708"/>
        <w:contextualSpacing/>
        <w:jc w:val="both"/>
        <w:rPr>
          <w:rFonts w:ascii="Times New Roman" w:hAnsi="Times New Roman" w:cs="Times New Roman"/>
          <w:sz w:val="28"/>
          <w:szCs w:val="28"/>
        </w:rPr>
      </w:pPr>
      <w:r w:rsidRPr="00B4151B">
        <w:rPr>
          <w:rFonts w:ascii="Times New Roman" w:hAnsi="Times New Roman" w:cs="Times New Roman"/>
          <w:sz w:val="28"/>
          <w:szCs w:val="28"/>
        </w:rPr>
        <w:t>În cifre, repartizarea suprafeței administrate de Direcția Silvică, pe ocoale silvice, este următoarea:</w:t>
      </w:r>
      <w:r w:rsidRPr="00B4151B">
        <w:rPr>
          <w:rFonts w:ascii="Times New Roman" w:hAnsi="Times New Roman" w:cs="Times New Roman"/>
        </w:rPr>
        <w:tab/>
      </w:r>
    </w:p>
    <w:p w14:paraId="39DD0327" w14:textId="77777777" w:rsidR="00B4151B" w:rsidRPr="00B4151B" w:rsidRDefault="00B4151B" w:rsidP="00B4151B">
      <w:pPr>
        <w:spacing w:after="0"/>
        <w:jc w:val="both"/>
        <w:rPr>
          <w:rFonts w:ascii="Times New Roman" w:hAnsi="Times New Roman" w:cs="Times New Roman"/>
        </w:rPr>
      </w:pPr>
      <w:r w:rsidRPr="00B4151B">
        <w:rPr>
          <w:rFonts w:ascii="Times New Roman" w:hAnsi="Times New Roman" w:cs="Times New Roman"/>
        </w:rPr>
        <w:tab/>
      </w:r>
      <w:r w:rsidRPr="00B4151B">
        <w:rPr>
          <w:rFonts w:ascii="Times New Roman" w:hAnsi="Times New Roman" w:cs="Times New Roman"/>
        </w:rPr>
        <w:tab/>
      </w:r>
      <w:r w:rsidRPr="00B4151B">
        <w:rPr>
          <w:rFonts w:ascii="Times New Roman" w:hAnsi="Times New Roman" w:cs="Times New Roman"/>
        </w:rPr>
        <w:tab/>
      </w:r>
      <w:r w:rsidRPr="00B4151B">
        <w:rPr>
          <w:rFonts w:ascii="Times New Roman" w:hAnsi="Times New Roman" w:cs="Times New Roman"/>
        </w:rPr>
        <w:tab/>
        <w:t>totală</w:t>
      </w:r>
      <w:r w:rsidRPr="00B4151B">
        <w:rPr>
          <w:rFonts w:ascii="Times New Roman" w:hAnsi="Times New Roman" w:cs="Times New Roman"/>
        </w:rPr>
        <w:tab/>
      </w:r>
      <w:r w:rsidRPr="00B4151B">
        <w:rPr>
          <w:rFonts w:ascii="Times New Roman" w:hAnsi="Times New Roman" w:cs="Times New Roman"/>
        </w:rPr>
        <w:tab/>
      </w:r>
      <w:r w:rsidRPr="00B4151B">
        <w:rPr>
          <w:rFonts w:ascii="Times New Roman" w:hAnsi="Times New Roman" w:cs="Times New Roman"/>
        </w:rPr>
        <w:tab/>
        <w:t>R.N.P.</w:t>
      </w:r>
      <w:r w:rsidRPr="00B4151B">
        <w:rPr>
          <w:rFonts w:ascii="Times New Roman" w:hAnsi="Times New Roman" w:cs="Times New Roman"/>
        </w:rPr>
        <w:tab/>
      </w:r>
      <w:r w:rsidRPr="00B4151B">
        <w:rPr>
          <w:rFonts w:ascii="Times New Roman" w:hAnsi="Times New Roman" w:cs="Times New Roman"/>
        </w:rPr>
        <w:tab/>
        <w:t>administrată/ servicii silvice</w:t>
      </w:r>
    </w:p>
    <w:p w14:paraId="6ECEC4CF" w14:textId="77777777" w:rsidR="00B4151B" w:rsidRPr="00B4151B" w:rsidRDefault="00B4151B" w:rsidP="00B4151B">
      <w:pPr>
        <w:spacing w:after="0"/>
        <w:jc w:val="both"/>
        <w:rPr>
          <w:rFonts w:ascii="Times New Roman" w:hAnsi="Times New Roman" w:cs="Times New Roman"/>
        </w:rPr>
      </w:pPr>
      <w:r w:rsidRPr="00B4151B">
        <w:rPr>
          <w:rFonts w:ascii="Times New Roman" w:hAnsi="Times New Roman" w:cs="Times New Roman"/>
        </w:rPr>
        <w:t>OS Brețcu</w:t>
      </w:r>
      <w:r w:rsidRPr="00B4151B">
        <w:rPr>
          <w:rFonts w:ascii="Times New Roman" w:hAnsi="Times New Roman" w:cs="Times New Roman"/>
        </w:rPr>
        <w:tab/>
      </w:r>
      <w:r w:rsidRPr="00B4151B">
        <w:rPr>
          <w:rFonts w:ascii="Times New Roman" w:hAnsi="Times New Roman" w:cs="Times New Roman"/>
        </w:rPr>
        <w:tab/>
      </w:r>
      <w:r w:rsidRPr="00B4151B">
        <w:rPr>
          <w:rFonts w:ascii="Times New Roman" w:hAnsi="Times New Roman" w:cs="Times New Roman"/>
        </w:rPr>
        <w:tab/>
        <w:t>13472 ha</w:t>
      </w:r>
      <w:r w:rsidRPr="00B4151B">
        <w:rPr>
          <w:rFonts w:ascii="Times New Roman" w:hAnsi="Times New Roman" w:cs="Times New Roman"/>
        </w:rPr>
        <w:tab/>
      </w:r>
      <w:r w:rsidRPr="00B4151B">
        <w:rPr>
          <w:rFonts w:ascii="Times New Roman" w:hAnsi="Times New Roman" w:cs="Times New Roman"/>
        </w:rPr>
        <w:tab/>
        <w:t>9505</w:t>
      </w:r>
      <w:r w:rsidRPr="00B4151B">
        <w:rPr>
          <w:rFonts w:ascii="Times New Roman" w:hAnsi="Times New Roman" w:cs="Times New Roman"/>
        </w:rPr>
        <w:tab/>
      </w:r>
      <w:r w:rsidRPr="00B4151B">
        <w:rPr>
          <w:rFonts w:ascii="Times New Roman" w:hAnsi="Times New Roman" w:cs="Times New Roman"/>
        </w:rPr>
        <w:tab/>
        <w:t xml:space="preserve"> 3967 ha </w:t>
      </w:r>
    </w:p>
    <w:p w14:paraId="0D612AA5" w14:textId="77777777" w:rsidR="00B4151B" w:rsidRPr="00B4151B" w:rsidRDefault="00B4151B" w:rsidP="00B4151B">
      <w:pPr>
        <w:spacing w:after="0"/>
        <w:jc w:val="both"/>
        <w:rPr>
          <w:rFonts w:ascii="Times New Roman" w:hAnsi="Times New Roman" w:cs="Times New Roman"/>
        </w:rPr>
      </w:pPr>
      <w:r w:rsidRPr="00B4151B">
        <w:rPr>
          <w:rFonts w:ascii="Times New Roman" w:hAnsi="Times New Roman" w:cs="Times New Roman"/>
        </w:rPr>
        <w:t>OS Comandău</w:t>
      </w:r>
      <w:r w:rsidRPr="00B4151B">
        <w:rPr>
          <w:rFonts w:ascii="Times New Roman" w:hAnsi="Times New Roman" w:cs="Times New Roman"/>
        </w:rPr>
        <w:tab/>
      </w:r>
      <w:r w:rsidRPr="00B4151B">
        <w:rPr>
          <w:rFonts w:ascii="Times New Roman" w:hAnsi="Times New Roman" w:cs="Times New Roman"/>
        </w:rPr>
        <w:tab/>
      </w:r>
      <w:r w:rsidRPr="00B4151B">
        <w:rPr>
          <w:rFonts w:ascii="Times New Roman" w:hAnsi="Times New Roman" w:cs="Times New Roman"/>
        </w:rPr>
        <w:tab/>
        <w:t>17278 ha</w:t>
      </w:r>
      <w:r w:rsidRPr="00B4151B">
        <w:rPr>
          <w:rFonts w:ascii="Times New Roman" w:hAnsi="Times New Roman" w:cs="Times New Roman"/>
        </w:rPr>
        <w:tab/>
      </w:r>
      <w:r w:rsidRPr="00B4151B">
        <w:rPr>
          <w:rFonts w:ascii="Times New Roman" w:hAnsi="Times New Roman" w:cs="Times New Roman"/>
        </w:rPr>
        <w:tab/>
        <w:t xml:space="preserve">9402  </w:t>
      </w:r>
      <w:r w:rsidRPr="00B4151B">
        <w:rPr>
          <w:rFonts w:ascii="Times New Roman" w:hAnsi="Times New Roman" w:cs="Times New Roman"/>
        </w:rPr>
        <w:tab/>
      </w:r>
      <w:r w:rsidRPr="00B4151B">
        <w:rPr>
          <w:rFonts w:ascii="Times New Roman" w:hAnsi="Times New Roman" w:cs="Times New Roman"/>
        </w:rPr>
        <w:tab/>
        <w:t xml:space="preserve"> 7876 ha</w:t>
      </w:r>
    </w:p>
    <w:p w14:paraId="63ADAFB7" w14:textId="77777777" w:rsidR="00B4151B" w:rsidRPr="00B4151B" w:rsidRDefault="00B4151B" w:rsidP="00B4151B">
      <w:pPr>
        <w:spacing w:after="0"/>
        <w:jc w:val="both"/>
        <w:rPr>
          <w:rFonts w:ascii="Times New Roman" w:hAnsi="Times New Roman" w:cs="Times New Roman"/>
        </w:rPr>
      </w:pPr>
      <w:r w:rsidRPr="00B4151B">
        <w:rPr>
          <w:rFonts w:ascii="Times New Roman" w:hAnsi="Times New Roman" w:cs="Times New Roman"/>
        </w:rPr>
        <w:t>OS Covasna</w:t>
      </w:r>
      <w:r w:rsidRPr="00B4151B">
        <w:rPr>
          <w:rFonts w:ascii="Times New Roman" w:hAnsi="Times New Roman" w:cs="Times New Roman"/>
        </w:rPr>
        <w:tab/>
      </w:r>
      <w:r w:rsidRPr="00B4151B">
        <w:rPr>
          <w:rFonts w:ascii="Times New Roman" w:hAnsi="Times New Roman" w:cs="Times New Roman"/>
        </w:rPr>
        <w:tab/>
      </w:r>
      <w:r w:rsidRPr="00B4151B">
        <w:rPr>
          <w:rFonts w:ascii="Times New Roman" w:hAnsi="Times New Roman" w:cs="Times New Roman"/>
        </w:rPr>
        <w:tab/>
        <w:t>14497 ha</w:t>
      </w:r>
      <w:r w:rsidRPr="00B4151B">
        <w:rPr>
          <w:rFonts w:ascii="Times New Roman" w:hAnsi="Times New Roman" w:cs="Times New Roman"/>
        </w:rPr>
        <w:tab/>
      </w:r>
      <w:r w:rsidRPr="00B4151B">
        <w:rPr>
          <w:rFonts w:ascii="Times New Roman" w:hAnsi="Times New Roman" w:cs="Times New Roman"/>
        </w:rPr>
        <w:tab/>
        <w:t>4187</w:t>
      </w:r>
      <w:r w:rsidRPr="00B4151B">
        <w:rPr>
          <w:rFonts w:ascii="Times New Roman" w:hAnsi="Times New Roman" w:cs="Times New Roman"/>
        </w:rPr>
        <w:tab/>
      </w:r>
      <w:r w:rsidRPr="00B4151B">
        <w:rPr>
          <w:rFonts w:ascii="Times New Roman" w:hAnsi="Times New Roman" w:cs="Times New Roman"/>
        </w:rPr>
        <w:tab/>
        <w:t>10310 ha</w:t>
      </w:r>
    </w:p>
    <w:p w14:paraId="193AED07" w14:textId="77777777" w:rsidR="00B4151B" w:rsidRPr="00B4151B" w:rsidRDefault="00B4151B" w:rsidP="00B4151B">
      <w:pPr>
        <w:spacing w:after="0"/>
        <w:jc w:val="both"/>
        <w:rPr>
          <w:rFonts w:ascii="Times New Roman" w:hAnsi="Times New Roman" w:cs="Times New Roman"/>
        </w:rPr>
      </w:pPr>
      <w:r w:rsidRPr="00B4151B">
        <w:rPr>
          <w:rFonts w:ascii="Times New Roman" w:hAnsi="Times New Roman" w:cs="Times New Roman"/>
        </w:rPr>
        <w:t>OS Tălișoara</w:t>
      </w:r>
      <w:r w:rsidRPr="00B4151B">
        <w:rPr>
          <w:rFonts w:ascii="Times New Roman" w:hAnsi="Times New Roman" w:cs="Times New Roman"/>
        </w:rPr>
        <w:tab/>
      </w:r>
      <w:r w:rsidRPr="00B4151B">
        <w:rPr>
          <w:rFonts w:ascii="Times New Roman" w:hAnsi="Times New Roman" w:cs="Times New Roman"/>
        </w:rPr>
        <w:tab/>
      </w:r>
      <w:r w:rsidRPr="00B4151B">
        <w:rPr>
          <w:rFonts w:ascii="Times New Roman" w:hAnsi="Times New Roman" w:cs="Times New Roman"/>
        </w:rPr>
        <w:tab/>
        <w:t>21264 ha</w:t>
      </w:r>
      <w:r w:rsidRPr="00B4151B">
        <w:rPr>
          <w:rFonts w:ascii="Times New Roman" w:hAnsi="Times New Roman" w:cs="Times New Roman"/>
        </w:rPr>
        <w:tab/>
      </w:r>
      <w:r w:rsidRPr="00B4151B">
        <w:rPr>
          <w:rFonts w:ascii="Times New Roman" w:hAnsi="Times New Roman" w:cs="Times New Roman"/>
        </w:rPr>
        <w:tab/>
        <w:t>5226</w:t>
      </w:r>
      <w:r w:rsidRPr="00B4151B">
        <w:rPr>
          <w:rFonts w:ascii="Times New Roman" w:hAnsi="Times New Roman" w:cs="Times New Roman"/>
        </w:rPr>
        <w:tab/>
      </w:r>
      <w:r w:rsidRPr="00B4151B">
        <w:rPr>
          <w:rFonts w:ascii="Times New Roman" w:hAnsi="Times New Roman" w:cs="Times New Roman"/>
        </w:rPr>
        <w:tab/>
        <w:t xml:space="preserve">16038 ha </w:t>
      </w:r>
    </w:p>
    <w:p w14:paraId="04A3EE74" w14:textId="77777777" w:rsidR="00B4151B" w:rsidRDefault="00B4151B" w:rsidP="00B4151B">
      <w:pPr>
        <w:spacing w:after="0"/>
        <w:jc w:val="both"/>
        <w:rPr>
          <w:rFonts w:ascii="Times New Roman" w:hAnsi="Times New Roman" w:cs="Times New Roman"/>
        </w:rPr>
      </w:pPr>
      <w:r w:rsidRPr="00B4151B">
        <w:rPr>
          <w:rFonts w:ascii="Times New Roman" w:hAnsi="Times New Roman" w:cs="Times New Roman"/>
        </w:rPr>
        <w:tab/>
        <w:t>TOTAL</w:t>
      </w:r>
      <w:r w:rsidRPr="00B4151B">
        <w:rPr>
          <w:rFonts w:ascii="Times New Roman" w:hAnsi="Times New Roman" w:cs="Times New Roman"/>
        </w:rPr>
        <w:tab/>
      </w:r>
      <w:r w:rsidRPr="00B4151B">
        <w:rPr>
          <w:rFonts w:ascii="Times New Roman" w:hAnsi="Times New Roman" w:cs="Times New Roman"/>
        </w:rPr>
        <w:tab/>
        <w:t>66511 ha</w:t>
      </w:r>
      <w:r w:rsidRPr="00B4151B">
        <w:rPr>
          <w:rFonts w:ascii="Times New Roman" w:hAnsi="Times New Roman" w:cs="Times New Roman"/>
        </w:rPr>
        <w:tab/>
      </w:r>
      <w:r w:rsidRPr="00B4151B">
        <w:rPr>
          <w:rFonts w:ascii="Times New Roman" w:hAnsi="Times New Roman" w:cs="Times New Roman"/>
        </w:rPr>
        <w:tab/>
        <w:t>28320</w:t>
      </w:r>
      <w:r w:rsidRPr="00B4151B">
        <w:rPr>
          <w:rFonts w:ascii="Times New Roman" w:hAnsi="Times New Roman" w:cs="Times New Roman"/>
        </w:rPr>
        <w:tab/>
      </w:r>
      <w:r w:rsidRPr="00B4151B">
        <w:rPr>
          <w:rFonts w:ascii="Times New Roman" w:hAnsi="Times New Roman" w:cs="Times New Roman"/>
        </w:rPr>
        <w:tab/>
        <w:t>38191 ha</w:t>
      </w:r>
    </w:p>
    <w:p w14:paraId="21BD6B66" w14:textId="77777777" w:rsidR="001C4138" w:rsidRDefault="001C4138" w:rsidP="00B4151B">
      <w:pPr>
        <w:spacing w:after="0"/>
        <w:jc w:val="both"/>
        <w:rPr>
          <w:rFonts w:ascii="Times New Roman" w:hAnsi="Times New Roman" w:cs="Times New Roman"/>
        </w:rPr>
      </w:pPr>
    </w:p>
    <w:p w14:paraId="1DBCBA79" w14:textId="77777777" w:rsidR="00BD640C" w:rsidRDefault="00BD640C" w:rsidP="00B4151B">
      <w:pPr>
        <w:spacing w:after="0"/>
        <w:jc w:val="both"/>
        <w:rPr>
          <w:rFonts w:ascii="Times New Roman" w:hAnsi="Times New Roman" w:cs="Times New Roman"/>
        </w:rPr>
      </w:pPr>
    </w:p>
    <w:p w14:paraId="51256BE7" w14:textId="77777777" w:rsidR="00BD640C" w:rsidRDefault="00BD640C" w:rsidP="00B4151B">
      <w:pPr>
        <w:spacing w:after="0"/>
        <w:jc w:val="both"/>
        <w:rPr>
          <w:rFonts w:ascii="Times New Roman" w:hAnsi="Times New Roman" w:cs="Times New Roman"/>
        </w:rPr>
      </w:pPr>
    </w:p>
    <w:p w14:paraId="35DEDAB4" w14:textId="77777777" w:rsidR="00BD640C" w:rsidRDefault="00BD640C" w:rsidP="00B4151B">
      <w:pPr>
        <w:spacing w:after="0"/>
        <w:jc w:val="both"/>
        <w:rPr>
          <w:rFonts w:ascii="Times New Roman" w:hAnsi="Times New Roman" w:cs="Times New Roman"/>
        </w:rPr>
      </w:pPr>
    </w:p>
    <w:p w14:paraId="5C150B3B" w14:textId="77777777" w:rsidR="00BD640C" w:rsidRPr="00B4151B" w:rsidRDefault="00BD640C" w:rsidP="00B4151B">
      <w:pPr>
        <w:spacing w:after="0"/>
        <w:jc w:val="both"/>
        <w:rPr>
          <w:rFonts w:ascii="Times New Roman" w:hAnsi="Times New Roman" w:cs="Times New Roman"/>
        </w:rPr>
      </w:pPr>
    </w:p>
    <w:p w14:paraId="1FFF8181" w14:textId="77777777" w:rsidR="00B4151B" w:rsidRPr="00B4151B" w:rsidRDefault="00B4151B" w:rsidP="00B4151B">
      <w:pPr>
        <w:spacing w:after="0"/>
        <w:rPr>
          <w:rFonts w:ascii="Times New Roman" w:hAnsi="Times New Roman" w:cs="Times New Roman"/>
          <w:b/>
          <w:bCs/>
        </w:rPr>
      </w:pPr>
      <w:r w:rsidRPr="00B4151B">
        <w:rPr>
          <w:rFonts w:ascii="Times New Roman" w:hAnsi="Times New Roman" w:cs="Times New Roman"/>
          <w:b/>
          <w:bCs/>
        </w:rPr>
        <w:lastRenderedPageBreak/>
        <w:t>DATE TEHNICE</w:t>
      </w:r>
    </w:p>
    <w:p w14:paraId="2817EF88" w14:textId="6C07DF86" w:rsidR="00B4151B" w:rsidRPr="00B4151B" w:rsidRDefault="00B4151B" w:rsidP="00B4151B">
      <w:pPr>
        <w:spacing w:after="0"/>
        <w:ind w:firstLine="708"/>
        <w:jc w:val="both"/>
        <w:rPr>
          <w:rFonts w:ascii="Times New Roman" w:hAnsi="Times New Roman" w:cs="Times New Roman"/>
          <w:sz w:val="28"/>
          <w:szCs w:val="28"/>
          <w:u w:val="single"/>
        </w:rPr>
      </w:pPr>
      <w:r w:rsidRPr="00B4151B">
        <w:rPr>
          <w:rFonts w:ascii="Times New Roman" w:hAnsi="Times New Roman" w:cs="Times New Roman"/>
          <w:sz w:val="28"/>
          <w:szCs w:val="28"/>
        </w:rPr>
        <w:t xml:space="preserve"> </w:t>
      </w:r>
      <w:r w:rsidRPr="00B4151B">
        <w:rPr>
          <w:rFonts w:ascii="Times New Roman" w:hAnsi="Times New Roman" w:cs="Times New Roman"/>
          <w:sz w:val="28"/>
          <w:szCs w:val="28"/>
          <w:u w:val="single"/>
        </w:rPr>
        <w:t>Amenajarea pădurilor</w:t>
      </w:r>
    </w:p>
    <w:p w14:paraId="394CFAB1" w14:textId="77777777" w:rsidR="00B4151B" w:rsidRPr="00B4151B" w:rsidRDefault="00B4151B" w:rsidP="00B4151B">
      <w:pPr>
        <w:spacing w:after="0"/>
        <w:jc w:val="both"/>
        <w:rPr>
          <w:rFonts w:ascii="Times New Roman" w:hAnsi="Times New Roman" w:cs="Times New Roman"/>
          <w:sz w:val="28"/>
          <w:szCs w:val="28"/>
        </w:rPr>
      </w:pPr>
      <w:r w:rsidRPr="00B4151B">
        <w:rPr>
          <w:rFonts w:ascii="Times New Roman" w:hAnsi="Times New Roman" w:cs="Times New Roman"/>
          <w:sz w:val="28"/>
          <w:szCs w:val="28"/>
        </w:rPr>
        <w:tab/>
        <w:t>Suprafața fondului forestier proprietate publică a statului administrată de Direcția Silvică Covasna prin cele 4 ocoale silvice din subordine este gospodărită în regim silvic pe baza prevederilor amenajamentelor silvice, întocmite conform prevederilor legale.</w:t>
      </w:r>
    </w:p>
    <w:p w14:paraId="593A1A50" w14:textId="77777777" w:rsidR="00B4151B" w:rsidRPr="00B4151B" w:rsidRDefault="00B4151B" w:rsidP="00B4151B">
      <w:pPr>
        <w:spacing w:after="0"/>
        <w:ind w:firstLine="708"/>
        <w:jc w:val="both"/>
        <w:rPr>
          <w:rFonts w:ascii="Times New Roman" w:hAnsi="Times New Roman" w:cs="Times New Roman"/>
          <w:sz w:val="28"/>
          <w:szCs w:val="28"/>
        </w:rPr>
      </w:pPr>
      <w:proofErr w:type="spellStart"/>
      <w:r w:rsidRPr="00B4151B">
        <w:rPr>
          <w:rFonts w:ascii="Times New Roman" w:hAnsi="Times New Roman" w:cs="Times New Roman"/>
          <w:sz w:val="28"/>
          <w:szCs w:val="28"/>
          <w:lang w:val="en-GB"/>
        </w:rPr>
        <w:t>În</w:t>
      </w:r>
      <w:proofErr w:type="spellEnd"/>
      <w:r w:rsidRPr="00B4151B">
        <w:rPr>
          <w:rFonts w:ascii="Times New Roman" w:hAnsi="Times New Roman" w:cs="Times New Roman"/>
          <w:sz w:val="28"/>
          <w:szCs w:val="28"/>
        </w:rPr>
        <w:t xml:space="preserve"> prezent toate ocoalele silvice au amenajamentele silvice elaborate prin utilizarea tehnicilor GIS la culegerea datelor de </w:t>
      </w:r>
      <w:proofErr w:type="gramStart"/>
      <w:r w:rsidRPr="00B4151B">
        <w:rPr>
          <w:rFonts w:ascii="Times New Roman" w:hAnsi="Times New Roman" w:cs="Times New Roman"/>
          <w:sz w:val="28"/>
          <w:szCs w:val="28"/>
        </w:rPr>
        <w:t>teren .</w:t>
      </w:r>
      <w:proofErr w:type="gramEnd"/>
    </w:p>
    <w:p w14:paraId="251049E1" w14:textId="77777777" w:rsidR="00B4151B" w:rsidRPr="00B4151B" w:rsidRDefault="00B4151B" w:rsidP="00B4151B">
      <w:pPr>
        <w:spacing w:after="0"/>
        <w:ind w:firstLine="708"/>
        <w:jc w:val="both"/>
        <w:rPr>
          <w:rFonts w:ascii="Times New Roman" w:hAnsi="Times New Roman" w:cs="Times New Roman"/>
          <w:sz w:val="28"/>
          <w:szCs w:val="28"/>
          <w:u w:val="single"/>
        </w:rPr>
      </w:pPr>
      <w:r w:rsidRPr="00B4151B">
        <w:rPr>
          <w:rFonts w:ascii="Times New Roman" w:hAnsi="Times New Roman" w:cs="Times New Roman"/>
          <w:sz w:val="28"/>
          <w:szCs w:val="28"/>
          <w:u w:val="single"/>
        </w:rPr>
        <w:t>Regenerarea pădurilor</w:t>
      </w:r>
    </w:p>
    <w:p w14:paraId="7CEEF5E8" w14:textId="77777777" w:rsidR="00B4151B" w:rsidRPr="00B4151B" w:rsidRDefault="00B4151B" w:rsidP="00B4151B">
      <w:pPr>
        <w:spacing w:after="0"/>
        <w:jc w:val="both"/>
        <w:rPr>
          <w:rFonts w:ascii="Times New Roman" w:hAnsi="Times New Roman" w:cs="Times New Roman"/>
          <w:sz w:val="28"/>
          <w:szCs w:val="28"/>
        </w:rPr>
      </w:pPr>
      <w:r w:rsidRPr="00B4151B">
        <w:rPr>
          <w:rFonts w:ascii="Times New Roman" w:hAnsi="Times New Roman" w:cs="Times New Roman"/>
          <w:sz w:val="28"/>
          <w:szCs w:val="28"/>
        </w:rPr>
        <w:tab/>
        <w:t>În perioada 2014-2022, direcția silvică a realizat și depășit programul de regenerare stabilit anual, cea mai mare depășire înregistrându-se în anul 2018, an în care suprafața regenerată artificial a fost de 166 ha față de cele 119 ha programate (&gt;39%), iar suprafața regenerată natural a fost de 200 ha față de cele 139 ha programate (&gt;44%).</w:t>
      </w:r>
    </w:p>
    <w:p w14:paraId="765CB5D2" w14:textId="77777777" w:rsidR="00B4151B" w:rsidRPr="00B4151B" w:rsidRDefault="00B4151B" w:rsidP="00B4151B">
      <w:pPr>
        <w:spacing w:after="0"/>
        <w:jc w:val="both"/>
        <w:rPr>
          <w:rFonts w:ascii="Times New Roman" w:hAnsi="Times New Roman" w:cs="Times New Roman"/>
          <w:sz w:val="28"/>
          <w:szCs w:val="28"/>
        </w:rPr>
      </w:pPr>
      <w:r w:rsidRPr="00B4151B">
        <w:rPr>
          <w:rFonts w:ascii="Times New Roman" w:hAnsi="Times New Roman" w:cs="Times New Roman"/>
          <w:sz w:val="28"/>
          <w:szCs w:val="28"/>
        </w:rPr>
        <w:tab/>
        <w:t xml:space="preserve">Asigurarea materialului săditor necesar pentru această perioadă s-a realizat, în cea mai mare parte, prin producerea în pepinierele din cadrul direcției silvice. </w:t>
      </w:r>
    </w:p>
    <w:p w14:paraId="5DB832E5"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Direcția Silvică dispune de 17 pepiniere, cu o suprafață totală de 17,26 ha, din care destinată producerii de puieți – 13,31 ha. Pentru optimizarea activității de producere a puieților forestieri, se va avea în vedere producerea acestora doar în câteva pepiniere care au dotările necesare, ajungându-se astfel la un grad de ocupare de peste 90% (de exemplu, producerea puieților de molid doar în Pepiniera Păpăuți din cadrul Ocolului Silvic Comandău și comasarea producerii puieților de foioase doar în una sau două pepiniere), urmând ca pepinierele în care nu se vor mai produce puieți forestieri, să fie utilizate pentru producerea puieților ornamentali, să fie transformate în depozite forestiere prin schimbarea categoriei de folosință sau să primească alte destinații. La fel ca și în anul 2020, la nivelul județului Covasna, direcția silvică a inițiat campanii de promovare a plantării de puieți de molid în terenuri din afara fondului forestier, inclusiv în intravilan, urmând ca solicitanții care se încadrează în prevederile legale, să primească acești puieți cu titlu de sponsorizare (cu aprobarea conducerii Regiei Naționale a Pădurilor-Romsilva).</w:t>
      </w:r>
      <w:r w:rsidRPr="00B4151B">
        <w:rPr>
          <w:rFonts w:ascii="Times New Roman" w:hAnsi="Times New Roman" w:cs="Times New Roman"/>
          <w:sz w:val="28"/>
          <w:szCs w:val="28"/>
        </w:rPr>
        <w:tab/>
      </w:r>
    </w:p>
    <w:p w14:paraId="7E8573E6" w14:textId="77777777" w:rsidR="00B4151B" w:rsidRPr="00B4151B" w:rsidRDefault="00B4151B" w:rsidP="00B4151B">
      <w:pPr>
        <w:spacing w:after="0"/>
        <w:ind w:firstLine="708"/>
        <w:jc w:val="both"/>
        <w:rPr>
          <w:rFonts w:ascii="Times New Roman" w:hAnsi="Times New Roman" w:cs="Times New Roman"/>
          <w:sz w:val="28"/>
          <w:szCs w:val="28"/>
          <w:u w:val="single"/>
        </w:rPr>
      </w:pPr>
      <w:r w:rsidRPr="00B4151B">
        <w:rPr>
          <w:rFonts w:ascii="Times New Roman" w:hAnsi="Times New Roman" w:cs="Times New Roman"/>
          <w:sz w:val="28"/>
          <w:szCs w:val="28"/>
          <w:u w:val="single"/>
        </w:rPr>
        <w:t>Lucrări de îngrijire a arboretelor tinere</w:t>
      </w:r>
    </w:p>
    <w:p w14:paraId="60BC304B"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Lucrările de îngrijire a arboretelor tinere (degajări, curățiri, rărituri, igienă) s-au executat în conformitate cu prevederile amenajamentelor silvice, înregistrându-se depășiri ale programului în toată perioada 2014-2018.</w:t>
      </w:r>
    </w:p>
    <w:p w14:paraId="2E95A342" w14:textId="77777777" w:rsidR="00B4151B" w:rsidRPr="00B4151B" w:rsidRDefault="00B4151B" w:rsidP="00B4151B">
      <w:pPr>
        <w:spacing w:after="0"/>
        <w:ind w:firstLine="708"/>
        <w:jc w:val="both"/>
        <w:rPr>
          <w:rFonts w:ascii="Times New Roman" w:hAnsi="Times New Roman" w:cs="Times New Roman"/>
          <w:sz w:val="28"/>
          <w:szCs w:val="28"/>
          <w:u w:val="single"/>
        </w:rPr>
      </w:pPr>
      <w:r w:rsidRPr="00B4151B">
        <w:rPr>
          <w:rFonts w:ascii="Times New Roman" w:hAnsi="Times New Roman" w:cs="Times New Roman"/>
          <w:sz w:val="28"/>
          <w:szCs w:val="28"/>
          <w:u w:val="single"/>
        </w:rPr>
        <w:t>Amplasarea și evaluarea masei lemnoase</w:t>
      </w:r>
    </w:p>
    <w:p w14:paraId="3DA4F80A" w14:textId="77777777" w:rsidR="00B4151B" w:rsidRPr="00B4151B" w:rsidRDefault="00B4151B" w:rsidP="00B4151B">
      <w:pPr>
        <w:spacing w:after="0"/>
        <w:jc w:val="both"/>
        <w:rPr>
          <w:rFonts w:ascii="Times New Roman" w:hAnsi="Times New Roman" w:cs="Times New Roman"/>
          <w:sz w:val="28"/>
          <w:szCs w:val="28"/>
        </w:rPr>
      </w:pPr>
      <w:r w:rsidRPr="00B4151B">
        <w:rPr>
          <w:rFonts w:ascii="Times New Roman" w:hAnsi="Times New Roman" w:cs="Times New Roman"/>
          <w:sz w:val="28"/>
          <w:szCs w:val="28"/>
        </w:rPr>
        <w:tab/>
        <w:t>La nivelul Direcției Silvice Covasna, anual, se constată o diferență între volumul maxim posibil de recoltat din produse principale și volumul amplasat respectiv recoltat, situație datorată procesului de retrocedare a suprafețelor de fond forestier către foștii proprietari care nu este finalizat. Pentru a preîntâmpina situațiile conflictuale cu viitorii proprietari, se evită amplasarea și implicit recoltarea de masă lemnoasă, nu numai din suprafețele validate și nepuse în posesie (deși legal este posibil) ci și din suprafețele solicitate pentru a fi retrocedate.</w:t>
      </w:r>
    </w:p>
    <w:p w14:paraId="4AF37D40" w14:textId="77777777" w:rsidR="005E341D" w:rsidRDefault="00B4151B" w:rsidP="00B4151B">
      <w:pPr>
        <w:spacing w:after="0"/>
        <w:jc w:val="both"/>
        <w:rPr>
          <w:rFonts w:ascii="Times New Roman" w:hAnsi="Times New Roman" w:cs="Times New Roman"/>
          <w:sz w:val="28"/>
          <w:szCs w:val="28"/>
        </w:rPr>
      </w:pPr>
      <w:r w:rsidRPr="00B4151B">
        <w:rPr>
          <w:rFonts w:ascii="Times New Roman" w:hAnsi="Times New Roman" w:cs="Times New Roman"/>
          <w:sz w:val="28"/>
          <w:szCs w:val="28"/>
        </w:rPr>
        <w:tab/>
      </w:r>
    </w:p>
    <w:p w14:paraId="26DAF160" w14:textId="77777777" w:rsidR="005E341D" w:rsidRDefault="005E341D" w:rsidP="00B4151B">
      <w:pPr>
        <w:spacing w:after="0"/>
        <w:jc w:val="both"/>
        <w:rPr>
          <w:rFonts w:ascii="Times New Roman" w:hAnsi="Times New Roman" w:cs="Times New Roman"/>
          <w:sz w:val="28"/>
          <w:szCs w:val="28"/>
        </w:rPr>
      </w:pPr>
    </w:p>
    <w:p w14:paraId="7CCC6209" w14:textId="7A18DCC9" w:rsidR="00B4151B" w:rsidRPr="00B4151B" w:rsidRDefault="00B4151B" w:rsidP="005E341D">
      <w:pPr>
        <w:spacing w:after="0"/>
        <w:ind w:firstLine="708"/>
        <w:jc w:val="both"/>
        <w:rPr>
          <w:rFonts w:ascii="Times New Roman" w:hAnsi="Times New Roman" w:cs="Times New Roman"/>
          <w:sz w:val="28"/>
          <w:szCs w:val="28"/>
          <w:u w:val="single"/>
        </w:rPr>
      </w:pPr>
      <w:r w:rsidRPr="00B4151B">
        <w:rPr>
          <w:rFonts w:ascii="Times New Roman" w:hAnsi="Times New Roman" w:cs="Times New Roman"/>
          <w:sz w:val="28"/>
          <w:szCs w:val="28"/>
          <w:u w:val="single"/>
        </w:rPr>
        <w:t>Protecția pădurilor</w:t>
      </w:r>
    </w:p>
    <w:p w14:paraId="47D9DB45" w14:textId="77777777" w:rsidR="00B4151B" w:rsidRPr="00B4151B" w:rsidRDefault="00B4151B" w:rsidP="00B4151B">
      <w:pPr>
        <w:spacing w:after="0"/>
        <w:jc w:val="both"/>
        <w:rPr>
          <w:rFonts w:ascii="Times New Roman" w:hAnsi="Times New Roman" w:cs="Times New Roman"/>
          <w:sz w:val="28"/>
          <w:szCs w:val="28"/>
        </w:rPr>
      </w:pPr>
      <w:r w:rsidRPr="00B4151B">
        <w:rPr>
          <w:rFonts w:ascii="Times New Roman" w:hAnsi="Times New Roman" w:cs="Times New Roman"/>
          <w:sz w:val="28"/>
          <w:szCs w:val="28"/>
        </w:rPr>
        <w:tab/>
        <w:t>Activitatea de protecție a pădurilor va continua să fie în atenția conducerii Direcției Silvice și a personalului din subordine, cu un accent deosebit în zona rășinoaselor.</w:t>
      </w:r>
    </w:p>
    <w:p w14:paraId="0BBDC468"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Principalii parametrii evaluați pentru supravegherea stării de sănătate a arboretelor au fost defolierea frunzișului coroanelor arborilor precum și vătămările fizice datorate acțiunii factorilor biotici și abiotici. Inspecțiile de fond au relevat faptul că starea fitosanitară a arboretelor este foarte bună.</w:t>
      </w:r>
    </w:p>
    <w:p w14:paraId="0A247132"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La elaborarea prognozei infestărilor au stat la bază elemetele de statistică furnizate de ocoalele silvice. Pentru dăunătorii de prognoză, în vederea stabilirii procentelor probabile de defoliere, a fazelor gradaţiei, analizele de laborator au fost efectuate de către INCSD Marin Drăcea Brașov.</w:t>
      </w:r>
    </w:p>
    <w:p w14:paraId="33175379"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În ceea ce privește supravegherea stării de sănătate a arboretelor de foioase, principalii defoliatori sunt Tortricidaele și Geometridaele.</w:t>
      </w:r>
    </w:p>
    <w:p w14:paraId="20EA074D"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Elementele de natură cantitativă și calitativă ale acestor populații, care au stat la baza stabilirii tendinței de înmulțire în masă a acestora și a vătămărilor probabile care pot avea loc, culese în perioada 2014-2020 din suprafețele de control, au indicat faptul că, în raza Direcției Silvice Covasna, gradul probabil de defoliere este foarte slab.</w:t>
      </w:r>
    </w:p>
    <w:p w14:paraId="4D26CD3E"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Această tendință se menține și în prezent, rezultatele analizelor efectuate după depunerile de ouă (Tortrix viridana), indică un coeficient de infestare situat între 0.5-1.8 % , gradul probabil de defoliere fiind foarte slab.</w:t>
      </w:r>
    </w:p>
    <w:p w14:paraId="649CAD2C"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În vederea urmăririi dinamicii densității populației de insecte defoliatoare, arboretele au fost incluse în zona de supraveghere astfel că, în condițiile depășirii pragurilor de vătămare admise să se intervină cu măsuri de combatere.</w:t>
      </w:r>
    </w:p>
    <w:p w14:paraId="69AC4F2B" w14:textId="77777777" w:rsidR="00B4151B" w:rsidRPr="00B4151B" w:rsidRDefault="00B4151B" w:rsidP="00B4151B">
      <w:pPr>
        <w:spacing w:after="0"/>
        <w:ind w:firstLine="708"/>
        <w:jc w:val="both"/>
        <w:rPr>
          <w:rFonts w:ascii="Times New Roman" w:hAnsi="Times New Roman" w:cs="Times New Roman"/>
          <w:sz w:val="28"/>
          <w:szCs w:val="28"/>
          <w:u w:val="single"/>
        </w:rPr>
      </w:pPr>
      <w:r w:rsidRPr="00B4151B">
        <w:rPr>
          <w:rFonts w:ascii="Times New Roman" w:hAnsi="Times New Roman" w:cs="Times New Roman"/>
          <w:sz w:val="28"/>
          <w:szCs w:val="28"/>
          <w:u w:val="single"/>
        </w:rPr>
        <w:t>Paza pădurilor</w:t>
      </w:r>
    </w:p>
    <w:p w14:paraId="12660AD4"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Paza pădurilor, atât a celor de stat, cât și a altor proprietari pe bază de contract, se realizează în principal, prin cei 60 pădurari angajați, cu implicarea activă și a restului personalului cu atribuții în acest sens (la nivelul subunităților și direcției silvice).</w:t>
      </w:r>
    </w:p>
    <w:p w14:paraId="6FBA1133"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Referitor la starea contravențională și infracțională în fondul forestier proprietate publică a statului, din analiza datelor statistice referitoare la tăierile ilegale de arbori rezultă că, în perioada 2014-2022 volumul de material lemnos tăiat ilegal se menține la un nivel scăzut, încadrându-se între 0,002 mc/an/ha - 0,006 mc/an/ha.</w:t>
      </w:r>
    </w:p>
    <w:p w14:paraId="5032B57B"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La nivelul Direcției Silvice Covasna, există 2 cantoane silvice cu probleme deosebite de pază, unde personalul silvic colaborează în cadrul planurilor comune de acțiune SCUTUL PĂDURII, cu personalul de la celelalte instituții semnatare, pentru prevenirea și combaterea fenomenului infracțional.</w:t>
      </w:r>
    </w:p>
    <w:p w14:paraId="44691583"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Urmare a aplicării normelor, normativelor și măsurilor de prevenire și stingere a incendiilor, nu s-au constatat nereguli.</w:t>
      </w:r>
    </w:p>
    <w:p w14:paraId="6EC17D16" w14:textId="77777777" w:rsidR="005E341D" w:rsidRDefault="005E341D" w:rsidP="00B4151B">
      <w:pPr>
        <w:spacing w:after="0"/>
        <w:ind w:firstLine="708"/>
        <w:jc w:val="both"/>
        <w:rPr>
          <w:rFonts w:ascii="Times New Roman" w:hAnsi="Times New Roman" w:cs="Times New Roman"/>
          <w:sz w:val="28"/>
          <w:szCs w:val="28"/>
          <w:u w:val="single"/>
        </w:rPr>
      </w:pPr>
    </w:p>
    <w:p w14:paraId="6E22C968" w14:textId="77777777" w:rsidR="005E341D" w:rsidRDefault="005E341D" w:rsidP="00B4151B">
      <w:pPr>
        <w:spacing w:after="0"/>
        <w:ind w:firstLine="708"/>
        <w:jc w:val="both"/>
        <w:rPr>
          <w:rFonts w:ascii="Times New Roman" w:hAnsi="Times New Roman" w:cs="Times New Roman"/>
          <w:sz w:val="28"/>
          <w:szCs w:val="28"/>
          <w:u w:val="single"/>
        </w:rPr>
      </w:pPr>
    </w:p>
    <w:p w14:paraId="510E6B3A" w14:textId="77777777" w:rsidR="005E341D" w:rsidRDefault="005E341D" w:rsidP="00B4151B">
      <w:pPr>
        <w:spacing w:after="0"/>
        <w:ind w:firstLine="708"/>
        <w:jc w:val="both"/>
        <w:rPr>
          <w:rFonts w:ascii="Times New Roman" w:hAnsi="Times New Roman" w:cs="Times New Roman"/>
          <w:sz w:val="28"/>
          <w:szCs w:val="28"/>
          <w:u w:val="single"/>
        </w:rPr>
      </w:pPr>
    </w:p>
    <w:p w14:paraId="0E6B16AA" w14:textId="479598A9" w:rsidR="00B4151B" w:rsidRPr="00B4151B" w:rsidRDefault="00B4151B" w:rsidP="00B4151B">
      <w:pPr>
        <w:spacing w:after="0"/>
        <w:ind w:firstLine="708"/>
        <w:jc w:val="both"/>
        <w:rPr>
          <w:rFonts w:ascii="Times New Roman" w:hAnsi="Times New Roman" w:cs="Times New Roman"/>
          <w:sz w:val="28"/>
          <w:szCs w:val="28"/>
          <w:u w:val="single"/>
        </w:rPr>
      </w:pPr>
      <w:r w:rsidRPr="00B4151B">
        <w:rPr>
          <w:rFonts w:ascii="Times New Roman" w:hAnsi="Times New Roman" w:cs="Times New Roman"/>
          <w:sz w:val="28"/>
          <w:szCs w:val="28"/>
          <w:u w:val="single"/>
        </w:rPr>
        <w:t>Recoltarea masei lemnoase</w:t>
      </w:r>
    </w:p>
    <w:p w14:paraId="3D512397" w14:textId="77777777" w:rsidR="00B4151B" w:rsidRPr="00B4151B" w:rsidRDefault="00B4151B" w:rsidP="00B4151B">
      <w:pPr>
        <w:spacing w:after="0"/>
        <w:jc w:val="both"/>
        <w:rPr>
          <w:rFonts w:ascii="Times New Roman" w:hAnsi="Times New Roman" w:cs="Times New Roman"/>
          <w:sz w:val="28"/>
          <w:szCs w:val="28"/>
        </w:rPr>
      </w:pPr>
      <w:r w:rsidRPr="00B4151B">
        <w:rPr>
          <w:rFonts w:ascii="Times New Roman" w:hAnsi="Times New Roman" w:cs="Times New Roman"/>
          <w:sz w:val="28"/>
          <w:szCs w:val="28"/>
        </w:rPr>
        <w:tab/>
        <w:t>În conformitate cu dispozițiile Legii nr.46/2008–Codul Silvic - actualizată, volumul maxim de lemn ce se poate recolta anual din păduri, ca produse principale, nu poate depăși posibilitatea anuală.</w:t>
      </w:r>
    </w:p>
    <w:p w14:paraId="6CCF3BA8"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La nivelul Direcției Silvice, recoltarea masei lemnoase se realizează atât în baza contractelor de vânzare a acesteia pe picior, contractelor de achiziții a serviciilor de exploatare, cât și prin formațiile proprii de exploatare existente la nivelul fiecărui ocol silvic.</w:t>
      </w:r>
    </w:p>
    <w:p w14:paraId="65309A22" w14:textId="2C2B1A35" w:rsidR="00B4151B" w:rsidRPr="004E01E3" w:rsidRDefault="00B4151B" w:rsidP="00B4151B">
      <w:pPr>
        <w:pStyle w:val="Heading3"/>
      </w:pPr>
      <w:bookmarkStart w:id="93" w:name="_Toc149207617"/>
      <w:r w:rsidRPr="004E01E3">
        <w:t>2.</w:t>
      </w:r>
      <w:r>
        <w:t>6</w:t>
      </w:r>
      <w:r w:rsidRPr="004E01E3">
        <w:t>.4. Creşterea animalelor</w:t>
      </w:r>
      <w:bookmarkEnd w:id="93"/>
    </w:p>
    <w:p w14:paraId="1495FF2B" w14:textId="77777777" w:rsidR="00B4151B" w:rsidRPr="00B4151B" w:rsidRDefault="00B4151B" w:rsidP="00B4151B">
      <w:pPr>
        <w:spacing w:after="0"/>
        <w:ind w:firstLine="709"/>
        <w:jc w:val="both"/>
        <w:rPr>
          <w:rFonts w:ascii="Times New Roman" w:hAnsi="Times New Roman" w:cs="Times New Roman"/>
          <w:sz w:val="28"/>
          <w:szCs w:val="28"/>
        </w:rPr>
      </w:pPr>
      <w:r w:rsidRPr="00B4151B">
        <w:rPr>
          <w:rFonts w:ascii="Times New Roman" w:hAnsi="Times New Roman" w:cs="Times New Roman"/>
          <w:sz w:val="28"/>
          <w:szCs w:val="28"/>
        </w:rPr>
        <w:t xml:space="preserve">Condiţiile prielnice pentru creşterea animalelor au condus la dezvoltarea sectorului ovin în jurul localităţii Covasna, a sectorului bovin în depresiunea Întorsura Buzăului. Judeţul Covasna este unul în care creşterea animalelor ocupă un loc deosebit de important, în condiţiile în care mai mult de jumătate din populaţia judeţului trăieşte în mediul rural. Creşterea animalelor se desfăşoară în ferme zootehnice cu capital de stat şi/sau privat, precum şi în gospodării individuale. </w:t>
      </w:r>
    </w:p>
    <w:p w14:paraId="596ACEEA" w14:textId="41C68334" w:rsidR="00B4151B" w:rsidRPr="00B4151B" w:rsidRDefault="00B4151B" w:rsidP="00B4151B">
      <w:pPr>
        <w:spacing w:after="0"/>
        <w:ind w:firstLine="709"/>
        <w:jc w:val="both"/>
        <w:rPr>
          <w:rFonts w:ascii="Times New Roman" w:hAnsi="Times New Roman" w:cs="Times New Roman"/>
          <w:sz w:val="28"/>
          <w:szCs w:val="28"/>
        </w:rPr>
      </w:pPr>
      <w:r w:rsidRPr="00B4151B">
        <w:rPr>
          <w:rFonts w:ascii="Times New Roman" w:hAnsi="Times New Roman" w:cs="Times New Roman"/>
          <w:sz w:val="28"/>
          <w:szCs w:val="28"/>
        </w:rPr>
        <w:t xml:space="preserve">În </w:t>
      </w:r>
      <w:r w:rsidRPr="00B4151B">
        <w:rPr>
          <w:rFonts w:ascii="Times New Roman" w:hAnsi="Times New Roman" w:cs="Times New Roman"/>
          <w:b/>
          <w:bCs/>
          <w:i/>
          <w:sz w:val="28"/>
          <w:szCs w:val="28"/>
        </w:rPr>
        <w:t xml:space="preserve">Anexa nr. </w:t>
      </w:r>
      <w:r w:rsidR="00775DF8">
        <w:rPr>
          <w:rFonts w:ascii="Times New Roman" w:hAnsi="Times New Roman" w:cs="Times New Roman"/>
          <w:b/>
          <w:bCs/>
          <w:i/>
          <w:sz w:val="28"/>
          <w:szCs w:val="28"/>
        </w:rPr>
        <w:t>9</w:t>
      </w:r>
      <w:r w:rsidRPr="00B4151B">
        <w:rPr>
          <w:rFonts w:ascii="Times New Roman" w:hAnsi="Times New Roman" w:cs="Times New Roman"/>
          <w:sz w:val="28"/>
          <w:szCs w:val="28"/>
        </w:rPr>
        <w:t xml:space="preserve"> este prezentată lista cu exploataţiile zootehnice iar în </w:t>
      </w:r>
      <w:r w:rsidRPr="00B4151B">
        <w:rPr>
          <w:rFonts w:ascii="Times New Roman" w:hAnsi="Times New Roman" w:cs="Times New Roman"/>
          <w:b/>
          <w:i/>
          <w:sz w:val="28"/>
          <w:szCs w:val="28"/>
        </w:rPr>
        <w:t xml:space="preserve">Anexa nr. </w:t>
      </w:r>
      <w:r w:rsidR="00775DF8">
        <w:rPr>
          <w:rFonts w:ascii="Times New Roman" w:hAnsi="Times New Roman" w:cs="Times New Roman"/>
          <w:b/>
          <w:i/>
          <w:sz w:val="28"/>
          <w:szCs w:val="28"/>
        </w:rPr>
        <w:t>10</w:t>
      </w:r>
      <w:r w:rsidRPr="00B4151B">
        <w:rPr>
          <w:rFonts w:ascii="Times New Roman" w:hAnsi="Times New Roman" w:cs="Times New Roman"/>
          <w:sz w:val="28"/>
          <w:szCs w:val="28"/>
        </w:rPr>
        <w:t xml:space="preserve"> catagrafia speciilor de animale pe localităţi pentru anul 2023 în judeţul Covasna.</w:t>
      </w:r>
    </w:p>
    <w:p w14:paraId="7190CCFC" w14:textId="1CBE23BA" w:rsidR="00B4151B" w:rsidRDefault="00B4151B" w:rsidP="00B4151B">
      <w:pPr>
        <w:jc w:val="center"/>
        <w:rPr>
          <w:noProof/>
          <w:sz w:val="28"/>
          <w:szCs w:val="28"/>
        </w:rPr>
      </w:pPr>
      <w:r w:rsidRPr="00617744">
        <w:rPr>
          <w:noProof/>
          <w:sz w:val="28"/>
          <w:szCs w:val="28"/>
          <w:lang w:eastAsia="ro-RO"/>
        </w:rPr>
        <w:drawing>
          <wp:inline distT="0" distB="0" distL="0" distR="0" wp14:anchorId="68F9492C" wp14:editId="2484FBD7">
            <wp:extent cx="6032500" cy="1289685"/>
            <wp:effectExtent l="0" t="0" r="6350" b="5715"/>
            <wp:docPr id="59096696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32500" cy="1289685"/>
                    </a:xfrm>
                    <a:prstGeom prst="rect">
                      <a:avLst/>
                    </a:prstGeom>
                    <a:noFill/>
                    <a:ln>
                      <a:noFill/>
                    </a:ln>
                  </pic:spPr>
                </pic:pic>
              </a:graphicData>
            </a:graphic>
          </wp:inline>
        </w:drawing>
      </w:r>
    </w:p>
    <w:p w14:paraId="5B14C18D" w14:textId="4A59B573" w:rsidR="00B4151B" w:rsidRPr="008C0198" w:rsidRDefault="00B4151B" w:rsidP="00B4151B">
      <w:pPr>
        <w:pStyle w:val="figuri"/>
        <w:spacing w:after="0"/>
      </w:pPr>
      <w:bookmarkStart w:id="94" w:name="_Toc148090260"/>
      <w:bookmarkStart w:id="95" w:name="_Toc148091516"/>
      <w:bookmarkStart w:id="96" w:name="_Toc149130591"/>
      <w:r>
        <w:rPr>
          <w:noProof/>
        </w:rPr>
        <w:t xml:space="preserve">Fig. </w:t>
      </w:r>
      <w:r w:rsidR="000876B3">
        <w:rPr>
          <w:noProof/>
        </w:rPr>
        <w:t>10</w:t>
      </w:r>
      <w:r>
        <w:rPr>
          <w:noProof/>
        </w:rPr>
        <w:t xml:space="preserve"> Efective de animale</w:t>
      </w:r>
      <w:bookmarkEnd w:id="94"/>
      <w:bookmarkEnd w:id="95"/>
      <w:bookmarkEnd w:id="96"/>
    </w:p>
    <w:p w14:paraId="46522E8A" w14:textId="4D4C2C89" w:rsidR="00B4151B" w:rsidRPr="00844460" w:rsidRDefault="00B4151B" w:rsidP="00844460">
      <w:pPr>
        <w:pStyle w:val="Heading3"/>
      </w:pPr>
      <w:bookmarkStart w:id="97" w:name="_Toc149207618"/>
      <w:r w:rsidRPr="00844460">
        <w:t>2.6.5. Turismul</w:t>
      </w:r>
      <w:bookmarkEnd w:id="97"/>
    </w:p>
    <w:p w14:paraId="59D048AF" w14:textId="77777777" w:rsidR="00B4151B" w:rsidRPr="00B4151B" w:rsidRDefault="00B4151B" w:rsidP="00B4151B">
      <w:pPr>
        <w:spacing w:after="0"/>
        <w:ind w:right="21" w:firstLine="720"/>
        <w:jc w:val="both"/>
        <w:rPr>
          <w:rFonts w:ascii="Times New Roman" w:hAnsi="Times New Roman" w:cs="Times New Roman"/>
          <w:sz w:val="28"/>
          <w:szCs w:val="28"/>
          <w:lang w:val="en-US"/>
        </w:rPr>
      </w:pPr>
      <w:r w:rsidRPr="00B4151B">
        <w:rPr>
          <w:rFonts w:ascii="Times New Roman" w:hAnsi="Times New Roman" w:cs="Times New Roman"/>
          <w:sz w:val="28"/>
          <w:szCs w:val="28"/>
        </w:rPr>
        <w:t>Turismul beneficiază de un potențial important, reprezentat de cadrul natural pitoresc, apele minerale folosite în scop terapeutic și de obiectivele sale culturale de valoare.</w:t>
      </w:r>
    </w:p>
    <w:p w14:paraId="268158A3" w14:textId="77777777" w:rsidR="00B4151B" w:rsidRPr="00B4151B" w:rsidRDefault="00B4151B" w:rsidP="00B4151B">
      <w:pPr>
        <w:spacing w:after="0"/>
        <w:ind w:right="21" w:firstLine="720"/>
        <w:jc w:val="both"/>
        <w:rPr>
          <w:rFonts w:ascii="Times New Roman" w:hAnsi="Times New Roman" w:cs="Times New Roman"/>
          <w:sz w:val="28"/>
          <w:szCs w:val="28"/>
        </w:rPr>
      </w:pPr>
      <w:r w:rsidRPr="00B4151B">
        <w:rPr>
          <w:rFonts w:ascii="Times New Roman" w:hAnsi="Times New Roman" w:cs="Times New Roman"/>
          <w:sz w:val="28"/>
          <w:szCs w:val="28"/>
        </w:rPr>
        <w:t>Zona montană care ocupă 2/3 din suprafaţa judeţului, se caracterizează prin forme domoale, deosebit de pitoreşti, printr-un grad ridicat de acoperire cu păduri ce adăpostesc un bogat fond cinegetic şi prin prezenţa în numeroase zone a unor valoroase resurse balneare.</w:t>
      </w:r>
    </w:p>
    <w:p w14:paraId="4B3230BE" w14:textId="77777777" w:rsidR="00B4151B" w:rsidRPr="00B4151B" w:rsidRDefault="00B4151B" w:rsidP="00B4151B">
      <w:pPr>
        <w:spacing w:after="0"/>
        <w:ind w:right="21" w:firstLine="720"/>
        <w:jc w:val="both"/>
        <w:rPr>
          <w:rFonts w:ascii="Times New Roman" w:hAnsi="Times New Roman" w:cs="Times New Roman"/>
          <w:sz w:val="28"/>
          <w:szCs w:val="28"/>
        </w:rPr>
      </w:pPr>
      <w:r w:rsidRPr="00B4151B">
        <w:rPr>
          <w:rFonts w:ascii="Times New Roman" w:hAnsi="Times New Roman" w:cs="Times New Roman"/>
          <w:sz w:val="28"/>
          <w:szCs w:val="28"/>
        </w:rPr>
        <w:t>Zona deluroasă submontană cu relieful caracteristic, climatul blând şi bogăţia de resurse balneare constituie o arie favorabilă odihnei şi tratamentului.</w:t>
      </w:r>
    </w:p>
    <w:p w14:paraId="5F84C675" w14:textId="77777777" w:rsidR="00B4151B" w:rsidRPr="00B4151B" w:rsidRDefault="00B4151B" w:rsidP="00B4151B">
      <w:pPr>
        <w:spacing w:after="0"/>
        <w:ind w:right="21" w:firstLine="720"/>
        <w:jc w:val="both"/>
        <w:rPr>
          <w:rFonts w:ascii="Times New Roman" w:hAnsi="Times New Roman" w:cs="Times New Roman"/>
          <w:sz w:val="28"/>
          <w:szCs w:val="28"/>
        </w:rPr>
      </w:pPr>
      <w:r w:rsidRPr="00B4151B">
        <w:rPr>
          <w:rFonts w:ascii="Times New Roman" w:hAnsi="Times New Roman" w:cs="Times New Roman"/>
          <w:sz w:val="28"/>
          <w:szCs w:val="28"/>
        </w:rPr>
        <w:t>Pentru menţinerea valorii acestor zone, cele mai importante obiective naturale au fost declarate obiective ocrotite prin lege. Astfel, au fost declarate rezervaţii naturale:</w:t>
      </w:r>
    </w:p>
    <w:p w14:paraId="03BE63C1" w14:textId="77777777" w:rsidR="00B4151B" w:rsidRPr="00B4151B" w:rsidRDefault="00B4151B" w:rsidP="00B4151B">
      <w:pPr>
        <w:spacing w:after="0"/>
        <w:ind w:left="540" w:right="21" w:firstLine="540"/>
        <w:jc w:val="both"/>
        <w:rPr>
          <w:rFonts w:ascii="Times New Roman" w:hAnsi="Times New Roman" w:cs="Times New Roman"/>
          <w:sz w:val="28"/>
          <w:szCs w:val="28"/>
        </w:rPr>
      </w:pPr>
      <w:r w:rsidRPr="00B4151B">
        <w:rPr>
          <w:rFonts w:ascii="Times New Roman" w:hAnsi="Times New Roman" w:cs="Times New Roman"/>
          <w:sz w:val="28"/>
          <w:szCs w:val="28"/>
        </w:rPr>
        <w:t xml:space="preserve">- Mestecănişul de la Reci - rezervaţie botanică - </w:t>
      </w:r>
      <w:smartTag w:uri="urn:schemas-microsoft-com:office:smarttags" w:element="metricconverter">
        <w:smartTagPr>
          <w:attr w:name="ProductID" w:val="259,1 ha"/>
        </w:smartTagPr>
        <w:r w:rsidRPr="00B4151B">
          <w:rPr>
            <w:rFonts w:ascii="Times New Roman" w:hAnsi="Times New Roman" w:cs="Times New Roman"/>
            <w:sz w:val="28"/>
            <w:szCs w:val="28"/>
          </w:rPr>
          <w:t>259,1 ha</w:t>
        </w:r>
      </w:smartTag>
      <w:r w:rsidRPr="00B4151B">
        <w:rPr>
          <w:rFonts w:ascii="Times New Roman" w:hAnsi="Times New Roman" w:cs="Times New Roman"/>
          <w:sz w:val="28"/>
          <w:szCs w:val="28"/>
        </w:rPr>
        <w:t>;</w:t>
      </w:r>
    </w:p>
    <w:p w14:paraId="3A059025" w14:textId="77777777" w:rsidR="00B4151B" w:rsidRPr="00B4151B" w:rsidRDefault="00B4151B" w:rsidP="00B4151B">
      <w:pPr>
        <w:spacing w:after="0"/>
        <w:ind w:left="540" w:right="21" w:firstLine="540"/>
        <w:jc w:val="both"/>
        <w:rPr>
          <w:rFonts w:ascii="Times New Roman" w:hAnsi="Times New Roman" w:cs="Times New Roman"/>
          <w:sz w:val="28"/>
          <w:szCs w:val="28"/>
        </w:rPr>
      </w:pPr>
      <w:r w:rsidRPr="00B4151B">
        <w:rPr>
          <w:rFonts w:ascii="Times New Roman" w:hAnsi="Times New Roman" w:cs="Times New Roman"/>
          <w:sz w:val="28"/>
          <w:szCs w:val="28"/>
        </w:rPr>
        <w:t xml:space="preserve">- Punctul fosilifer Aita Seacă - rezervaţie paleontologică - </w:t>
      </w:r>
      <w:smartTag w:uri="urn:schemas-microsoft-com:office:smarttags" w:element="metricconverter">
        <w:smartTagPr>
          <w:attr w:name="ProductID" w:val="150 ha"/>
        </w:smartTagPr>
        <w:r w:rsidRPr="00B4151B">
          <w:rPr>
            <w:rFonts w:ascii="Times New Roman" w:hAnsi="Times New Roman" w:cs="Times New Roman"/>
            <w:sz w:val="28"/>
            <w:szCs w:val="28"/>
          </w:rPr>
          <w:t>150 ha</w:t>
        </w:r>
      </w:smartTag>
      <w:r w:rsidRPr="00B4151B">
        <w:rPr>
          <w:rFonts w:ascii="Times New Roman" w:hAnsi="Times New Roman" w:cs="Times New Roman"/>
          <w:sz w:val="28"/>
          <w:szCs w:val="28"/>
        </w:rPr>
        <w:t>.</w:t>
      </w:r>
    </w:p>
    <w:p w14:paraId="0277BBA7" w14:textId="77777777" w:rsidR="00B4151B" w:rsidRPr="00B4151B" w:rsidRDefault="00B4151B" w:rsidP="00B4151B">
      <w:pPr>
        <w:spacing w:after="0"/>
        <w:ind w:right="21" w:firstLine="708"/>
        <w:jc w:val="both"/>
        <w:rPr>
          <w:rFonts w:ascii="Times New Roman" w:hAnsi="Times New Roman" w:cs="Times New Roman"/>
          <w:sz w:val="28"/>
          <w:szCs w:val="28"/>
        </w:rPr>
      </w:pPr>
      <w:r w:rsidRPr="00B4151B">
        <w:rPr>
          <w:rFonts w:ascii="Times New Roman" w:hAnsi="Times New Roman" w:cs="Times New Roman"/>
          <w:sz w:val="28"/>
          <w:szCs w:val="28"/>
        </w:rPr>
        <w:t>Alte obiective naturale avute în vedere, la nivelul judeţului pentru protecţie sunt:</w:t>
      </w:r>
    </w:p>
    <w:p w14:paraId="4666B1D6" w14:textId="77777777" w:rsidR="00B4151B" w:rsidRPr="00B4151B" w:rsidRDefault="00B4151B" w:rsidP="00B4151B">
      <w:pPr>
        <w:spacing w:after="0"/>
        <w:ind w:firstLine="851"/>
        <w:jc w:val="both"/>
        <w:rPr>
          <w:rFonts w:ascii="Times New Roman" w:hAnsi="Times New Roman" w:cs="Times New Roman"/>
          <w:sz w:val="28"/>
          <w:szCs w:val="28"/>
        </w:rPr>
      </w:pPr>
      <w:r w:rsidRPr="00B4151B">
        <w:rPr>
          <w:rFonts w:ascii="Times New Roman" w:hAnsi="Times New Roman" w:cs="Times New Roman"/>
          <w:sz w:val="28"/>
          <w:szCs w:val="28"/>
        </w:rPr>
        <w:lastRenderedPageBreak/>
        <w:t>-</w:t>
      </w:r>
      <w:r w:rsidRPr="00B4151B">
        <w:rPr>
          <w:rFonts w:ascii="Times New Roman" w:hAnsi="Times New Roman" w:cs="Times New Roman"/>
          <w:sz w:val="28"/>
          <w:szCs w:val="28"/>
        </w:rPr>
        <w:tab/>
        <w:t>Complexul postvulcanic Muntele Puciosul - rezervaţie mixtă (geologică, geomorfologică, botanică) - 50 ha;</w:t>
      </w:r>
    </w:p>
    <w:p w14:paraId="6CC1331D" w14:textId="77777777" w:rsidR="00B4151B" w:rsidRPr="00B4151B" w:rsidRDefault="00B4151B" w:rsidP="00B4151B">
      <w:pPr>
        <w:spacing w:after="0"/>
        <w:ind w:left="851"/>
        <w:rPr>
          <w:rFonts w:ascii="Times New Roman" w:hAnsi="Times New Roman" w:cs="Times New Roman"/>
          <w:sz w:val="28"/>
          <w:szCs w:val="28"/>
        </w:rPr>
      </w:pPr>
      <w:r w:rsidRPr="00B4151B">
        <w:rPr>
          <w:rFonts w:ascii="Times New Roman" w:hAnsi="Times New Roman" w:cs="Times New Roman"/>
          <w:sz w:val="28"/>
          <w:szCs w:val="28"/>
        </w:rPr>
        <w:t>-</w:t>
      </w:r>
      <w:r w:rsidRPr="00B4151B">
        <w:rPr>
          <w:rFonts w:ascii="Times New Roman" w:hAnsi="Times New Roman" w:cs="Times New Roman"/>
          <w:sz w:val="28"/>
          <w:szCs w:val="28"/>
        </w:rPr>
        <w:tab/>
        <w:t>Tinovul “Apa Roşie” (Fagul Rotund)- rezervaţie botanică - 15 ha;</w:t>
      </w:r>
    </w:p>
    <w:p w14:paraId="4AD2BE3F" w14:textId="77777777" w:rsidR="00B4151B" w:rsidRPr="00B4151B" w:rsidRDefault="00B4151B" w:rsidP="00B4151B">
      <w:pPr>
        <w:spacing w:after="0"/>
        <w:ind w:left="851"/>
        <w:rPr>
          <w:rFonts w:ascii="Times New Roman" w:hAnsi="Times New Roman" w:cs="Times New Roman"/>
          <w:sz w:val="28"/>
          <w:szCs w:val="28"/>
        </w:rPr>
      </w:pPr>
      <w:r w:rsidRPr="00B4151B">
        <w:rPr>
          <w:rFonts w:ascii="Times New Roman" w:hAnsi="Times New Roman" w:cs="Times New Roman"/>
          <w:sz w:val="28"/>
          <w:szCs w:val="28"/>
        </w:rPr>
        <w:t>-</w:t>
      </w:r>
      <w:r w:rsidRPr="00B4151B">
        <w:rPr>
          <w:rFonts w:ascii="Times New Roman" w:hAnsi="Times New Roman" w:cs="Times New Roman"/>
          <w:sz w:val="28"/>
          <w:szCs w:val="28"/>
        </w:rPr>
        <w:tab/>
        <w:t xml:space="preserve">Plaiurile şi stâncăriile Nemirei - rezervaţie complexă - </w:t>
      </w:r>
      <w:smartTag w:uri="urn:schemas-microsoft-com:office:smarttags" w:element="metricconverter">
        <w:smartTagPr>
          <w:attr w:name="ProductID" w:val="671 ha"/>
        </w:smartTagPr>
        <w:r w:rsidRPr="00B4151B">
          <w:rPr>
            <w:rFonts w:ascii="Times New Roman" w:hAnsi="Times New Roman" w:cs="Times New Roman"/>
            <w:sz w:val="28"/>
            <w:szCs w:val="28"/>
          </w:rPr>
          <w:t>671 ha</w:t>
        </w:r>
      </w:smartTag>
      <w:r w:rsidRPr="00B4151B">
        <w:rPr>
          <w:rFonts w:ascii="Times New Roman" w:hAnsi="Times New Roman" w:cs="Times New Roman"/>
          <w:sz w:val="28"/>
          <w:szCs w:val="28"/>
        </w:rPr>
        <w:t>;</w:t>
      </w:r>
    </w:p>
    <w:p w14:paraId="11D94125" w14:textId="77777777" w:rsidR="00B4151B" w:rsidRPr="00B4151B" w:rsidRDefault="00B4151B" w:rsidP="00B4151B">
      <w:pPr>
        <w:spacing w:after="0"/>
        <w:ind w:left="851"/>
        <w:rPr>
          <w:rFonts w:ascii="Times New Roman" w:hAnsi="Times New Roman" w:cs="Times New Roman"/>
          <w:sz w:val="28"/>
          <w:szCs w:val="28"/>
        </w:rPr>
      </w:pPr>
      <w:r w:rsidRPr="00B4151B">
        <w:rPr>
          <w:rFonts w:ascii="Times New Roman" w:hAnsi="Times New Roman" w:cs="Times New Roman"/>
          <w:sz w:val="28"/>
          <w:szCs w:val="28"/>
        </w:rPr>
        <w:t>-</w:t>
      </w:r>
      <w:r w:rsidRPr="00B4151B">
        <w:rPr>
          <w:rFonts w:ascii="Times New Roman" w:hAnsi="Times New Roman" w:cs="Times New Roman"/>
          <w:sz w:val="28"/>
          <w:szCs w:val="28"/>
        </w:rPr>
        <w:tab/>
        <w:t xml:space="preserve">Turbăria Ozunca Băi - rezervaţie botanică - </w:t>
      </w:r>
      <w:smartTag w:uri="urn:schemas-microsoft-com:office:smarttags" w:element="metricconverter">
        <w:smartTagPr>
          <w:attr w:name="ProductID" w:val="3 ha"/>
        </w:smartTagPr>
        <w:r w:rsidRPr="00B4151B">
          <w:rPr>
            <w:rFonts w:ascii="Times New Roman" w:hAnsi="Times New Roman" w:cs="Times New Roman"/>
            <w:sz w:val="28"/>
            <w:szCs w:val="28"/>
          </w:rPr>
          <w:t>3 ha</w:t>
        </w:r>
      </w:smartTag>
      <w:r w:rsidRPr="00B4151B">
        <w:rPr>
          <w:rFonts w:ascii="Times New Roman" w:hAnsi="Times New Roman" w:cs="Times New Roman"/>
          <w:sz w:val="28"/>
          <w:szCs w:val="28"/>
        </w:rPr>
        <w:t>;</w:t>
      </w:r>
    </w:p>
    <w:p w14:paraId="56A4DC24" w14:textId="77777777" w:rsidR="00B4151B" w:rsidRPr="00B4151B" w:rsidRDefault="00B4151B" w:rsidP="00B4151B">
      <w:pPr>
        <w:spacing w:after="0"/>
        <w:ind w:left="851"/>
        <w:rPr>
          <w:rFonts w:ascii="Times New Roman" w:hAnsi="Times New Roman" w:cs="Times New Roman"/>
          <w:sz w:val="28"/>
          <w:szCs w:val="28"/>
        </w:rPr>
      </w:pPr>
      <w:r w:rsidRPr="00B4151B">
        <w:rPr>
          <w:rFonts w:ascii="Times New Roman" w:hAnsi="Times New Roman" w:cs="Times New Roman"/>
          <w:sz w:val="28"/>
          <w:szCs w:val="28"/>
        </w:rPr>
        <w:t>-</w:t>
      </w:r>
      <w:r w:rsidRPr="00B4151B">
        <w:rPr>
          <w:rFonts w:ascii="Times New Roman" w:hAnsi="Times New Roman" w:cs="Times New Roman"/>
          <w:sz w:val="28"/>
          <w:szCs w:val="28"/>
        </w:rPr>
        <w:tab/>
        <w:t xml:space="preserve">Complexul postvulcanic Valea Iadului - rezervaţie mixtă - </w:t>
      </w:r>
      <w:smartTag w:uri="urn:schemas-microsoft-com:office:smarttags" w:element="metricconverter">
        <w:smartTagPr>
          <w:attr w:name="ProductID" w:val="3 ha"/>
        </w:smartTagPr>
        <w:r w:rsidRPr="00B4151B">
          <w:rPr>
            <w:rFonts w:ascii="Times New Roman" w:hAnsi="Times New Roman" w:cs="Times New Roman"/>
            <w:sz w:val="28"/>
            <w:szCs w:val="28"/>
          </w:rPr>
          <w:t>3 ha</w:t>
        </w:r>
      </w:smartTag>
      <w:r w:rsidRPr="00B4151B">
        <w:rPr>
          <w:rFonts w:ascii="Times New Roman" w:hAnsi="Times New Roman" w:cs="Times New Roman"/>
          <w:sz w:val="28"/>
          <w:szCs w:val="28"/>
        </w:rPr>
        <w:t>;</w:t>
      </w:r>
    </w:p>
    <w:p w14:paraId="0D9E37A9" w14:textId="77777777" w:rsidR="00B4151B" w:rsidRPr="00B4151B" w:rsidRDefault="00B4151B" w:rsidP="00B4151B">
      <w:pPr>
        <w:spacing w:after="0"/>
        <w:ind w:left="851"/>
        <w:rPr>
          <w:rFonts w:ascii="Times New Roman" w:hAnsi="Times New Roman" w:cs="Times New Roman"/>
          <w:sz w:val="28"/>
          <w:szCs w:val="28"/>
        </w:rPr>
      </w:pPr>
      <w:r w:rsidRPr="00B4151B">
        <w:rPr>
          <w:rFonts w:ascii="Times New Roman" w:hAnsi="Times New Roman" w:cs="Times New Roman"/>
          <w:sz w:val="28"/>
          <w:szCs w:val="28"/>
        </w:rPr>
        <w:t>-</w:t>
      </w:r>
      <w:r w:rsidRPr="00B4151B">
        <w:rPr>
          <w:rFonts w:ascii="Times New Roman" w:hAnsi="Times New Roman" w:cs="Times New Roman"/>
          <w:sz w:val="28"/>
          <w:szCs w:val="28"/>
        </w:rPr>
        <w:tab/>
        <w:t xml:space="preserve">Turbăria Comandău - rezervaţie botanică - </w:t>
      </w:r>
      <w:smartTag w:uri="urn:schemas-microsoft-com:office:smarttags" w:element="metricconverter">
        <w:smartTagPr>
          <w:attr w:name="ProductID" w:val="13 ha"/>
        </w:smartTagPr>
        <w:r w:rsidRPr="00B4151B">
          <w:rPr>
            <w:rFonts w:ascii="Times New Roman" w:hAnsi="Times New Roman" w:cs="Times New Roman"/>
            <w:sz w:val="28"/>
            <w:szCs w:val="28"/>
          </w:rPr>
          <w:t>13 ha</w:t>
        </w:r>
      </w:smartTag>
      <w:r w:rsidRPr="00B4151B">
        <w:rPr>
          <w:rFonts w:ascii="Times New Roman" w:hAnsi="Times New Roman" w:cs="Times New Roman"/>
          <w:sz w:val="28"/>
          <w:szCs w:val="28"/>
        </w:rPr>
        <w:t>;</w:t>
      </w:r>
    </w:p>
    <w:p w14:paraId="09C9F510" w14:textId="77777777" w:rsidR="00B4151B" w:rsidRPr="00B4151B" w:rsidRDefault="00B4151B" w:rsidP="00B4151B">
      <w:pPr>
        <w:spacing w:after="0"/>
        <w:ind w:left="851"/>
        <w:rPr>
          <w:rFonts w:ascii="Times New Roman" w:hAnsi="Times New Roman" w:cs="Times New Roman"/>
          <w:sz w:val="28"/>
          <w:szCs w:val="28"/>
        </w:rPr>
      </w:pPr>
      <w:r w:rsidRPr="00B4151B">
        <w:rPr>
          <w:rFonts w:ascii="Times New Roman" w:hAnsi="Times New Roman" w:cs="Times New Roman"/>
          <w:sz w:val="28"/>
          <w:szCs w:val="28"/>
        </w:rPr>
        <w:t>-</w:t>
      </w:r>
      <w:r w:rsidRPr="00B4151B">
        <w:rPr>
          <w:rFonts w:ascii="Times New Roman" w:hAnsi="Times New Roman" w:cs="Times New Roman"/>
          <w:sz w:val="28"/>
          <w:szCs w:val="28"/>
        </w:rPr>
        <w:tab/>
        <w:t xml:space="preserve">Bălţile Sântionlunca - Ozun - rezervaţie mixtă - </w:t>
      </w:r>
      <w:smartTag w:uri="urn:schemas-microsoft-com:office:smarttags" w:element="metricconverter">
        <w:smartTagPr>
          <w:attr w:name="ProductID" w:val="7 ha"/>
        </w:smartTagPr>
        <w:r w:rsidRPr="00B4151B">
          <w:rPr>
            <w:rFonts w:ascii="Times New Roman" w:hAnsi="Times New Roman" w:cs="Times New Roman"/>
            <w:sz w:val="28"/>
            <w:szCs w:val="28"/>
          </w:rPr>
          <w:t>7 ha</w:t>
        </w:r>
      </w:smartTag>
      <w:r w:rsidRPr="00B4151B">
        <w:rPr>
          <w:rFonts w:ascii="Times New Roman" w:hAnsi="Times New Roman" w:cs="Times New Roman"/>
          <w:sz w:val="28"/>
          <w:szCs w:val="28"/>
        </w:rPr>
        <w:t>;</w:t>
      </w:r>
    </w:p>
    <w:p w14:paraId="23CB0FCD" w14:textId="77777777" w:rsidR="00B4151B" w:rsidRPr="00B4151B" w:rsidRDefault="00B4151B" w:rsidP="00B4151B">
      <w:pPr>
        <w:spacing w:after="0"/>
        <w:ind w:left="851"/>
        <w:rPr>
          <w:rFonts w:ascii="Times New Roman" w:hAnsi="Times New Roman" w:cs="Times New Roman"/>
          <w:sz w:val="28"/>
          <w:szCs w:val="28"/>
        </w:rPr>
      </w:pPr>
      <w:r w:rsidRPr="00B4151B">
        <w:rPr>
          <w:rFonts w:ascii="Times New Roman" w:hAnsi="Times New Roman" w:cs="Times New Roman"/>
          <w:sz w:val="28"/>
          <w:szCs w:val="28"/>
        </w:rPr>
        <w:t>-</w:t>
      </w:r>
      <w:r w:rsidRPr="00B4151B">
        <w:rPr>
          <w:rFonts w:ascii="Times New Roman" w:hAnsi="Times New Roman" w:cs="Times New Roman"/>
          <w:sz w:val="28"/>
          <w:szCs w:val="28"/>
        </w:rPr>
        <w:tab/>
        <w:t xml:space="preserve">Ariuşd - rezervaţie mixtă - </w:t>
      </w:r>
      <w:smartTag w:uri="urn:schemas-microsoft-com:office:smarttags" w:element="metricconverter">
        <w:smartTagPr>
          <w:attr w:name="ProductID" w:val="4 ha"/>
        </w:smartTagPr>
        <w:r w:rsidRPr="00B4151B">
          <w:rPr>
            <w:rFonts w:ascii="Times New Roman" w:hAnsi="Times New Roman" w:cs="Times New Roman"/>
            <w:sz w:val="28"/>
            <w:szCs w:val="28"/>
          </w:rPr>
          <w:t>4 ha</w:t>
        </w:r>
      </w:smartTag>
      <w:r w:rsidRPr="00B4151B">
        <w:rPr>
          <w:rFonts w:ascii="Times New Roman" w:hAnsi="Times New Roman" w:cs="Times New Roman"/>
          <w:sz w:val="28"/>
          <w:szCs w:val="28"/>
        </w:rPr>
        <w:t>;</w:t>
      </w:r>
    </w:p>
    <w:p w14:paraId="4029ECA9" w14:textId="77777777" w:rsidR="00B4151B" w:rsidRPr="00B4151B" w:rsidRDefault="00B4151B" w:rsidP="00B4151B">
      <w:pPr>
        <w:spacing w:after="0"/>
        <w:ind w:left="851"/>
        <w:rPr>
          <w:rFonts w:ascii="Times New Roman" w:hAnsi="Times New Roman" w:cs="Times New Roman"/>
          <w:sz w:val="28"/>
          <w:szCs w:val="28"/>
        </w:rPr>
      </w:pPr>
      <w:r w:rsidRPr="00B4151B">
        <w:rPr>
          <w:rFonts w:ascii="Times New Roman" w:hAnsi="Times New Roman" w:cs="Times New Roman"/>
          <w:sz w:val="28"/>
          <w:szCs w:val="28"/>
        </w:rPr>
        <w:t>-</w:t>
      </w:r>
      <w:r w:rsidRPr="00B4151B">
        <w:rPr>
          <w:rFonts w:ascii="Times New Roman" w:hAnsi="Times New Roman" w:cs="Times New Roman"/>
          <w:sz w:val="28"/>
          <w:szCs w:val="28"/>
        </w:rPr>
        <w:tab/>
        <w:t xml:space="preserve">Şugaş - rezervaţie forestieră - </w:t>
      </w:r>
      <w:smartTag w:uri="urn:schemas-microsoft-com:office:smarttags" w:element="metricconverter">
        <w:smartTagPr>
          <w:attr w:name="ProductID" w:val="405,9 ha"/>
        </w:smartTagPr>
        <w:r w:rsidRPr="00B4151B">
          <w:rPr>
            <w:rFonts w:ascii="Times New Roman" w:hAnsi="Times New Roman" w:cs="Times New Roman"/>
            <w:sz w:val="28"/>
            <w:szCs w:val="28"/>
          </w:rPr>
          <w:t>405,9 ha</w:t>
        </w:r>
      </w:smartTag>
      <w:r w:rsidRPr="00B4151B">
        <w:rPr>
          <w:rFonts w:ascii="Times New Roman" w:hAnsi="Times New Roman" w:cs="Times New Roman"/>
          <w:sz w:val="28"/>
          <w:szCs w:val="28"/>
        </w:rPr>
        <w:t>;</w:t>
      </w:r>
    </w:p>
    <w:p w14:paraId="2368EA49" w14:textId="77777777" w:rsidR="00B4151B" w:rsidRPr="00B4151B" w:rsidRDefault="00B4151B" w:rsidP="00B4151B">
      <w:pPr>
        <w:spacing w:after="0"/>
        <w:ind w:left="851"/>
        <w:rPr>
          <w:rFonts w:ascii="Times New Roman" w:hAnsi="Times New Roman" w:cs="Times New Roman"/>
          <w:sz w:val="28"/>
          <w:szCs w:val="28"/>
        </w:rPr>
      </w:pPr>
      <w:r w:rsidRPr="00B4151B">
        <w:rPr>
          <w:rFonts w:ascii="Times New Roman" w:hAnsi="Times New Roman" w:cs="Times New Roman"/>
          <w:sz w:val="28"/>
          <w:szCs w:val="28"/>
        </w:rPr>
        <w:t>-</w:t>
      </w:r>
      <w:r w:rsidRPr="00B4151B">
        <w:rPr>
          <w:rFonts w:ascii="Times New Roman" w:hAnsi="Times New Roman" w:cs="Times New Roman"/>
          <w:sz w:val="28"/>
          <w:szCs w:val="28"/>
        </w:rPr>
        <w:tab/>
        <w:t>Târgu Secuiesc şi Baraolt - rezervaţii forestiere (</w:t>
      </w:r>
      <w:smartTag w:uri="urn:schemas-microsoft-com:office:smarttags" w:element="metricconverter">
        <w:smartTagPr>
          <w:attr w:name="ProductID" w:val="6 ha"/>
        </w:smartTagPr>
        <w:r w:rsidRPr="00B4151B">
          <w:rPr>
            <w:rFonts w:ascii="Times New Roman" w:hAnsi="Times New Roman" w:cs="Times New Roman"/>
            <w:sz w:val="28"/>
            <w:szCs w:val="28"/>
          </w:rPr>
          <w:t>6 ha</w:t>
        </w:r>
      </w:smartTag>
      <w:r w:rsidRPr="00B4151B">
        <w:rPr>
          <w:rFonts w:ascii="Times New Roman" w:hAnsi="Times New Roman" w:cs="Times New Roman"/>
          <w:sz w:val="28"/>
          <w:szCs w:val="28"/>
        </w:rPr>
        <w:t xml:space="preserve"> respectiv </w:t>
      </w:r>
      <w:smartTag w:uri="urn:schemas-microsoft-com:office:smarttags" w:element="metricconverter">
        <w:smartTagPr>
          <w:attr w:name="ProductID" w:val="5 ha"/>
        </w:smartTagPr>
        <w:r w:rsidRPr="00B4151B">
          <w:rPr>
            <w:rFonts w:ascii="Times New Roman" w:hAnsi="Times New Roman" w:cs="Times New Roman"/>
            <w:sz w:val="28"/>
            <w:szCs w:val="28"/>
          </w:rPr>
          <w:t>5 ha</w:t>
        </w:r>
      </w:smartTag>
      <w:r w:rsidRPr="00B4151B">
        <w:rPr>
          <w:rFonts w:ascii="Times New Roman" w:hAnsi="Times New Roman" w:cs="Times New Roman"/>
          <w:sz w:val="28"/>
          <w:szCs w:val="28"/>
        </w:rPr>
        <w:t>);</w:t>
      </w:r>
    </w:p>
    <w:p w14:paraId="0AF0B2A9" w14:textId="77777777" w:rsidR="00B4151B" w:rsidRPr="00B4151B" w:rsidRDefault="00B4151B" w:rsidP="00B4151B">
      <w:pPr>
        <w:spacing w:after="0"/>
        <w:ind w:left="851"/>
        <w:rPr>
          <w:rFonts w:ascii="Times New Roman" w:hAnsi="Times New Roman" w:cs="Times New Roman"/>
          <w:sz w:val="28"/>
          <w:szCs w:val="28"/>
        </w:rPr>
      </w:pPr>
      <w:r w:rsidRPr="00B4151B">
        <w:rPr>
          <w:rFonts w:ascii="Times New Roman" w:hAnsi="Times New Roman" w:cs="Times New Roman"/>
          <w:sz w:val="28"/>
          <w:szCs w:val="28"/>
        </w:rPr>
        <w:t>-</w:t>
      </w:r>
      <w:r w:rsidRPr="00B4151B">
        <w:rPr>
          <w:rFonts w:ascii="Times New Roman" w:hAnsi="Times New Roman" w:cs="Times New Roman"/>
          <w:sz w:val="28"/>
          <w:szCs w:val="28"/>
        </w:rPr>
        <w:tab/>
        <w:t>Parcurile dendrologice de la Vârghiş, Dalnic, Zăbala, Arcuş.</w:t>
      </w:r>
    </w:p>
    <w:p w14:paraId="4F02C374" w14:textId="77777777" w:rsidR="00B4151B" w:rsidRPr="00B4151B" w:rsidRDefault="00B4151B" w:rsidP="005E341D">
      <w:pPr>
        <w:spacing w:after="0"/>
        <w:ind w:right="21" w:firstLine="540"/>
        <w:jc w:val="both"/>
        <w:rPr>
          <w:rFonts w:ascii="Times New Roman" w:hAnsi="Times New Roman" w:cs="Times New Roman"/>
          <w:color w:val="FF0000"/>
          <w:sz w:val="28"/>
          <w:szCs w:val="28"/>
        </w:rPr>
      </w:pPr>
      <w:r w:rsidRPr="00B4151B">
        <w:rPr>
          <w:rFonts w:ascii="Times New Roman" w:hAnsi="Times New Roman" w:cs="Times New Roman"/>
          <w:sz w:val="28"/>
          <w:szCs w:val="28"/>
        </w:rPr>
        <w:t>Judeţul Covasna se situează printre primele din ţară în ceea ce priveşte potenţialul balnear şi turistic (izvoare de apă minerală, mofete și nămol mineral), cât şi din punct de vedere al condiţiilor deosebit de favorabile de punere în valoare a acestui potenţial.</w:t>
      </w:r>
      <w:r w:rsidRPr="00B4151B">
        <w:rPr>
          <w:rFonts w:ascii="Times New Roman" w:hAnsi="Times New Roman" w:cs="Times New Roman"/>
          <w:color w:val="FF0000"/>
          <w:sz w:val="28"/>
          <w:szCs w:val="28"/>
        </w:rPr>
        <w:t xml:space="preserve"> </w:t>
      </w:r>
      <w:r w:rsidRPr="00B4151B">
        <w:rPr>
          <w:rFonts w:ascii="Times New Roman" w:hAnsi="Times New Roman" w:cs="Times New Roman"/>
          <w:sz w:val="28"/>
          <w:szCs w:val="28"/>
        </w:rPr>
        <w:t>Se întâlnesc izvoare de ape minerale carbogazoase, clorurate, sodice, feruginoase, calcice, magneziene, hipotone şi hipertone. Emanaţiile carbo-gazoase şi radionice reprezintă factori naturali de o mare valoare terapeutică. Valorificarea apelor minerale pe linia tratamentului balnear a dus la dezvoltarea unor staţiuni cu importanţă locală şi naţională iar prin îmbuteliere acestea sunt cunoscute în toată ţara din care amintim Covasna, Bálványos Băi, Malnaş Băi, Vâlcele, Şugaş Băi, Biborţeni, Ozunca Băi, Mărtănuş şi Hătuica.</w:t>
      </w:r>
    </w:p>
    <w:p w14:paraId="38110C9D" w14:textId="77777777" w:rsidR="00B4151B" w:rsidRPr="00B4151B" w:rsidRDefault="00B4151B" w:rsidP="005E341D">
      <w:pPr>
        <w:spacing w:after="0"/>
        <w:ind w:firstLine="540"/>
        <w:jc w:val="both"/>
        <w:rPr>
          <w:rFonts w:ascii="Times New Roman" w:hAnsi="Times New Roman" w:cs="Times New Roman"/>
          <w:sz w:val="28"/>
          <w:szCs w:val="28"/>
        </w:rPr>
      </w:pPr>
      <w:r w:rsidRPr="00B4151B">
        <w:rPr>
          <w:rFonts w:ascii="Times New Roman" w:hAnsi="Times New Roman" w:cs="Times New Roman"/>
          <w:sz w:val="28"/>
          <w:szCs w:val="28"/>
        </w:rPr>
        <w:t>Potenţialul variat (ape minerale, mofete, aerosoli naturali etc.) al judeţului este valorificat doar de „turismul de tratament”, un tip de turism social, al cărui segment principal de piaţă îl reprezintă pensionarii din ţară. „A Borvizek Utja – Drumul apelor minerale”, investiţie în valoare totală de 10 000 000 EURO în cadrul programului PHARE 2004-2006 Coeziune Economică şi Socială – Proiecte mari de infrastructură regională a vizat reabilitarea unei importante părţi a infrastructurii turistice balneare (drumuri, captări de izvoare, clădiri de baie, alte repere), fiind deschis pentru toate categoriile de persoane.</w:t>
      </w:r>
    </w:p>
    <w:p w14:paraId="011DA3DA" w14:textId="101D323A" w:rsidR="00B4151B" w:rsidRDefault="00B4151B" w:rsidP="00B4151B">
      <w:pPr>
        <w:jc w:val="center"/>
        <w:rPr>
          <w:noProof/>
          <w:sz w:val="28"/>
          <w:szCs w:val="28"/>
        </w:rPr>
      </w:pPr>
      <w:r w:rsidRPr="00617744">
        <w:rPr>
          <w:noProof/>
          <w:sz w:val="28"/>
          <w:szCs w:val="28"/>
          <w:lang w:eastAsia="ro-RO"/>
        </w:rPr>
        <w:drawing>
          <wp:inline distT="0" distB="0" distL="0" distR="0" wp14:anchorId="3E791A7D" wp14:editId="26FE9815">
            <wp:extent cx="6361430" cy="1475740"/>
            <wp:effectExtent l="0" t="0" r="1270" b="0"/>
            <wp:docPr id="50002992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61430" cy="1475740"/>
                    </a:xfrm>
                    <a:prstGeom prst="rect">
                      <a:avLst/>
                    </a:prstGeom>
                    <a:noFill/>
                    <a:ln>
                      <a:noFill/>
                    </a:ln>
                  </pic:spPr>
                </pic:pic>
              </a:graphicData>
            </a:graphic>
          </wp:inline>
        </w:drawing>
      </w:r>
    </w:p>
    <w:p w14:paraId="15E11145" w14:textId="10D8ED3D" w:rsidR="00B4151B" w:rsidRDefault="00B4151B" w:rsidP="00B4151B">
      <w:pPr>
        <w:pStyle w:val="figuri"/>
        <w:spacing w:after="0"/>
        <w:rPr>
          <w:noProof/>
        </w:rPr>
      </w:pPr>
      <w:bookmarkStart w:id="98" w:name="_Toc148090261"/>
      <w:bookmarkStart w:id="99" w:name="_Toc148091517"/>
      <w:bookmarkStart w:id="100" w:name="_Toc149130592"/>
      <w:r>
        <w:rPr>
          <w:noProof/>
        </w:rPr>
        <w:t>Fig. 1</w:t>
      </w:r>
      <w:r w:rsidR="000876B3">
        <w:rPr>
          <w:noProof/>
        </w:rPr>
        <w:t>1</w:t>
      </w:r>
      <w:r>
        <w:rPr>
          <w:noProof/>
        </w:rPr>
        <w:t xml:space="preserve"> Evolutia principalilor indocatori ai activității turistice</w:t>
      </w:r>
      <w:bookmarkEnd w:id="98"/>
      <w:bookmarkEnd w:id="99"/>
      <w:bookmarkEnd w:id="100"/>
    </w:p>
    <w:p w14:paraId="766053B6" w14:textId="77777777" w:rsidR="00B4151B" w:rsidRDefault="00B4151B" w:rsidP="00B4151B">
      <w:pPr>
        <w:pStyle w:val="figuri"/>
        <w:spacing w:after="0"/>
        <w:rPr>
          <w:noProof/>
        </w:rPr>
      </w:pPr>
    </w:p>
    <w:p w14:paraId="6878708A" w14:textId="77777777" w:rsidR="00B4151B" w:rsidRPr="00B4151B" w:rsidRDefault="00B4151B" w:rsidP="005E341D">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 xml:space="preserve">Capacitatea de primire la 06 octombrie 2023 cuprindea 6647 locuri în 247 unități de cazare (67 dintre acestea fiind pensiuni turistice sau agroturistice), majoritatea dintre </w:t>
      </w:r>
      <w:r w:rsidRPr="00B4151B">
        <w:rPr>
          <w:rFonts w:ascii="Times New Roman" w:hAnsi="Times New Roman" w:cs="Times New Roman"/>
          <w:sz w:val="28"/>
          <w:szCs w:val="28"/>
        </w:rPr>
        <w:lastRenderedPageBreak/>
        <w:t>acestea fiind unități noi sau recent modernizate. Dat fiind faptul că în Covasna predomină turismul balnear, ar fi de așteptat ca durata medie a sejurului să fie de aproximativ o săptămână, aceasta este însă doar de 3,6 zile.</w:t>
      </w:r>
    </w:p>
    <w:p w14:paraId="6F824F0C" w14:textId="77777777" w:rsidR="00B4151B" w:rsidRPr="00B4151B" w:rsidRDefault="00B4151B" w:rsidP="00B4151B">
      <w:pPr>
        <w:spacing w:after="0"/>
        <w:ind w:firstLine="709"/>
        <w:jc w:val="both"/>
        <w:rPr>
          <w:rFonts w:ascii="Times New Roman" w:hAnsi="Times New Roman" w:cs="Times New Roman"/>
          <w:sz w:val="28"/>
          <w:szCs w:val="28"/>
        </w:rPr>
      </w:pPr>
      <w:r w:rsidRPr="00B4151B">
        <w:rPr>
          <w:rFonts w:ascii="Times New Roman" w:hAnsi="Times New Roman" w:cs="Times New Roman"/>
          <w:sz w:val="28"/>
          <w:szCs w:val="28"/>
        </w:rPr>
        <w:t>Fluxul turistic, evidențiat de numărul de sosiri (turiști cazați) se situează pe un trend ascendent, însă în ceea ce privește numărul de înnoptări trendul este ușor descendent, ceea ce arată că investițiile doar în infrastructura de cazare nu sunt suficiente și este necesar un efort suplimentar în vederea menținerii interesului turiștilor și diversificarea formelor de turism și a oportunităților de petrecere a concediului în vederea prelungirii sejurului turiștilor.</w:t>
      </w:r>
    </w:p>
    <w:p w14:paraId="751F754B" w14:textId="440B22CE" w:rsidR="00B4151B" w:rsidRPr="00D05C42" w:rsidRDefault="00B4151B" w:rsidP="00B4151B">
      <w:pPr>
        <w:pStyle w:val="Heading3"/>
      </w:pPr>
      <w:bookmarkStart w:id="101" w:name="_Toc149207619"/>
      <w:r w:rsidRPr="004C65F2">
        <w:t>2.</w:t>
      </w:r>
      <w:r>
        <w:t>6.</w:t>
      </w:r>
      <w:r w:rsidRPr="004C65F2">
        <w:t>6. Apariții de noi activități economice în cadrul zonei</w:t>
      </w:r>
      <w:r w:rsidRPr="00D05C42">
        <w:t>.</w:t>
      </w:r>
      <w:bookmarkEnd w:id="101"/>
    </w:p>
    <w:p w14:paraId="52E3BADA" w14:textId="77777777" w:rsidR="00B4151B" w:rsidRPr="00B4151B" w:rsidRDefault="00B4151B" w:rsidP="00B4151B">
      <w:pPr>
        <w:spacing w:after="0"/>
        <w:ind w:firstLine="709"/>
        <w:jc w:val="both"/>
        <w:rPr>
          <w:rFonts w:ascii="Times New Roman" w:hAnsi="Times New Roman" w:cs="Times New Roman"/>
          <w:sz w:val="28"/>
          <w:szCs w:val="28"/>
        </w:rPr>
      </w:pPr>
      <w:r w:rsidRPr="00B4151B">
        <w:rPr>
          <w:rFonts w:ascii="Times New Roman" w:hAnsi="Times New Roman" w:cs="Times New Roman"/>
          <w:sz w:val="28"/>
          <w:szCs w:val="28"/>
        </w:rPr>
        <w:t>Pe lângă potenţialul balneo-terapeutic, patrimoniul turistic variat al judeţului face posibilă practicarea a numeroase forme de turism: turism cultural, turism de afaceri, practicarea sporturilor de iarnă etc. În acest sens, aşteptăm investitori interesaţi în servicii turistice specializate, reabilitarea şi dezvoltarea capacităţilor existente.</w:t>
      </w:r>
    </w:p>
    <w:p w14:paraId="058419BC" w14:textId="77777777" w:rsidR="00B4151B" w:rsidRPr="00B4151B" w:rsidRDefault="00B4151B" w:rsidP="00B4151B">
      <w:pPr>
        <w:spacing w:after="0"/>
        <w:ind w:right="21" w:firstLine="709"/>
        <w:jc w:val="both"/>
        <w:rPr>
          <w:rFonts w:ascii="Times New Roman" w:hAnsi="Times New Roman" w:cs="Times New Roman"/>
          <w:sz w:val="28"/>
          <w:szCs w:val="28"/>
        </w:rPr>
      </w:pPr>
      <w:r w:rsidRPr="00B4151B">
        <w:rPr>
          <w:rFonts w:ascii="Times New Roman" w:hAnsi="Times New Roman" w:cs="Times New Roman"/>
          <w:sz w:val="28"/>
          <w:szCs w:val="28"/>
        </w:rPr>
        <w:t>Baza materială a turismului din judeţ include aproape toate structurile specifice legate de cazare, alimentaţie, tratament şi agrement.</w:t>
      </w:r>
    </w:p>
    <w:p w14:paraId="37DC0149" w14:textId="77777777" w:rsidR="00B4151B" w:rsidRPr="00B4151B" w:rsidRDefault="00B4151B" w:rsidP="00B4151B">
      <w:pPr>
        <w:spacing w:after="0"/>
        <w:ind w:right="21" w:firstLine="709"/>
        <w:jc w:val="both"/>
        <w:rPr>
          <w:rFonts w:ascii="Times New Roman" w:hAnsi="Times New Roman" w:cs="Times New Roman"/>
          <w:sz w:val="28"/>
          <w:szCs w:val="28"/>
        </w:rPr>
      </w:pPr>
      <w:r w:rsidRPr="00B4151B">
        <w:rPr>
          <w:rFonts w:ascii="Times New Roman" w:hAnsi="Times New Roman" w:cs="Times New Roman"/>
          <w:sz w:val="28"/>
          <w:szCs w:val="28"/>
        </w:rPr>
        <w:t>În cea mai mare parte capacitatea de cazare este concentrată în staţiunile balneare (83% din total). Se remarcă totodată slaba dotare a turismului montan şi de tranzit.</w:t>
      </w:r>
    </w:p>
    <w:p w14:paraId="0E2A2C02" w14:textId="471AC607" w:rsidR="00B4151B" w:rsidRPr="00CF2BB8" w:rsidRDefault="00B4151B" w:rsidP="00B4151B">
      <w:pPr>
        <w:pStyle w:val="Heading3"/>
      </w:pPr>
      <w:bookmarkStart w:id="102" w:name="_Toc149207620"/>
      <w:r w:rsidRPr="00CF2BB8">
        <w:t>2.</w:t>
      </w:r>
      <w:r w:rsidR="005F451C">
        <w:t>6</w:t>
      </w:r>
      <w:r w:rsidRPr="00CF2BB8">
        <w:t>.7. Resurse naturale</w:t>
      </w:r>
      <w:bookmarkEnd w:id="102"/>
    </w:p>
    <w:p w14:paraId="02E6FE14" w14:textId="77777777" w:rsidR="00B4151B" w:rsidRPr="00B4151B" w:rsidRDefault="00B4151B" w:rsidP="00B4151B">
      <w:pPr>
        <w:spacing w:after="0"/>
        <w:ind w:firstLine="708"/>
        <w:jc w:val="both"/>
        <w:rPr>
          <w:rFonts w:ascii="Times New Roman" w:hAnsi="Times New Roman" w:cs="Times New Roman"/>
          <w:b/>
          <w:sz w:val="28"/>
          <w:szCs w:val="28"/>
        </w:rPr>
      </w:pPr>
      <w:r w:rsidRPr="00B4151B">
        <w:rPr>
          <w:rFonts w:ascii="Times New Roman" w:hAnsi="Times New Roman" w:cs="Times New Roman"/>
          <w:b/>
          <w:sz w:val="28"/>
          <w:szCs w:val="28"/>
        </w:rPr>
        <w:t>Resursele subsolului</w:t>
      </w:r>
    </w:p>
    <w:p w14:paraId="72AE0554" w14:textId="77777777" w:rsidR="00B4151B" w:rsidRPr="00B4151B" w:rsidRDefault="00B4151B" w:rsidP="00B4151B">
      <w:pPr>
        <w:spacing w:after="0"/>
        <w:ind w:right="21" w:firstLine="708"/>
        <w:jc w:val="both"/>
        <w:rPr>
          <w:rFonts w:ascii="Times New Roman" w:hAnsi="Times New Roman" w:cs="Times New Roman"/>
          <w:sz w:val="28"/>
          <w:szCs w:val="28"/>
        </w:rPr>
      </w:pPr>
      <w:r w:rsidRPr="00B4151B">
        <w:rPr>
          <w:rFonts w:ascii="Times New Roman" w:hAnsi="Times New Roman" w:cs="Times New Roman"/>
          <w:sz w:val="28"/>
          <w:szCs w:val="28"/>
        </w:rPr>
        <w:t>Subsolul judeţului Covasna este dominat de depozitele sedimentare ale flişului, de formaţiunile dure ale reliefului vulcanic şi de depozitele cuaternare. Cele mai importante resurse ale subsolului sunt:</w:t>
      </w:r>
    </w:p>
    <w:p w14:paraId="190F4CF9" w14:textId="77777777" w:rsidR="00B4151B" w:rsidRPr="00B4151B" w:rsidRDefault="00B4151B" w:rsidP="00AB1733">
      <w:pPr>
        <w:numPr>
          <w:ilvl w:val="0"/>
          <w:numId w:val="14"/>
        </w:numPr>
        <w:tabs>
          <w:tab w:val="clear" w:pos="720"/>
          <w:tab w:val="num" w:pos="0"/>
        </w:tabs>
        <w:spacing w:after="0" w:line="240" w:lineRule="auto"/>
        <w:ind w:left="0" w:firstLine="218"/>
        <w:jc w:val="both"/>
        <w:rPr>
          <w:rFonts w:ascii="Times New Roman" w:hAnsi="Times New Roman" w:cs="Times New Roman"/>
          <w:sz w:val="28"/>
          <w:szCs w:val="28"/>
        </w:rPr>
      </w:pPr>
      <w:r w:rsidRPr="00B4151B">
        <w:rPr>
          <w:rFonts w:ascii="Times New Roman" w:hAnsi="Times New Roman" w:cs="Times New Roman"/>
          <w:sz w:val="28"/>
          <w:szCs w:val="28"/>
        </w:rPr>
        <w:t>lignit aflate în zona nord-vestică a județului sunt exploatate prin lucrări miniere de suprafață și în subteran în cadrul perimetrelor miniere Căpeni –Baraolt și Racoș –Sud. Din motive tehnice sau economice o parte din sectoarele miniere au fost închise, în prezent, continuându-se exploatarea în următoarele sectoare: mina Baraolt Vest – la o capacitate de cca. 81 400 t/an lignit; cariera Bodoș – la o capacitate de cca. 92 300 t/an; cariera Racoș – Sud – la o capacitate de 191 300 t/an;</w:t>
      </w:r>
    </w:p>
    <w:p w14:paraId="7B08B4C2" w14:textId="77777777" w:rsidR="00B4151B" w:rsidRPr="00B4151B" w:rsidRDefault="00B4151B" w:rsidP="00AB1733">
      <w:pPr>
        <w:numPr>
          <w:ilvl w:val="0"/>
          <w:numId w:val="14"/>
        </w:numPr>
        <w:tabs>
          <w:tab w:val="clear" w:pos="720"/>
          <w:tab w:val="num" w:pos="0"/>
        </w:tabs>
        <w:spacing w:after="0" w:line="240" w:lineRule="auto"/>
        <w:ind w:left="0" w:firstLine="218"/>
        <w:jc w:val="both"/>
        <w:rPr>
          <w:rFonts w:ascii="Times New Roman" w:hAnsi="Times New Roman" w:cs="Times New Roman"/>
          <w:sz w:val="28"/>
          <w:szCs w:val="28"/>
        </w:rPr>
      </w:pPr>
      <w:r w:rsidRPr="00B4151B">
        <w:rPr>
          <w:rFonts w:ascii="Times New Roman" w:hAnsi="Times New Roman" w:cs="Times New Roman"/>
          <w:sz w:val="28"/>
          <w:szCs w:val="28"/>
        </w:rPr>
        <w:t>substanţele minerale energetice sub formă de hidrocarburi (Ghelinţa);</w:t>
      </w:r>
    </w:p>
    <w:p w14:paraId="180B818C" w14:textId="77777777" w:rsidR="00B4151B" w:rsidRPr="00B4151B" w:rsidRDefault="00B4151B" w:rsidP="00AB1733">
      <w:pPr>
        <w:numPr>
          <w:ilvl w:val="0"/>
          <w:numId w:val="14"/>
        </w:numPr>
        <w:tabs>
          <w:tab w:val="clear" w:pos="720"/>
          <w:tab w:val="num" w:pos="0"/>
        </w:tabs>
        <w:spacing w:after="0" w:line="240" w:lineRule="auto"/>
        <w:ind w:left="0" w:firstLine="218"/>
        <w:jc w:val="both"/>
        <w:rPr>
          <w:rFonts w:ascii="Times New Roman" w:hAnsi="Times New Roman" w:cs="Times New Roman"/>
          <w:sz w:val="28"/>
          <w:szCs w:val="28"/>
        </w:rPr>
      </w:pPr>
      <w:r w:rsidRPr="00B4151B">
        <w:rPr>
          <w:rFonts w:ascii="Times New Roman" w:hAnsi="Times New Roman" w:cs="Times New Roman"/>
          <w:sz w:val="28"/>
          <w:szCs w:val="28"/>
        </w:rPr>
        <w:t>turbă (Comandău şi Ojdula);</w:t>
      </w:r>
    </w:p>
    <w:p w14:paraId="0C759022" w14:textId="77777777" w:rsidR="00B4151B" w:rsidRPr="00B4151B" w:rsidRDefault="00B4151B" w:rsidP="00AB1733">
      <w:pPr>
        <w:numPr>
          <w:ilvl w:val="0"/>
          <w:numId w:val="14"/>
        </w:numPr>
        <w:tabs>
          <w:tab w:val="clear" w:pos="720"/>
          <w:tab w:val="num" w:pos="0"/>
        </w:tabs>
        <w:spacing w:after="0" w:line="240" w:lineRule="auto"/>
        <w:ind w:left="0" w:firstLine="218"/>
        <w:jc w:val="both"/>
        <w:rPr>
          <w:rFonts w:ascii="Times New Roman" w:hAnsi="Times New Roman" w:cs="Times New Roman"/>
          <w:sz w:val="28"/>
          <w:szCs w:val="28"/>
        </w:rPr>
      </w:pPr>
      <w:r w:rsidRPr="00B4151B">
        <w:rPr>
          <w:rFonts w:ascii="Times New Roman" w:hAnsi="Times New Roman" w:cs="Times New Roman"/>
          <w:sz w:val="28"/>
          <w:szCs w:val="28"/>
        </w:rPr>
        <w:t>minereuri de fier vulcano-sedimentare în zonele Filia şi Herculian, a căror exploatare şi prelucrare datează din anul 1831. Minereuri de fier au fost exploatate şi în zona Covasna – Zagon;</w:t>
      </w:r>
    </w:p>
    <w:p w14:paraId="15272BA4" w14:textId="77777777" w:rsidR="00B4151B" w:rsidRPr="00B4151B" w:rsidRDefault="00B4151B" w:rsidP="00AB1733">
      <w:pPr>
        <w:numPr>
          <w:ilvl w:val="0"/>
          <w:numId w:val="14"/>
        </w:numPr>
        <w:tabs>
          <w:tab w:val="clear" w:pos="720"/>
          <w:tab w:val="num" w:pos="0"/>
        </w:tabs>
        <w:spacing w:after="0" w:line="240" w:lineRule="auto"/>
        <w:ind w:left="0" w:firstLine="218"/>
        <w:jc w:val="both"/>
        <w:rPr>
          <w:rFonts w:ascii="Times New Roman" w:hAnsi="Times New Roman" w:cs="Times New Roman"/>
          <w:sz w:val="28"/>
          <w:szCs w:val="28"/>
        </w:rPr>
      </w:pPr>
      <w:r w:rsidRPr="00B4151B">
        <w:rPr>
          <w:rFonts w:ascii="Times New Roman" w:hAnsi="Times New Roman" w:cs="Times New Roman"/>
          <w:sz w:val="28"/>
          <w:szCs w:val="28"/>
        </w:rPr>
        <w:t>zăcăminte de diatomite sunt evidenţiate în depresiunea Baraolt (Filia, Racoşul de Sus, Doboşeni, Herculian);</w:t>
      </w:r>
    </w:p>
    <w:p w14:paraId="1AC1EA67" w14:textId="77777777" w:rsidR="00B4151B" w:rsidRPr="00B4151B" w:rsidRDefault="00B4151B" w:rsidP="00AB1733">
      <w:pPr>
        <w:numPr>
          <w:ilvl w:val="0"/>
          <w:numId w:val="14"/>
        </w:numPr>
        <w:tabs>
          <w:tab w:val="clear" w:pos="720"/>
          <w:tab w:val="num" w:pos="284"/>
        </w:tabs>
        <w:spacing w:after="0" w:line="240" w:lineRule="auto"/>
        <w:ind w:left="0" w:firstLine="284"/>
        <w:jc w:val="both"/>
        <w:rPr>
          <w:rFonts w:ascii="Times New Roman" w:hAnsi="Times New Roman" w:cs="Times New Roman"/>
          <w:sz w:val="28"/>
          <w:szCs w:val="28"/>
        </w:rPr>
      </w:pPr>
      <w:r w:rsidRPr="00B4151B">
        <w:rPr>
          <w:rFonts w:ascii="Times New Roman" w:hAnsi="Times New Roman" w:cs="Times New Roman"/>
          <w:bCs/>
          <w:sz w:val="28"/>
          <w:szCs w:val="28"/>
        </w:rPr>
        <w:t>zăcăminte de andezit</w:t>
      </w:r>
      <w:r w:rsidRPr="00B4151B">
        <w:rPr>
          <w:rFonts w:ascii="Times New Roman" w:hAnsi="Times New Roman" w:cs="Times New Roman"/>
          <w:sz w:val="28"/>
          <w:szCs w:val="28"/>
        </w:rPr>
        <w:t xml:space="preserve"> – le întâlnim în partea sudică a munților Harghita precum și în nord-estul munților Bodoc, sub formă de curgeri de lavă consolidată, cu aspect masiv, de stâlpi sau cu aspect de neckuri. Exploatarea andezitelor se face în cele șase cariere de pe Valea Oltului, situate între Bixad și Malnaș Băi. În aceste cariere se exploatează andezite bazaltice de culori variate, de la cenușii-brune la cenușii – roșcate și se utilizează ca material de construcții. În anul 2003 s-au exploatat zăcăminte de andezit în cariera Malnaș </w:t>
      </w:r>
      <w:r w:rsidRPr="00B4151B">
        <w:rPr>
          <w:rFonts w:ascii="Times New Roman" w:hAnsi="Times New Roman" w:cs="Times New Roman"/>
          <w:sz w:val="28"/>
          <w:szCs w:val="28"/>
        </w:rPr>
        <w:lastRenderedPageBreak/>
        <w:t>Băi - 200 000 t/an, cariera Malnaș – 270 000 t/an, cariera Malnaș II - 27 000 t/an, cariera Bixad I - 600 0000 t/an și cariera Bixad II - 27 000 t/an;</w:t>
      </w:r>
    </w:p>
    <w:p w14:paraId="1C4A3142" w14:textId="77777777" w:rsidR="00B4151B" w:rsidRPr="00B4151B" w:rsidRDefault="00B4151B" w:rsidP="00AB1733">
      <w:pPr>
        <w:numPr>
          <w:ilvl w:val="0"/>
          <w:numId w:val="14"/>
        </w:numPr>
        <w:tabs>
          <w:tab w:val="clear" w:pos="720"/>
          <w:tab w:val="num" w:pos="426"/>
        </w:tabs>
        <w:spacing w:after="0" w:line="240" w:lineRule="auto"/>
        <w:jc w:val="both"/>
        <w:rPr>
          <w:rFonts w:ascii="Times New Roman" w:hAnsi="Times New Roman" w:cs="Times New Roman"/>
          <w:sz w:val="28"/>
          <w:szCs w:val="28"/>
        </w:rPr>
      </w:pPr>
      <w:r w:rsidRPr="00B4151B">
        <w:rPr>
          <w:rFonts w:ascii="Times New Roman" w:hAnsi="Times New Roman" w:cs="Times New Roman"/>
          <w:bCs/>
          <w:sz w:val="28"/>
          <w:szCs w:val="28"/>
        </w:rPr>
        <w:t>zăcăminte de argilă</w:t>
      </w:r>
      <w:r w:rsidRPr="00B4151B">
        <w:rPr>
          <w:rFonts w:ascii="Times New Roman" w:hAnsi="Times New Roman" w:cs="Times New Roman"/>
          <w:sz w:val="28"/>
          <w:szCs w:val="28"/>
        </w:rPr>
        <w:t xml:space="preserve"> – un zăcământ mai important se află la Bodoc de unde se</w:t>
      </w:r>
    </w:p>
    <w:p w14:paraId="65508186" w14:textId="77777777" w:rsidR="00B4151B" w:rsidRPr="00B4151B" w:rsidRDefault="00B4151B" w:rsidP="00B4151B">
      <w:pPr>
        <w:spacing w:after="0"/>
        <w:jc w:val="both"/>
        <w:rPr>
          <w:rFonts w:ascii="Times New Roman" w:hAnsi="Times New Roman" w:cs="Times New Roman"/>
          <w:sz w:val="28"/>
          <w:szCs w:val="28"/>
        </w:rPr>
      </w:pPr>
      <w:r w:rsidRPr="00B4151B">
        <w:rPr>
          <w:rFonts w:ascii="Times New Roman" w:hAnsi="Times New Roman" w:cs="Times New Roman"/>
          <w:sz w:val="28"/>
          <w:szCs w:val="28"/>
        </w:rPr>
        <w:t>exploatează argilă folosită la fabricarea cărămizilor;</w:t>
      </w:r>
    </w:p>
    <w:p w14:paraId="5C85D5A2" w14:textId="77777777" w:rsidR="00B4151B" w:rsidRPr="00B4151B" w:rsidRDefault="00B4151B" w:rsidP="00AB1733">
      <w:pPr>
        <w:numPr>
          <w:ilvl w:val="0"/>
          <w:numId w:val="14"/>
        </w:numPr>
        <w:tabs>
          <w:tab w:val="clear" w:pos="720"/>
        </w:tabs>
        <w:spacing w:after="0" w:line="240" w:lineRule="auto"/>
        <w:ind w:left="0" w:firstLine="426"/>
        <w:jc w:val="both"/>
        <w:rPr>
          <w:rFonts w:ascii="Times New Roman" w:hAnsi="Times New Roman" w:cs="Times New Roman"/>
          <w:sz w:val="28"/>
          <w:szCs w:val="28"/>
        </w:rPr>
      </w:pPr>
      <w:r w:rsidRPr="00B4151B">
        <w:rPr>
          <w:rFonts w:ascii="Times New Roman" w:hAnsi="Times New Roman" w:cs="Times New Roman"/>
          <w:bCs/>
          <w:sz w:val="28"/>
          <w:szCs w:val="28"/>
        </w:rPr>
        <w:t>zăcăminte de nisip și pietriș</w:t>
      </w:r>
      <w:r w:rsidRPr="00B4151B">
        <w:rPr>
          <w:rFonts w:ascii="Times New Roman" w:hAnsi="Times New Roman" w:cs="Times New Roman"/>
          <w:sz w:val="28"/>
          <w:szCs w:val="28"/>
        </w:rPr>
        <w:t xml:space="preserve"> – se exploatează în cariera Orko Sfântu Gheorghe 20 000 t/an, cariera de la Zoltan- 60 000 mc/an, balastiera de la Ghidfalău – 10 000 mc/an, balastiera de la Chilieni – 8 000 mc/an, balastiera de la Comandău – 14 000 mc/an.</w:t>
      </w:r>
    </w:p>
    <w:p w14:paraId="15618D88" w14:textId="77777777" w:rsidR="00B4151B" w:rsidRPr="00B4151B" w:rsidRDefault="00B4151B" w:rsidP="00B4151B">
      <w:pPr>
        <w:spacing w:after="0"/>
        <w:ind w:firstLine="708"/>
        <w:jc w:val="both"/>
        <w:rPr>
          <w:rFonts w:ascii="Times New Roman" w:hAnsi="Times New Roman" w:cs="Times New Roman"/>
          <w:b/>
          <w:sz w:val="28"/>
          <w:szCs w:val="28"/>
        </w:rPr>
      </w:pPr>
      <w:r w:rsidRPr="00B4151B">
        <w:rPr>
          <w:rFonts w:ascii="Times New Roman" w:hAnsi="Times New Roman" w:cs="Times New Roman"/>
          <w:b/>
          <w:sz w:val="28"/>
          <w:szCs w:val="28"/>
        </w:rPr>
        <w:t>Resurse de apă</w:t>
      </w:r>
    </w:p>
    <w:p w14:paraId="5A7F608A"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Pe teritoriul judeţului Covasna s-au acumulat bogate straturi acvifere şi s-a creat o reţea hidrografică permanentă, bine organizată.</w:t>
      </w:r>
    </w:p>
    <w:p w14:paraId="63A76892"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Teritoriul judeţului Covasna este foarte bogat în izvoare de ape minerale care au o mare diversitate de săruri și sunt răspândite pe tot teritoriul său. Cele mai multe izvoare de ape minerale se înşiruie de-a lungul a două linii orientate pe direcţia nord-sud, prima, pe versantul vestic al Munţilor Bodoc (izvoarele de la Balvanyos, Bixad, Micfalău, Malnaş Băi, Bodoc, Arcuş, Băile Şugaş), toate având ape carbogazoase, feruginoase, sulfuroase, clorurat-sodice, bicarbonate, potasice, calcice, iodobromurate etc.; a doua, paralelă cu prima, apare în bazinul Râului Negru, pe care se înşiruie izvoarele carbogazoase de la Poian şi Peteni.</w:t>
      </w:r>
    </w:p>
    <w:p w14:paraId="28638C19" w14:textId="77777777" w:rsidR="00B4151B" w:rsidRPr="00B4151B" w:rsidRDefault="00B4151B" w:rsidP="00B4151B">
      <w:pPr>
        <w:spacing w:after="0"/>
        <w:ind w:firstLine="708"/>
        <w:jc w:val="both"/>
        <w:rPr>
          <w:rFonts w:ascii="Times New Roman" w:hAnsi="Times New Roman" w:cs="Times New Roman"/>
          <w:b/>
          <w:sz w:val="28"/>
          <w:szCs w:val="28"/>
        </w:rPr>
      </w:pPr>
      <w:r w:rsidRPr="00B4151B">
        <w:rPr>
          <w:rFonts w:ascii="Times New Roman" w:hAnsi="Times New Roman" w:cs="Times New Roman"/>
          <w:b/>
          <w:sz w:val="28"/>
          <w:szCs w:val="28"/>
        </w:rPr>
        <w:t>Solurile</w:t>
      </w:r>
    </w:p>
    <w:p w14:paraId="0E025382"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Pe teritoriul județului Covasna se găsesc o gamă variată de soluri, această diversitate rezultând din acțiunea complexă exercitată de condițiile litologice, formele de relief, factori hidrogeologici, hidrologici precum și cei topoclimatici.</w:t>
      </w:r>
    </w:p>
    <w:p w14:paraId="0A4A4D17" w14:textId="77777777" w:rsidR="00B4151B" w:rsidRPr="00B4151B" w:rsidRDefault="00B4151B" w:rsidP="00B4151B">
      <w:pPr>
        <w:spacing w:after="0"/>
        <w:ind w:firstLine="708"/>
        <w:jc w:val="both"/>
        <w:rPr>
          <w:rFonts w:ascii="Times New Roman" w:hAnsi="Times New Roman" w:cs="Times New Roman"/>
          <w:b/>
          <w:sz w:val="28"/>
          <w:szCs w:val="28"/>
        </w:rPr>
      </w:pPr>
      <w:r w:rsidRPr="00B4151B">
        <w:rPr>
          <w:rFonts w:ascii="Times New Roman" w:hAnsi="Times New Roman" w:cs="Times New Roman"/>
          <w:b/>
          <w:sz w:val="28"/>
          <w:szCs w:val="28"/>
        </w:rPr>
        <w:t>Vegetaţia</w:t>
      </w:r>
    </w:p>
    <w:p w14:paraId="5F7C1AEF" w14:textId="77777777" w:rsidR="00B4151B" w:rsidRP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Pe suprafaţa judeţului Covasna se află întinse păduri de foioase şi răşinoase, precum şi o bogată vegetaţie de luncă şi şes. Suprafaţa ocupată de pădure, care astăzi acoperă cca. 44% din teritoriu, era în trecut mult mai extinsă.</w:t>
      </w:r>
    </w:p>
    <w:p w14:paraId="372229C7" w14:textId="77777777" w:rsidR="00B4151B" w:rsidRDefault="00B4151B" w:rsidP="00B4151B">
      <w:pPr>
        <w:spacing w:after="0"/>
        <w:ind w:firstLine="708"/>
        <w:jc w:val="both"/>
        <w:rPr>
          <w:rFonts w:ascii="Times New Roman" w:hAnsi="Times New Roman" w:cs="Times New Roman"/>
          <w:sz w:val="28"/>
          <w:szCs w:val="28"/>
        </w:rPr>
      </w:pPr>
      <w:r w:rsidRPr="00B4151B">
        <w:rPr>
          <w:rFonts w:ascii="Times New Roman" w:hAnsi="Times New Roman" w:cs="Times New Roman"/>
          <w:sz w:val="28"/>
          <w:szCs w:val="28"/>
        </w:rPr>
        <w:t>Munţii sunt acoperiţi de păduri de molid, fag, gorun, în schimb, şesul depresiunilor este aproape lipsit de vegetaţie arboricolă, fiind acoperit de terenuri agricole şi pajişti stepizate (cu următoarele specii sălbatice: păiuş, cinci degete, coada şoricelului, firuţa, lumânare, pelin nemirositor), în zonele cu umiditate ridicată sunt prezente: rogozul, papura, lintiţa, săgeata apei, în pâlcurile de pădure din zonele depresionare sunt prezente salcia, răchita, arinul negru şi mesteacănul.</w:t>
      </w:r>
    </w:p>
    <w:p w14:paraId="65CEAD6B" w14:textId="77777777" w:rsidR="005F451C" w:rsidRDefault="005F451C" w:rsidP="00B4151B">
      <w:pPr>
        <w:spacing w:after="0"/>
        <w:ind w:firstLine="708"/>
        <w:jc w:val="both"/>
        <w:rPr>
          <w:rFonts w:ascii="Times New Roman" w:hAnsi="Times New Roman" w:cs="Times New Roman"/>
          <w:sz w:val="28"/>
          <w:szCs w:val="28"/>
        </w:rPr>
      </w:pPr>
    </w:p>
    <w:p w14:paraId="767D0394" w14:textId="347859D5" w:rsidR="009F1E09" w:rsidRPr="00B4151B" w:rsidRDefault="009F1E09" w:rsidP="000B3185">
      <w:pPr>
        <w:pStyle w:val="Heading2"/>
        <w:ind w:left="2124" w:firstLine="708"/>
      </w:pPr>
      <w:bookmarkStart w:id="103" w:name="_Toc134328676"/>
      <w:bookmarkStart w:id="104" w:name="_Toc134329506"/>
      <w:bookmarkStart w:id="105" w:name="_Toc134348786"/>
      <w:bookmarkStart w:id="106" w:name="_Toc134349043"/>
      <w:bookmarkStart w:id="107" w:name="_Toc137970343"/>
      <w:bookmarkStart w:id="108" w:name="_Toc149207621"/>
      <w:r w:rsidRPr="00B4151B">
        <w:t>Secţiunea a 7 – a</w:t>
      </w:r>
      <w:r w:rsidR="00D71C1B" w:rsidRPr="00B4151B">
        <w:t xml:space="preserve"> </w:t>
      </w:r>
      <w:r w:rsidRPr="00B4151B">
        <w:t xml:space="preserve"> Infrastructur</w:t>
      </w:r>
      <w:bookmarkEnd w:id="103"/>
      <w:bookmarkEnd w:id="104"/>
      <w:bookmarkEnd w:id="105"/>
      <w:bookmarkEnd w:id="106"/>
      <w:bookmarkEnd w:id="107"/>
      <w:r w:rsidRPr="00B4151B">
        <w:t>i locale</w:t>
      </w:r>
      <w:bookmarkEnd w:id="108"/>
    </w:p>
    <w:p w14:paraId="34FF3469" w14:textId="77777777" w:rsidR="009F1E09" w:rsidRDefault="009F1E09" w:rsidP="009F1E09">
      <w:pPr>
        <w:spacing w:after="0" w:line="240" w:lineRule="auto"/>
        <w:ind w:right="21" w:firstLine="540"/>
        <w:jc w:val="both"/>
        <w:rPr>
          <w:rFonts w:ascii="Times New Roman" w:eastAsia="Times New Roman" w:hAnsi="Times New Roman" w:cs="Times New Roman"/>
          <w:b/>
          <w:color w:val="000000"/>
          <w:sz w:val="28"/>
          <w:szCs w:val="28"/>
          <w:lang w:eastAsia="ro-RO"/>
        </w:rPr>
      </w:pPr>
    </w:p>
    <w:p w14:paraId="029298D7" w14:textId="314094A3" w:rsidR="0092018F" w:rsidRPr="0092018F" w:rsidRDefault="0092018F" w:rsidP="0092018F">
      <w:pPr>
        <w:pStyle w:val="Heading3"/>
      </w:pPr>
      <w:bookmarkStart w:id="109" w:name="_Toc149207622"/>
      <w:r w:rsidRPr="0092018F">
        <w:t>2.</w:t>
      </w:r>
      <w:r>
        <w:t>7</w:t>
      </w:r>
      <w:r w:rsidRPr="0092018F">
        <w:t>.1. Instituții</w:t>
      </w:r>
      <w:bookmarkEnd w:id="109"/>
    </w:p>
    <w:p w14:paraId="4CFE236E" w14:textId="77777777" w:rsidR="0092018F" w:rsidRPr="0092018F" w:rsidRDefault="0092018F" w:rsidP="0092018F">
      <w:pPr>
        <w:spacing w:after="0" w:line="240" w:lineRule="auto"/>
        <w:ind w:firstLine="708"/>
        <w:rPr>
          <w:rFonts w:ascii="Times New Roman" w:hAnsi="Times New Roman" w:cs="Times New Roman"/>
          <w:b/>
          <w:sz w:val="28"/>
          <w:szCs w:val="28"/>
        </w:rPr>
      </w:pPr>
      <w:r w:rsidRPr="0092018F">
        <w:rPr>
          <w:rFonts w:ascii="Times New Roman" w:hAnsi="Times New Roman" w:cs="Times New Roman"/>
          <w:b/>
          <w:sz w:val="28"/>
          <w:szCs w:val="28"/>
        </w:rPr>
        <w:t>Cultura</w:t>
      </w:r>
    </w:p>
    <w:p w14:paraId="4CA21D10" w14:textId="77777777" w:rsidR="0092018F" w:rsidRPr="0092018F" w:rsidRDefault="0092018F" w:rsidP="0092018F">
      <w:pPr>
        <w:tabs>
          <w:tab w:val="left" w:pos="709"/>
        </w:tabs>
        <w:spacing w:after="0" w:line="240" w:lineRule="auto"/>
        <w:ind w:right="21"/>
        <w:jc w:val="both"/>
        <w:rPr>
          <w:rFonts w:ascii="Times New Roman" w:hAnsi="Times New Roman" w:cs="Times New Roman"/>
          <w:sz w:val="28"/>
          <w:szCs w:val="28"/>
        </w:rPr>
      </w:pPr>
      <w:r w:rsidRPr="0092018F">
        <w:rPr>
          <w:rFonts w:ascii="Times New Roman" w:hAnsi="Times New Roman" w:cs="Times New Roman"/>
          <w:sz w:val="28"/>
          <w:szCs w:val="28"/>
        </w:rPr>
        <w:tab/>
        <w:t>Județul Covasna dispune de un climat cultural specific, determinat pe de o parte de valorile tradiționale culturale acumulate de-a lungul istoriei, iar pe de altă parte de caracterul compozit al populației, fiind generator de diversitate culturală. Rețeaua instituțiilor culturale din județ este diversă și cuprinde:</w:t>
      </w:r>
    </w:p>
    <w:p w14:paraId="0241C116" w14:textId="77777777" w:rsidR="0092018F" w:rsidRPr="0092018F" w:rsidRDefault="0092018F" w:rsidP="0092018F">
      <w:pPr>
        <w:tabs>
          <w:tab w:val="left" w:pos="709"/>
        </w:tabs>
        <w:spacing w:after="0" w:line="240" w:lineRule="auto"/>
        <w:ind w:right="21"/>
        <w:jc w:val="both"/>
        <w:rPr>
          <w:rFonts w:ascii="Times New Roman" w:hAnsi="Times New Roman" w:cs="Times New Roman"/>
          <w:sz w:val="28"/>
          <w:szCs w:val="28"/>
        </w:rPr>
      </w:pPr>
      <w:r w:rsidRPr="0092018F">
        <w:rPr>
          <w:rFonts w:ascii="Times New Roman" w:hAnsi="Times New Roman" w:cs="Times New Roman"/>
          <w:sz w:val="28"/>
          <w:szCs w:val="28"/>
        </w:rPr>
        <w:t>- biblioteci publice și școlare</w:t>
      </w:r>
    </w:p>
    <w:p w14:paraId="2F992D67" w14:textId="77777777" w:rsidR="0092018F" w:rsidRPr="0092018F" w:rsidRDefault="0092018F" w:rsidP="0092018F">
      <w:pPr>
        <w:tabs>
          <w:tab w:val="left" w:pos="709"/>
        </w:tabs>
        <w:spacing w:after="0" w:line="240" w:lineRule="auto"/>
        <w:ind w:right="21"/>
        <w:jc w:val="both"/>
        <w:rPr>
          <w:rFonts w:ascii="Times New Roman" w:hAnsi="Times New Roman" w:cs="Times New Roman"/>
          <w:sz w:val="28"/>
          <w:szCs w:val="28"/>
        </w:rPr>
      </w:pPr>
      <w:r w:rsidRPr="0092018F">
        <w:rPr>
          <w:rFonts w:ascii="Times New Roman" w:hAnsi="Times New Roman" w:cs="Times New Roman"/>
          <w:sz w:val="28"/>
          <w:szCs w:val="28"/>
        </w:rPr>
        <w:lastRenderedPageBreak/>
        <w:t>- teatre</w:t>
      </w:r>
    </w:p>
    <w:p w14:paraId="226F9C0B" w14:textId="77777777" w:rsidR="0092018F" w:rsidRPr="0092018F" w:rsidRDefault="0092018F" w:rsidP="0092018F">
      <w:pPr>
        <w:tabs>
          <w:tab w:val="left" w:pos="709"/>
        </w:tabs>
        <w:spacing w:after="0" w:line="240" w:lineRule="auto"/>
        <w:ind w:right="21"/>
        <w:jc w:val="both"/>
        <w:rPr>
          <w:rFonts w:ascii="Times New Roman" w:hAnsi="Times New Roman" w:cs="Times New Roman"/>
          <w:sz w:val="28"/>
          <w:szCs w:val="28"/>
        </w:rPr>
      </w:pPr>
      <w:r w:rsidRPr="0092018F">
        <w:rPr>
          <w:rFonts w:ascii="Times New Roman" w:hAnsi="Times New Roman" w:cs="Times New Roman"/>
          <w:sz w:val="28"/>
          <w:szCs w:val="28"/>
        </w:rPr>
        <w:t>- muzee și case memoriale: Muzeul Carpaților Răsăriteni, Muzeul Național Secuiesc etc.</w:t>
      </w:r>
    </w:p>
    <w:p w14:paraId="2EC21163" w14:textId="77777777" w:rsidR="0092018F" w:rsidRPr="0092018F" w:rsidRDefault="0092018F" w:rsidP="0092018F">
      <w:pPr>
        <w:spacing w:after="0" w:line="240" w:lineRule="auto"/>
        <w:ind w:right="21"/>
        <w:jc w:val="both"/>
        <w:rPr>
          <w:rFonts w:ascii="Times New Roman" w:hAnsi="Times New Roman" w:cs="Times New Roman"/>
          <w:sz w:val="28"/>
          <w:szCs w:val="28"/>
        </w:rPr>
      </w:pPr>
      <w:r w:rsidRPr="0092018F">
        <w:rPr>
          <w:rFonts w:ascii="Times New Roman" w:hAnsi="Times New Roman" w:cs="Times New Roman"/>
          <w:b/>
          <w:sz w:val="28"/>
          <w:szCs w:val="28"/>
        </w:rPr>
        <w:tab/>
      </w:r>
      <w:r w:rsidRPr="0092018F">
        <w:rPr>
          <w:rFonts w:ascii="Times New Roman" w:hAnsi="Times New Roman" w:cs="Times New Roman"/>
          <w:sz w:val="28"/>
          <w:szCs w:val="28"/>
        </w:rPr>
        <w:t>Printre zonele folclorice putem semnala zona Voineştilor de la Covasna, zona Buzaielor cu localităţile din jurul oraşului Întorsura Buzăului, zona depresiunii Baraoltului şi zona depresiunii Târgu Secuiesc unde meşterii populari creează adevărate obiecte de artă din lemn şi ceramică reprezintă veritabile obiective turistice.</w:t>
      </w:r>
    </w:p>
    <w:p w14:paraId="6621D010" w14:textId="77777777" w:rsidR="0092018F" w:rsidRPr="0092018F" w:rsidRDefault="0092018F" w:rsidP="0092018F">
      <w:pPr>
        <w:tabs>
          <w:tab w:val="left" w:pos="720"/>
        </w:tabs>
        <w:spacing w:after="0" w:line="240" w:lineRule="auto"/>
        <w:ind w:right="21"/>
        <w:jc w:val="both"/>
        <w:rPr>
          <w:rFonts w:ascii="Times New Roman" w:hAnsi="Times New Roman" w:cs="Times New Roman"/>
          <w:sz w:val="28"/>
          <w:szCs w:val="28"/>
        </w:rPr>
      </w:pPr>
      <w:r w:rsidRPr="0092018F">
        <w:rPr>
          <w:rFonts w:ascii="Times New Roman" w:hAnsi="Times New Roman" w:cs="Times New Roman"/>
          <w:b/>
          <w:sz w:val="28"/>
          <w:szCs w:val="28"/>
        </w:rPr>
        <w:tab/>
      </w:r>
      <w:r w:rsidRPr="0092018F">
        <w:rPr>
          <w:rFonts w:ascii="Times New Roman" w:hAnsi="Times New Roman" w:cs="Times New Roman"/>
          <w:sz w:val="28"/>
          <w:szCs w:val="28"/>
        </w:rPr>
        <w:t>Patrimoniul cultural al județului Covasna cuprinde obiective declarate monumente istorice de importanță națională și locală, reprezentând situri arheologice,</w:t>
      </w:r>
      <w:r w:rsidRPr="0092018F">
        <w:rPr>
          <w:rFonts w:ascii="Times New Roman" w:hAnsi="Times New Roman" w:cs="Times New Roman"/>
          <w:color w:val="FF0000"/>
          <w:sz w:val="28"/>
          <w:szCs w:val="28"/>
        </w:rPr>
        <w:t xml:space="preserve"> </w:t>
      </w:r>
      <w:r w:rsidRPr="0092018F">
        <w:rPr>
          <w:rFonts w:ascii="Times New Roman" w:hAnsi="Times New Roman" w:cs="Times New Roman"/>
          <w:sz w:val="28"/>
          <w:szCs w:val="28"/>
        </w:rPr>
        <w:t>cetăți, fortificații, castele, conace, biserici, clădiri etc.</w:t>
      </w:r>
    </w:p>
    <w:p w14:paraId="3A37F27E" w14:textId="77777777" w:rsidR="0092018F" w:rsidRPr="0092018F" w:rsidRDefault="0092018F" w:rsidP="0092018F">
      <w:pPr>
        <w:tabs>
          <w:tab w:val="left" w:pos="720"/>
        </w:tabs>
        <w:spacing w:after="0" w:line="240" w:lineRule="auto"/>
        <w:ind w:right="21"/>
        <w:jc w:val="both"/>
        <w:rPr>
          <w:rFonts w:ascii="Times New Roman" w:hAnsi="Times New Roman" w:cs="Times New Roman"/>
          <w:b/>
          <w:sz w:val="28"/>
          <w:szCs w:val="28"/>
          <w:u w:val="single"/>
        </w:rPr>
      </w:pPr>
      <w:r w:rsidRPr="0092018F">
        <w:rPr>
          <w:rFonts w:ascii="Times New Roman" w:hAnsi="Times New Roman" w:cs="Times New Roman"/>
          <w:color w:val="FF0000"/>
          <w:sz w:val="28"/>
          <w:szCs w:val="28"/>
        </w:rPr>
        <w:tab/>
      </w:r>
      <w:r w:rsidRPr="0092018F">
        <w:rPr>
          <w:rFonts w:ascii="Times New Roman" w:hAnsi="Times New Roman" w:cs="Times New Roman"/>
          <w:sz w:val="28"/>
          <w:szCs w:val="28"/>
        </w:rPr>
        <w:t xml:space="preserve">Astfel la </w:t>
      </w:r>
      <w:r w:rsidRPr="0092018F">
        <w:rPr>
          <w:rFonts w:ascii="Times New Roman" w:hAnsi="Times New Roman" w:cs="Times New Roman"/>
          <w:b/>
          <w:sz w:val="28"/>
          <w:szCs w:val="28"/>
        </w:rPr>
        <w:t>Vârghiş</w:t>
      </w:r>
      <w:r w:rsidRPr="0092018F">
        <w:rPr>
          <w:rFonts w:ascii="Times New Roman" w:hAnsi="Times New Roman" w:cs="Times New Roman"/>
          <w:sz w:val="28"/>
          <w:szCs w:val="28"/>
        </w:rPr>
        <w:t xml:space="preserve"> se află o frumoasă construcţie renascentistă (</w:t>
      </w:r>
      <w:r w:rsidRPr="0092018F">
        <w:rPr>
          <w:rFonts w:ascii="Times New Roman" w:hAnsi="Times New Roman" w:cs="Times New Roman"/>
          <w:b/>
          <w:sz w:val="28"/>
          <w:szCs w:val="28"/>
        </w:rPr>
        <w:t>fostul castel Daniel</w:t>
      </w:r>
      <w:r w:rsidRPr="0092018F">
        <w:rPr>
          <w:rFonts w:ascii="Times New Roman" w:hAnsi="Times New Roman" w:cs="Times New Roman"/>
          <w:sz w:val="28"/>
          <w:szCs w:val="28"/>
        </w:rPr>
        <w:t>), construită la începutul secolului XVI. Elementele renascentiste sunt vizibile la ancadramentele uşilor şi ferestrelor sculptate în andezit roşu, precum şi la stâlpii arcadelor celor trei logii, pe laturile de nord şi de sud. Monumentul a suferit unele transformări în secolul al XVIII – lea, când castelul a căpătat un aspect baroc.</w:t>
      </w:r>
    </w:p>
    <w:p w14:paraId="0F5EAF35" w14:textId="77777777" w:rsidR="0092018F" w:rsidRPr="0092018F" w:rsidRDefault="0092018F" w:rsidP="0092018F">
      <w:pPr>
        <w:spacing w:after="0" w:line="240" w:lineRule="auto"/>
        <w:ind w:right="21"/>
        <w:jc w:val="both"/>
        <w:rPr>
          <w:rFonts w:ascii="Times New Roman" w:hAnsi="Times New Roman" w:cs="Times New Roman"/>
          <w:sz w:val="28"/>
          <w:szCs w:val="28"/>
        </w:rPr>
      </w:pPr>
      <w:r w:rsidRPr="0092018F">
        <w:rPr>
          <w:rFonts w:ascii="Times New Roman" w:hAnsi="Times New Roman" w:cs="Times New Roman"/>
          <w:sz w:val="28"/>
          <w:szCs w:val="28"/>
        </w:rPr>
        <w:tab/>
        <w:t xml:space="preserve">În satul </w:t>
      </w:r>
      <w:r w:rsidRPr="0092018F">
        <w:rPr>
          <w:rFonts w:ascii="Times New Roman" w:hAnsi="Times New Roman" w:cs="Times New Roman"/>
          <w:b/>
          <w:sz w:val="28"/>
          <w:szCs w:val="28"/>
        </w:rPr>
        <w:t>Micloşoara</w:t>
      </w:r>
      <w:r w:rsidRPr="0092018F">
        <w:rPr>
          <w:rFonts w:ascii="Times New Roman" w:hAnsi="Times New Roman" w:cs="Times New Roman"/>
          <w:sz w:val="28"/>
          <w:szCs w:val="28"/>
        </w:rPr>
        <w:t xml:space="preserve"> se înalţă o construcţie din secolul al XVI – lea, în stil renascentist. Ancadramentele sunt cioplite în piatră şi stau ca mărturie a stilului originar. Actualmente faţada principală are un aspect clasicist, rod al transformărilor mai recente, rămânând în forma originală doar faţada opusă, cea dinspre sud. Recent au fost scoase la iveală şi ancadramentele fostei intrări principale.</w:t>
      </w:r>
    </w:p>
    <w:p w14:paraId="3E743927" w14:textId="77777777" w:rsidR="0092018F" w:rsidRPr="0092018F" w:rsidRDefault="0092018F" w:rsidP="0092018F">
      <w:pPr>
        <w:spacing w:after="0" w:line="240" w:lineRule="auto"/>
        <w:ind w:right="21"/>
        <w:jc w:val="both"/>
        <w:rPr>
          <w:rFonts w:ascii="Times New Roman" w:hAnsi="Times New Roman" w:cs="Times New Roman"/>
          <w:sz w:val="28"/>
          <w:szCs w:val="28"/>
        </w:rPr>
      </w:pPr>
      <w:r w:rsidRPr="0092018F">
        <w:rPr>
          <w:rFonts w:ascii="Times New Roman" w:hAnsi="Times New Roman" w:cs="Times New Roman"/>
          <w:sz w:val="28"/>
          <w:szCs w:val="28"/>
        </w:rPr>
        <w:tab/>
        <w:t xml:space="preserve">Construcţia realizată tot în stil renascentist, în secolul al XVII – lea, probabil la 1669, fostul castel din satul </w:t>
      </w:r>
      <w:r w:rsidRPr="0092018F">
        <w:rPr>
          <w:rFonts w:ascii="Times New Roman" w:hAnsi="Times New Roman" w:cs="Times New Roman"/>
          <w:b/>
          <w:sz w:val="28"/>
          <w:szCs w:val="28"/>
        </w:rPr>
        <w:t>Tălişoara</w:t>
      </w:r>
      <w:r w:rsidRPr="0092018F">
        <w:rPr>
          <w:rFonts w:ascii="Times New Roman" w:hAnsi="Times New Roman" w:cs="Times New Roman"/>
          <w:sz w:val="28"/>
          <w:szCs w:val="28"/>
        </w:rPr>
        <w:t>, prezintă elemente de piatră cioplită, ancadramente şi stâlpi ai logiilor din partea de nord, care sunt cele mai valoroase ale monumentului.</w:t>
      </w:r>
    </w:p>
    <w:p w14:paraId="0BC17027" w14:textId="77777777" w:rsidR="0092018F" w:rsidRPr="0092018F" w:rsidRDefault="0092018F" w:rsidP="0092018F">
      <w:pPr>
        <w:spacing w:after="0" w:line="240" w:lineRule="auto"/>
        <w:ind w:right="21"/>
        <w:jc w:val="both"/>
        <w:rPr>
          <w:rFonts w:ascii="Times New Roman" w:hAnsi="Times New Roman" w:cs="Times New Roman"/>
          <w:sz w:val="28"/>
          <w:szCs w:val="28"/>
        </w:rPr>
      </w:pPr>
      <w:r w:rsidRPr="0092018F">
        <w:rPr>
          <w:rFonts w:ascii="Times New Roman" w:hAnsi="Times New Roman" w:cs="Times New Roman"/>
          <w:sz w:val="28"/>
          <w:szCs w:val="28"/>
        </w:rPr>
        <w:tab/>
        <w:t xml:space="preserve">În satul </w:t>
      </w:r>
      <w:r w:rsidRPr="0092018F">
        <w:rPr>
          <w:rFonts w:ascii="Times New Roman" w:hAnsi="Times New Roman" w:cs="Times New Roman"/>
          <w:b/>
          <w:sz w:val="28"/>
          <w:szCs w:val="28"/>
        </w:rPr>
        <w:t>Filia</w:t>
      </w:r>
      <w:r w:rsidRPr="0092018F">
        <w:rPr>
          <w:rFonts w:ascii="Times New Roman" w:hAnsi="Times New Roman" w:cs="Times New Roman"/>
          <w:sz w:val="28"/>
          <w:szCs w:val="28"/>
        </w:rPr>
        <w:t>, comuna Brăduţ, a fost ridicată o importantă clădire în anul 1713, care reprezintă o locuinţă tipică pentru acea perioadă. Stilul construcţiei este baroc, lucru evident din frontonul intrării, dar, ca toate construcţiile mai importante, a suferit influenţa clasicismului.</w:t>
      </w:r>
    </w:p>
    <w:p w14:paraId="16F839A0" w14:textId="77777777" w:rsidR="0092018F" w:rsidRPr="0092018F" w:rsidRDefault="0092018F" w:rsidP="0092018F">
      <w:pPr>
        <w:spacing w:after="0" w:line="240" w:lineRule="auto"/>
        <w:ind w:right="21"/>
        <w:jc w:val="both"/>
        <w:rPr>
          <w:rFonts w:ascii="Times New Roman" w:hAnsi="Times New Roman" w:cs="Times New Roman"/>
          <w:sz w:val="28"/>
          <w:szCs w:val="28"/>
        </w:rPr>
      </w:pPr>
      <w:r w:rsidRPr="0092018F">
        <w:rPr>
          <w:rFonts w:ascii="Times New Roman" w:hAnsi="Times New Roman" w:cs="Times New Roman"/>
          <w:sz w:val="28"/>
          <w:szCs w:val="28"/>
        </w:rPr>
        <w:tab/>
        <w:t xml:space="preserve">Din a doua jumătate a secolului al XVI – lea datează clădirea fostului </w:t>
      </w:r>
      <w:r w:rsidRPr="0092018F">
        <w:rPr>
          <w:rFonts w:ascii="Times New Roman" w:hAnsi="Times New Roman" w:cs="Times New Roman"/>
          <w:b/>
          <w:sz w:val="28"/>
          <w:szCs w:val="28"/>
        </w:rPr>
        <w:t>conac Apor</w:t>
      </w:r>
      <w:r w:rsidRPr="0092018F">
        <w:rPr>
          <w:rFonts w:ascii="Times New Roman" w:hAnsi="Times New Roman" w:cs="Times New Roman"/>
          <w:sz w:val="28"/>
          <w:szCs w:val="28"/>
        </w:rPr>
        <w:t xml:space="preserve">, în comuna </w:t>
      </w:r>
      <w:r w:rsidRPr="0092018F">
        <w:rPr>
          <w:rFonts w:ascii="Times New Roman" w:hAnsi="Times New Roman" w:cs="Times New Roman"/>
          <w:b/>
          <w:sz w:val="28"/>
          <w:szCs w:val="28"/>
        </w:rPr>
        <w:t>Turia</w:t>
      </w:r>
      <w:r w:rsidRPr="0092018F">
        <w:rPr>
          <w:rFonts w:ascii="Times New Roman" w:hAnsi="Times New Roman" w:cs="Times New Roman"/>
          <w:sz w:val="28"/>
          <w:szCs w:val="28"/>
        </w:rPr>
        <w:t>. Prima modificare, din anul 1640 este atestată de o placă de piatră aflată în camera de primire. La sfârşitul secolului al XVII – lea, clădirea a fost din nou modificată, cele două ancadramente renascentiste ale sălii datând din 1693. Probabil tot atunci picturile uneia din sălile cu boltă cilindrică, cu penetraţii conţinând ornamente florale, au fost acoperite cu o structură barocă. Aspectul exterior în stil clasic datează de la începutul secolului al XIX – lea.</w:t>
      </w:r>
    </w:p>
    <w:p w14:paraId="4BC75E1B" w14:textId="77777777" w:rsidR="0092018F" w:rsidRPr="0092018F" w:rsidRDefault="0092018F" w:rsidP="0092018F">
      <w:pPr>
        <w:spacing w:after="0" w:line="240" w:lineRule="auto"/>
        <w:ind w:right="21"/>
        <w:jc w:val="both"/>
        <w:rPr>
          <w:rFonts w:ascii="Times New Roman" w:hAnsi="Times New Roman" w:cs="Times New Roman"/>
          <w:sz w:val="28"/>
          <w:szCs w:val="28"/>
        </w:rPr>
      </w:pPr>
      <w:r w:rsidRPr="0092018F">
        <w:rPr>
          <w:rFonts w:ascii="Times New Roman" w:hAnsi="Times New Roman" w:cs="Times New Roman"/>
          <w:b/>
          <w:sz w:val="28"/>
          <w:szCs w:val="28"/>
        </w:rPr>
        <w:tab/>
        <w:t>Cetatea Balvanyos</w:t>
      </w:r>
      <w:r w:rsidRPr="0092018F">
        <w:rPr>
          <w:rFonts w:ascii="Times New Roman" w:hAnsi="Times New Roman" w:cs="Times New Roman"/>
          <w:sz w:val="28"/>
          <w:szCs w:val="28"/>
        </w:rPr>
        <w:t xml:space="preserve">, care domină de pe un vârf de munte staţiunea cu acelaşi nume, este situată la o altitudine de 1 020-1 040 m. Partea mai veche este turnul-locuinţă, de plan patrulater neregulat. Din acest turn s-a păstrat zidul nord-estic până la o înălţime de </w:t>
      </w:r>
      <w:smartTag w:uri="urn:schemas-microsoft-com:office:smarttags" w:element="metricconverter">
        <w:smartTagPr>
          <w:attr w:name="ProductID" w:val="18 m"/>
        </w:smartTagPr>
        <w:r w:rsidRPr="0092018F">
          <w:rPr>
            <w:rFonts w:ascii="Times New Roman" w:hAnsi="Times New Roman" w:cs="Times New Roman"/>
            <w:sz w:val="28"/>
            <w:szCs w:val="28"/>
          </w:rPr>
          <w:t>18 m</w:t>
        </w:r>
      </w:smartTag>
      <w:r w:rsidRPr="0092018F">
        <w:rPr>
          <w:rFonts w:ascii="Times New Roman" w:hAnsi="Times New Roman" w:cs="Times New Roman"/>
          <w:sz w:val="28"/>
          <w:szCs w:val="28"/>
        </w:rPr>
        <w:t xml:space="preserve">. În a doua fază a fost construit zidul de incintă cu lungimea de </w:t>
      </w:r>
      <w:smartTag w:uri="urn:schemas-microsoft-com:office:smarttags" w:element="metricconverter">
        <w:smartTagPr>
          <w:attr w:name="ProductID" w:val="120 m"/>
        </w:smartTagPr>
        <w:r w:rsidRPr="0092018F">
          <w:rPr>
            <w:rFonts w:ascii="Times New Roman" w:hAnsi="Times New Roman" w:cs="Times New Roman"/>
            <w:sz w:val="28"/>
            <w:szCs w:val="28"/>
          </w:rPr>
          <w:t>120 m</w:t>
        </w:r>
      </w:smartTag>
      <w:r w:rsidRPr="0092018F">
        <w:rPr>
          <w:rFonts w:ascii="Times New Roman" w:hAnsi="Times New Roman" w:cs="Times New Roman"/>
          <w:sz w:val="28"/>
          <w:szCs w:val="28"/>
        </w:rPr>
        <w:t>, cu planul neregulat. Pe versantul vestic al muntelui se află incinta a doua, aparţinând fazei a treia de construcţie. Aceasta are formă ovală, cu lungimea de cca.200 m.</w:t>
      </w:r>
    </w:p>
    <w:p w14:paraId="3A720761" w14:textId="77777777" w:rsidR="0092018F" w:rsidRPr="0092018F" w:rsidRDefault="0092018F" w:rsidP="0092018F">
      <w:pPr>
        <w:spacing w:after="0" w:line="240" w:lineRule="auto"/>
        <w:ind w:right="21"/>
        <w:jc w:val="both"/>
        <w:rPr>
          <w:rFonts w:ascii="Times New Roman" w:hAnsi="Times New Roman" w:cs="Times New Roman"/>
          <w:sz w:val="28"/>
          <w:szCs w:val="28"/>
        </w:rPr>
      </w:pPr>
      <w:r w:rsidRPr="0092018F">
        <w:rPr>
          <w:rFonts w:ascii="Times New Roman" w:hAnsi="Times New Roman" w:cs="Times New Roman"/>
          <w:b/>
          <w:sz w:val="28"/>
          <w:szCs w:val="28"/>
        </w:rPr>
        <w:tab/>
        <w:t>Cetatea Ika</w:t>
      </w:r>
      <w:r w:rsidRPr="0092018F">
        <w:rPr>
          <w:rFonts w:ascii="Times New Roman" w:hAnsi="Times New Roman" w:cs="Times New Roman"/>
          <w:sz w:val="28"/>
          <w:szCs w:val="28"/>
        </w:rPr>
        <w:t>, de lângă Cernatul de Sus, a fost construită probabil în secolul al XIII – lea, păstrându-se în întregime zidul de sud. Forma originală era de plan alungit, întărită cu două turnuri rotunde, aflate la nord şi la sud.</w:t>
      </w:r>
    </w:p>
    <w:p w14:paraId="4391D859" w14:textId="77777777" w:rsidR="0092018F" w:rsidRPr="0092018F" w:rsidRDefault="0092018F" w:rsidP="0092018F">
      <w:pPr>
        <w:spacing w:after="0" w:line="240" w:lineRule="auto"/>
        <w:ind w:right="21"/>
        <w:jc w:val="both"/>
        <w:rPr>
          <w:rFonts w:ascii="Times New Roman" w:hAnsi="Times New Roman" w:cs="Times New Roman"/>
          <w:sz w:val="28"/>
          <w:szCs w:val="28"/>
        </w:rPr>
      </w:pPr>
      <w:r w:rsidRPr="0092018F">
        <w:rPr>
          <w:rFonts w:ascii="Times New Roman" w:hAnsi="Times New Roman" w:cs="Times New Roman"/>
          <w:b/>
          <w:sz w:val="28"/>
          <w:szCs w:val="28"/>
        </w:rPr>
        <w:tab/>
        <w:t>Cetatea fortificată din comuna Ilieni</w:t>
      </w:r>
      <w:r w:rsidRPr="0092018F">
        <w:rPr>
          <w:rFonts w:ascii="Times New Roman" w:hAnsi="Times New Roman" w:cs="Times New Roman"/>
          <w:sz w:val="28"/>
          <w:szCs w:val="28"/>
        </w:rPr>
        <w:t>, are planul pentagonal, cu patru bastioane şi un turn de poartă şi datează din secolul al XIII – lea, având în interior fragmente ale unei cetăţi mai vechi, întărită cu un turn de poartă care astăzi serveşte ca turn-clopotniţă.</w:t>
      </w:r>
    </w:p>
    <w:p w14:paraId="4D25AC71" w14:textId="77777777" w:rsidR="0092018F" w:rsidRDefault="0092018F" w:rsidP="0092018F">
      <w:pPr>
        <w:spacing w:after="0" w:line="240" w:lineRule="auto"/>
        <w:ind w:right="21"/>
        <w:jc w:val="both"/>
        <w:rPr>
          <w:rFonts w:ascii="Times New Roman" w:hAnsi="Times New Roman" w:cs="Times New Roman"/>
          <w:sz w:val="28"/>
          <w:szCs w:val="28"/>
        </w:rPr>
      </w:pPr>
      <w:r w:rsidRPr="0092018F">
        <w:rPr>
          <w:rFonts w:ascii="Times New Roman" w:hAnsi="Times New Roman" w:cs="Times New Roman"/>
          <w:sz w:val="28"/>
          <w:szCs w:val="28"/>
        </w:rPr>
        <w:lastRenderedPageBreak/>
        <w:t>Alte cetăţi importante sunt cele de la Aita Mare, Arcuş, Lemnia, Sfântu Gheorghe, Cernatul de Jos.</w:t>
      </w:r>
    </w:p>
    <w:p w14:paraId="5A057E67" w14:textId="77777777" w:rsidR="00BD640C" w:rsidRPr="0092018F" w:rsidRDefault="00BD640C" w:rsidP="0092018F">
      <w:pPr>
        <w:spacing w:after="0" w:line="240" w:lineRule="auto"/>
        <w:ind w:right="21"/>
        <w:jc w:val="both"/>
        <w:rPr>
          <w:rFonts w:ascii="Times New Roman" w:hAnsi="Times New Roman" w:cs="Times New Roman"/>
          <w:sz w:val="28"/>
          <w:szCs w:val="28"/>
        </w:rPr>
      </w:pPr>
    </w:p>
    <w:p w14:paraId="39554A49" w14:textId="77777777" w:rsidR="0092018F" w:rsidRPr="0092018F" w:rsidRDefault="0092018F" w:rsidP="0092018F">
      <w:pPr>
        <w:spacing w:after="0" w:line="240" w:lineRule="auto"/>
        <w:ind w:firstLine="708"/>
        <w:rPr>
          <w:rFonts w:ascii="Times New Roman" w:hAnsi="Times New Roman" w:cs="Times New Roman"/>
          <w:b/>
          <w:sz w:val="28"/>
          <w:szCs w:val="28"/>
        </w:rPr>
      </w:pPr>
      <w:r w:rsidRPr="0092018F">
        <w:rPr>
          <w:rFonts w:ascii="Times New Roman" w:hAnsi="Times New Roman" w:cs="Times New Roman"/>
          <w:b/>
          <w:sz w:val="28"/>
          <w:szCs w:val="28"/>
        </w:rPr>
        <w:t>Învăţământul</w:t>
      </w:r>
    </w:p>
    <w:p w14:paraId="180FA731" w14:textId="77777777" w:rsidR="0092018F" w:rsidRDefault="0092018F" w:rsidP="00A6294D">
      <w:pPr>
        <w:pStyle w:val="tabel"/>
      </w:pPr>
      <w:bookmarkStart w:id="110" w:name="_Toc149124514"/>
      <w:proofErr w:type="spellStart"/>
      <w:r w:rsidRPr="0092018F">
        <w:t>Tabel</w:t>
      </w:r>
      <w:proofErr w:type="spellEnd"/>
      <w:r w:rsidRPr="0092018F">
        <w:t xml:space="preserve"> </w:t>
      </w:r>
      <w:proofErr w:type="gramStart"/>
      <w:r w:rsidRPr="0092018F">
        <w:t>14 :</w:t>
      </w:r>
      <w:proofErr w:type="gramEnd"/>
      <w:r w:rsidRPr="0092018F">
        <w:t xml:space="preserve"> </w:t>
      </w:r>
      <w:proofErr w:type="spellStart"/>
      <w:r w:rsidRPr="0092018F">
        <w:t>Structura</w:t>
      </w:r>
      <w:proofErr w:type="spellEnd"/>
      <w:r w:rsidRPr="0092018F">
        <w:t xml:space="preserve"> pe </w:t>
      </w:r>
      <w:proofErr w:type="spellStart"/>
      <w:r w:rsidRPr="0092018F">
        <w:t>grupe</w:t>
      </w:r>
      <w:proofErr w:type="spellEnd"/>
      <w:r w:rsidRPr="0092018F">
        <w:t xml:space="preserve"> de </w:t>
      </w:r>
      <w:proofErr w:type="spellStart"/>
      <w:r w:rsidRPr="0092018F">
        <w:t>vârstă</w:t>
      </w:r>
      <w:proofErr w:type="spellEnd"/>
      <w:r w:rsidRPr="0092018F">
        <w:t xml:space="preserve"> a </w:t>
      </w:r>
      <w:proofErr w:type="spellStart"/>
      <w:r w:rsidRPr="0092018F">
        <w:t>populaţiei</w:t>
      </w:r>
      <w:proofErr w:type="spellEnd"/>
      <w:r w:rsidRPr="0092018F">
        <w:t xml:space="preserve"> pe cele </w:t>
      </w:r>
      <w:proofErr w:type="spellStart"/>
      <w:r w:rsidRPr="0092018F">
        <w:t>două</w:t>
      </w:r>
      <w:proofErr w:type="spellEnd"/>
      <w:r w:rsidRPr="0092018F">
        <w:t xml:space="preserve"> </w:t>
      </w:r>
      <w:proofErr w:type="spellStart"/>
      <w:r w:rsidRPr="0092018F">
        <w:t>medii</w:t>
      </w:r>
      <w:proofErr w:type="spellEnd"/>
      <w:r w:rsidRPr="0092018F">
        <w:t xml:space="preserve">, rural </w:t>
      </w:r>
      <w:proofErr w:type="spellStart"/>
      <w:r w:rsidRPr="0092018F">
        <w:t>şi</w:t>
      </w:r>
      <w:proofErr w:type="spellEnd"/>
      <w:r w:rsidRPr="0092018F">
        <w:t xml:space="preserve"> </w:t>
      </w:r>
      <w:proofErr w:type="spellStart"/>
      <w:r w:rsidRPr="0092018F">
        <w:t>urban</w:t>
      </w:r>
      <w:bookmarkEnd w:id="110"/>
      <w:proofErr w:type="spellEnd"/>
      <w:r w:rsidRPr="0092018F">
        <w:t xml:space="preserve"> </w:t>
      </w:r>
    </w:p>
    <w:tbl>
      <w:tblPr>
        <w:tblW w:w="439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4"/>
        <w:gridCol w:w="852"/>
        <w:gridCol w:w="1310"/>
        <w:gridCol w:w="1882"/>
        <w:gridCol w:w="1783"/>
        <w:gridCol w:w="1781"/>
      </w:tblGrid>
      <w:tr w:rsidR="005E2625" w:rsidRPr="00AB0786" w14:paraId="489DD2A2" w14:textId="77777777" w:rsidTr="001C4138">
        <w:trPr>
          <w:trHeight w:val="300"/>
          <w:jc w:val="center"/>
        </w:trPr>
        <w:tc>
          <w:tcPr>
            <w:tcW w:w="848" w:type="pct"/>
            <w:vMerge w:val="restart"/>
            <w:shd w:val="clear" w:color="auto" w:fill="auto"/>
            <w:vAlign w:val="center"/>
            <w:hideMark/>
          </w:tcPr>
          <w:p w14:paraId="16793428" w14:textId="77777777" w:rsidR="005E2625" w:rsidRPr="00AB0786" w:rsidRDefault="005E2625" w:rsidP="000B3185">
            <w:pPr>
              <w:spacing w:after="0" w:line="240" w:lineRule="auto"/>
              <w:jc w:val="center"/>
              <w:rPr>
                <w:rFonts w:ascii="Times New Roman" w:hAnsi="Times New Roman" w:cs="Times New Roman"/>
                <w:b/>
                <w:bCs/>
                <w:sz w:val="24"/>
                <w:szCs w:val="24"/>
                <w:lang w:val="en-US"/>
              </w:rPr>
            </w:pPr>
            <w:r w:rsidRPr="00AB0786">
              <w:rPr>
                <w:rFonts w:ascii="Times New Roman" w:hAnsi="Times New Roman" w:cs="Times New Roman"/>
                <w:b/>
                <w:bCs/>
                <w:sz w:val="24"/>
                <w:szCs w:val="24"/>
              </w:rPr>
              <w:t>Vârste și grupe de vârstă</w:t>
            </w:r>
          </w:p>
        </w:tc>
        <w:tc>
          <w:tcPr>
            <w:tcW w:w="465" w:type="pct"/>
            <w:vMerge w:val="restart"/>
            <w:shd w:val="clear" w:color="auto" w:fill="auto"/>
            <w:vAlign w:val="center"/>
            <w:hideMark/>
          </w:tcPr>
          <w:p w14:paraId="42D2AFDB"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Sexe</w:t>
            </w:r>
          </w:p>
        </w:tc>
        <w:tc>
          <w:tcPr>
            <w:tcW w:w="715" w:type="pct"/>
            <w:vMerge w:val="restart"/>
            <w:shd w:val="clear" w:color="auto" w:fill="auto"/>
            <w:vAlign w:val="center"/>
            <w:hideMark/>
          </w:tcPr>
          <w:p w14:paraId="27B14FC8"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Medii de rezidență</w:t>
            </w:r>
          </w:p>
        </w:tc>
        <w:tc>
          <w:tcPr>
            <w:tcW w:w="1027" w:type="pct"/>
            <w:vMerge w:val="restart"/>
            <w:shd w:val="clear" w:color="auto" w:fill="auto"/>
            <w:vAlign w:val="center"/>
            <w:hideMark/>
          </w:tcPr>
          <w:p w14:paraId="584E82B9"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Macroregiuni, regiuni de dezvoltare și județe</w:t>
            </w:r>
          </w:p>
        </w:tc>
        <w:tc>
          <w:tcPr>
            <w:tcW w:w="1945" w:type="pct"/>
            <w:gridSpan w:val="2"/>
            <w:shd w:val="clear" w:color="auto" w:fill="auto"/>
            <w:vAlign w:val="center"/>
          </w:tcPr>
          <w:p w14:paraId="56F9CF98"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Ani</w:t>
            </w:r>
          </w:p>
        </w:tc>
      </w:tr>
      <w:tr w:rsidR="005E2625" w:rsidRPr="00AB0786" w14:paraId="5FA95E19" w14:textId="77777777" w:rsidTr="001C4138">
        <w:trPr>
          <w:trHeight w:val="300"/>
          <w:jc w:val="center"/>
        </w:trPr>
        <w:tc>
          <w:tcPr>
            <w:tcW w:w="848" w:type="pct"/>
            <w:vMerge/>
            <w:vAlign w:val="center"/>
            <w:hideMark/>
          </w:tcPr>
          <w:p w14:paraId="69A67793" w14:textId="77777777" w:rsidR="005E2625" w:rsidRPr="00AB0786" w:rsidRDefault="005E2625" w:rsidP="000B3185">
            <w:pPr>
              <w:spacing w:after="0" w:line="240" w:lineRule="auto"/>
              <w:rPr>
                <w:rFonts w:ascii="Times New Roman" w:hAnsi="Times New Roman" w:cs="Times New Roman"/>
                <w:b/>
                <w:bCs/>
                <w:sz w:val="24"/>
                <w:szCs w:val="24"/>
              </w:rPr>
            </w:pPr>
          </w:p>
        </w:tc>
        <w:tc>
          <w:tcPr>
            <w:tcW w:w="465" w:type="pct"/>
            <w:vMerge/>
            <w:vAlign w:val="center"/>
            <w:hideMark/>
          </w:tcPr>
          <w:p w14:paraId="324643BB" w14:textId="77777777" w:rsidR="005E2625" w:rsidRPr="00AB0786" w:rsidRDefault="005E2625" w:rsidP="000B3185">
            <w:pPr>
              <w:spacing w:after="0" w:line="240" w:lineRule="auto"/>
              <w:rPr>
                <w:rFonts w:ascii="Times New Roman" w:hAnsi="Times New Roman" w:cs="Times New Roman"/>
                <w:b/>
                <w:bCs/>
                <w:sz w:val="24"/>
                <w:szCs w:val="24"/>
              </w:rPr>
            </w:pPr>
          </w:p>
        </w:tc>
        <w:tc>
          <w:tcPr>
            <w:tcW w:w="715" w:type="pct"/>
            <w:vMerge/>
            <w:vAlign w:val="center"/>
            <w:hideMark/>
          </w:tcPr>
          <w:p w14:paraId="4CA1240A" w14:textId="77777777" w:rsidR="005E2625" w:rsidRPr="00AB0786" w:rsidRDefault="005E2625" w:rsidP="000B3185">
            <w:pPr>
              <w:spacing w:after="0" w:line="240" w:lineRule="auto"/>
              <w:rPr>
                <w:rFonts w:ascii="Times New Roman" w:hAnsi="Times New Roman" w:cs="Times New Roman"/>
                <w:b/>
                <w:bCs/>
                <w:sz w:val="24"/>
                <w:szCs w:val="24"/>
              </w:rPr>
            </w:pPr>
          </w:p>
        </w:tc>
        <w:tc>
          <w:tcPr>
            <w:tcW w:w="1027" w:type="pct"/>
            <w:vMerge/>
            <w:vAlign w:val="center"/>
            <w:hideMark/>
          </w:tcPr>
          <w:p w14:paraId="5CF07BEE" w14:textId="77777777" w:rsidR="005E2625" w:rsidRPr="00AB0786" w:rsidRDefault="005E2625" w:rsidP="000B3185">
            <w:pPr>
              <w:spacing w:after="0" w:line="240" w:lineRule="auto"/>
              <w:rPr>
                <w:rFonts w:ascii="Times New Roman" w:hAnsi="Times New Roman" w:cs="Times New Roman"/>
                <w:b/>
                <w:bCs/>
                <w:sz w:val="24"/>
                <w:szCs w:val="24"/>
              </w:rPr>
            </w:pPr>
          </w:p>
        </w:tc>
        <w:tc>
          <w:tcPr>
            <w:tcW w:w="973" w:type="pct"/>
            <w:shd w:val="clear" w:color="auto" w:fill="auto"/>
            <w:vAlign w:val="center"/>
            <w:hideMark/>
          </w:tcPr>
          <w:p w14:paraId="10CF53AC" w14:textId="5C14E594"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Anul 202</w:t>
            </w:r>
            <w:r>
              <w:rPr>
                <w:rFonts w:ascii="Times New Roman" w:hAnsi="Times New Roman" w:cs="Times New Roman"/>
                <w:b/>
                <w:bCs/>
                <w:sz w:val="24"/>
                <w:szCs w:val="24"/>
              </w:rPr>
              <w:t>2</w:t>
            </w:r>
          </w:p>
        </w:tc>
        <w:tc>
          <w:tcPr>
            <w:tcW w:w="972" w:type="pct"/>
          </w:tcPr>
          <w:p w14:paraId="7CC9AAC6" w14:textId="42A1D2F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Anul 202</w:t>
            </w:r>
            <w:r>
              <w:rPr>
                <w:rFonts w:ascii="Times New Roman" w:hAnsi="Times New Roman" w:cs="Times New Roman"/>
                <w:b/>
                <w:bCs/>
                <w:sz w:val="24"/>
                <w:szCs w:val="24"/>
              </w:rPr>
              <w:t>3</w:t>
            </w:r>
          </w:p>
        </w:tc>
      </w:tr>
      <w:tr w:rsidR="005E2625" w:rsidRPr="00AB0786" w14:paraId="61920B6B" w14:textId="77777777" w:rsidTr="001C4138">
        <w:trPr>
          <w:trHeight w:val="300"/>
          <w:jc w:val="center"/>
        </w:trPr>
        <w:tc>
          <w:tcPr>
            <w:tcW w:w="848" w:type="pct"/>
            <w:vMerge/>
            <w:vAlign w:val="center"/>
            <w:hideMark/>
          </w:tcPr>
          <w:p w14:paraId="7F8BBBC5" w14:textId="77777777" w:rsidR="005E2625" w:rsidRPr="00AB0786" w:rsidRDefault="005E2625" w:rsidP="000B3185">
            <w:pPr>
              <w:spacing w:after="0" w:line="240" w:lineRule="auto"/>
              <w:rPr>
                <w:rFonts w:ascii="Times New Roman" w:hAnsi="Times New Roman" w:cs="Times New Roman"/>
                <w:b/>
                <w:bCs/>
                <w:sz w:val="24"/>
                <w:szCs w:val="24"/>
              </w:rPr>
            </w:pPr>
          </w:p>
        </w:tc>
        <w:tc>
          <w:tcPr>
            <w:tcW w:w="465" w:type="pct"/>
            <w:vMerge/>
            <w:vAlign w:val="center"/>
            <w:hideMark/>
          </w:tcPr>
          <w:p w14:paraId="2EAF7AD7" w14:textId="77777777" w:rsidR="005E2625" w:rsidRPr="00AB0786" w:rsidRDefault="005E2625" w:rsidP="000B3185">
            <w:pPr>
              <w:spacing w:after="0" w:line="240" w:lineRule="auto"/>
              <w:rPr>
                <w:rFonts w:ascii="Times New Roman" w:hAnsi="Times New Roman" w:cs="Times New Roman"/>
                <w:b/>
                <w:bCs/>
                <w:sz w:val="24"/>
                <w:szCs w:val="24"/>
              </w:rPr>
            </w:pPr>
          </w:p>
        </w:tc>
        <w:tc>
          <w:tcPr>
            <w:tcW w:w="715" w:type="pct"/>
            <w:vMerge/>
            <w:vAlign w:val="center"/>
            <w:hideMark/>
          </w:tcPr>
          <w:p w14:paraId="1D0850C4" w14:textId="77777777" w:rsidR="005E2625" w:rsidRPr="00AB0786" w:rsidRDefault="005E2625" w:rsidP="000B3185">
            <w:pPr>
              <w:spacing w:after="0" w:line="240" w:lineRule="auto"/>
              <w:rPr>
                <w:rFonts w:ascii="Times New Roman" w:hAnsi="Times New Roman" w:cs="Times New Roman"/>
                <w:b/>
                <w:bCs/>
                <w:sz w:val="24"/>
                <w:szCs w:val="24"/>
              </w:rPr>
            </w:pPr>
          </w:p>
        </w:tc>
        <w:tc>
          <w:tcPr>
            <w:tcW w:w="1027" w:type="pct"/>
            <w:vMerge/>
            <w:vAlign w:val="center"/>
            <w:hideMark/>
          </w:tcPr>
          <w:p w14:paraId="630F2DB1" w14:textId="77777777" w:rsidR="005E2625" w:rsidRPr="00AB0786" w:rsidRDefault="005E2625" w:rsidP="000B3185">
            <w:pPr>
              <w:spacing w:after="0" w:line="240" w:lineRule="auto"/>
              <w:rPr>
                <w:rFonts w:ascii="Times New Roman" w:hAnsi="Times New Roman" w:cs="Times New Roman"/>
                <w:b/>
                <w:bCs/>
                <w:sz w:val="24"/>
                <w:szCs w:val="24"/>
              </w:rPr>
            </w:pPr>
          </w:p>
        </w:tc>
        <w:tc>
          <w:tcPr>
            <w:tcW w:w="1945" w:type="pct"/>
            <w:gridSpan w:val="2"/>
            <w:shd w:val="clear" w:color="auto" w:fill="auto"/>
            <w:vAlign w:val="center"/>
          </w:tcPr>
          <w:p w14:paraId="5858CBDF"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UM: Număr persoane</w:t>
            </w:r>
          </w:p>
        </w:tc>
      </w:tr>
      <w:tr w:rsidR="005E2625" w:rsidRPr="00AB0786" w14:paraId="61BC75E4" w14:textId="77777777" w:rsidTr="001C4138">
        <w:trPr>
          <w:trHeight w:val="300"/>
          <w:jc w:val="center"/>
        </w:trPr>
        <w:tc>
          <w:tcPr>
            <w:tcW w:w="848" w:type="pct"/>
            <w:vMerge/>
            <w:vAlign w:val="center"/>
            <w:hideMark/>
          </w:tcPr>
          <w:p w14:paraId="3ACCE6CE" w14:textId="77777777" w:rsidR="005E2625" w:rsidRPr="00AB0786" w:rsidRDefault="005E2625" w:rsidP="000B3185">
            <w:pPr>
              <w:spacing w:after="0" w:line="240" w:lineRule="auto"/>
              <w:rPr>
                <w:rFonts w:ascii="Times New Roman" w:hAnsi="Times New Roman" w:cs="Times New Roman"/>
                <w:b/>
                <w:bCs/>
                <w:sz w:val="24"/>
                <w:szCs w:val="24"/>
              </w:rPr>
            </w:pPr>
          </w:p>
        </w:tc>
        <w:tc>
          <w:tcPr>
            <w:tcW w:w="465" w:type="pct"/>
            <w:vMerge/>
            <w:vAlign w:val="center"/>
            <w:hideMark/>
          </w:tcPr>
          <w:p w14:paraId="61BF4BFE" w14:textId="77777777" w:rsidR="005E2625" w:rsidRPr="00AB0786" w:rsidRDefault="005E2625" w:rsidP="000B3185">
            <w:pPr>
              <w:spacing w:after="0" w:line="240" w:lineRule="auto"/>
              <w:rPr>
                <w:rFonts w:ascii="Times New Roman" w:hAnsi="Times New Roman" w:cs="Times New Roman"/>
                <w:b/>
                <w:bCs/>
                <w:sz w:val="24"/>
                <w:szCs w:val="24"/>
              </w:rPr>
            </w:pPr>
          </w:p>
        </w:tc>
        <w:tc>
          <w:tcPr>
            <w:tcW w:w="715" w:type="pct"/>
            <w:vMerge/>
            <w:vAlign w:val="center"/>
            <w:hideMark/>
          </w:tcPr>
          <w:p w14:paraId="02D34357" w14:textId="77777777" w:rsidR="005E2625" w:rsidRPr="00AB0786" w:rsidRDefault="005E2625" w:rsidP="000B3185">
            <w:pPr>
              <w:spacing w:after="0" w:line="240" w:lineRule="auto"/>
              <w:rPr>
                <w:rFonts w:ascii="Times New Roman" w:hAnsi="Times New Roman" w:cs="Times New Roman"/>
                <w:b/>
                <w:bCs/>
                <w:sz w:val="24"/>
                <w:szCs w:val="24"/>
              </w:rPr>
            </w:pPr>
          </w:p>
        </w:tc>
        <w:tc>
          <w:tcPr>
            <w:tcW w:w="1027" w:type="pct"/>
            <w:vMerge/>
            <w:vAlign w:val="center"/>
            <w:hideMark/>
          </w:tcPr>
          <w:p w14:paraId="7DCB21F1" w14:textId="77777777" w:rsidR="005E2625" w:rsidRPr="00AB0786" w:rsidRDefault="005E2625" w:rsidP="000B3185">
            <w:pPr>
              <w:spacing w:after="0" w:line="240" w:lineRule="auto"/>
              <w:rPr>
                <w:rFonts w:ascii="Times New Roman" w:hAnsi="Times New Roman" w:cs="Times New Roman"/>
                <w:b/>
                <w:bCs/>
                <w:sz w:val="24"/>
                <w:szCs w:val="24"/>
              </w:rPr>
            </w:pPr>
          </w:p>
        </w:tc>
        <w:tc>
          <w:tcPr>
            <w:tcW w:w="973" w:type="pct"/>
            <w:shd w:val="clear" w:color="auto" w:fill="auto"/>
            <w:vAlign w:val="center"/>
            <w:hideMark/>
          </w:tcPr>
          <w:p w14:paraId="74E20360"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Număr persoane</w:t>
            </w:r>
          </w:p>
        </w:tc>
        <w:tc>
          <w:tcPr>
            <w:tcW w:w="972" w:type="pct"/>
          </w:tcPr>
          <w:p w14:paraId="1DA86F24"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Număr persoane</w:t>
            </w:r>
            <w:r>
              <w:rPr>
                <w:rFonts w:ascii="Times New Roman" w:hAnsi="Times New Roman" w:cs="Times New Roman"/>
                <w:b/>
                <w:bCs/>
                <w:sz w:val="24"/>
                <w:szCs w:val="24"/>
              </w:rPr>
              <w:t xml:space="preserve">       </w:t>
            </w:r>
          </w:p>
        </w:tc>
      </w:tr>
      <w:tr w:rsidR="005E2625" w:rsidRPr="00AB0786" w14:paraId="7F090970" w14:textId="77777777" w:rsidTr="001C4138">
        <w:trPr>
          <w:trHeight w:val="300"/>
          <w:jc w:val="center"/>
        </w:trPr>
        <w:tc>
          <w:tcPr>
            <w:tcW w:w="848" w:type="pct"/>
            <w:shd w:val="clear" w:color="auto" w:fill="auto"/>
            <w:vAlign w:val="center"/>
            <w:hideMark/>
          </w:tcPr>
          <w:p w14:paraId="1603A66A"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465" w:type="pct"/>
            <w:shd w:val="clear" w:color="auto" w:fill="auto"/>
            <w:vAlign w:val="center"/>
            <w:hideMark/>
          </w:tcPr>
          <w:p w14:paraId="2513EA48"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715" w:type="pct"/>
            <w:shd w:val="clear" w:color="auto" w:fill="auto"/>
            <w:vAlign w:val="center"/>
            <w:hideMark/>
          </w:tcPr>
          <w:p w14:paraId="080F815C"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1027" w:type="pct"/>
            <w:shd w:val="clear" w:color="auto" w:fill="auto"/>
            <w:vAlign w:val="center"/>
            <w:hideMark/>
          </w:tcPr>
          <w:p w14:paraId="55E2588C"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676BE08D"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Times New Roman" w:hAnsi="Times New Roman" w:cs="Times New Roman"/>
                <w:sz w:val="24"/>
                <w:szCs w:val="24"/>
                <w:u w:val="single"/>
              </w:rPr>
              <w:t>22084</w:t>
            </w:r>
          </w:p>
        </w:tc>
        <w:tc>
          <w:tcPr>
            <w:tcW w:w="972" w:type="pct"/>
          </w:tcPr>
          <w:p w14:paraId="30927E6E"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Times New Roman" w:hAnsi="Times New Roman" w:cs="Times New Roman"/>
                <w:sz w:val="24"/>
                <w:szCs w:val="24"/>
                <w:u w:val="single"/>
              </w:rPr>
              <w:t>21652</w:t>
            </w:r>
          </w:p>
        </w:tc>
      </w:tr>
      <w:tr w:rsidR="005E2625" w:rsidRPr="00AB0786" w14:paraId="019A7968" w14:textId="77777777" w:rsidTr="001C4138">
        <w:trPr>
          <w:trHeight w:val="300"/>
          <w:jc w:val="center"/>
        </w:trPr>
        <w:tc>
          <w:tcPr>
            <w:tcW w:w="848" w:type="pct"/>
            <w:shd w:val="clear" w:color="auto" w:fill="auto"/>
            <w:vAlign w:val="center"/>
            <w:hideMark/>
          </w:tcPr>
          <w:p w14:paraId="18BC18D5"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031162B3"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4D040CCC"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Urban</w:t>
            </w:r>
          </w:p>
        </w:tc>
        <w:tc>
          <w:tcPr>
            <w:tcW w:w="1027" w:type="pct"/>
            <w:shd w:val="clear" w:color="auto" w:fill="auto"/>
            <w:vAlign w:val="center"/>
            <w:hideMark/>
          </w:tcPr>
          <w:p w14:paraId="2F6BC88D"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54F99CEB"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Times New Roman" w:hAnsi="Times New Roman" w:cs="Times New Roman"/>
                <w:sz w:val="24"/>
                <w:szCs w:val="24"/>
                <w:u w:val="single"/>
              </w:rPr>
              <w:t>13631</w:t>
            </w:r>
          </w:p>
        </w:tc>
        <w:tc>
          <w:tcPr>
            <w:tcW w:w="972" w:type="pct"/>
          </w:tcPr>
          <w:p w14:paraId="0705B918" w14:textId="77777777" w:rsidR="005E2625" w:rsidRPr="00AB0786" w:rsidRDefault="005E2625" w:rsidP="000B3185">
            <w:pPr>
              <w:spacing w:after="0" w:line="240" w:lineRule="auto"/>
              <w:jc w:val="right"/>
              <w:rPr>
                <w:rFonts w:ascii="Times New Roman" w:hAnsi="Times New Roman" w:cs="Times New Roman"/>
                <w:sz w:val="24"/>
                <w:szCs w:val="24"/>
                <w:u w:val="single"/>
              </w:rPr>
            </w:pPr>
            <w:r>
              <w:t>13346</w:t>
            </w:r>
          </w:p>
        </w:tc>
      </w:tr>
      <w:tr w:rsidR="005E2625" w:rsidRPr="00AB0786" w14:paraId="7DE7EF8A" w14:textId="77777777" w:rsidTr="001C4138">
        <w:trPr>
          <w:trHeight w:val="300"/>
          <w:jc w:val="center"/>
        </w:trPr>
        <w:tc>
          <w:tcPr>
            <w:tcW w:w="848" w:type="pct"/>
            <w:shd w:val="clear" w:color="auto" w:fill="auto"/>
            <w:vAlign w:val="center"/>
            <w:hideMark/>
          </w:tcPr>
          <w:p w14:paraId="1E303A4A"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3B38E281"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105647FE"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Rural</w:t>
            </w:r>
          </w:p>
        </w:tc>
        <w:tc>
          <w:tcPr>
            <w:tcW w:w="1027" w:type="pct"/>
            <w:shd w:val="clear" w:color="auto" w:fill="auto"/>
            <w:vAlign w:val="center"/>
            <w:hideMark/>
          </w:tcPr>
          <w:p w14:paraId="5914A441"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07EE284F"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Times New Roman" w:hAnsi="Times New Roman" w:cs="Times New Roman"/>
                <w:sz w:val="24"/>
                <w:szCs w:val="24"/>
                <w:u w:val="single"/>
              </w:rPr>
              <w:t>8453</w:t>
            </w:r>
          </w:p>
        </w:tc>
        <w:tc>
          <w:tcPr>
            <w:tcW w:w="972" w:type="pct"/>
          </w:tcPr>
          <w:p w14:paraId="568D183E" w14:textId="77777777" w:rsidR="005E2625" w:rsidRPr="00AB0786" w:rsidRDefault="005E2625" w:rsidP="000B3185">
            <w:pPr>
              <w:spacing w:after="0" w:line="240" w:lineRule="auto"/>
              <w:jc w:val="right"/>
              <w:rPr>
                <w:rFonts w:ascii="Times New Roman" w:hAnsi="Times New Roman" w:cs="Times New Roman"/>
                <w:sz w:val="24"/>
                <w:szCs w:val="24"/>
                <w:u w:val="single"/>
              </w:rPr>
            </w:pPr>
            <w:r>
              <w:t>8306</w:t>
            </w:r>
          </w:p>
        </w:tc>
      </w:tr>
      <w:tr w:rsidR="005E2625" w:rsidRPr="00AB0786" w14:paraId="6EEF6629" w14:textId="77777777" w:rsidTr="001C4138">
        <w:trPr>
          <w:trHeight w:val="300"/>
          <w:jc w:val="center"/>
        </w:trPr>
        <w:tc>
          <w:tcPr>
            <w:tcW w:w="848" w:type="pct"/>
            <w:shd w:val="clear" w:color="auto" w:fill="auto"/>
            <w:vAlign w:val="center"/>
            <w:hideMark/>
          </w:tcPr>
          <w:p w14:paraId="45DD8C59"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7 ani</w:t>
            </w:r>
          </w:p>
        </w:tc>
        <w:tc>
          <w:tcPr>
            <w:tcW w:w="465" w:type="pct"/>
            <w:shd w:val="clear" w:color="auto" w:fill="auto"/>
            <w:vAlign w:val="center"/>
            <w:hideMark/>
          </w:tcPr>
          <w:p w14:paraId="5F5E1F0D"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715" w:type="pct"/>
            <w:shd w:val="clear" w:color="auto" w:fill="auto"/>
            <w:vAlign w:val="center"/>
            <w:hideMark/>
          </w:tcPr>
          <w:p w14:paraId="38DA2511"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1027" w:type="pct"/>
            <w:shd w:val="clear" w:color="auto" w:fill="auto"/>
            <w:vAlign w:val="center"/>
            <w:hideMark/>
          </w:tcPr>
          <w:p w14:paraId="23CCD3DF"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03E8CB90"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2034</w:t>
            </w:r>
          </w:p>
        </w:tc>
        <w:tc>
          <w:tcPr>
            <w:tcW w:w="972" w:type="pct"/>
            <w:vAlign w:val="bottom"/>
          </w:tcPr>
          <w:p w14:paraId="14D5F39C"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2018</w:t>
            </w:r>
          </w:p>
        </w:tc>
      </w:tr>
      <w:tr w:rsidR="005E2625" w:rsidRPr="00AB0786" w14:paraId="62BAC7A5" w14:textId="77777777" w:rsidTr="001C4138">
        <w:trPr>
          <w:trHeight w:val="300"/>
          <w:jc w:val="center"/>
        </w:trPr>
        <w:tc>
          <w:tcPr>
            <w:tcW w:w="848" w:type="pct"/>
            <w:shd w:val="clear" w:color="auto" w:fill="auto"/>
            <w:vAlign w:val="center"/>
            <w:hideMark/>
          </w:tcPr>
          <w:p w14:paraId="712F1F77"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37D6F9B7"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4D36A118"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Urban</w:t>
            </w:r>
          </w:p>
        </w:tc>
        <w:tc>
          <w:tcPr>
            <w:tcW w:w="1027" w:type="pct"/>
            <w:shd w:val="clear" w:color="auto" w:fill="auto"/>
            <w:vAlign w:val="center"/>
            <w:hideMark/>
          </w:tcPr>
          <w:p w14:paraId="43CEF7BA"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76026486"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1018</w:t>
            </w:r>
          </w:p>
        </w:tc>
        <w:tc>
          <w:tcPr>
            <w:tcW w:w="972" w:type="pct"/>
            <w:vAlign w:val="bottom"/>
          </w:tcPr>
          <w:p w14:paraId="54D74D3C"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985</w:t>
            </w:r>
          </w:p>
        </w:tc>
      </w:tr>
      <w:tr w:rsidR="005E2625" w:rsidRPr="00AB0786" w14:paraId="56D248BF" w14:textId="77777777" w:rsidTr="001C4138">
        <w:trPr>
          <w:trHeight w:val="300"/>
          <w:jc w:val="center"/>
        </w:trPr>
        <w:tc>
          <w:tcPr>
            <w:tcW w:w="848" w:type="pct"/>
            <w:shd w:val="clear" w:color="auto" w:fill="auto"/>
            <w:vAlign w:val="center"/>
            <w:hideMark/>
          </w:tcPr>
          <w:p w14:paraId="3289DE68"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6E2610F9"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45660E74"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Rural</w:t>
            </w:r>
          </w:p>
        </w:tc>
        <w:tc>
          <w:tcPr>
            <w:tcW w:w="1027" w:type="pct"/>
            <w:shd w:val="clear" w:color="auto" w:fill="auto"/>
            <w:vAlign w:val="center"/>
            <w:hideMark/>
          </w:tcPr>
          <w:p w14:paraId="7745447D"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37617323"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1016</w:t>
            </w:r>
          </w:p>
        </w:tc>
        <w:tc>
          <w:tcPr>
            <w:tcW w:w="972" w:type="pct"/>
            <w:vAlign w:val="bottom"/>
          </w:tcPr>
          <w:p w14:paraId="308AC5C8"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1033</w:t>
            </w:r>
          </w:p>
        </w:tc>
      </w:tr>
      <w:tr w:rsidR="005E2625" w:rsidRPr="00AB0786" w14:paraId="4F8A6DC7" w14:textId="77777777" w:rsidTr="001C4138">
        <w:trPr>
          <w:trHeight w:val="300"/>
          <w:jc w:val="center"/>
        </w:trPr>
        <w:tc>
          <w:tcPr>
            <w:tcW w:w="848" w:type="pct"/>
            <w:shd w:val="clear" w:color="auto" w:fill="auto"/>
            <w:vAlign w:val="center"/>
            <w:hideMark/>
          </w:tcPr>
          <w:p w14:paraId="5C3D9EFA"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8 ani</w:t>
            </w:r>
          </w:p>
        </w:tc>
        <w:tc>
          <w:tcPr>
            <w:tcW w:w="465" w:type="pct"/>
            <w:shd w:val="clear" w:color="auto" w:fill="auto"/>
            <w:vAlign w:val="center"/>
            <w:hideMark/>
          </w:tcPr>
          <w:p w14:paraId="4308C39F"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715" w:type="pct"/>
            <w:shd w:val="clear" w:color="auto" w:fill="auto"/>
            <w:vAlign w:val="center"/>
            <w:hideMark/>
          </w:tcPr>
          <w:p w14:paraId="42458CB1"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1027" w:type="pct"/>
            <w:shd w:val="clear" w:color="auto" w:fill="auto"/>
            <w:vAlign w:val="center"/>
            <w:hideMark/>
          </w:tcPr>
          <w:p w14:paraId="01334BA7"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27EA07FB"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2155</w:t>
            </w:r>
          </w:p>
        </w:tc>
        <w:tc>
          <w:tcPr>
            <w:tcW w:w="972" w:type="pct"/>
            <w:vAlign w:val="bottom"/>
          </w:tcPr>
          <w:p w14:paraId="5840F882"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2039</w:t>
            </w:r>
          </w:p>
        </w:tc>
      </w:tr>
      <w:tr w:rsidR="005E2625" w:rsidRPr="00AB0786" w14:paraId="2012A9A6" w14:textId="77777777" w:rsidTr="001C4138">
        <w:trPr>
          <w:trHeight w:val="300"/>
          <w:jc w:val="center"/>
        </w:trPr>
        <w:tc>
          <w:tcPr>
            <w:tcW w:w="848" w:type="pct"/>
            <w:shd w:val="clear" w:color="auto" w:fill="auto"/>
            <w:vAlign w:val="center"/>
            <w:hideMark/>
          </w:tcPr>
          <w:p w14:paraId="0CA245A9"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48571A1E"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5091D3CE"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Urban</w:t>
            </w:r>
          </w:p>
        </w:tc>
        <w:tc>
          <w:tcPr>
            <w:tcW w:w="1027" w:type="pct"/>
            <w:shd w:val="clear" w:color="auto" w:fill="auto"/>
            <w:vAlign w:val="center"/>
            <w:hideMark/>
          </w:tcPr>
          <w:p w14:paraId="057756B0"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4E45510A"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1026</w:t>
            </w:r>
          </w:p>
        </w:tc>
        <w:tc>
          <w:tcPr>
            <w:tcW w:w="972" w:type="pct"/>
            <w:vAlign w:val="bottom"/>
          </w:tcPr>
          <w:p w14:paraId="5442C1D3"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1027</w:t>
            </w:r>
          </w:p>
        </w:tc>
      </w:tr>
      <w:tr w:rsidR="005E2625" w:rsidRPr="00AB0786" w14:paraId="0413E6EE" w14:textId="77777777" w:rsidTr="001C4138">
        <w:trPr>
          <w:trHeight w:val="300"/>
          <w:jc w:val="center"/>
        </w:trPr>
        <w:tc>
          <w:tcPr>
            <w:tcW w:w="848" w:type="pct"/>
            <w:shd w:val="clear" w:color="auto" w:fill="auto"/>
            <w:vAlign w:val="center"/>
            <w:hideMark/>
          </w:tcPr>
          <w:p w14:paraId="070311A9"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1BC93765"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115EDD9C"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Rural</w:t>
            </w:r>
          </w:p>
        </w:tc>
        <w:tc>
          <w:tcPr>
            <w:tcW w:w="1027" w:type="pct"/>
            <w:shd w:val="clear" w:color="auto" w:fill="auto"/>
            <w:vAlign w:val="center"/>
            <w:hideMark/>
          </w:tcPr>
          <w:p w14:paraId="7F685AD2"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6171307C"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1129</w:t>
            </w:r>
          </w:p>
        </w:tc>
        <w:tc>
          <w:tcPr>
            <w:tcW w:w="972" w:type="pct"/>
            <w:vAlign w:val="bottom"/>
          </w:tcPr>
          <w:p w14:paraId="4E5DEB2C"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1012</w:t>
            </w:r>
          </w:p>
        </w:tc>
      </w:tr>
      <w:tr w:rsidR="005E2625" w:rsidRPr="00AB0786" w14:paraId="0091B009" w14:textId="77777777" w:rsidTr="001C4138">
        <w:trPr>
          <w:trHeight w:val="300"/>
          <w:jc w:val="center"/>
        </w:trPr>
        <w:tc>
          <w:tcPr>
            <w:tcW w:w="848" w:type="pct"/>
            <w:shd w:val="clear" w:color="auto" w:fill="auto"/>
            <w:vAlign w:val="center"/>
            <w:hideMark/>
          </w:tcPr>
          <w:p w14:paraId="0A8EFA2D"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9 ani</w:t>
            </w:r>
          </w:p>
        </w:tc>
        <w:tc>
          <w:tcPr>
            <w:tcW w:w="465" w:type="pct"/>
            <w:shd w:val="clear" w:color="auto" w:fill="auto"/>
            <w:vAlign w:val="center"/>
            <w:hideMark/>
          </w:tcPr>
          <w:p w14:paraId="2A204F4A"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715" w:type="pct"/>
            <w:shd w:val="clear" w:color="auto" w:fill="auto"/>
            <w:vAlign w:val="center"/>
            <w:hideMark/>
          </w:tcPr>
          <w:p w14:paraId="348E938A"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1027" w:type="pct"/>
            <w:shd w:val="clear" w:color="auto" w:fill="auto"/>
            <w:vAlign w:val="center"/>
            <w:hideMark/>
          </w:tcPr>
          <w:p w14:paraId="5CBEDDD0"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215055BF"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2044</w:t>
            </w:r>
          </w:p>
        </w:tc>
        <w:tc>
          <w:tcPr>
            <w:tcW w:w="972" w:type="pct"/>
            <w:vAlign w:val="bottom"/>
          </w:tcPr>
          <w:p w14:paraId="21F64A6B"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2157</w:t>
            </w:r>
          </w:p>
        </w:tc>
      </w:tr>
      <w:tr w:rsidR="005E2625" w:rsidRPr="00AB0786" w14:paraId="791571C0" w14:textId="77777777" w:rsidTr="001C4138">
        <w:trPr>
          <w:trHeight w:val="300"/>
          <w:jc w:val="center"/>
        </w:trPr>
        <w:tc>
          <w:tcPr>
            <w:tcW w:w="848" w:type="pct"/>
            <w:shd w:val="clear" w:color="auto" w:fill="auto"/>
            <w:vAlign w:val="center"/>
            <w:hideMark/>
          </w:tcPr>
          <w:p w14:paraId="701AEF7B"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546233F3"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566FD6CE"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Urban</w:t>
            </w:r>
          </w:p>
        </w:tc>
        <w:tc>
          <w:tcPr>
            <w:tcW w:w="1027" w:type="pct"/>
            <w:shd w:val="clear" w:color="auto" w:fill="auto"/>
            <w:vAlign w:val="center"/>
            <w:hideMark/>
          </w:tcPr>
          <w:p w14:paraId="1B907B66"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10DAB460"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978</w:t>
            </w:r>
          </w:p>
        </w:tc>
        <w:tc>
          <w:tcPr>
            <w:tcW w:w="972" w:type="pct"/>
            <w:vAlign w:val="bottom"/>
          </w:tcPr>
          <w:p w14:paraId="314682D2"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1036</w:t>
            </w:r>
          </w:p>
        </w:tc>
      </w:tr>
      <w:tr w:rsidR="005E2625" w:rsidRPr="00AB0786" w14:paraId="23B19BFF" w14:textId="77777777" w:rsidTr="001C4138">
        <w:trPr>
          <w:trHeight w:val="300"/>
          <w:jc w:val="center"/>
        </w:trPr>
        <w:tc>
          <w:tcPr>
            <w:tcW w:w="848" w:type="pct"/>
            <w:shd w:val="clear" w:color="auto" w:fill="auto"/>
            <w:vAlign w:val="center"/>
            <w:hideMark/>
          </w:tcPr>
          <w:p w14:paraId="46B9CD2F"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6101566B"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0B5D389E"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Rural</w:t>
            </w:r>
          </w:p>
        </w:tc>
        <w:tc>
          <w:tcPr>
            <w:tcW w:w="1027" w:type="pct"/>
            <w:shd w:val="clear" w:color="auto" w:fill="auto"/>
            <w:vAlign w:val="center"/>
            <w:hideMark/>
          </w:tcPr>
          <w:p w14:paraId="1251AE8A"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62A18CE4"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1066</w:t>
            </w:r>
          </w:p>
        </w:tc>
        <w:tc>
          <w:tcPr>
            <w:tcW w:w="972" w:type="pct"/>
            <w:vAlign w:val="bottom"/>
          </w:tcPr>
          <w:p w14:paraId="6AA6FFD6"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1121</w:t>
            </w:r>
          </w:p>
        </w:tc>
      </w:tr>
      <w:tr w:rsidR="005E2625" w:rsidRPr="00AB0786" w14:paraId="35F9A3BC" w14:textId="77777777" w:rsidTr="001C4138">
        <w:trPr>
          <w:trHeight w:val="300"/>
          <w:jc w:val="center"/>
        </w:trPr>
        <w:tc>
          <w:tcPr>
            <w:tcW w:w="848" w:type="pct"/>
            <w:shd w:val="clear" w:color="auto" w:fill="auto"/>
            <w:vAlign w:val="center"/>
            <w:hideMark/>
          </w:tcPr>
          <w:p w14:paraId="6FBA44A6"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10 ani</w:t>
            </w:r>
          </w:p>
        </w:tc>
        <w:tc>
          <w:tcPr>
            <w:tcW w:w="465" w:type="pct"/>
            <w:shd w:val="clear" w:color="auto" w:fill="auto"/>
            <w:vAlign w:val="center"/>
            <w:hideMark/>
          </w:tcPr>
          <w:p w14:paraId="57E88B4A"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715" w:type="pct"/>
            <w:shd w:val="clear" w:color="auto" w:fill="auto"/>
            <w:vAlign w:val="center"/>
            <w:hideMark/>
          </w:tcPr>
          <w:p w14:paraId="0F3480CF"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1027" w:type="pct"/>
            <w:shd w:val="clear" w:color="auto" w:fill="auto"/>
            <w:vAlign w:val="center"/>
            <w:hideMark/>
          </w:tcPr>
          <w:p w14:paraId="6C3E4064"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2B392933"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1987</w:t>
            </w:r>
          </w:p>
        </w:tc>
        <w:tc>
          <w:tcPr>
            <w:tcW w:w="972" w:type="pct"/>
            <w:vAlign w:val="bottom"/>
          </w:tcPr>
          <w:p w14:paraId="4AEE6085"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2032</w:t>
            </w:r>
          </w:p>
        </w:tc>
      </w:tr>
      <w:tr w:rsidR="005E2625" w:rsidRPr="00AB0786" w14:paraId="01B5562C" w14:textId="77777777" w:rsidTr="001C4138">
        <w:trPr>
          <w:trHeight w:val="300"/>
          <w:jc w:val="center"/>
        </w:trPr>
        <w:tc>
          <w:tcPr>
            <w:tcW w:w="848" w:type="pct"/>
            <w:shd w:val="clear" w:color="auto" w:fill="auto"/>
            <w:vAlign w:val="center"/>
            <w:hideMark/>
          </w:tcPr>
          <w:p w14:paraId="450B3FD5"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5B9CB4BB"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25CE486C"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Urban</w:t>
            </w:r>
          </w:p>
        </w:tc>
        <w:tc>
          <w:tcPr>
            <w:tcW w:w="1027" w:type="pct"/>
            <w:shd w:val="clear" w:color="auto" w:fill="auto"/>
            <w:vAlign w:val="center"/>
            <w:hideMark/>
          </w:tcPr>
          <w:p w14:paraId="75BD0C95"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7098968E"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930</w:t>
            </w:r>
          </w:p>
        </w:tc>
        <w:tc>
          <w:tcPr>
            <w:tcW w:w="972" w:type="pct"/>
            <w:vAlign w:val="bottom"/>
          </w:tcPr>
          <w:p w14:paraId="28D4AB1E"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983</w:t>
            </w:r>
          </w:p>
        </w:tc>
      </w:tr>
      <w:tr w:rsidR="005E2625" w:rsidRPr="00AB0786" w14:paraId="1546DAED" w14:textId="77777777" w:rsidTr="001C4138">
        <w:trPr>
          <w:trHeight w:val="300"/>
          <w:jc w:val="center"/>
        </w:trPr>
        <w:tc>
          <w:tcPr>
            <w:tcW w:w="848" w:type="pct"/>
            <w:shd w:val="clear" w:color="auto" w:fill="auto"/>
            <w:vAlign w:val="center"/>
            <w:hideMark/>
          </w:tcPr>
          <w:p w14:paraId="24B79946"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327FCA41"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6B7EF674"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Rural</w:t>
            </w:r>
          </w:p>
        </w:tc>
        <w:tc>
          <w:tcPr>
            <w:tcW w:w="1027" w:type="pct"/>
            <w:shd w:val="clear" w:color="auto" w:fill="auto"/>
            <w:vAlign w:val="center"/>
            <w:hideMark/>
          </w:tcPr>
          <w:p w14:paraId="00C1ADFD"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213C817A"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1057</w:t>
            </w:r>
          </w:p>
        </w:tc>
        <w:tc>
          <w:tcPr>
            <w:tcW w:w="972" w:type="pct"/>
            <w:vAlign w:val="bottom"/>
          </w:tcPr>
          <w:p w14:paraId="293FF280"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1049</w:t>
            </w:r>
          </w:p>
        </w:tc>
      </w:tr>
      <w:tr w:rsidR="005E2625" w:rsidRPr="00AB0786" w14:paraId="3AB8BCC2" w14:textId="77777777" w:rsidTr="001C4138">
        <w:trPr>
          <w:trHeight w:val="300"/>
          <w:jc w:val="center"/>
        </w:trPr>
        <w:tc>
          <w:tcPr>
            <w:tcW w:w="848" w:type="pct"/>
            <w:shd w:val="clear" w:color="auto" w:fill="auto"/>
            <w:vAlign w:val="center"/>
            <w:hideMark/>
          </w:tcPr>
          <w:p w14:paraId="5A497DB1"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11 ani</w:t>
            </w:r>
          </w:p>
        </w:tc>
        <w:tc>
          <w:tcPr>
            <w:tcW w:w="465" w:type="pct"/>
            <w:shd w:val="clear" w:color="auto" w:fill="auto"/>
            <w:vAlign w:val="center"/>
            <w:hideMark/>
          </w:tcPr>
          <w:p w14:paraId="5067CB59"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715" w:type="pct"/>
            <w:shd w:val="clear" w:color="auto" w:fill="auto"/>
            <w:vAlign w:val="center"/>
            <w:hideMark/>
          </w:tcPr>
          <w:p w14:paraId="38F107F9"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1027" w:type="pct"/>
            <w:shd w:val="clear" w:color="auto" w:fill="auto"/>
            <w:vAlign w:val="center"/>
            <w:hideMark/>
          </w:tcPr>
          <w:p w14:paraId="11CBB1DA"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4E72BC3B"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2140</w:t>
            </w:r>
          </w:p>
        </w:tc>
        <w:tc>
          <w:tcPr>
            <w:tcW w:w="972" w:type="pct"/>
            <w:vAlign w:val="bottom"/>
          </w:tcPr>
          <w:p w14:paraId="22ABFA94"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1983</w:t>
            </w:r>
          </w:p>
        </w:tc>
      </w:tr>
      <w:tr w:rsidR="005E2625" w:rsidRPr="00AB0786" w14:paraId="777A33EE" w14:textId="77777777" w:rsidTr="001C4138">
        <w:trPr>
          <w:trHeight w:val="300"/>
          <w:jc w:val="center"/>
        </w:trPr>
        <w:tc>
          <w:tcPr>
            <w:tcW w:w="848" w:type="pct"/>
            <w:shd w:val="clear" w:color="auto" w:fill="auto"/>
            <w:vAlign w:val="center"/>
            <w:hideMark/>
          </w:tcPr>
          <w:p w14:paraId="5C2E32C5"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735E96AA"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0EC6F591"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Urban</w:t>
            </w:r>
          </w:p>
        </w:tc>
        <w:tc>
          <w:tcPr>
            <w:tcW w:w="1027" w:type="pct"/>
            <w:shd w:val="clear" w:color="auto" w:fill="auto"/>
            <w:vAlign w:val="center"/>
            <w:hideMark/>
          </w:tcPr>
          <w:p w14:paraId="01C76E42"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5ADD7E64"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1090</w:t>
            </w:r>
          </w:p>
        </w:tc>
        <w:tc>
          <w:tcPr>
            <w:tcW w:w="972" w:type="pct"/>
            <w:vAlign w:val="bottom"/>
          </w:tcPr>
          <w:p w14:paraId="7E46A6CE"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954</w:t>
            </w:r>
          </w:p>
        </w:tc>
      </w:tr>
      <w:tr w:rsidR="005E2625" w:rsidRPr="00AB0786" w14:paraId="36F91D37" w14:textId="77777777" w:rsidTr="001C4138">
        <w:trPr>
          <w:trHeight w:val="300"/>
          <w:jc w:val="center"/>
        </w:trPr>
        <w:tc>
          <w:tcPr>
            <w:tcW w:w="848" w:type="pct"/>
            <w:shd w:val="clear" w:color="auto" w:fill="auto"/>
            <w:vAlign w:val="center"/>
            <w:hideMark/>
          </w:tcPr>
          <w:p w14:paraId="26271E7C"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45C9399D"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53B40936"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Rural</w:t>
            </w:r>
          </w:p>
        </w:tc>
        <w:tc>
          <w:tcPr>
            <w:tcW w:w="1027" w:type="pct"/>
            <w:shd w:val="clear" w:color="auto" w:fill="auto"/>
            <w:vAlign w:val="center"/>
            <w:hideMark/>
          </w:tcPr>
          <w:p w14:paraId="3CD239E7"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6804323A"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1050</w:t>
            </w:r>
          </w:p>
        </w:tc>
        <w:tc>
          <w:tcPr>
            <w:tcW w:w="972" w:type="pct"/>
            <w:vAlign w:val="bottom"/>
          </w:tcPr>
          <w:p w14:paraId="0407B6B6"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1029</w:t>
            </w:r>
          </w:p>
        </w:tc>
      </w:tr>
      <w:tr w:rsidR="005E2625" w:rsidRPr="00AB0786" w14:paraId="5C3EAE1B" w14:textId="77777777" w:rsidTr="001C4138">
        <w:trPr>
          <w:trHeight w:val="300"/>
          <w:jc w:val="center"/>
        </w:trPr>
        <w:tc>
          <w:tcPr>
            <w:tcW w:w="848" w:type="pct"/>
            <w:shd w:val="clear" w:color="auto" w:fill="auto"/>
            <w:vAlign w:val="center"/>
            <w:hideMark/>
          </w:tcPr>
          <w:p w14:paraId="0DE28A32"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12 ani</w:t>
            </w:r>
          </w:p>
        </w:tc>
        <w:tc>
          <w:tcPr>
            <w:tcW w:w="465" w:type="pct"/>
            <w:shd w:val="clear" w:color="auto" w:fill="auto"/>
            <w:vAlign w:val="center"/>
            <w:hideMark/>
          </w:tcPr>
          <w:p w14:paraId="46DC5104"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715" w:type="pct"/>
            <w:shd w:val="clear" w:color="auto" w:fill="auto"/>
            <w:vAlign w:val="center"/>
            <w:hideMark/>
          </w:tcPr>
          <w:p w14:paraId="0D1CF0C8"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1027" w:type="pct"/>
            <w:shd w:val="clear" w:color="auto" w:fill="auto"/>
            <w:vAlign w:val="center"/>
            <w:hideMark/>
          </w:tcPr>
          <w:p w14:paraId="2A4DD278"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069006B6"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2113</w:t>
            </w:r>
          </w:p>
        </w:tc>
        <w:tc>
          <w:tcPr>
            <w:tcW w:w="972" w:type="pct"/>
            <w:vAlign w:val="bottom"/>
          </w:tcPr>
          <w:p w14:paraId="5E5E21AC"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2120</w:t>
            </w:r>
          </w:p>
        </w:tc>
      </w:tr>
      <w:tr w:rsidR="005E2625" w:rsidRPr="00AB0786" w14:paraId="6B7D64B5" w14:textId="77777777" w:rsidTr="001C4138">
        <w:trPr>
          <w:trHeight w:val="300"/>
          <w:jc w:val="center"/>
        </w:trPr>
        <w:tc>
          <w:tcPr>
            <w:tcW w:w="848" w:type="pct"/>
            <w:shd w:val="clear" w:color="auto" w:fill="auto"/>
            <w:vAlign w:val="center"/>
            <w:hideMark/>
          </w:tcPr>
          <w:p w14:paraId="6BAA2DDA"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7AAE018C"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007E53B8"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Urban</w:t>
            </w:r>
          </w:p>
        </w:tc>
        <w:tc>
          <w:tcPr>
            <w:tcW w:w="1027" w:type="pct"/>
            <w:shd w:val="clear" w:color="auto" w:fill="auto"/>
            <w:vAlign w:val="center"/>
            <w:hideMark/>
          </w:tcPr>
          <w:p w14:paraId="095E7710"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080A63A7"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1136</w:t>
            </w:r>
          </w:p>
        </w:tc>
        <w:tc>
          <w:tcPr>
            <w:tcW w:w="972" w:type="pct"/>
            <w:vAlign w:val="bottom"/>
          </w:tcPr>
          <w:p w14:paraId="119DBD8C"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1098</w:t>
            </w:r>
          </w:p>
        </w:tc>
      </w:tr>
      <w:tr w:rsidR="005E2625" w:rsidRPr="00AB0786" w14:paraId="3B79C27C" w14:textId="77777777" w:rsidTr="001C4138">
        <w:trPr>
          <w:trHeight w:val="300"/>
          <w:jc w:val="center"/>
        </w:trPr>
        <w:tc>
          <w:tcPr>
            <w:tcW w:w="848" w:type="pct"/>
            <w:shd w:val="clear" w:color="auto" w:fill="auto"/>
            <w:vAlign w:val="center"/>
            <w:hideMark/>
          </w:tcPr>
          <w:p w14:paraId="448D68D4"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7FFB72FD"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6C775C47"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Rural</w:t>
            </w:r>
          </w:p>
        </w:tc>
        <w:tc>
          <w:tcPr>
            <w:tcW w:w="1027" w:type="pct"/>
            <w:shd w:val="clear" w:color="auto" w:fill="auto"/>
            <w:vAlign w:val="center"/>
            <w:hideMark/>
          </w:tcPr>
          <w:p w14:paraId="3A1C001C"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5F3D16CD"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977</w:t>
            </w:r>
          </w:p>
        </w:tc>
        <w:tc>
          <w:tcPr>
            <w:tcW w:w="972" w:type="pct"/>
            <w:vAlign w:val="bottom"/>
          </w:tcPr>
          <w:p w14:paraId="45A08E24"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1022</w:t>
            </w:r>
          </w:p>
        </w:tc>
      </w:tr>
      <w:tr w:rsidR="005E2625" w:rsidRPr="00AB0786" w14:paraId="51B15EBF" w14:textId="77777777" w:rsidTr="001C4138">
        <w:trPr>
          <w:trHeight w:val="300"/>
          <w:jc w:val="center"/>
        </w:trPr>
        <w:tc>
          <w:tcPr>
            <w:tcW w:w="848" w:type="pct"/>
            <w:shd w:val="clear" w:color="auto" w:fill="auto"/>
            <w:vAlign w:val="center"/>
            <w:hideMark/>
          </w:tcPr>
          <w:p w14:paraId="4926ECDB"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13 ani</w:t>
            </w:r>
          </w:p>
        </w:tc>
        <w:tc>
          <w:tcPr>
            <w:tcW w:w="465" w:type="pct"/>
            <w:shd w:val="clear" w:color="auto" w:fill="auto"/>
            <w:vAlign w:val="center"/>
            <w:hideMark/>
          </w:tcPr>
          <w:p w14:paraId="75597748"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715" w:type="pct"/>
            <w:shd w:val="clear" w:color="auto" w:fill="auto"/>
            <w:vAlign w:val="center"/>
            <w:hideMark/>
          </w:tcPr>
          <w:p w14:paraId="0441EA50"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1027" w:type="pct"/>
            <w:shd w:val="clear" w:color="auto" w:fill="auto"/>
            <w:vAlign w:val="center"/>
            <w:hideMark/>
          </w:tcPr>
          <w:p w14:paraId="6FC6BAED"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35FE1B52"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2157</w:t>
            </w:r>
          </w:p>
        </w:tc>
        <w:tc>
          <w:tcPr>
            <w:tcW w:w="972" w:type="pct"/>
            <w:vAlign w:val="bottom"/>
          </w:tcPr>
          <w:p w14:paraId="706AF120"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2069</w:t>
            </w:r>
          </w:p>
        </w:tc>
      </w:tr>
      <w:tr w:rsidR="005E2625" w:rsidRPr="00AB0786" w14:paraId="45E5C008" w14:textId="77777777" w:rsidTr="001C4138">
        <w:trPr>
          <w:trHeight w:val="300"/>
          <w:jc w:val="center"/>
        </w:trPr>
        <w:tc>
          <w:tcPr>
            <w:tcW w:w="848" w:type="pct"/>
            <w:shd w:val="clear" w:color="auto" w:fill="auto"/>
            <w:vAlign w:val="center"/>
            <w:hideMark/>
          </w:tcPr>
          <w:p w14:paraId="1C8CA4A0"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5A943C6E"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03DF2B8B"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Urban</w:t>
            </w:r>
          </w:p>
        </w:tc>
        <w:tc>
          <w:tcPr>
            <w:tcW w:w="1027" w:type="pct"/>
            <w:shd w:val="clear" w:color="auto" w:fill="auto"/>
            <w:vAlign w:val="center"/>
            <w:hideMark/>
          </w:tcPr>
          <w:p w14:paraId="23963656"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54AF359E"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1126</w:t>
            </w:r>
          </w:p>
        </w:tc>
        <w:tc>
          <w:tcPr>
            <w:tcW w:w="972" w:type="pct"/>
            <w:vAlign w:val="bottom"/>
          </w:tcPr>
          <w:p w14:paraId="60A8C6F6"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1121</w:t>
            </w:r>
          </w:p>
        </w:tc>
      </w:tr>
      <w:tr w:rsidR="005E2625" w:rsidRPr="00AB0786" w14:paraId="032DE83B" w14:textId="77777777" w:rsidTr="001C4138">
        <w:trPr>
          <w:trHeight w:val="300"/>
          <w:jc w:val="center"/>
        </w:trPr>
        <w:tc>
          <w:tcPr>
            <w:tcW w:w="848" w:type="pct"/>
            <w:shd w:val="clear" w:color="auto" w:fill="auto"/>
            <w:vAlign w:val="center"/>
            <w:hideMark/>
          </w:tcPr>
          <w:p w14:paraId="1A04C5A1"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441E7958"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60220639"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Rural</w:t>
            </w:r>
          </w:p>
        </w:tc>
        <w:tc>
          <w:tcPr>
            <w:tcW w:w="1027" w:type="pct"/>
            <w:shd w:val="clear" w:color="auto" w:fill="auto"/>
            <w:vAlign w:val="center"/>
            <w:hideMark/>
          </w:tcPr>
          <w:p w14:paraId="1455B012"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36506394"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1031</w:t>
            </w:r>
          </w:p>
        </w:tc>
        <w:tc>
          <w:tcPr>
            <w:tcW w:w="972" w:type="pct"/>
            <w:vAlign w:val="bottom"/>
          </w:tcPr>
          <w:p w14:paraId="4508F1B8"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948</w:t>
            </w:r>
          </w:p>
        </w:tc>
      </w:tr>
      <w:tr w:rsidR="005E2625" w:rsidRPr="00AB0786" w14:paraId="4CE08CF6" w14:textId="77777777" w:rsidTr="001C4138">
        <w:trPr>
          <w:trHeight w:val="300"/>
          <w:jc w:val="center"/>
        </w:trPr>
        <w:tc>
          <w:tcPr>
            <w:tcW w:w="848" w:type="pct"/>
            <w:shd w:val="clear" w:color="auto" w:fill="auto"/>
            <w:vAlign w:val="center"/>
            <w:hideMark/>
          </w:tcPr>
          <w:p w14:paraId="1332BE62"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14 ani</w:t>
            </w:r>
          </w:p>
        </w:tc>
        <w:tc>
          <w:tcPr>
            <w:tcW w:w="465" w:type="pct"/>
            <w:shd w:val="clear" w:color="auto" w:fill="auto"/>
            <w:vAlign w:val="center"/>
            <w:hideMark/>
          </w:tcPr>
          <w:p w14:paraId="1CBE69C2"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715" w:type="pct"/>
            <w:shd w:val="clear" w:color="auto" w:fill="auto"/>
            <w:vAlign w:val="center"/>
            <w:hideMark/>
          </w:tcPr>
          <w:p w14:paraId="4FEBEBC7"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1027" w:type="pct"/>
            <w:shd w:val="clear" w:color="auto" w:fill="auto"/>
            <w:vAlign w:val="center"/>
            <w:hideMark/>
          </w:tcPr>
          <w:p w14:paraId="28C102E4"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0F98B741"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1943</w:t>
            </w:r>
          </w:p>
        </w:tc>
        <w:tc>
          <w:tcPr>
            <w:tcW w:w="972" w:type="pct"/>
            <w:vAlign w:val="bottom"/>
          </w:tcPr>
          <w:p w14:paraId="70BAE498"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2109</w:t>
            </w:r>
          </w:p>
        </w:tc>
      </w:tr>
      <w:tr w:rsidR="005E2625" w:rsidRPr="00AB0786" w14:paraId="5CF7B39E" w14:textId="77777777" w:rsidTr="001C4138">
        <w:trPr>
          <w:trHeight w:val="300"/>
          <w:jc w:val="center"/>
        </w:trPr>
        <w:tc>
          <w:tcPr>
            <w:tcW w:w="848" w:type="pct"/>
            <w:shd w:val="clear" w:color="auto" w:fill="auto"/>
            <w:vAlign w:val="center"/>
            <w:hideMark/>
          </w:tcPr>
          <w:p w14:paraId="5D8C8904"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73713B83"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5A05015B"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Urban</w:t>
            </w:r>
          </w:p>
        </w:tc>
        <w:tc>
          <w:tcPr>
            <w:tcW w:w="1027" w:type="pct"/>
            <w:shd w:val="clear" w:color="auto" w:fill="auto"/>
            <w:vAlign w:val="center"/>
            <w:hideMark/>
          </w:tcPr>
          <w:p w14:paraId="0D11E823"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030345A9"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1089</w:t>
            </w:r>
          </w:p>
        </w:tc>
        <w:tc>
          <w:tcPr>
            <w:tcW w:w="972" w:type="pct"/>
            <w:vAlign w:val="bottom"/>
          </w:tcPr>
          <w:p w14:paraId="2F9407B0"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1202</w:t>
            </w:r>
          </w:p>
        </w:tc>
      </w:tr>
      <w:tr w:rsidR="005E2625" w:rsidRPr="00AB0786" w14:paraId="27597AC2" w14:textId="77777777" w:rsidTr="001C4138">
        <w:trPr>
          <w:trHeight w:val="300"/>
          <w:jc w:val="center"/>
        </w:trPr>
        <w:tc>
          <w:tcPr>
            <w:tcW w:w="848" w:type="pct"/>
            <w:shd w:val="clear" w:color="auto" w:fill="auto"/>
            <w:vAlign w:val="center"/>
            <w:hideMark/>
          </w:tcPr>
          <w:p w14:paraId="25B2AC96"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5293B774"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07F1C97E"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Rural</w:t>
            </w:r>
          </w:p>
        </w:tc>
        <w:tc>
          <w:tcPr>
            <w:tcW w:w="1027" w:type="pct"/>
            <w:shd w:val="clear" w:color="auto" w:fill="auto"/>
            <w:vAlign w:val="center"/>
            <w:hideMark/>
          </w:tcPr>
          <w:p w14:paraId="61CB8CE9"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58E9B1F1"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854</w:t>
            </w:r>
          </w:p>
        </w:tc>
        <w:tc>
          <w:tcPr>
            <w:tcW w:w="972" w:type="pct"/>
            <w:vAlign w:val="bottom"/>
          </w:tcPr>
          <w:p w14:paraId="185C4897"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907</w:t>
            </w:r>
          </w:p>
        </w:tc>
      </w:tr>
      <w:tr w:rsidR="005E2625" w:rsidRPr="00AB0786" w14:paraId="50DC6BFE" w14:textId="77777777" w:rsidTr="001C4138">
        <w:trPr>
          <w:trHeight w:val="300"/>
          <w:jc w:val="center"/>
        </w:trPr>
        <w:tc>
          <w:tcPr>
            <w:tcW w:w="848" w:type="pct"/>
            <w:shd w:val="clear" w:color="auto" w:fill="auto"/>
            <w:vAlign w:val="center"/>
            <w:hideMark/>
          </w:tcPr>
          <w:p w14:paraId="2EC73D45"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15 ani</w:t>
            </w:r>
          </w:p>
        </w:tc>
        <w:tc>
          <w:tcPr>
            <w:tcW w:w="465" w:type="pct"/>
            <w:shd w:val="clear" w:color="auto" w:fill="auto"/>
            <w:vAlign w:val="center"/>
            <w:hideMark/>
          </w:tcPr>
          <w:p w14:paraId="2C863CE9"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715" w:type="pct"/>
            <w:shd w:val="clear" w:color="auto" w:fill="auto"/>
            <w:vAlign w:val="center"/>
            <w:hideMark/>
          </w:tcPr>
          <w:p w14:paraId="34DB7D01"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1027" w:type="pct"/>
            <w:shd w:val="clear" w:color="auto" w:fill="auto"/>
            <w:vAlign w:val="center"/>
            <w:hideMark/>
          </w:tcPr>
          <w:p w14:paraId="63575857"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28E4FEAA"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2094</w:t>
            </w:r>
          </w:p>
        </w:tc>
        <w:tc>
          <w:tcPr>
            <w:tcW w:w="972" w:type="pct"/>
            <w:vAlign w:val="bottom"/>
          </w:tcPr>
          <w:p w14:paraId="740A794D"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1823</w:t>
            </w:r>
          </w:p>
        </w:tc>
      </w:tr>
      <w:tr w:rsidR="005E2625" w:rsidRPr="00AB0786" w14:paraId="3E3032CF" w14:textId="77777777" w:rsidTr="001C4138">
        <w:trPr>
          <w:trHeight w:val="300"/>
          <w:jc w:val="center"/>
        </w:trPr>
        <w:tc>
          <w:tcPr>
            <w:tcW w:w="848" w:type="pct"/>
            <w:shd w:val="clear" w:color="auto" w:fill="auto"/>
            <w:vAlign w:val="center"/>
            <w:hideMark/>
          </w:tcPr>
          <w:p w14:paraId="3327D434"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1A049C12"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3DE41576"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Urban</w:t>
            </w:r>
          </w:p>
        </w:tc>
        <w:tc>
          <w:tcPr>
            <w:tcW w:w="1027" w:type="pct"/>
            <w:shd w:val="clear" w:color="auto" w:fill="auto"/>
            <w:vAlign w:val="center"/>
            <w:hideMark/>
          </w:tcPr>
          <w:p w14:paraId="72182F2C"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24D6ACFD"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1887</w:t>
            </w:r>
          </w:p>
        </w:tc>
        <w:tc>
          <w:tcPr>
            <w:tcW w:w="972" w:type="pct"/>
            <w:vAlign w:val="bottom"/>
          </w:tcPr>
          <w:p w14:paraId="5AB71F14"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1622</w:t>
            </w:r>
          </w:p>
        </w:tc>
      </w:tr>
      <w:tr w:rsidR="005E2625" w:rsidRPr="00AB0786" w14:paraId="61295040" w14:textId="77777777" w:rsidTr="001C4138">
        <w:trPr>
          <w:trHeight w:val="300"/>
          <w:jc w:val="center"/>
        </w:trPr>
        <w:tc>
          <w:tcPr>
            <w:tcW w:w="848" w:type="pct"/>
            <w:shd w:val="clear" w:color="auto" w:fill="auto"/>
            <w:vAlign w:val="center"/>
            <w:hideMark/>
          </w:tcPr>
          <w:p w14:paraId="5A1A024B"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32D6E1F2"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78A6CD90"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Rural</w:t>
            </w:r>
          </w:p>
        </w:tc>
        <w:tc>
          <w:tcPr>
            <w:tcW w:w="1027" w:type="pct"/>
            <w:shd w:val="clear" w:color="auto" w:fill="auto"/>
            <w:vAlign w:val="center"/>
            <w:hideMark/>
          </w:tcPr>
          <w:p w14:paraId="3229068C"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6AECFECD"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207</w:t>
            </w:r>
          </w:p>
        </w:tc>
        <w:tc>
          <w:tcPr>
            <w:tcW w:w="972" w:type="pct"/>
            <w:vAlign w:val="bottom"/>
          </w:tcPr>
          <w:p w14:paraId="20F7E56D"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201</w:t>
            </w:r>
          </w:p>
        </w:tc>
      </w:tr>
      <w:tr w:rsidR="005E2625" w:rsidRPr="00AB0786" w14:paraId="6D50377F" w14:textId="77777777" w:rsidTr="001C4138">
        <w:trPr>
          <w:trHeight w:val="300"/>
          <w:jc w:val="center"/>
        </w:trPr>
        <w:tc>
          <w:tcPr>
            <w:tcW w:w="848" w:type="pct"/>
            <w:shd w:val="clear" w:color="auto" w:fill="auto"/>
            <w:vAlign w:val="center"/>
            <w:hideMark/>
          </w:tcPr>
          <w:p w14:paraId="08F8964C"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16 ani</w:t>
            </w:r>
          </w:p>
        </w:tc>
        <w:tc>
          <w:tcPr>
            <w:tcW w:w="465" w:type="pct"/>
            <w:shd w:val="clear" w:color="auto" w:fill="auto"/>
            <w:vAlign w:val="center"/>
            <w:hideMark/>
          </w:tcPr>
          <w:p w14:paraId="43AA9C6E"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715" w:type="pct"/>
            <w:shd w:val="clear" w:color="auto" w:fill="auto"/>
            <w:vAlign w:val="center"/>
            <w:hideMark/>
          </w:tcPr>
          <w:p w14:paraId="033FF1FE"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1027" w:type="pct"/>
            <w:shd w:val="clear" w:color="auto" w:fill="auto"/>
            <w:vAlign w:val="center"/>
            <w:hideMark/>
          </w:tcPr>
          <w:p w14:paraId="4733626F"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195408E8"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1847</w:t>
            </w:r>
          </w:p>
        </w:tc>
        <w:tc>
          <w:tcPr>
            <w:tcW w:w="972" w:type="pct"/>
            <w:vAlign w:val="bottom"/>
          </w:tcPr>
          <w:p w14:paraId="47E668D3"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2012</w:t>
            </w:r>
          </w:p>
        </w:tc>
      </w:tr>
      <w:tr w:rsidR="005E2625" w:rsidRPr="00AB0786" w14:paraId="63DFD0C8" w14:textId="77777777" w:rsidTr="001C4138">
        <w:trPr>
          <w:trHeight w:val="300"/>
          <w:jc w:val="center"/>
        </w:trPr>
        <w:tc>
          <w:tcPr>
            <w:tcW w:w="848" w:type="pct"/>
            <w:shd w:val="clear" w:color="auto" w:fill="auto"/>
            <w:vAlign w:val="center"/>
            <w:hideMark/>
          </w:tcPr>
          <w:p w14:paraId="396E02F7"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4C749313"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2F3B1579"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Urban</w:t>
            </w:r>
          </w:p>
        </w:tc>
        <w:tc>
          <w:tcPr>
            <w:tcW w:w="1027" w:type="pct"/>
            <w:shd w:val="clear" w:color="auto" w:fill="auto"/>
            <w:vAlign w:val="center"/>
            <w:hideMark/>
          </w:tcPr>
          <w:p w14:paraId="08B38712"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6A517549"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1802</w:t>
            </w:r>
          </w:p>
        </w:tc>
        <w:tc>
          <w:tcPr>
            <w:tcW w:w="972" w:type="pct"/>
            <w:vAlign w:val="bottom"/>
          </w:tcPr>
          <w:p w14:paraId="520D50C1"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1921</w:t>
            </w:r>
          </w:p>
        </w:tc>
      </w:tr>
      <w:tr w:rsidR="005E2625" w:rsidRPr="00AB0786" w14:paraId="71196ABA" w14:textId="77777777" w:rsidTr="001C4138">
        <w:trPr>
          <w:trHeight w:val="300"/>
          <w:jc w:val="center"/>
        </w:trPr>
        <w:tc>
          <w:tcPr>
            <w:tcW w:w="848" w:type="pct"/>
            <w:shd w:val="clear" w:color="auto" w:fill="auto"/>
            <w:vAlign w:val="center"/>
            <w:hideMark/>
          </w:tcPr>
          <w:p w14:paraId="1C596C3D"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2D9A22FF"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0D3D6B61"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Rural</w:t>
            </w:r>
          </w:p>
        </w:tc>
        <w:tc>
          <w:tcPr>
            <w:tcW w:w="1027" w:type="pct"/>
            <w:shd w:val="clear" w:color="auto" w:fill="auto"/>
            <w:vAlign w:val="center"/>
            <w:hideMark/>
          </w:tcPr>
          <w:p w14:paraId="084D1A72"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10FC2F5B"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45</w:t>
            </w:r>
          </w:p>
        </w:tc>
        <w:tc>
          <w:tcPr>
            <w:tcW w:w="972" w:type="pct"/>
            <w:vAlign w:val="bottom"/>
          </w:tcPr>
          <w:p w14:paraId="35B1626B"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91</w:t>
            </w:r>
          </w:p>
        </w:tc>
      </w:tr>
      <w:tr w:rsidR="005E2625" w:rsidRPr="00AB0786" w14:paraId="383ED1F9" w14:textId="77777777" w:rsidTr="001C4138">
        <w:trPr>
          <w:trHeight w:val="300"/>
          <w:jc w:val="center"/>
        </w:trPr>
        <w:tc>
          <w:tcPr>
            <w:tcW w:w="848" w:type="pct"/>
            <w:shd w:val="clear" w:color="auto" w:fill="auto"/>
            <w:vAlign w:val="center"/>
            <w:hideMark/>
          </w:tcPr>
          <w:p w14:paraId="772042D3"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17 ani</w:t>
            </w:r>
          </w:p>
        </w:tc>
        <w:tc>
          <w:tcPr>
            <w:tcW w:w="465" w:type="pct"/>
            <w:shd w:val="clear" w:color="auto" w:fill="auto"/>
            <w:vAlign w:val="center"/>
            <w:hideMark/>
          </w:tcPr>
          <w:p w14:paraId="2BB0902A"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715" w:type="pct"/>
            <w:shd w:val="clear" w:color="auto" w:fill="auto"/>
            <w:vAlign w:val="center"/>
            <w:hideMark/>
          </w:tcPr>
          <w:p w14:paraId="2F976A4F"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Total</w:t>
            </w:r>
          </w:p>
        </w:tc>
        <w:tc>
          <w:tcPr>
            <w:tcW w:w="1027" w:type="pct"/>
            <w:shd w:val="clear" w:color="auto" w:fill="auto"/>
            <w:vAlign w:val="center"/>
            <w:hideMark/>
          </w:tcPr>
          <w:p w14:paraId="5ED62460"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583E623F"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1570</w:t>
            </w:r>
          </w:p>
        </w:tc>
        <w:tc>
          <w:tcPr>
            <w:tcW w:w="972" w:type="pct"/>
            <w:vAlign w:val="bottom"/>
          </w:tcPr>
          <w:p w14:paraId="6C4BEFE3"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b/>
                <w:bCs/>
                <w:color w:val="000000"/>
              </w:rPr>
              <w:t>1691</w:t>
            </w:r>
          </w:p>
        </w:tc>
      </w:tr>
      <w:tr w:rsidR="005E2625" w:rsidRPr="00AB0786" w14:paraId="46930D6F" w14:textId="77777777" w:rsidTr="001C4138">
        <w:trPr>
          <w:trHeight w:val="300"/>
          <w:jc w:val="center"/>
        </w:trPr>
        <w:tc>
          <w:tcPr>
            <w:tcW w:w="848" w:type="pct"/>
            <w:shd w:val="clear" w:color="auto" w:fill="auto"/>
            <w:vAlign w:val="center"/>
            <w:hideMark/>
          </w:tcPr>
          <w:p w14:paraId="5D0A16B2"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67159150"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4174A46C"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Urban</w:t>
            </w:r>
          </w:p>
        </w:tc>
        <w:tc>
          <w:tcPr>
            <w:tcW w:w="1027" w:type="pct"/>
            <w:shd w:val="clear" w:color="auto" w:fill="auto"/>
            <w:vAlign w:val="center"/>
            <w:hideMark/>
          </w:tcPr>
          <w:p w14:paraId="32D48E77"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1F6A2CCC"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1549</w:t>
            </w:r>
          </w:p>
        </w:tc>
        <w:tc>
          <w:tcPr>
            <w:tcW w:w="972" w:type="pct"/>
            <w:vAlign w:val="bottom"/>
          </w:tcPr>
          <w:p w14:paraId="47453F1D"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1676</w:t>
            </w:r>
          </w:p>
        </w:tc>
      </w:tr>
      <w:tr w:rsidR="005E2625" w:rsidRPr="00AB0786" w14:paraId="09B494D7" w14:textId="77777777" w:rsidTr="001C4138">
        <w:trPr>
          <w:trHeight w:val="300"/>
          <w:jc w:val="center"/>
        </w:trPr>
        <w:tc>
          <w:tcPr>
            <w:tcW w:w="848" w:type="pct"/>
            <w:shd w:val="clear" w:color="auto" w:fill="auto"/>
            <w:vAlign w:val="center"/>
            <w:hideMark/>
          </w:tcPr>
          <w:p w14:paraId="12772342"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465" w:type="pct"/>
            <w:shd w:val="clear" w:color="auto" w:fill="auto"/>
            <w:vAlign w:val="center"/>
            <w:hideMark/>
          </w:tcPr>
          <w:p w14:paraId="7F905CD6"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w:t>
            </w:r>
          </w:p>
        </w:tc>
        <w:tc>
          <w:tcPr>
            <w:tcW w:w="715" w:type="pct"/>
            <w:shd w:val="clear" w:color="auto" w:fill="auto"/>
            <w:vAlign w:val="center"/>
            <w:hideMark/>
          </w:tcPr>
          <w:p w14:paraId="604670FB"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Rural</w:t>
            </w:r>
          </w:p>
        </w:tc>
        <w:tc>
          <w:tcPr>
            <w:tcW w:w="1027" w:type="pct"/>
            <w:shd w:val="clear" w:color="auto" w:fill="auto"/>
            <w:vAlign w:val="center"/>
            <w:hideMark/>
          </w:tcPr>
          <w:p w14:paraId="0969351D" w14:textId="77777777" w:rsidR="005E2625" w:rsidRPr="00AB0786" w:rsidRDefault="005E2625" w:rsidP="000B3185">
            <w:pPr>
              <w:spacing w:after="0" w:line="240" w:lineRule="auto"/>
              <w:jc w:val="center"/>
              <w:rPr>
                <w:rFonts w:ascii="Times New Roman" w:hAnsi="Times New Roman" w:cs="Times New Roman"/>
                <w:b/>
                <w:bCs/>
                <w:sz w:val="24"/>
                <w:szCs w:val="24"/>
              </w:rPr>
            </w:pPr>
            <w:r w:rsidRPr="00AB0786">
              <w:rPr>
                <w:rFonts w:ascii="Times New Roman" w:hAnsi="Times New Roman" w:cs="Times New Roman"/>
                <w:b/>
                <w:bCs/>
                <w:sz w:val="24"/>
                <w:szCs w:val="24"/>
              </w:rPr>
              <w:t>Covasna</w:t>
            </w:r>
          </w:p>
        </w:tc>
        <w:tc>
          <w:tcPr>
            <w:tcW w:w="973" w:type="pct"/>
            <w:shd w:val="clear" w:color="auto" w:fill="auto"/>
            <w:vAlign w:val="bottom"/>
            <w:hideMark/>
          </w:tcPr>
          <w:p w14:paraId="24274A8A"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21</w:t>
            </w:r>
          </w:p>
        </w:tc>
        <w:tc>
          <w:tcPr>
            <w:tcW w:w="972" w:type="pct"/>
            <w:vAlign w:val="bottom"/>
          </w:tcPr>
          <w:p w14:paraId="12636208" w14:textId="77777777" w:rsidR="005E2625" w:rsidRPr="00AB0786" w:rsidRDefault="005E2625" w:rsidP="000B3185">
            <w:pPr>
              <w:spacing w:after="0" w:line="240" w:lineRule="auto"/>
              <w:jc w:val="right"/>
              <w:rPr>
                <w:rFonts w:ascii="Times New Roman" w:hAnsi="Times New Roman" w:cs="Times New Roman"/>
                <w:sz w:val="24"/>
                <w:szCs w:val="24"/>
                <w:u w:val="single"/>
              </w:rPr>
            </w:pPr>
            <w:r>
              <w:rPr>
                <w:rFonts w:ascii="Calibri" w:hAnsi="Calibri" w:cs="Calibri"/>
                <w:color w:val="000000"/>
              </w:rPr>
              <w:t>15</w:t>
            </w:r>
          </w:p>
        </w:tc>
      </w:tr>
    </w:tbl>
    <w:p w14:paraId="0A35B76E" w14:textId="1FB97449" w:rsidR="0092018F" w:rsidRPr="0092018F" w:rsidRDefault="0092018F" w:rsidP="005E2625">
      <w:pPr>
        <w:spacing w:after="0" w:line="240" w:lineRule="auto"/>
        <w:ind w:right="14" w:firstLine="360"/>
        <w:jc w:val="both"/>
        <w:rPr>
          <w:rFonts w:ascii="Times New Roman" w:hAnsi="Times New Roman" w:cs="Times New Roman"/>
          <w:sz w:val="28"/>
          <w:szCs w:val="28"/>
        </w:rPr>
      </w:pPr>
      <w:r w:rsidRPr="0092018F">
        <w:rPr>
          <w:rFonts w:ascii="Times New Roman" w:hAnsi="Times New Roman" w:cs="Times New Roman"/>
          <w:sz w:val="28"/>
          <w:szCs w:val="28"/>
        </w:rPr>
        <w:lastRenderedPageBreak/>
        <w:t>Unități de învățământ superior din judeţul Covasna:</w:t>
      </w:r>
    </w:p>
    <w:p w14:paraId="49CAAD49" w14:textId="77777777" w:rsidR="0092018F" w:rsidRPr="0092018F" w:rsidRDefault="0092018F" w:rsidP="00AB1733">
      <w:pPr>
        <w:numPr>
          <w:ilvl w:val="0"/>
          <w:numId w:val="49"/>
        </w:numPr>
        <w:spacing w:after="0" w:line="240" w:lineRule="auto"/>
        <w:ind w:right="14"/>
        <w:jc w:val="both"/>
        <w:rPr>
          <w:rFonts w:ascii="Times New Roman" w:hAnsi="Times New Roman" w:cs="Times New Roman"/>
          <w:color w:val="FF0000"/>
          <w:sz w:val="28"/>
          <w:szCs w:val="28"/>
        </w:rPr>
      </w:pPr>
      <w:r w:rsidRPr="0092018F">
        <w:rPr>
          <w:rFonts w:ascii="Times New Roman" w:hAnsi="Times New Roman" w:cs="Times New Roman"/>
          <w:sz w:val="28"/>
          <w:szCs w:val="28"/>
        </w:rPr>
        <w:t>învăţământ particular:</w:t>
      </w:r>
    </w:p>
    <w:p w14:paraId="7F669771" w14:textId="77777777" w:rsidR="0092018F" w:rsidRPr="0092018F" w:rsidRDefault="0092018F" w:rsidP="0092018F">
      <w:pPr>
        <w:spacing w:after="0" w:line="240" w:lineRule="auto"/>
        <w:ind w:right="14"/>
        <w:jc w:val="both"/>
        <w:rPr>
          <w:rFonts w:ascii="Times New Roman" w:hAnsi="Times New Roman" w:cs="Times New Roman"/>
          <w:color w:val="FF0000"/>
          <w:sz w:val="28"/>
          <w:szCs w:val="28"/>
        </w:rPr>
      </w:pPr>
      <w:r w:rsidRPr="0092018F">
        <w:rPr>
          <w:rFonts w:ascii="Times New Roman" w:hAnsi="Times New Roman" w:cs="Times New Roman"/>
          <w:sz w:val="28"/>
          <w:szCs w:val="28"/>
        </w:rPr>
        <w:t>• Şcoala Postliceală ”FEG Education” filiala Târgu Secuies, 5 clase cu 127 elevi, profil asistent medical generalist / asistent medical de farmacie.</w:t>
      </w:r>
    </w:p>
    <w:p w14:paraId="1DCCC6A9" w14:textId="77777777" w:rsidR="0092018F" w:rsidRPr="0092018F" w:rsidRDefault="0092018F" w:rsidP="00AB1733">
      <w:pPr>
        <w:numPr>
          <w:ilvl w:val="0"/>
          <w:numId w:val="49"/>
        </w:numPr>
        <w:spacing w:after="0" w:line="240" w:lineRule="auto"/>
        <w:ind w:right="14"/>
        <w:jc w:val="both"/>
        <w:rPr>
          <w:rFonts w:ascii="Times New Roman" w:hAnsi="Times New Roman" w:cs="Times New Roman"/>
          <w:color w:val="FF0000"/>
          <w:sz w:val="28"/>
          <w:szCs w:val="28"/>
        </w:rPr>
      </w:pPr>
      <w:r w:rsidRPr="0092018F">
        <w:rPr>
          <w:rFonts w:ascii="Times New Roman" w:hAnsi="Times New Roman" w:cs="Times New Roman"/>
          <w:sz w:val="28"/>
          <w:szCs w:val="28"/>
        </w:rPr>
        <w:t>învățământ de stat:</w:t>
      </w:r>
    </w:p>
    <w:p w14:paraId="53EDF791" w14:textId="77777777" w:rsidR="0092018F" w:rsidRPr="0092018F" w:rsidRDefault="0092018F" w:rsidP="0092018F">
      <w:pPr>
        <w:tabs>
          <w:tab w:val="num" w:pos="993"/>
        </w:tabs>
        <w:spacing w:after="0" w:line="240" w:lineRule="auto"/>
        <w:ind w:right="21"/>
        <w:jc w:val="both"/>
        <w:rPr>
          <w:rFonts w:ascii="Times New Roman" w:hAnsi="Times New Roman" w:cs="Times New Roman"/>
          <w:sz w:val="28"/>
          <w:szCs w:val="28"/>
        </w:rPr>
      </w:pPr>
      <w:r w:rsidRPr="0092018F">
        <w:rPr>
          <w:rFonts w:ascii="Times New Roman" w:hAnsi="Times New Roman" w:cs="Times New Roman"/>
          <w:sz w:val="28"/>
          <w:szCs w:val="28"/>
        </w:rPr>
        <w:t>• Extensia Universității Babeş - Bolyai din Cluj- Napoca, Sfântu Gheorghe;</w:t>
      </w:r>
    </w:p>
    <w:p w14:paraId="6B3F5C07" w14:textId="77777777" w:rsidR="0092018F" w:rsidRDefault="0092018F" w:rsidP="0092018F">
      <w:pPr>
        <w:tabs>
          <w:tab w:val="num" w:pos="993"/>
        </w:tabs>
        <w:spacing w:after="0" w:line="240" w:lineRule="auto"/>
        <w:ind w:right="21"/>
        <w:jc w:val="both"/>
        <w:rPr>
          <w:rFonts w:ascii="Times New Roman" w:hAnsi="Times New Roman" w:cs="Times New Roman"/>
          <w:sz w:val="28"/>
          <w:szCs w:val="28"/>
        </w:rPr>
      </w:pPr>
      <w:r w:rsidRPr="0092018F">
        <w:rPr>
          <w:rFonts w:ascii="Times New Roman" w:hAnsi="Times New Roman" w:cs="Times New Roman"/>
          <w:sz w:val="28"/>
          <w:szCs w:val="28"/>
        </w:rPr>
        <w:t>• Facultatea de Agricultură, ca filială în cadrul Facultății de Științe Tehnice și Umanism Târgu Mureș – Universitatea Sapientia Cluj-Napoca, Sfântu Gheorghe.</w:t>
      </w:r>
    </w:p>
    <w:p w14:paraId="085649B1" w14:textId="77777777" w:rsidR="005E2625" w:rsidRPr="0092018F" w:rsidRDefault="005E2625" w:rsidP="0092018F">
      <w:pPr>
        <w:tabs>
          <w:tab w:val="num" w:pos="993"/>
        </w:tabs>
        <w:spacing w:after="0" w:line="240" w:lineRule="auto"/>
        <w:ind w:right="21"/>
        <w:jc w:val="both"/>
        <w:rPr>
          <w:rFonts w:ascii="Times New Roman" w:hAnsi="Times New Roman" w:cs="Times New Roman"/>
          <w:sz w:val="28"/>
          <w:szCs w:val="28"/>
        </w:rPr>
      </w:pPr>
    </w:p>
    <w:p w14:paraId="78BA5706" w14:textId="77777777" w:rsidR="0092018F" w:rsidRPr="0092018F" w:rsidRDefault="0092018F" w:rsidP="00A6294D">
      <w:pPr>
        <w:pStyle w:val="tabel"/>
      </w:pPr>
      <w:bookmarkStart w:id="111" w:name="_Toc149124515"/>
      <w:proofErr w:type="spellStart"/>
      <w:r w:rsidRPr="0092018F">
        <w:t>Tabel</w:t>
      </w:r>
      <w:proofErr w:type="spellEnd"/>
      <w:r w:rsidRPr="0092018F">
        <w:t xml:space="preserve"> 15: </w:t>
      </w:r>
      <w:proofErr w:type="spellStart"/>
      <w:r w:rsidRPr="0092018F">
        <w:t>Reţeaua</w:t>
      </w:r>
      <w:proofErr w:type="spellEnd"/>
      <w:r w:rsidRPr="0092018F">
        <w:t xml:space="preserve"> </w:t>
      </w:r>
      <w:proofErr w:type="spellStart"/>
      <w:r w:rsidRPr="0092018F">
        <w:t>şcolară</w:t>
      </w:r>
      <w:bookmarkEnd w:id="111"/>
      <w:proofErr w:type="spellEnd"/>
      <w:r w:rsidRPr="0092018F">
        <w:t xml:space="preserve"> </w:t>
      </w:r>
    </w:p>
    <w:tbl>
      <w:tblPr>
        <w:tblW w:w="457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39"/>
        <w:gridCol w:w="2702"/>
      </w:tblGrid>
      <w:tr w:rsidR="005E2625" w:rsidRPr="0092018F" w14:paraId="7406ED32" w14:textId="77777777" w:rsidTr="000B3185">
        <w:trPr>
          <w:trHeight w:val="288"/>
          <w:jc w:val="center"/>
        </w:trPr>
        <w:tc>
          <w:tcPr>
            <w:tcW w:w="3584" w:type="pct"/>
            <w:noWrap/>
            <w:vAlign w:val="bottom"/>
          </w:tcPr>
          <w:p w14:paraId="0EA71453"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Creșă</w:t>
            </w:r>
          </w:p>
        </w:tc>
        <w:tc>
          <w:tcPr>
            <w:tcW w:w="1416" w:type="pct"/>
            <w:noWrap/>
            <w:vAlign w:val="bottom"/>
          </w:tcPr>
          <w:p w14:paraId="3AC35E56" w14:textId="77777777" w:rsidR="005E2625" w:rsidRPr="0092018F" w:rsidRDefault="005E2625" w:rsidP="000B3185">
            <w:pPr>
              <w:spacing w:after="0" w:line="240" w:lineRule="auto"/>
              <w:jc w:val="center"/>
              <w:rPr>
                <w:rFonts w:ascii="Times New Roman" w:hAnsi="Times New Roman" w:cs="Times New Roman"/>
                <w:b/>
                <w:sz w:val="28"/>
                <w:szCs w:val="28"/>
              </w:rPr>
            </w:pPr>
            <w:r>
              <w:rPr>
                <w:rFonts w:ascii="Times New Roman" w:hAnsi="Times New Roman" w:cs="Times New Roman"/>
                <w:sz w:val="28"/>
                <w:szCs w:val="28"/>
              </w:rPr>
              <w:t>6</w:t>
            </w:r>
          </w:p>
        </w:tc>
      </w:tr>
      <w:tr w:rsidR="005E2625" w:rsidRPr="0092018F" w14:paraId="5F483E41" w14:textId="77777777" w:rsidTr="000B3185">
        <w:trPr>
          <w:trHeight w:val="288"/>
          <w:jc w:val="center"/>
        </w:trPr>
        <w:tc>
          <w:tcPr>
            <w:tcW w:w="3584" w:type="pct"/>
            <w:noWrap/>
            <w:vAlign w:val="bottom"/>
          </w:tcPr>
          <w:p w14:paraId="48C67CD7"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Grădiniță Normal</w:t>
            </w:r>
          </w:p>
        </w:tc>
        <w:tc>
          <w:tcPr>
            <w:tcW w:w="1416" w:type="pct"/>
            <w:noWrap/>
            <w:vAlign w:val="bottom"/>
          </w:tcPr>
          <w:p w14:paraId="01B030AE" w14:textId="77777777" w:rsidR="005E2625" w:rsidRPr="0092018F" w:rsidRDefault="005E2625" w:rsidP="000B3185">
            <w:pPr>
              <w:spacing w:after="0" w:line="240" w:lineRule="auto"/>
              <w:jc w:val="center"/>
              <w:rPr>
                <w:rFonts w:ascii="Times New Roman" w:hAnsi="Times New Roman" w:cs="Times New Roman"/>
                <w:b/>
                <w:sz w:val="28"/>
                <w:szCs w:val="28"/>
              </w:rPr>
            </w:pPr>
            <w:r w:rsidRPr="0092018F">
              <w:rPr>
                <w:rFonts w:ascii="Times New Roman" w:hAnsi="Times New Roman" w:cs="Times New Roman"/>
                <w:sz w:val="28"/>
                <w:szCs w:val="28"/>
              </w:rPr>
              <w:t>131</w:t>
            </w:r>
          </w:p>
        </w:tc>
      </w:tr>
      <w:tr w:rsidR="005E2625" w:rsidRPr="0092018F" w14:paraId="40EDE9E4" w14:textId="77777777" w:rsidTr="000B3185">
        <w:trPr>
          <w:trHeight w:val="288"/>
          <w:jc w:val="center"/>
        </w:trPr>
        <w:tc>
          <w:tcPr>
            <w:tcW w:w="3584" w:type="pct"/>
            <w:noWrap/>
            <w:vAlign w:val="bottom"/>
          </w:tcPr>
          <w:p w14:paraId="7189228C"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Grădiniță Prelungit</w:t>
            </w:r>
          </w:p>
        </w:tc>
        <w:tc>
          <w:tcPr>
            <w:tcW w:w="1416" w:type="pct"/>
            <w:noWrap/>
            <w:vAlign w:val="bottom"/>
          </w:tcPr>
          <w:p w14:paraId="34FF4B06" w14:textId="77777777" w:rsidR="005E2625" w:rsidRPr="0092018F" w:rsidRDefault="005E2625" w:rsidP="000B3185">
            <w:pPr>
              <w:spacing w:after="0" w:line="240" w:lineRule="auto"/>
              <w:jc w:val="center"/>
              <w:rPr>
                <w:rFonts w:ascii="Times New Roman" w:hAnsi="Times New Roman" w:cs="Times New Roman"/>
                <w:b/>
                <w:sz w:val="28"/>
                <w:szCs w:val="28"/>
              </w:rPr>
            </w:pPr>
            <w:r w:rsidRPr="0092018F">
              <w:rPr>
                <w:rFonts w:ascii="Times New Roman" w:hAnsi="Times New Roman" w:cs="Times New Roman"/>
                <w:sz w:val="28"/>
                <w:szCs w:val="28"/>
              </w:rPr>
              <w:t>18</w:t>
            </w:r>
          </w:p>
        </w:tc>
      </w:tr>
      <w:tr w:rsidR="005E2625" w:rsidRPr="0092018F" w14:paraId="551DC585" w14:textId="77777777" w:rsidTr="000B3185">
        <w:trPr>
          <w:trHeight w:val="288"/>
          <w:jc w:val="center"/>
        </w:trPr>
        <w:tc>
          <w:tcPr>
            <w:tcW w:w="3584" w:type="pct"/>
            <w:noWrap/>
            <w:vAlign w:val="bottom"/>
          </w:tcPr>
          <w:p w14:paraId="023298F6"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Școală primară</w:t>
            </w:r>
          </w:p>
        </w:tc>
        <w:tc>
          <w:tcPr>
            <w:tcW w:w="1416" w:type="pct"/>
            <w:noWrap/>
            <w:vAlign w:val="bottom"/>
          </w:tcPr>
          <w:p w14:paraId="6A22D3A1" w14:textId="77777777" w:rsidR="005E2625" w:rsidRPr="0092018F" w:rsidRDefault="005E2625" w:rsidP="000B3185">
            <w:pPr>
              <w:spacing w:after="0" w:line="240" w:lineRule="auto"/>
              <w:jc w:val="center"/>
              <w:rPr>
                <w:rFonts w:ascii="Times New Roman" w:hAnsi="Times New Roman" w:cs="Times New Roman"/>
                <w:b/>
                <w:sz w:val="28"/>
                <w:szCs w:val="28"/>
              </w:rPr>
            </w:pPr>
            <w:r w:rsidRPr="0092018F">
              <w:rPr>
                <w:rFonts w:ascii="Times New Roman" w:hAnsi="Times New Roman" w:cs="Times New Roman"/>
                <w:sz w:val="28"/>
                <w:szCs w:val="28"/>
              </w:rPr>
              <w:t>5</w:t>
            </w:r>
            <w:r>
              <w:rPr>
                <w:rFonts w:ascii="Times New Roman" w:hAnsi="Times New Roman" w:cs="Times New Roman"/>
                <w:sz w:val="28"/>
                <w:szCs w:val="28"/>
              </w:rPr>
              <w:t>9</w:t>
            </w:r>
          </w:p>
        </w:tc>
      </w:tr>
      <w:tr w:rsidR="005E2625" w:rsidRPr="0092018F" w14:paraId="057350B0" w14:textId="77777777" w:rsidTr="000B3185">
        <w:trPr>
          <w:trHeight w:val="288"/>
          <w:jc w:val="center"/>
        </w:trPr>
        <w:tc>
          <w:tcPr>
            <w:tcW w:w="3584" w:type="pct"/>
            <w:noWrap/>
            <w:vAlign w:val="bottom"/>
          </w:tcPr>
          <w:p w14:paraId="722F5DB9"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Școală gimnazială</w:t>
            </w:r>
          </w:p>
        </w:tc>
        <w:tc>
          <w:tcPr>
            <w:tcW w:w="1416" w:type="pct"/>
            <w:noWrap/>
            <w:vAlign w:val="bottom"/>
          </w:tcPr>
          <w:p w14:paraId="1E2B7D51" w14:textId="77777777" w:rsidR="005E2625" w:rsidRPr="0092018F" w:rsidRDefault="005E2625" w:rsidP="000B3185">
            <w:pPr>
              <w:spacing w:after="0" w:line="240" w:lineRule="auto"/>
              <w:jc w:val="center"/>
              <w:rPr>
                <w:rFonts w:ascii="Times New Roman" w:hAnsi="Times New Roman" w:cs="Times New Roman"/>
                <w:b/>
                <w:sz w:val="28"/>
                <w:szCs w:val="28"/>
              </w:rPr>
            </w:pPr>
            <w:r w:rsidRPr="0092018F">
              <w:rPr>
                <w:rFonts w:ascii="Times New Roman" w:hAnsi="Times New Roman" w:cs="Times New Roman"/>
                <w:sz w:val="28"/>
                <w:szCs w:val="28"/>
              </w:rPr>
              <w:t>7</w:t>
            </w:r>
            <w:r>
              <w:rPr>
                <w:rFonts w:ascii="Times New Roman" w:hAnsi="Times New Roman" w:cs="Times New Roman"/>
                <w:sz w:val="28"/>
                <w:szCs w:val="28"/>
              </w:rPr>
              <w:t>2</w:t>
            </w:r>
          </w:p>
        </w:tc>
      </w:tr>
      <w:tr w:rsidR="005E2625" w:rsidRPr="0092018F" w14:paraId="5D852088" w14:textId="77777777" w:rsidTr="000B3185">
        <w:trPr>
          <w:trHeight w:val="288"/>
          <w:jc w:val="center"/>
        </w:trPr>
        <w:tc>
          <w:tcPr>
            <w:tcW w:w="3584" w:type="pct"/>
            <w:noWrap/>
            <w:vAlign w:val="bottom"/>
          </w:tcPr>
          <w:p w14:paraId="33EB359F"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Școală gimnazială specială</w:t>
            </w:r>
          </w:p>
        </w:tc>
        <w:tc>
          <w:tcPr>
            <w:tcW w:w="1416" w:type="pct"/>
            <w:noWrap/>
            <w:vAlign w:val="bottom"/>
          </w:tcPr>
          <w:p w14:paraId="6174EBC0" w14:textId="77777777" w:rsidR="005E2625" w:rsidRPr="0092018F" w:rsidRDefault="005E2625" w:rsidP="000B3185">
            <w:pPr>
              <w:spacing w:after="0" w:line="240" w:lineRule="auto"/>
              <w:jc w:val="center"/>
              <w:rPr>
                <w:rFonts w:ascii="Times New Roman" w:hAnsi="Times New Roman" w:cs="Times New Roman"/>
                <w:b/>
                <w:sz w:val="28"/>
                <w:szCs w:val="28"/>
              </w:rPr>
            </w:pPr>
            <w:r w:rsidRPr="0092018F">
              <w:rPr>
                <w:rFonts w:ascii="Times New Roman" w:hAnsi="Times New Roman" w:cs="Times New Roman"/>
                <w:sz w:val="28"/>
                <w:szCs w:val="28"/>
              </w:rPr>
              <w:t>1</w:t>
            </w:r>
          </w:p>
        </w:tc>
      </w:tr>
      <w:tr w:rsidR="005E2625" w:rsidRPr="0092018F" w14:paraId="512B1867" w14:textId="77777777" w:rsidTr="000B3185">
        <w:trPr>
          <w:trHeight w:val="288"/>
          <w:jc w:val="center"/>
        </w:trPr>
        <w:tc>
          <w:tcPr>
            <w:tcW w:w="3584" w:type="pct"/>
            <w:noWrap/>
            <w:vAlign w:val="bottom"/>
          </w:tcPr>
          <w:p w14:paraId="573DDDF1"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Colegiu</w:t>
            </w:r>
          </w:p>
        </w:tc>
        <w:tc>
          <w:tcPr>
            <w:tcW w:w="1416" w:type="pct"/>
            <w:noWrap/>
            <w:vAlign w:val="bottom"/>
          </w:tcPr>
          <w:p w14:paraId="7B784CE6" w14:textId="77777777" w:rsidR="005E2625" w:rsidRPr="0092018F" w:rsidRDefault="005E2625" w:rsidP="000B3185">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2</w:t>
            </w:r>
          </w:p>
        </w:tc>
      </w:tr>
      <w:tr w:rsidR="005E2625" w:rsidRPr="0092018F" w14:paraId="2F1C04DA" w14:textId="77777777" w:rsidTr="000B3185">
        <w:trPr>
          <w:trHeight w:val="288"/>
          <w:jc w:val="center"/>
        </w:trPr>
        <w:tc>
          <w:tcPr>
            <w:tcW w:w="3584" w:type="pct"/>
            <w:noWrap/>
            <w:vAlign w:val="bottom"/>
          </w:tcPr>
          <w:p w14:paraId="7D540334"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Liceu</w:t>
            </w:r>
          </w:p>
        </w:tc>
        <w:tc>
          <w:tcPr>
            <w:tcW w:w="1416" w:type="pct"/>
            <w:noWrap/>
            <w:vAlign w:val="bottom"/>
          </w:tcPr>
          <w:p w14:paraId="1B0BCF4A" w14:textId="77777777" w:rsidR="005E2625" w:rsidRPr="0092018F" w:rsidRDefault="005E2625" w:rsidP="000B3185">
            <w:pPr>
              <w:spacing w:after="0" w:line="240" w:lineRule="auto"/>
              <w:jc w:val="center"/>
              <w:rPr>
                <w:rFonts w:ascii="Times New Roman" w:hAnsi="Times New Roman" w:cs="Times New Roman"/>
                <w:b/>
                <w:sz w:val="28"/>
                <w:szCs w:val="28"/>
              </w:rPr>
            </w:pPr>
            <w:r w:rsidRPr="0092018F">
              <w:rPr>
                <w:rFonts w:ascii="Times New Roman" w:hAnsi="Times New Roman" w:cs="Times New Roman"/>
                <w:sz w:val="28"/>
                <w:szCs w:val="28"/>
              </w:rPr>
              <w:t>1</w:t>
            </w:r>
          </w:p>
        </w:tc>
      </w:tr>
      <w:tr w:rsidR="005E2625" w:rsidRPr="0092018F" w14:paraId="0C4C62AD" w14:textId="77777777" w:rsidTr="000B3185">
        <w:trPr>
          <w:trHeight w:val="288"/>
          <w:jc w:val="center"/>
        </w:trPr>
        <w:tc>
          <w:tcPr>
            <w:tcW w:w="3584" w:type="pct"/>
            <w:noWrap/>
            <w:vAlign w:val="bottom"/>
          </w:tcPr>
          <w:p w14:paraId="60F2F729"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Liceu Pedagogic</w:t>
            </w:r>
          </w:p>
        </w:tc>
        <w:tc>
          <w:tcPr>
            <w:tcW w:w="1416" w:type="pct"/>
            <w:noWrap/>
            <w:vAlign w:val="bottom"/>
          </w:tcPr>
          <w:p w14:paraId="6400C32C" w14:textId="77777777" w:rsidR="005E2625" w:rsidRPr="0092018F" w:rsidRDefault="005E2625" w:rsidP="000B3185">
            <w:pPr>
              <w:spacing w:after="0" w:line="240" w:lineRule="auto"/>
              <w:jc w:val="center"/>
              <w:rPr>
                <w:rFonts w:ascii="Times New Roman" w:hAnsi="Times New Roman" w:cs="Times New Roman"/>
                <w:b/>
                <w:sz w:val="28"/>
                <w:szCs w:val="28"/>
              </w:rPr>
            </w:pPr>
            <w:r w:rsidRPr="0092018F">
              <w:rPr>
                <w:rFonts w:ascii="Times New Roman" w:hAnsi="Times New Roman" w:cs="Times New Roman"/>
                <w:sz w:val="28"/>
                <w:szCs w:val="28"/>
              </w:rPr>
              <w:t>1</w:t>
            </w:r>
          </w:p>
        </w:tc>
      </w:tr>
      <w:tr w:rsidR="005E2625" w:rsidRPr="0092018F" w14:paraId="085095AE" w14:textId="77777777" w:rsidTr="000B3185">
        <w:trPr>
          <w:trHeight w:val="288"/>
          <w:jc w:val="center"/>
        </w:trPr>
        <w:tc>
          <w:tcPr>
            <w:tcW w:w="3584" w:type="pct"/>
            <w:noWrap/>
            <w:vAlign w:val="bottom"/>
          </w:tcPr>
          <w:p w14:paraId="69724BB4"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Liceu Tehnologic</w:t>
            </w:r>
          </w:p>
        </w:tc>
        <w:tc>
          <w:tcPr>
            <w:tcW w:w="1416" w:type="pct"/>
            <w:noWrap/>
            <w:vAlign w:val="bottom"/>
          </w:tcPr>
          <w:p w14:paraId="60CF35D2" w14:textId="77777777" w:rsidR="005E2625" w:rsidRPr="0092018F" w:rsidRDefault="005E2625" w:rsidP="000B3185">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6</w:t>
            </w:r>
          </w:p>
        </w:tc>
      </w:tr>
      <w:tr w:rsidR="005E2625" w:rsidRPr="0092018F" w14:paraId="33078A24" w14:textId="77777777" w:rsidTr="000B3185">
        <w:trPr>
          <w:trHeight w:val="288"/>
          <w:jc w:val="center"/>
        </w:trPr>
        <w:tc>
          <w:tcPr>
            <w:tcW w:w="3584" w:type="pct"/>
            <w:noWrap/>
            <w:vAlign w:val="bottom"/>
          </w:tcPr>
          <w:p w14:paraId="168AE644"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Liceu Teologic</w:t>
            </w:r>
          </w:p>
        </w:tc>
        <w:tc>
          <w:tcPr>
            <w:tcW w:w="1416" w:type="pct"/>
            <w:noWrap/>
            <w:vAlign w:val="bottom"/>
          </w:tcPr>
          <w:p w14:paraId="69B07F10" w14:textId="77777777" w:rsidR="005E2625" w:rsidRPr="0092018F" w:rsidRDefault="005E2625" w:rsidP="000B3185">
            <w:pPr>
              <w:spacing w:after="0" w:line="240" w:lineRule="auto"/>
              <w:jc w:val="center"/>
              <w:rPr>
                <w:rFonts w:ascii="Times New Roman" w:hAnsi="Times New Roman" w:cs="Times New Roman"/>
                <w:b/>
                <w:sz w:val="28"/>
                <w:szCs w:val="28"/>
              </w:rPr>
            </w:pPr>
            <w:r w:rsidRPr="0092018F">
              <w:rPr>
                <w:rFonts w:ascii="Times New Roman" w:hAnsi="Times New Roman" w:cs="Times New Roman"/>
                <w:sz w:val="28"/>
                <w:szCs w:val="28"/>
              </w:rPr>
              <w:t>2</w:t>
            </w:r>
          </w:p>
        </w:tc>
      </w:tr>
      <w:tr w:rsidR="005E2625" w:rsidRPr="0092018F" w14:paraId="0822BBB9" w14:textId="77777777" w:rsidTr="000B3185">
        <w:trPr>
          <w:trHeight w:val="288"/>
          <w:jc w:val="center"/>
        </w:trPr>
        <w:tc>
          <w:tcPr>
            <w:tcW w:w="3584" w:type="pct"/>
            <w:noWrap/>
            <w:vAlign w:val="bottom"/>
          </w:tcPr>
          <w:p w14:paraId="434B4E2F"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Liceu Teoretic</w:t>
            </w:r>
          </w:p>
        </w:tc>
        <w:tc>
          <w:tcPr>
            <w:tcW w:w="1416" w:type="pct"/>
            <w:noWrap/>
            <w:vAlign w:val="bottom"/>
          </w:tcPr>
          <w:p w14:paraId="3B034960" w14:textId="77777777" w:rsidR="005E2625" w:rsidRPr="0092018F" w:rsidRDefault="005E2625" w:rsidP="000B3185">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5</w:t>
            </w:r>
          </w:p>
        </w:tc>
      </w:tr>
      <w:tr w:rsidR="005E2625" w:rsidRPr="0092018F" w14:paraId="5C2DEBF4" w14:textId="77777777" w:rsidTr="000B3185">
        <w:trPr>
          <w:trHeight w:val="288"/>
          <w:jc w:val="center"/>
        </w:trPr>
        <w:tc>
          <w:tcPr>
            <w:tcW w:w="3584" w:type="pct"/>
            <w:noWrap/>
            <w:vAlign w:val="bottom"/>
          </w:tcPr>
          <w:p w14:paraId="37886580" w14:textId="77777777" w:rsidR="005E2625" w:rsidRPr="0092018F" w:rsidRDefault="005E2625" w:rsidP="000B3185">
            <w:pPr>
              <w:spacing w:after="0" w:line="240" w:lineRule="auto"/>
              <w:rPr>
                <w:rFonts w:ascii="Times New Roman" w:hAnsi="Times New Roman" w:cs="Times New Roman"/>
                <w:sz w:val="28"/>
                <w:szCs w:val="28"/>
                <w:lang w:val="hu-HU"/>
              </w:rPr>
            </w:pPr>
            <w:r w:rsidRPr="0092018F">
              <w:rPr>
                <w:rFonts w:ascii="Times New Roman" w:hAnsi="Times New Roman" w:cs="Times New Roman"/>
                <w:sz w:val="28"/>
                <w:szCs w:val="28"/>
              </w:rPr>
              <w:t>Școală postliceală</w:t>
            </w:r>
          </w:p>
        </w:tc>
        <w:tc>
          <w:tcPr>
            <w:tcW w:w="1416" w:type="pct"/>
            <w:noWrap/>
            <w:vAlign w:val="bottom"/>
          </w:tcPr>
          <w:p w14:paraId="06AAA94F" w14:textId="77777777" w:rsidR="005E2625" w:rsidRPr="0092018F" w:rsidRDefault="005E2625" w:rsidP="000B3185">
            <w:pPr>
              <w:spacing w:after="0" w:line="240" w:lineRule="auto"/>
              <w:jc w:val="center"/>
              <w:rPr>
                <w:rFonts w:ascii="Times New Roman" w:hAnsi="Times New Roman" w:cs="Times New Roman"/>
                <w:b/>
                <w:sz w:val="28"/>
                <w:szCs w:val="28"/>
              </w:rPr>
            </w:pPr>
            <w:r w:rsidRPr="0092018F">
              <w:rPr>
                <w:rFonts w:ascii="Times New Roman" w:hAnsi="Times New Roman" w:cs="Times New Roman"/>
                <w:sz w:val="28"/>
                <w:szCs w:val="28"/>
              </w:rPr>
              <w:t>1</w:t>
            </w:r>
          </w:p>
        </w:tc>
      </w:tr>
      <w:tr w:rsidR="005E2625" w:rsidRPr="0092018F" w14:paraId="363396C3" w14:textId="77777777" w:rsidTr="000B3185">
        <w:trPr>
          <w:trHeight w:val="288"/>
          <w:jc w:val="center"/>
        </w:trPr>
        <w:tc>
          <w:tcPr>
            <w:tcW w:w="3584" w:type="pct"/>
            <w:noWrap/>
            <w:vAlign w:val="bottom"/>
          </w:tcPr>
          <w:p w14:paraId="68C1C894"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Școală postliceală particulară</w:t>
            </w:r>
          </w:p>
        </w:tc>
        <w:tc>
          <w:tcPr>
            <w:tcW w:w="1416" w:type="pct"/>
            <w:noWrap/>
            <w:vAlign w:val="bottom"/>
          </w:tcPr>
          <w:p w14:paraId="6D38C6E8" w14:textId="77777777" w:rsidR="005E2625" w:rsidRPr="0092018F" w:rsidRDefault="005E2625" w:rsidP="000B3185">
            <w:pPr>
              <w:spacing w:after="0" w:line="240" w:lineRule="auto"/>
              <w:jc w:val="center"/>
              <w:rPr>
                <w:rFonts w:ascii="Times New Roman" w:hAnsi="Times New Roman" w:cs="Times New Roman"/>
                <w:b/>
                <w:bCs/>
                <w:sz w:val="28"/>
                <w:szCs w:val="28"/>
              </w:rPr>
            </w:pPr>
            <w:r w:rsidRPr="0092018F">
              <w:rPr>
                <w:rFonts w:ascii="Times New Roman" w:hAnsi="Times New Roman" w:cs="Times New Roman"/>
                <w:sz w:val="28"/>
                <w:szCs w:val="28"/>
              </w:rPr>
              <w:t>1</w:t>
            </w:r>
          </w:p>
        </w:tc>
      </w:tr>
      <w:tr w:rsidR="005E2625" w:rsidRPr="0092018F" w14:paraId="5ECF16E3" w14:textId="77777777" w:rsidTr="000B3185">
        <w:trPr>
          <w:trHeight w:val="288"/>
          <w:jc w:val="center"/>
        </w:trPr>
        <w:tc>
          <w:tcPr>
            <w:tcW w:w="3584" w:type="pct"/>
            <w:noWrap/>
            <w:vAlign w:val="center"/>
          </w:tcPr>
          <w:p w14:paraId="742B80A4"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Clubul copiilor</w:t>
            </w:r>
          </w:p>
        </w:tc>
        <w:tc>
          <w:tcPr>
            <w:tcW w:w="1416" w:type="pct"/>
            <w:noWrap/>
            <w:vAlign w:val="center"/>
          </w:tcPr>
          <w:p w14:paraId="43F3108F" w14:textId="77777777" w:rsidR="005E2625" w:rsidRPr="0092018F" w:rsidRDefault="005E2625" w:rsidP="000B3185">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5</w:t>
            </w:r>
          </w:p>
        </w:tc>
      </w:tr>
      <w:tr w:rsidR="005E2625" w:rsidRPr="0092018F" w14:paraId="66B8C01C" w14:textId="77777777" w:rsidTr="000B3185">
        <w:trPr>
          <w:trHeight w:val="288"/>
          <w:jc w:val="center"/>
        </w:trPr>
        <w:tc>
          <w:tcPr>
            <w:tcW w:w="3584" w:type="pct"/>
            <w:noWrap/>
            <w:vAlign w:val="center"/>
          </w:tcPr>
          <w:p w14:paraId="49ADF39B"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Casa Corpului Didactic</w:t>
            </w:r>
          </w:p>
        </w:tc>
        <w:tc>
          <w:tcPr>
            <w:tcW w:w="1416" w:type="pct"/>
            <w:noWrap/>
            <w:vAlign w:val="center"/>
          </w:tcPr>
          <w:p w14:paraId="316765CA" w14:textId="77777777" w:rsidR="005E2625" w:rsidRPr="0092018F" w:rsidRDefault="005E2625" w:rsidP="000B3185">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1</w:t>
            </w:r>
          </w:p>
        </w:tc>
      </w:tr>
      <w:tr w:rsidR="005E2625" w:rsidRPr="0092018F" w14:paraId="4059791E" w14:textId="77777777" w:rsidTr="000B3185">
        <w:trPr>
          <w:trHeight w:val="288"/>
          <w:jc w:val="center"/>
        </w:trPr>
        <w:tc>
          <w:tcPr>
            <w:tcW w:w="3584" w:type="pct"/>
            <w:noWrap/>
            <w:vAlign w:val="center"/>
          </w:tcPr>
          <w:p w14:paraId="58AEE82F"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Centru de Excelență</w:t>
            </w:r>
          </w:p>
        </w:tc>
        <w:tc>
          <w:tcPr>
            <w:tcW w:w="1416" w:type="pct"/>
            <w:noWrap/>
            <w:vAlign w:val="center"/>
          </w:tcPr>
          <w:p w14:paraId="490E3023" w14:textId="77777777" w:rsidR="005E2625" w:rsidRPr="0092018F" w:rsidRDefault="005E2625" w:rsidP="000B3185">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1</w:t>
            </w:r>
          </w:p>
        </w:tc>
      </w:tr>
      <w:tr w:rsidR="005E2625" w:rsidRPr="0092018F" w14:paraId="183D4C9B" w14:textId="77777777" w:rsidTr="000B3185">
        <w:trPr>
          <w:trHeight w:val="288"/>
          <w:jc w:val="center"/>
        </w:trPr>
        <w:tc>
          <w:tcPr>
            <w:tcW w:w="3584" w:type="pct"/>
            <w:noWrap/>
            <w:vAlign w:val="center"/>
          </w:tcPr>
          <w:p w14:paraId="43885BE6"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Club Sportiv</w:t>
            </w:r>
          </w:p>
        </w:tc>
        <w:tc>
          <w:tcPr>
            <w:tcW w:w="1416" w:type="pct"/>
            <w:noWrap/>
            <w:vAlign w:val="center"/>
          </w:tcPr>
          <w:p w14:paraId="613A64E3" w14:textId="77777777" w:rsidR="005E2625" w:rsidRPr="0092018F" w:rsidRDefault="005E2625" w:rsidP="000B3185">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2</w:t>
            </w:r>
          </w:p>
        </w:tc>
      </w:tr>
      <w:tr w:rsidR="005E2625" w:rsidRPr="0092018F" w14:paraId="42981E4C" w14:textId="77777777" w:rsidTr="000B3185">
        <w:trPr>
          <w:trHeight w:val="288"/>
          <w:jc w:val="center"/>
        </w:trPr>
        <w:tc>
          <w:tcPr>
            <w:tcW w:w="3584" w:type="pct"/>
            <w:noWrap/>
            <w:vAlign w:val="center"/>
          </w:tcPr>
          <w:p w14:paraId="02B09E9E" w14:textId="77777777" w:rsidR="005E2625" w:rsidRPr="0092018F" w:rsidRDefault="005E2625" w:rsidP="000B3185">
            <w:pPr>
              <w:spacing w:after="0" w:line="240" w:lineRule="auto"/>
              <w:rPr>
                <w:rFonts w:ascii="Times New Roman" w:hAnsi="Times New Roman" w:cs="Times New Roman"/>
                <w:sz w:val="28"/>
                <w:szCs w:val="28"/>
              </w:rPr>
            </w:pPr>
            <w:r w:rsidRPr="0092018F">
              <w:rPr>
                <w:rFonts w:ascii="Times New Roman" w:hAnsi="Times New Roman" w:cs="Times New Roman"/>
                <w:sz w:val="28"/>
                <w:szCs w:val="28"/>
              </w:rPr>
              <w:t>Centrul Județean de Resurse și de Asistență Educațională</w:t>
            </w:r>
          </w:p>
        </w:tc>
        <w:tc>
          <w:tcPr>
            <w:tcW w:w="1416" w:type="pct"/>
            <w:noWrap/>
            <w:vAlign w:val="center"/>
          </w:tcPr>
          <w:p w14:paraId="4CC1D1BD" w14:textId="77777777" w:rsidR="005E2625" w:rsidRPr="0092018F" w:rsidRDefault="005E2625" w:rsidP="000B3185">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1</w:t>
            </w:r>
          </w:p>
        </w:tc>
      </w:tr>
      <w:tr w:rsidR="005E2625" w:rsidRPr="0092018F" w14:paraId="0D16C484" w14:textId="77777777" w:rsidTr="000B3185">
        <w:trPr>
          <w:trHeight w:val="288"/>
          <w:jc w:val="center"/>
        </w:trPr>
        <w:tc>
          <w:tcPr>
            <w:tcW w:w="3584" w:type="pct"/>
            <w:noWrap/>
            <w:vAlign w:val="center"/>
          </w:tcPr>
          <w:p w14:paraId="60CF23E5" w14:textId="77777777" w:rsidR="005E2625" w:rsidRPr="0092018F" w:rsidRDefault="005E2625" w:rsidP="000B3185">
            <w:pPr>
              <w:spacing w:after="0" w:line="240" w:lineRule="auto"/>
              <w:jc w:val="center"/>
              <w:rPr>
                <w:rFonts w:ascii="Times New Roman" w:hAnsi="Times New Roman" w:cs="Times New Roman"/>
                <w:b/>
                <w:bCs/>
                <w:sz w:val="28"/>
                <w:szCs w:val="28"/>
              </w:rPr>
            </w:pPr>
            <w:r w:rsidRPr="0092018F">
              <w:rPr>
                <w:rFonts w:ascii="Times New Roman" w:hAnsi="Times New Roman" w:cs="Times New Roman"/>
                <w:b/>
                <w:bCs/>
                <w:sz w:val="28"/>
                <w:szCs w:val="28"/>
              </w:rPr>
              <w:t>Total general</w:t>
            </w:r>
          </w:p>
        </w:tc>
        <w:tc>
          <w:tcPr>
            <w:tcW w:w="1416" w:type="pct"/>
            <w:noWrap/>
            <w:vAlign w:val="center"/>
          </w:tcPr>
          <w:p w14:paraId="05A103AD" w14:textId="77777777" w:rsidR="005E2625" w:rsidRPr="0092018F" w:rsidRDefault="005E2625" w:rsidP="000B3185">
            <w:pPr>
              <w:spacing w:after="0" w:line="240" w:lineRule="auto"/>
              <w:jc w:val="center"/>
              <w:rPr>
                <w:rFonts w:ascii="Times New Roman" w:hAnsi="Times New Roman" w:cs="Times New Roman"/>
                <w:b/>
                <w:bCs/>
                <w:sz w:val="28"/>
                <w:szCs w:val="28"/>
              </w:rPr>
            </w:pPr>
            <w:r w:rsidRPr="0092018F">
              <w:rPr>
                <w:rFonts w:ascii="Times New Roman" w:hAnsi="Times New Roman" w:cs="Times New Roman"/>
                <w:b/>
                <w:bCs/>
                <w:sz w:val="28"/>
                <w:szCs w:val="28"/>
              </w:rPr>
              <w:t>31</w:t>
            </w:r>
            <w:r>
              <w:rPr>
                <w:rFonts w:ascii="Times New Roman" w:hAnsi="Times New Roman" w:cs="Times New Roman"/>
                <w:b/>
                <w:bCs/>
                <w:sz w:val="28"/>
                <w:szCs w:val="28"/>
              </w:rPr>
              <w:t>6</w:t>
            </w:r>
          </w:p>
        </w:tc>
      </w:tr>
    </w:tbl>
    <w:p w14:paraId="086B948B" w14:textId="118DD0BD" w:rsidR="0092018F" w:rsidRPr="00AB0786" w:rsidRDefault="0092018F" w:rsidP="00A6294D">
      <w:pPr>
        <w:pStyle w:val="tabel"/>
      </w:pPr>
      <w:bookmarkStart w:id="112" w:name="_Toc149124516"/>
      <w:proofErr w:type="spellStart"/>
      <w:r w:rsidRPr="00AB0786">
        <w:t>Tabel</w:t>
      </w:r>
      <w:proofErr w:type="spellEnd"/>
      <w:r w:rsidRPr="00AB0786">
        <w:t xml:space="preserve"> 16: </w:t>
      </w:r>
      <w:proofErr w:type="spellStart"/>
      <w:r w:rsidRPr="00AB0786">
        <w:t>Populaţia</w:t>
      </w:r>
      <w:proofErr w:type="spellEnd"/>
      <w:r w:rsidRPr="00AB0786">
        <w:t xml:space="preserve"> </w:t>
      </w:r>
      <w:proofErr w:type="spellStart"/>
      <w:r w:rsidRPr="00AB0786">
        <w:t>şcolară</w:t>
      </w:r>
      <w:proofErr w:type="spellEnd"/>
      <w:r w:rsidRPr="00AB0786">
        <w:t xml:space="preserve"> la </w:t>
      </w:r>
      <w:proofErr w:type="spellStart"/>
      <w:r w:rsidRPr="00AB0786">
        <w:t>nivelul</w:t>
      </w:r>
      <w:proofErr w:type="spellEnd"/>
      <w:r w:rsidRPr="00AB0786">
        <w:t xml:space="preserve"> </w:t>
      </w:r>
      <w:proofErr w:type="spellStart"/>
      <w:r w:rsidRPr="00AB0786">
        <w:t>judeţului</w:t>
      </w:r>
      <w:bookmarkEnd w:id="112"/>
      <w:proofErr w:type="spellEnd"/>
      <w:r w:rsidRPr="00AB0786">
        <w:t xml:space="preserve"> </w:t>
      </w:r>
    </w:p>
    <w:tbl>
      <w:tblPr>
        <w:tblW w:w="8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7"/>
        <w:gridCol w:w="1720"/>
        <w:gridCol w:w="1420"/>
        <w:gridCol w:w="1180"/>
      </w:tblGrid>
      <w:tr w:rsidR="005E2625" w:rsidRPr="0092018F" w14:paraId="3322AE28" w14:textId="77777777" w:rsidTr="000B3185">
        <w:trPr>
          <w:trHeight w:val="300"/>
          <w:jc w:val="center"/>
        </w:trPr>
        <w:tc>
          <w:tcPr>
            <w:tcW w:w="4087" w:type="dxa"/>
            <w:shd w:val="clear" w:color="D9E1F2" w:fill="D9E1F2"/>
            <w:noWrap/>
            <w:vAlign w:val="bottom"/>
            <w:hideMark/>
          </w:tcPr>
          <w:p w14:paraId="0C06B697"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lang w:val="en-US"/>
              </w:rPr>
              <w:t>Nivel</w:t>
            </w:r>
          </w:p>
        </w:tc>
        <w:tc>
          <w:tcPr>
            <w:tcW w:w="1720" w:type="dxa"/>
            <w:shd w:val="clear" w:color="D9E1F2" w:fill="D9E1F2"/>
            <w:noWrap/>
            <w:vAlign w:val="bottom"/>
            <w:hideMark/>
          </w:tcPr>
          <w:p w14:paraId="78977DCB"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roofErr w:type="spellStart"/>
            <w:r w:rsidRPr="0092018F">
              <w:rPr>
                <w:rFonts w:ascii="Times New Roman" w:hAnsi="Times New Roman" w:cs="Times New Roman"/>
                <w:b/>
                <w:bCs/>
                <w:sz w:val="28"/>
                <w:szCs w:val="28"/>
                <w:lang w:val="en-US"/>
              </w:rPr>
              <w:t>Limba</w:t>
            </w:r>
            <w:proofErr w:type="spellEnd"/>
            <w:r w:rsidRPr="0092018F">
              <w:rPr>
                <w:rFonts w:ascii="Times New Roman" w:hAnsi="Times New Roman" w:cs="Times New Roman"/>
                <w:b/>
                <w:bCs/>
                <w:sz w:val="28"/>
                <w:szCs w:val="28"/>
                <w:lang w:val="en-US"/>
              </w:rPr>
              <w:t xml:space="preserve"> </w:t>
            </w:r>
            <w:proofErr w:type="spellStart"/>
            <w:r w:rsidRPr="0092018F">
              <w:rPr>
                <w:rFonts w:ascii="Times New Roman" w:hAnsi="Times New Roman" w:cs="Times New Roman"/>
                <w:b/>
                <w:bCs/>
                <w:sz w:val="28"/>
                <w:szCs w:val="28"/>
                <w:lang w:val="en-US"/>
              </w:rPr>
              <w:t>maghiară</w:t>
            </w:r>
            <w:proofErr w:type="spellEnd"/>
          </w:p>
        </w:tc>
        <w:tc>
          <w:tcPr>
            <w:tcW w:w="1420" w:type="dxa"/>
            <w:shd w:val="clear" w:color="D9E1F2" w:fill="D9E1F2"/>
            <w:noWrap/>
            <w:vAlign w:val="bottom"/>
            <w:hideMark/>
          </w:tcPr>
          <w:p w14:paraId="66C1C4C3"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roofErr w:type="spellStart"/>
            <w:r w:rsidRPr="0092018F">
              <w:rPr>
                <w:rFonts w:ascii="Times New Roman" w:hAnsi="Times New Roman" w:cs="Times New Roman"/>
                <w:b/>
                <w:bCs/>
                <w:sz w:val="28"/>
                <w:szCs w:val="28"/>
                <w:lang w:val="en-US"/>
              </w:rPr>
              <w:t>Limba</w:t>
            </w:r>
            <w:proofErr w:type="spellEnd"/>
            <w:r w:rsidRPr="0092018F">
              <w:rPr>
                <w:rFonts w:ascii="Times New Roman" w:hAnsi="Times New Roman" w:cs="Times New Roman"/>
                <w:b/>
                <w:bCs/>
                <w:sz w:val="28"/>
                <w:szCs w:val="28"/>
                <w:lang w:val="en-US"/>
              </w:rPr>
              <w:t xml:space="preserve"> </w:t>
            </w:r>
            <w:proofErr w:type="spellStart"/>
            <w:r w:rsidRPr="0092018F">
              <w:rPr>
                <w:rFonts w:ascii="Times New Roman" w:hAnsi="Times New Roman" w:cs="Times New Roman"/>
                <w:b/>
                <w:bCs/>
                <w:sz w:val="28"/>
                <w:szCs w:val="28"/>
                <w:lang w:val="en-US"/>
              </w:rPr>
              <w:t>română</w:t>
            </w:r>
            <w:proofErr w:type="spellEnd"/>
          </w:p>
        </w:tc>
        <w:tc>
          <w:tcPr>
            <w:tcW w:w="1180" w:type="dxa"/>
            <w:shd w:val="clear" w:color="D9E1F2" w:fill="D9E1F2"/>
            <w:noWrap/>
            <w:vAlign w:val="bottom"/>
            <w:hideMark/>
          </w:tcPr>
          <w:p w14:paraId="32A65BF6"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lang w:val="en-US"/>
              </w:rPr>
              <w:t>Grand Total</w:t>
            </w:r>
          </w:p>
        </w:tc>
      </w:tr>
      <w:tr w:rsidR="005E2625" w:rsidRPr="0092018F" w14:paraId="22E87B1B" w14:textId="77777777" w:rsidTr="000B3185">
        <w:trPr>
          <w:trHeight w:val="300"/>
          <w:jc w:val="center"/>
        </w:trPr>
        <w:tc>
          <w:tcPr>
            <w:tcW w:w="4087" w:type="dxa"/>
            <w:shd w:val="clear" w:color="auto" w:fill="auto"/>
            <w:noWrap/>
            <w:vAlign w:val="bottom"/>
            <w:hideMark/>
          </w:tcPr>
          <w:p w14:paraId="547FFA70"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Antepreşcolar</w:t>
            </w:r>
          </w:p>
        </w:tc>
        <w:tc>
          <w:tcPr>
            <w:tcW w:w="1720" w:type="dxa"/>
            <w:shd w:val="clear" w:color="auto" w:fill="auto"/>
            <w:noWrap/>
            <w:vAlign w:val="bottom"/>
            <w:hideMark/>
          </w:tcPr>
          <w:p w14:paraId="4CB78695"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452</w:t>
            </w:r>
          </w:p>
        </w:tc>
        <w:tc>
          <w:tcPr>
            <w:tcW w:w="1420" w:type="dxa"/>
            <w:shd w:val="clear" w:color="auto" w:fill="auto"/>
            <w:noWrap/>
            <w:vAlign w:val="bottom"/>
            <w:hideMark/>
          </w:tcPr>
          <w:p w14:paraId="37B2F18C"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136</w:t>
            </w:r>
          </w:p>
        </w:tc>
        <w:tc>
          <w:tcPr>
            <w:tcW w:w="1180" w:type="dxa"/>
            <w:shd w:val="clear" w:color="auto" w:fill="auto"/>
            <w:noWrap/>
            <w:vAlign w:val="bottom"/>
            <w:hideMark/>
          </w:tcPr>
          <w:p w14:paraId="66E96585"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588</w:t>
            </w:r>
          </w:p>
        </w:tc>
      </w:tr>
      <w:tr w:rsidR="005E2625" w:rsidRPr="0092018F" w14:paraId="43204A9A" w14:textId="77777777" w:rsidTr="000B3185">
        <w:trPr>
          <w:trHeight w:val="300"/>
          <w:jc w:val="center"/>
        </w:trPr>
        <w:tc>
          <w:tcPr>
            <w:tcW w:w="4087" w:type="dxa"/>
            <w:shd w:val="clear" w:color="auto" w:fill="auto"/>
            <w:noWrap/>
            <w:vAlign w:val="bottom"/>
            <w:hideMark/>
          </w:tcPr>
          <w:p w14:paraId="4BC781D7"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Preșcolar</w:t>
            </w:r>
          </w:p>
        </w:tc>
        <w:tc>
          <w:tcPr>
            <w:tcW w:w="1720" w:type="dxa"/>
            <w:shd w:val="clear" w:color="auto" w:fill="auto"/>
            <w:noWrap/>
            <w:vAlign w:val="bottom"/>
            <w:hideMark/>
          </w:tcPr>
          <w:p w14:paraId="3FCCF670"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4143</w:t>
            </w:r>
          </w:p>
        </w:tc>
        <w:tc>
          <w:tcPr>
            <w:tcW w:w="1420" w:type="dxa"/>
            <w:shd w:val="clear" w:color="auto" w:fill="auto"/>
            <w:noWrap/>
            <w:vAlign w:val="bottom"/>
            <w:hideMark/>
          </w:tcPr>
          <w:p w14:paraId="3516FEA8"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2009</w:t>
            </w:r>
          </w:p>
        </w:tc>
        <w:tc>
          <w:tcPr>
            <w:tcW w:w="1180" w:type="dxa"/>
            <w:shd w:val="clear" w:color="auto" w:fill="auto"/>
            <w:noWrap/>
            <w:vAlign w:val="bottom"/>
            <w:hideMark/>
          </w:tcPr>
          <w:p w14:paraId="4E342FF3"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6152</w:t>
            </w:r>
          </w:p>
        </w:tc>
      </w:tr>
      <w:tr w:rsidR="005E2625" w:rsidRPr="0092018F" w14:paraId="5BF4FE67" w14:textId="77777777" w:rsidTr="000B3185">
        <w:trPr>
          <w:trHeight w:val="300"/>
          <w:jc w:val="center"/>
        </w:trPr>
        <w:tc>
          <w:tcPr>
            <w:tcW w:w="4087" w:type="dxa"/>
            <w:shd w:val="clear" w:color="auto" w:fill="auto"/>
            <w:noWrap/>
            <w:vAlign w:val="bottom"/>
            <w:hideMark/>
          </w:tcPr>
          <w:p w14:paraId="48DAE12B"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Primar</w:t>
            </w:r>
          </w:p>
        </w:tc>
        <w:tc>
          <w:tcPr>
            <w:tcW w:w="1720" w:type="dxa"/>
            <w:shd w:val="clear" w:color="auto" w:fill="auto"/>
            <w:noWrap/>
            <w:vAlign w:val="bottom"/>
            <w:hideMark/>
          </w:tcPr>
          <w:p w14:paraId="0FFD05B1"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7375</w:t>
            </w:r>
          </w:p>
        </w:tc>
        <w:tc>
          <w:tcPr>
            <w:tcW w:w="1420" w:type="dxa"/>
            <w:shd w:val="clear" w:color="auto" w:fill="auto"/>
            <w:noWrap/>
            <w:vAlign w:val="bottom"/>
            <w:hideMark/>
          </w:tcPr>
          <w:p w14:paraId="78D00D52"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3578</w:t>
            </w:r>
          </w:p>
        </w:tc>
        <w:tc>
          <w:tcPr>
            <w:tcW w:w="1180" w:type="dxa"/>
            <w:shd w:val="clear" w:color="auto" w:fill="auto"/>
            <w:noWrap/>
            <w:vAlign w:val="bottom"/>
            <w:hideMark/>
          </w:tcPr>
          <w:p w14:paraId="609C0191"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10953</w:t>
            </w:r>
          </w:p>
        </w:tc>
      </w:tr>
      <w:tr w:rsidR="005E2625" w:rsidRPr="0092018F" w14:paraId="30E97031" w14:textId="77777777" w:rsidTr="000B3185">
        <w:trPr>
          <w:trHeight w:val="300"/>
          <w:jc w:val="center"/>
        </w:trPr>
        <w:tc>
          <w:tcPr>
            <w:tcW w:w="4087" w:type="dxa"/>
            <w:shd w:val="clear" w:color="auto" w:fill="auto"/>
            <w:noWrap/>
            <w:vAlign w:val="bottom"/>
            <w:hideMark/>
          </w:tcPr>
          <w:p w14:paraId="60D09061"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Gimnazial</w:t>
            </w:r>
          </w:p>
        </w:tc>
        <w:tc>
          <w:tcPr>
            <w:tcW w:w="1720" w:type="dxa"/>
            <w:shd w:val="clear" w:color="auto" w:fill="auto"/>
            <w:noWrap/>
            <w:vAlign w:val="bottom"/>
            <w:hideMark/>
          </w:tcPr>
          <w:p w14:paraId="3C3FC6B6"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5536</w:t>
            </w:r>
          </w:p>
        </w:tc>
        <w:tc>
          <w:tcPr>
            <w:tcW w:w="1420" w:type="dxa"/>
            <w:shd w:val="clear" w:color="auto" w:fill="auto"/>
            <w:noWrap/>
            <w:vAlign w:val="bottom"/>
            <w:hideMark/>
          </w:tcPr>
          <w:p w14:paraId="75B6F60D"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2668</w:t>
            </w:r>
          </w:p>
        </w:tc>
        <w:tc>
          <w:tcPr>
            <w:tcW w:w="1180" w:type="dxa"/>
            <w:shd w:val="clear" w:color="auto" w:fill="auto"/>
            <w:noWrap/>
            <w:vAlign w:val="bottom"/>
            <w:hideMark/>
          </w:tcPr>
          <w:p w14:paraId="070A4AEF"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8204</w:t>
            </w:r>
          </w:p>
        </w:tc>
      </w:tr>
      <w:tr w:rsidR="005E2625" w:rsidRPr="0092018F" w14:paraId="76A0B5F0" w14:textId="77777777" w:rsidTr="000B3185">
        <w:trPr>
          <w:trHeight w:val="300"/>
          <w:jc w:val="center"/>
        </w:trPr>
        <w:tc>
          <w:tcPr>
            <w:tcW w:w="4087" w:type="dxa"/>
            <w:shd w:val="clear" w:color="auto" w:fill="auto"/>
            <w:noWrap/>
            <w:vAlign w:val="bottom"/>
            <w:hideMark/>
          </w:tcPr>
          <w:p w14:paraId="0681D894"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Liceal</w:t>
            </w:r>
          </w:p>
        </w:tc>
        <w:tc>
          <w:tcPr>
            <w:tcW w:w="1720" w:type="dxa"/>
            <w:shd w:val="clear" w:color="auto" w:fill="auto"/>
            <w:noWrap/>
            <w:vAlign w:val="bottom"/>
            <w:hideMark/>
          </w:tcPr>
          <w:p w14:paraId="3E5E51E6"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3490</w:t>
            </w:r>
          </w:p>
        </w:tc>
        <w:tc>
          <w:tcPr>
            <w:tcW w:w="1420" w:type="dxa"/>
            <w:shd w:val="clear" w:color="auto" w:fill="auto"/>
            <w:noWrap/>
            <w:vAlign w:val="bottom"/>
            <w:hideMark/>
          </w:tcPr>
          <w:p w14:paraId="4378BDDF"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1615</w:t>
            </w:r>
          </w:p>
        </w:tc>
        <w:tc>
          <w:tcPr>
            <w:tcW w:w="1180" w:type="dxa"/>
            <w:shd w:val="clear" w:color="auto" w:fill="auto"/>
            <w:noWrap/>
            <w:vAlign w:val="bottom"/>
            <w:hideMark/>
          </w:tcPr>
          <w:p w14:paraId="0A18DB46"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5105</w:t>
            </w:r>
          </w:p>
        </w:tc>
      </w:tr>
      <w:tr w:rsidR="005E2625" w:rsidRPr="0092018F" w14:paraId="7AF78C6E" w14:textId="77777777" w:rsidTr="000B3185">
        <w:trPr>
          <w:trHeight w:val="300"/>
          <w:jc w:val="center"/>
        </w:trPr>
        <w:tc>
          <w:tcPr>
            <w:tcW w:w="4087" w:type="dxa"/>
            <w:shd w:val="clear" w:color="auto" w:fill="auto"/>
            <w:noWrap/>
            <w:vAlign w:val="bottom"/>
            <w:hideMark/>
          </w:tcPr>
          <w:p w14:paraId="0E70AA28"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Postliceal</w:t>
            </w:r>
          </w:p>
        </w:tc>
        <w:tc>
          <w:tcPr>
            <w:tcW w:w="1720" w:type="dxa"/>
            <w:shd w:val="clear" w:color="auto" w:fill="auto"/>
            <w:noWrap/>
            <w:vAlign w:val="bottom"/>
            <w:hideMark/>
          </w:tcPr>
          <w:p w14:paraId="133C7EA6"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105</w:t>
            </w:r>
          </w:p>
        </w:tc>
        <w:tc>
          <w:tcPr>
            <w:tcW w:w="1420" w:type="dxa"/>
            <w:shd w:val="clear" w:color="auto" w:fill="auto"/>
            <w:noWrap/>
            <w:vAlign w:val="bottom"/>
            <w:hideMark/>
          </w:tcPr>
          <w:p w14:paraId="12D3700A"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220</w:t>
            </w:r>
          </w:p>
        </w:tc>
        <w:tc>
          <w:tcPr>
            <w:tcW w:w="1180" w:type="dxa"/>
            <w:shd w:val="clear" w:color="auto" w:fill="auto"/>
            <w:noWrap/>
            <w:vAlign w:val="bottom"/>
            <w:hideMark/>
          </w:tcPr>
          <w:p w14:paraId="547DD8EB"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325</w:t>
            </w:r>
          </w:p>
        </w:tc>
      </w:tr>
      <w:tr w:rsidR="005E2625" w:rsidRPr="0092018F" w14:paraId="2277312E" w14:textId="77777777" w:rsidTr="000B3185">
        <w:trPr>
          <w:trHeight w:val="300"/>
          <w:jc w:val="center"/>
        </w:trPr>
        <w:tc>
          <w:tcPr>
            <w:tcW w:w="4087" w:type="dxa"/>
            <w:shd w:val="clear" w:color="auto" w:fill="auto"/>
            <w:noWrap/>
            <w:vAlign w:val="bottom"/>
            <w:hideMark/>
          </w:tcPr>
          <w:p w14:paraId="05D348BB"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Profesional</w:t>
            </w:r>
          </w:p>
        </w:tc>
        <w:tc>
          <w:tcPr>
            <w:tcW w:w="1720" w:type="dxa"/>
            <w:shd w:val="clear" w:color="auto" w:fill="auto"/>
            <w:noWrap/>
            <w:vAlign w:val="bottom"/>
            <w:hideMark/>
          </w:tcPr>
          <w:p w14:paraId="1599EFA6"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1167</w:t>
            </w:r>
          </w:p>
        </w:tc>
        <w:tc>
          <w:tcPr>
            <w:tcW w:w="1420" w:type="dxa"/>
            <w:shd w:val="clear" w:color="auto" w:fill="auto"/>
            <w:noWrap/>
            <w:vAlign w:val="bottom"/>
            <w:hideMark/>
          </w:tcPr>
          <w:p w14:paraId="4D8B723E"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275</w:t>
            </w:r>
          </w:p>
        </w:tc>
        <w:tc>
          <w:tcPr>
            <w:tcW w:w="1180" w:type="dxa"/>
            <w:shd w:val="clear" w:color="auto" w:fill="auto"/>
            <w:noWrap/>
            <w:vAlign w:val="bottom"/>
            <w:hideMark/>
          </w:tcPr>
          <w:p w14:paraId="79AAA48A"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Calibri" w:hAnsi="Calibri" w:cs="Calibri"/>
                <w:color w:val="000000"/>
              </w:rPr>
              <w:t>1442</w:t>
            </w:r>
          </w:p>
        </w:tc>
      </w:tr>
      <w:tr w:rsidR="005E2625" w:rsidRPr="0092018F" w14:paraId="10BA3BA9" w14:textId="77777777" w:rsidTr="000B3185">
        <w:trPr>
          <w:trHeight w:val="300"/>
          <w:jc w:val="center"/>
        </w:trPr>
        <w:tc>
          <w:tcPr>
            <w:tcW w:w="4087" w:type="dxa"/>
            <w:shd w:val="clear" w:color="D9E1F2" w:fill="D9E1F2"/>
            <w:noWrap/>
            <w:vAlign w:val="bottom"/>
            <w:hideMark/>
          </w:tcPr>
          <w:p w14:paraId="51A66CAE"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lang w:val="en-US"/>
              </w:rPr>
              <w:t>Total</w:t>
            </w:r>
          </w:p>
        </w:tc>
        <w:tc>
          <w:tcPr>
            <w:tcW w:w="1720" w:type="dxa"/>
            <w:shd w:val="clear" w:color="D9E1F2" w:fill="D9E1F2"/>
            <w:noWrap/>
            <w:vAlign w:val="bottom"/>
            <w:hideMark/>
          </w:tcPr>
          <w:p w14:paraId="78A4272C"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Pr>
                <w:rFonts w:ascii="Calibri" w:hAnsi="Calibri" w:cs="Calibri"/>
                <w:b/>
                <w:bCs/>
                <w:color w:val="000000"/>
              </w:rPr>
              <w:t>22268</w:t>
            </w:r>
          </w:p>
        </w:tc>
        <w:tc>
          <w:tcPr>
            <w:tcW w:w="1420" w:type="dxa"/>
            <w:shd w:val="clear" w:color="D9E1F2" w:fill="D9E1F2"/>
            <w:noWrap/>
            <w:vAlign w:val="bottom"/>
            <w:hideMark/>
          </w:tcPr>
          <w:p w14:paraId="4C7FCCA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Pr>
                <w:rFonts w:ascii="Calibri" w:hAnsi="Calibri" w:cs="Calibri"/>
                <w:b/>
                <w:bCs/>
                <w:color w:val="000000"/>
              </w:rPr>
              <w:t>10501</w:t>
            </w:r>
          </w:p>
        </w:tc>
        <w:tc>
          <w:tcPr>
            <w:tcW w:w="1180" w:type="dxa"/>
            <w:shd w:val="clear" w:color="D9E1F2" w:fill="D9E1F2"/>
            <w:noWrap/>
            <w:vAlign w:val="bottom"/>
            <w:hideMark/>
          </w:tcPr>
          <w:p w14:paraId="5DDA09E3"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Pr>
                <w:rFonts w:ascii="Calibri" w:hAnsi="Calibri" w:cs="Calibri"/>
                <w:b/>
                <w:bCs/>
                <w:color w:val="000000"/>
              </w:rPr>
              <w:t>32769</w:t>
            </w:r>
          </w:p>
        </w:tc>
      </w:tr>
    </w:tbl>
    <w:p w14:paraId="6199C44A" w14:textId="77777777" w:rsidR="005E2625" w:rsidRDefault="005E2625" w:rsidP="0092018F">
      <w:pPr>
        <w:spacing w:after="0" w:line="240" w:lineRule="auto"/>
        <w:ind w:right="21" w:firstLine="567"/>
        <w:rPr>
          <w:rFonts w:ascii="Times New Roman" w:hAnsi="Times New Roman" w:cs="Times New Roman"/>
          <w:sz w:val="28"/>
          <w:szCs w:val="28"/>
        </w:rPr>
      </w:pPr>
    </w:p>
    <w:p w14:paraId="6830DC8C" w14:textId="77777777" w:rsidR="005E2625" w:rsidRPr="005E2625" w:rsidRDefault="0092018F" w:rsidP="005E2625">
      <w:pPr>
        <w:spacing w:after="0" w:line="240" w:lineRule="auto"/>
        <w:ind w:right="21" w:firstLine="567"/>
        <w:rPr>
          <w:rFonts w:ascii="Times New Roman" w:hAnsi="Times New Roman" w:cs="Times New Roman"/>
          <w:color w:val="FF0000"/>
          <w:sz w:val="28"/>
          <w:szCs w:val="28"/>
        </w:rPr>
      </w:pPr>
      <w:r w:rsidRPr="0092018F">
        <w:rPr>
          <w:rFonts w:ascii="Times New Roman" w:hAnsi="Times New Roman" w:cs="Times New Roman"/>
          <w:sz w:val="28"/>
          <w:szCs w:val="28"/>
        </w:rPr>
        <w:lastRenderedPageBreak/>
        <w:t xml:space="preserve">Numărul cadrelor didactice din judeţ este de </w:t>
      </w:r>
      <w:r w:rsidR="005E2625" w:rsidRPr="005E2625">
        <w:rPr>
          <w:rFonts w:ascii="Times New Roman" w:hAnsi="Times New Roman" w:cs="Times New Roman"/>
          <w:sz w:val="28"/>
          <w:szCs w:val="28"/>
        </w:rPr>
        <w:t>2 872, din care:</w:t>
      </w:r>
    </w:p>
    <w:p w14:paraId="3589CBDD" w14:textId="77777777" w:rsidR="005E2625" w:rsidRPr="005E2625" w:rsidRDefault="005E2625" w:rsidP="005E2625">
      <w:pPr>
        <w:pStyle w:val="ListParagraph"/>
        <w:numPr>
          <w:ilvl w:val="0"/>
          <w:numId w:val="6"/>
        </w:numPr>
        <w:tabs>
          <w:tab w:val="clear" w:pos="2280"/>
          <w:tab w:val="num" w:pos="993"/>
        </w:tabs>
        <w:ind w:left="567" w:right="23" w:firstLine="0"/>
        <w:rPr>
          <w:sz w:val="28"/>
          <w:szCs w:val="28"/>
        </w:rPr>
      </w:pPr>
      <w:r w:rsidRPr="005E2625">
        <w:rPr>
          <w:sz w:val="28"/>
          <w:szCs w:val="28"/>
        </w:rPr>
        <w:t>educatoare - 466 (136 la secţia română şi 330 la secţia maghiară);</w:t>
      </w:r>
    </w:p>
    <w:p w14:paraId="025EB16F" w14:textId="77777777" w:rsidR="005E2625" w:rsidRPr="005E2625" w:rsidRDefault="005E2625" w:rsidP="005E2625">
      <w:pPr>
        <w:pStyle w:val="ListParagraph"/>
        <w:numPr>
          <w:ilvl w:val="0"/>
          <w:numId w:val="6"/>
        </w:numPr>
        <w:tabs>
          <w:tab w:val="clear" w:pos="2280"/>
          <w:tab w:val="num" w:pos="993"/>
        </w:tabs>
        <w:ind w:left="567" w:right="23" w:firstLine="0"/>
        <w:rPr>
          <w:sz w:val="28"/>
          <w:szCs w:val="28"/>
        </w:rPr>
      </w:pPr>
      <w:r w:rsidRPr="005E2625">
        <w:rPr>
          <w:sz w:val="28"/>
          <w:szCs w:val="28"/>
        </w:rPr>
        <w:t>educator puericultor 32;</w:t>
      </w:r>
    </w:p>
    <w:p w14:paraId="05C9A221" w14:textId="77777777" w:rsidR="005E2625" w:rsidRPr="005E2625" w:rsidRDefault="005E2625" w:rsidP="005E2625">
      <w:pPr>
        <w:numPr>
          <w:ilvl w:val="0"/>
          <w:numId w:val="6"/>
        </w:numPr>
        <w:tabs>
          <w:tab w:val="clear" w:pos="2280"/>
          <w:tab w:val="num" w:pos="993"/>
        </w:tabs>
        <w:spacing w:after="0" w:line="240" w:lineRule="auto"/>
        <w:ind w:left="567" w:right="23" w:firstLine="0"/>
        <w:jc w:val="both"/>
        <w:rPr>
          <w:rFonts w:ascii="Times New Roman" w:hAnsi="Times New Roman" w:cs="Times New Roman"/>
          <w:sz w:val="28"/>
          <w:szCs w:val="28"/>
        </w:rPr>
      </w:pPr>
      <w:r w:rsidRPr="005E2625">
        <w:rPr>
          <w:rFonts w:ascii="Times New Roman" w:hAnsi="Times New Roman" w:cs="Times New Roman"/>
          <w:sz w:val="28"/>
          <w:szCs w:val="28"/>
        </w:rPr>
        <w:t>învăţători - 590 (199 la secţia română şi 391 la secţia maghiară);</w:t>
      </w:r>
    </w:p>
    <w:p w14:paraId="235D8550" w14:textId="77777777" w:rsidR="005E2625" w:rsidRPr="005E2625" w:rsidRDefault="005E2625" w:rsidP="005E2625">
      <w:pPr>
        <w:numPr>
          <w:ilvl w:val="0"/>
          <w:numId w:val="6"/>
        </w:numPr>
        <w:tabs>
          <w:tab w:val="clear" w:pos="2280"/>
          <w:tab w:val="num" w:pos="993"/>
        </w:tabs>
        <w:spacing w:after="0" w:line="240" w:lineRule="auto"/>
        <w:ind w:left="567" w:right="23" w:firstLine="0"/>
        <w:jc w:val="both"/>
        <w:rPr>
          <w:rFonts w:ascii="Times New Roman" w:hAnsi="Times New Roman" w:cs="Times New Roman"/>
          <w:sz w:val="28"/>
          <w:szCs w:val="28"/>
        </w:rPr>
      </w:pPr>
      <w:r w:rsidRPr="005E2625">
        <w:rPr>
          <w:rFonts w:ascii="Times New Roman" w:hAnsi="Times New Roman" w:cs="Times New Roman"/>
          <w:sz w:val="28"/>
          <w:szCs w:val="28"/>
        </w:rPr>
        <w:t>profesori –1784</w:t>
      </w:r>
    </w:p>
    <w:p w14:paraId="50191374" w14:textId="55D016CF" w:rsidR="00B05064" w:rsidRDefault="00B05064" w:rsidP="005E2625">
      <w:pPr>
        <w:spacing w:after="0" w:line="240" w:lineRule="auto"/>
        <w:ind w:right="21" w:firstLine="567"/>
        <w:rPr>
          <w:rFonts w:ascii="Times New Roman" w:hAnsi="Times New Roman" w:cs="Times New Roman"/>
          <w:sz w:val="28"/>
          <w:szCs w:val="28"/>
        </w:rPr>
      </w:pPr>
      <w:r>
        <w:rPr>
          <w:rFonts w:ascii="Times New Roman" w:hAnsi="Times New Roman" w:cs="Times New Roman"/>
          <w:sz w:val="28"/>
          <w:szCs w:val="28"/>
        </w:rPr>
        <w:br w:type="page"/>
      </w:r>
    </w:p>
    <w:p w14:paraId="7C0467D8" w14:textId="7DD72495" w:rsidR="0092018F" w:rsidRPr="0092018F" w:rsidRDefault="0092018F" w:rsidP="00A6294D">
      <w:pPr>
        <w:pStyle w:val="tabel"/>
      </w:pPr>
      <w:bookmarkStart w:id="113" w:name="_Toc149124517"/>
      <w:proofErr w:type="spellStart"/>
      <w:r w:rsidRPr="0092018F">
        <w:lastRenderedPageBreak/>
        <w:t>Tabel</w:t>
      </w:r>
      <w:proofErr w:type="spellEnd"/>
      <w:r w:rsidRPr="0092018F">
        <w:t xml:space="preserve"> 17: </w:t>
      </w:r>
      <w:proofErr w:type="spellStart"/>
      <w:r w:rsidRPr="0092018F">
        <w:t>Populaţia</w:t>
      </w:r>
      <w:proofErr w:type="spellEnd"/>
      <w:r w:rsidRPr="0092018F">
        <w:t xml:space="preserve"> </w:t>
      </w:r>
      <w:proofErr w:type="spellStart"/>
      <w:r w:rsidRPr="0092018F">
        <w:t>şcolară</w:t>
      </w:r>
      <w:proofErr w:type="spellEnd"/>
      <w:r w:rsidRPr="0092018F">
        <w:t xml:space="preserve"> pe </w:t>
      </w:r>
      <w:proofErr w:type="spellStart"/>
      <w:r w:rsidRPr="0092018F">
        <w:t>niveluri</w:t>
      </w:r>
      <w:proofErr w:type="spellEnd"/>
      <w:r w:rsidRPr="0092018F">
        <w:t xml:space="preserve"> de </w:t>
      </w:r>
      <w:proofErr w:type="spellStart"/>
      <w:r w:rsidRPr="0092018F">
        <w:t>educaţie</w:t>
      </w:r>
      <w:proofErr w:type="spellEnd"/>
      <w:r w:rsidRPr="0092018F">
        <w:t xml:space="preserve">, </w:t>
      </w:r>
      <w:proofErr w:type="spellStart"/>
      <w:r w:rsidRPr="0092018F">
        <w:t>medii</w:t>
      </w:r>
      <w:proofErr w:type="spellEnd"/>
      <w:r w:rsidRPr="0092018F">
        <w:t xml:space="preserve"> de </w:t>
      </w:r>
      <w:proofErr w:type="spellStart"/>
      <w:r w:rsidRPr="0092018F">
        <w:t>rezidență</w:t>
      </w:r>
      <w:proofErr w:type="spellEnd"/>
      <w:r w:rsidRPr="0092018F">
        <w:t xml:space="preserve"> </w:t>
      </w:r>
      <w:proofErr w:type="spellStart"/>
      <w:r w:rsidRPr="0092018F">
        <w:t>şi</w:t>
      </w:r>
      <w:proofErr w:type="spellEnd"/>
      <w:r w:rsidRPr="0092018F">
        <w:t xml:space="preserve"> </w:t>
      </w:r>
      <w:proofErr w:type="spellStart"/>
      <w:r w:rsidRPr="0092018F">
        <w:t>judeţ</w:t>
      </w:r>
      <w:proofErr w:type="spellEnd"/>
      <w:r w:rsidRPr="0092018F">
        <w:t xml:space="preserve"> - 202</w:t>
      </w:r>
      <w:r w:rsidR="005E2625">
        <w:t>3</w:t>
      </w:r>
      <w:bookmarkEnd w:id="113"/>
    </w:p>
    <w:tbl>
      <w:tblPr>
        <w:tblW w:w="7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8"/>
        <w:gridCol w:w="2300"/>
        <w:gridCol w:w="1197"/>
        <w:gridCol w:w="1340"/>
      </w:tblGrid>
      <w:tr w:rsidR="005E2625" w:rsidRPr="0092018F" w14:paraId="4C065E17" w14:textId="77777777" w:rsidTr="000B3185">
        <w:trPr>
          <w:trHeight w:val="300"/>
          <w:jc w:val="center"/>
        </w:trPr>
        <w:tc>
          <w:tcPr>
            <w:tcW w:w="2348" w:type="dxa"/>
            <w:shd w:val="clear" w:color="D9E1F2" w:fill="D9E1F2"/>
            <w:noWrap/>
            <w:vAlign w:val="bottom"/>
            <w:hideMark/>
          </w:tcPr>
          <w:p w14:paraId="4F1DB320"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lang w:val="en-US"/>
              </w:rPr>
              <w:t>NIVEL</w:t>
            </w:r>
          </w:p>
        </w:tc>
        <w:tc>
          <w:tcPr>
            <w:tcW w:w="2300" w:type="dxa"/>
            <w:shd w:val="clear" w:color="D9E1F2" w:fill="D9E1F2"/>
            <w:noWrap/>
            <w:vAlign w:val="bottom"/>
            <w:hideMark/>
          </w:tcPr>
          <w:p w14:paraId="416DB0F6"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lang w:val="en-US"/>
              </w:rPr>
              <w:t>TIP DE ÎNVĂȚĂMÂNT</w:t>
            </w:r>
          </w:p>
        </w:tc>
        <w:tc>
          <w:tcPr>
            <w:tcW w:w="1197" w:type="dxa"/>
            <w:shd w:val="clear" w:color="D9E1F2" w:fill="D9E1F2"/>
            <w:noWrap/>
            <w:vAlign w:val="bottom"/>
            <w:hideMark/>
          </w:tcPr>
          <w:p w14:paraId="282A9B25"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lang w:val="en-US"/>
              </w:rPr>
              <w:t>MEDIU</w:t>
            </w:r>
          </w:p>
        </w:tc>
        <w:tc>
          <w:tcPr>
            <w:tcW w:w="1340" w:type="dxa"/>
            <w:shd w:val="clear" w:color="D9E1F2" w:fill="D9E1F2"/>
            <w:noWrap/>
            <w:vAlign w:val="bottom"/>
            <w:hideMark/>
          </w:tcPr>
          <w:p w14:paraId="058EA2C0"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lang w:val="en-US"/>
              </w:rPr>
              <w:t>NR ELEVI</w:t>
            </w:r>
          </w:p>
        </w:tc>
      </w:tr>
      <w:tr w:rsidR="005E2625" w:rsidRPr="0092018F" w14:paraId="31AD7F23" w14:textId="77777777" w:rsidTr="000B3185">
        <w:trPr>
          <w:trHeight w:val="300"/>
          <w:jc w:val="center"/>
        </w:trPr>
        <w:tc>
          <w:tcPr>
            <w:tcW w:w="2348" w:type="dxa"/>
            <w:shd w:val="clear" w:color="auto" w:fill="auto"/>
            <w:noWrap/>
            <w:vAlign w:val="bottom"/>
            <w:hideMark/>
          </w:tcPr>
          <w:p w14:paraId="2B5476FE"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Antepreşcolar</w:t>
            </w:r>
          </w:p>
        </w:tc>
        <w:tc>
          <w:tcPr>
            <w:tcW w:w="2300" w:type="dxa"/>
            <w:shd w:val="clear" w:color="auto" w:fill="auto"/>
            <w:noWrap/>
            <w:vAlign w:val="bottom"/>
            <w:hideMark/>
          </w:tcPr>
          <w:p w14:paraId="6265B18F"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72599922"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340" w:type="dxa"/>
            <w:shd w:val="clear" w:color="auto" w:fill="auto"/>
            <w:noWrap/>
            <w:vAlign w:val="bottom"/>
            <w:hideMark/>
          </w:tcPr>
          <w:p w14:paraId="7254938D"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588</w:t>
            </w:r>
          </w:p>
        </w:tc>
      </w:tr>
      <w:tr w:rsidR="005E2625" w:rsidRPr="0092018F" w14:paraId="27649CC2" w14:textId="77777777" w:rsidTr="000B3185">
        <w:trPr>
          <w:trHeight w:val="300"/>
          <w:jc w:val="center"/>
        </w:trPr>
        <w:tc>
          <w:tcPr>
            <w:tcW w:w="2348" w:type="dxa"/>
            <w:shd w:val="clear" w:color="auto" w:fill="auto"/>
            <w:noWrap/>
            <w:vAlign w:val="bottom"/>
            <w:hideMark/>
          </w:tcPr>
          <w:p w14:paraId="67F31F6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7507B8E2"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Masă</w:t>
            </w:r>
          </w:p>
        </w:tc>
        <w:tc>
          <w:tcPr>
            <w:tcW w:w="1197" w:type="dxa"/>
            <w:shd w:val="clear" w:color="auto" w:fill="auto"/>
            <w:noWrap/>
            <w:vAlign w:val="bottom"/>
            <w:hideMark/>
          </w:tcPr>
          <w:p w14:paraId="444C9E7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340" w:type="dxa"/>
            <w:shd w:val="clear" w:color="auto" w:fill="auto"/>
            <w:noWrap/>
            <w:vAlign w:val="bottom"/>
            <w:hideMark/>
          </w:tcPr>
          <w:p w14:paraId="4A688935"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588</w:t>
            </w:r>
          </w:p>
        </w:tc>
      </w:tr>
      <w:tr w:rsidR="005E2625" w:rsidRPr="0092018F" w14:paraId="0319266A" w14:textId="77777777" w:rsidTr="000B3185">
        <w:trPr>
          <w:trHeight w:val="300"/>
          <w:jc w:val="center"/>
        </w:trPr>
        <w:tc>
          <w:tcPr>
            <w:tcW w:w="2348" w:type="dxa"/>
            <w:shd w:val="clear" w:color="auto" w:fill="auto"/>
            <w:noWrap/>
            <w:vAlign w:val="bottom"/>
            <w:hideMark/>
          </w:tcPr>
          <w:p w14:paraId="59DE8489"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488F4F3D"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197" w:type="dxa"/>
            <w:shd w:val="clear" w:color="auto" w:fill="auto"/>
            <w:noWrap/>
            <w:vAlign w:val="bottom"/>
            <w:hideMark/>
          </w:tcPr>
          <w:p w14:paraId="3CDFBE56"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RURAL</w:t>
            </w:r>
          </w:p>
        </w:tc>
        <w:tc>
          <w:tcPr>
            <w:tcW w:w="1340" w:type="dxa"/>
            <w:shd w:val="clear" w:color="auto" w:fill="auto"/>
            <w:noWrap/>
            <w:vAlign w:val="bottom"/>
            <w:hideMark/>
          </w:tcPr>
          <w:p w14:paraId="6E95C7A6"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19</w:t>
            </w:r>
          </w:p>
        </w:tc>
      </w:tr>
      <w:tr w:rsidR="005E2625" w:rsidRPr="0092018F" w14:paraId="44272C69" w14:textId="77777777" w:rsidTr="000B3185">
        <w:trPr>
          <w:trHeight w:val="300"/>
          <w:jc w:val="center"/>
        </w:trPr>
        <w:tc>
          <w:tcPr>
            <w:tcW w:w="2348" w:type="dxa"/>
            <w:shd w:val="clear" w:color="auto" w:fill="auto"/>
            <w:noWrap/>
            <w:vAlign w:val="bottom"/>
            <w:hideMark/>
          </w:tcPr>
          <w:p w14:paraId="76E374C4"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0F036F4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11CFD853"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URBAN</w:t>
            </w:r>
          </w:p>
        </w:tc>
        <w:tc>
          <w:tcPr>
            <w:tcW w:w="1340" w:type="dxa"/>
            <w:shd w:val="clear" w:color="auto" w:fill="auto"/>
            <w:noWrap/>
            <w:vAlign w:val="bottom"/>
            <w:hideMark/>
          </w:tcPr>
          <w:p w14:paraId="6DAA951B"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569</w:t>
            </w:r>
          </w:p>
        </w:tc>
      </w:tr>
      <w:tr w:rsidR="005E2625" w:rsidRPr="0092018F" w14:paraId="592A74C5" w14:textId="77777777" w:rsidTr="000B3185">
        <w:trPr>
          <w:trHeight w:val="300"/>
          <w:jc w:val="center"/>
        </w:trPr>
        <w:tc>
          <w:tcPr>
            <w:tcW w:w="2348" w:type="dxa"/>
            <w:shd w:val="clear" w:color="auto" w:fill="auto"/>
            <w:noWrap/>
            <w:vAlign w:val="bottom"/>
            <w:hideMark/>
          </w:tcPr>
          <w:p w14:paraId="2DDF9EDF"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Preșcolar</w:t>
            </w:r>
          </w:p>
        </w:tc>
        <w:tc>
          <w:tcPr>
            <w:tcW w:w="2300" w:type="dxa"/>
            <w:shd w:val="clear" w:color="auto" w:fill="auto"/>
            <w:noWrap/>
            <w:vAlign w:val="bottom"/>
            <w:hideMark/>
          </w:tcPr>
          <w:p w14:paraId="76DEABF9"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57785CED"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340" w:type="dxa"/>
            <w:shd w:val="clear" w:color="auto" w:fill="auto"/>
            <w:noWrap/>
            <w:vAlign w:val="bottom"/>
            <w:hideMark/>
          </w:tcPr>
          <w:p w14:paraId="3F91D879"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6152</w:t>
            </w:r>
          </w:p>
        </w:tc>
      </w:tr>
      <w:tr w:rsidR="005E2625" w:rsidRPr="0092018F" w14:paraId="448C5EA6" w14:textId="77777777" w:rsidTr="000B3185">
        <w:trPr>
          <w:trHeight w:val="300"/>
          <w:jc w:val="center"/>
        </w:trPr>
        <w:tc>
          <w:tcPr>
            <w:tcW w:w="2348" w:type="dxa"/>
            <w:shd w:val="clear" w:color="auto" w:fill="auto"/>
            <w:noWrap/>
            <w:vAlign w:val="bottom"/>
            <w:hideMark/>
          </w:tcPr>
          <w:p w14:paraId="4CCE8919"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2A6E74A0"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Masă</w:t>
            </w:r>
          </w:p>
        </w:tc>
        <w:tc>
          <w:tcPr>
            <w:tcW w:w="1197" w:type="dxa"/>
            <w:shd w:val="clear" w:color="auto" w:fill="auto"/>
            <w:noWrap/>
            <w:vAlign w:val="bottom"/>
            <w:hideMark/>
          </w:tcPr>
          <w:p w14:paraId="6A7CF138"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340" w:type="dxa"/>
            <w:shd w:val="clear" w:color="auto" w:fill="auto"/>
            <w:noWrap/>
            <w:vAlign w:val="bottom"/>
            <w:hideMark/>
          </w:tcPr>
          <w:p w14:paraId="563EDC0A"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6124</w:t>
            </w:r>
          </w:p>
        </w:tc>
      </w:tr>
      <w:tr w:rsidR="005E2625" w:rsidRPr="0092018F" w14:paraId="4DB2F296" w14:textId="77777777" w:rsidTr="000B3185">
        <w:trPr>
          <w:trHeight w:val="300"/>
          <w:jc w:val="center"/>
        </w:trPr>
        <w:tc>
          <w:tcPr>
            <w:tcW w:w="2348" w:type="dxa"/>
            <w:shd w:val="clear" w:color="auto" w:fill="auto"/>
            <w:noWrap/>
            <w:vAlign w:val="bottom"/>
            <w:hideMark/>
          </w:tcPr>
          <w:p w14:paraId="5817D92D"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300" w:type="dxa"/>
            <w:shd w:val="clear" w:color="auto" w:fill="auto"/>
            <w:noWrap/>
            <w:vAlign w:val="bottom"/>
            <w:hideMark/>
          </w:tcPr>
          <w:p w14:paraId="25F36924"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197" w:type="dxa"/>
            <w:shd w:val="clear" w:color="auto" w:fill="auto"/>
            <w:noWrap/>
            <w:vAlign w:val="bottom"/>
            <w:hideMark/>
          </w:tcPr>
          <w:p w14:paraId="06156319"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RURAL</w:t>
            </w:r>
          </w:p>
        </w:tc>
        <w:tc>
          <w:tcPr>
            <w:tcW w:w="1340" w:type="dxa"/>
            <w:shd w:val="clear" w:color="auto" w:fill="auto"/>
            <w:noWrap/>
            <w:vAlign w:val="bottom"/>
            <w:hideMark/>
          </w:tcPr>
          <w:p w14:paraId="7D876176"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3095</w:t>
            </w:r>
          </w:p>
        </w:tc>
      </w:tr>
      <w:tr w:rsidR="005E2625" w:rsidRPr="0092018F" w14:paraId="5F9C2544" w14:textId="77777777" w:rsidTr="000B3185">
        <w:trPr>
          <w:trHeight w:val="300"/>
          <w:jc w:val="center"/>
        </w:trPr>
        <w:tc>
          <w:tcPr>
            <w:tcW w:w="2348" w:type="dxa"/>
            <w:shd w:val="clear" w:color="auto" w:fill="auto"/>
            <w:noWrap/>
            <w:vAlign w:val="bottom"/>
            <w:hideMark/>
          </w:tcPr>
          <w:p w14:paraId="6511551C"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300" w:type="dxa"/>
            <w:shd w:val="clear" w:color="auto" w:fill="auto"/>
            <w:noWrap/>
            <w:vAlign w:val="bottom"/>
            <w:hideMark/>
          </w:tcPr>
          <w:p w14:paraId="64FAED3C"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096BFD6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URBAN</w:t>
            </w:r>
          </w:p>
        </w:tc>
        <w:tc>
          <w:tcPr>
            <w:tcW w:w="1340" w:type="dxa"/>
            <w:shd w:val="clear" w:color="auto" w:fill="auto"/>
            <w:noWrap/>
            <w:vAlign w:val="bottom"/>
            <w:hideMark/>
          </w:tcPr>
          <w:p w14:paraId="0EE418E8"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3029</w:t>
            </w:r>
          </w:p>
        </w:tc>
      </w:tr>
      <w:tr w:rsidR="005E2625" w:rsidRPr="0092018F" w14:paraId="33F60CB5" w14:textId="77777777" w:rsidTr="000B3185">
        <w:trPr>
          <w:trHeight w:val="300"/>
          <w:jc w:val="center"/>
        </w:trPr>
        <w:tc>
          <w:tcPr>
            <w:tcW w:w="2348" w:type="dxa"/>
            <w:shd w:val="clear" w:color="auto" w:fill="auto"/>
            <w:noWrap/>
            <w:vAlign w:val="bottom"/>
            <w:hideMark/>
          </w:tcPr>
          <w:p w14:paraId="044E8942"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53F45D80"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Special</w:t>
            </w:r>
          </w:p>
        </w:tc>
        <w:tc>
          <w:tcPr>
            <w:tcW w:w="1197" w:type="dxa"/>
            <w:shd w:val="clear" w:color="auto" w:fill="auto"/>
            <w:noWrap/>
            <w:vAlign w:val="bottom"/>
            <w:hideMark/>
          </w:tcPr>
          <w:p w14:paraId="60B3DE00"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340" w:type="dxa"/>
            <w:shd w:val="clear" w:color="auto" w:fill="auto"/>
            <w:noWrap/>
            <w:vAlign w:val="bottom"/>
            <w:hideMark/>
          </w:tcPr>
          <w:p w14:paraId="6F58926B"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28</w:t>
            </w:r>
          </w:p>
        </w:tc>
      </w:tr>
      <w:tr w:rsidR="005E2625" w:rsidRPr="0092018F" w14:paraId="7D1CD592" w14:textId="77777777" w:rsidTr="000B3185">
        <w:trPr>
          <w:trHeight w:val="300"/>
          <w:jc w:val="center"/>
        </w:trPr>
        <w:tc>
          <w:tcPr>
            <w:tcW w:w="2348" w:type="dxa"/>
            <w:shd w:val="clear" w:color="auto" w:fill="auto"/>
            <w:noWrap/>
            <w:vAlign w:val="bottom"/>
            <w:hideMark/>
          </w:tcPr>
          <w:p w14:paraId="01523CB9"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4AF024D4"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79C1A584"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URBAN</w:t>
            </w:r>
          </w:p>
        </w:tc>
        <w:tc>
          <w:tcPr>
            <w:tcW w:w="1340" w:type="dxa"/>
            <w:shd w:val="clear" w:color="auto" w:fill="auto"/>
            <w:noWrap/>
            <w:vAlign w:val="bottom"/>
            <w:hideMark/>
          </w:tcPr>
          <w:p w14:paraId="14F7AFB8"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28</w:t>
            </w:r>
          </w:p>
        </w:tc>
      </w:tr>
      <w:tr w:rsidR="005E2625" w:rsidRPr="0092018F" w14:paraId="446C4C99" w14:textId="77777777" w:rsidTr="000B3185">
        <w:trPr>
          <w:trHeight w:val="300"/>
          <w:jc w:val="center"/>
        </w:trPr>
        <w:tc>
          <w:tcPr>
            <w:tcW w:w="2348" w:type="dxa"/>
            <w:shd w:val="clear" w:color="auto" w:fill="auto"/>
            <w:noWrap/>
            <w:vAlign w:val="bottom"/>
            <w:hideMark/>
          </w:tcPr>
          <w:p w14:paraId="563A36ED"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Primar</w:t>
            </w:r>
          </w:p>
        </w:tc>
        <w:tc>
          <w:tcPr>
            <w:tcW w:w="2300" w:type="dxa"/>
            <w:shd w:val="clear" w:color="auto" w:fill="auto"/>
            <w:noWrap/>
            <w:vAlign w:val="bottom"/>
            <w:hideMark/>
          </w:tcPr>
          <w:p w14:paraId="125A09B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2333E01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340" w:type="dxa"/>
            <w:shd w:val="clear" w:color="auto" w:fill="auto"/>
            <w:noWrap/>
            <w:vAlign w:val="bottom"/>
            <w:hideMark/>
          </w:tcPr>
          <w:p w14:paraId="1827A832"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10953</w:t>
            </w:r>
          </w:p>
        </w:tc>
      </w:tr>
      <w:tr w:rsidR="005E2625" w:rsidRPr="0092018F" w14:paraId="0E69E12A" w14:textId="77777777" w:rsidTr="000B3185">
        <w:trPr>
          <w:trHeight w:val="300"/>
          <w:jc w:val="center"/>
        </w:trPr>
        <w:tc>
          <w:tcPr>
            <w:tcW w:w="2348" w:type="dxa"/>
            <w:shd w:val="clear" w:color="auto" w:fill="auto"/>
            <w:noWrap/>
            <w:vAlign w:val="bottom"/>
            <w:hideMark/>
          </w:tcPr>
          <w:p w14:paraId="09C35989"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264E88FB"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Masă</w:t>
            </w:r>
          </w:p>
        </w:tc>
        <w:tc>
          <w:tcPr>
            <w:tcW w:w="1197" w:type="dxa"/>
            <w:shd w:val="clear" w:color="auto" w:fill="auto"/>
            <w:noWrap/>
            <w:vAlign w:val="bottom"/>
            <w:hideMark/>
          </w:tcPr>
          <w:p w14:paraId="2DE9BF1B"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340" w:type="dxa"/>
            <w:shd w:val="clear" w:color="auto" w:fill="auto"/>
            <w:noWrap/>
            <w:vAlign w:val="bottom"/>
            <w:hideMark/>
          </w:tcPr>
          <w:p w14:paraId="7B5531F1"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10838</w:t>
            </w:r>
          </w:p>
        </w:tc>
      </w:tr>
      <w:tr w:rsidR="005E2625" w:rsidRPr="0092018F" w14:paraId="617D6906" w14:textId="77777777" w:rsidTr="000B3185">
        <w:trPr>
          <w:trHeight w:val="300"/>
          <w:jc w:val="center"/>
        </w:trPr>
        <w:tc>
          <w:tcPr>
            <w:tcW w:w="2348" w:type="dxa"/>
            <w:shd w:val="clear" w:color="auto" w:fill="auto"/>
            <w:noWrap/>
            <w:vAlign w:val="bottom"/>
            <w:hideMark/>
          </w:tcPr>
          <w:p w14:paraId="0EEFD06B"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211B4947"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2ED6E94F"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RURAL</w:t>
            </w:r>
          </w:p>
        </w:tc>
        <w:tc>
          <w:tcPr>
            <w:tcW w:w="1340" w:type="dxa"/>
            <w:shd w:val="clear" w:color="auto" w:fill="auto"/>
            <w:noWrap/>
            <w:vAlign w:val="bottom"/>
            <w:hideMark/>
          </w:tcPr>
          <w:p w14:paraId="05C13E3D"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5737</w:t>
            </w:r>
          </w:p>
        </w:tc>
      </w:tr>
      <w:tr w:rsidR="005E2625" w:rsidRPr="0092018F" w14:paraId="33B112C3" w14:textId="77777777" w:rsidTr="000B3185">
        <w:trPr>
          <w:trHeight w:val="300"/>
          <w:jc w:val="center"/>
        </w:trPr>
        <w:tc>
          <w:tcPr>
            <w:tcW w:w="2348" w:type="dxa"/>
            <w:shd w:val="clear" w:color="auto" w:fill="auto"/>
            <w:noWrap/>
            <w:vAlign w:val="bottom"/>
            <w:hideMark/>
          </w:tcPr>
          <w:p w14:paraId="2332F43B"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74D0483B"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7570069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URBAN</w:t>
            </w:r>
          </w:p>
        </w:tc>
        <w:tc>
          <w:tcPr>
            <w:tcW w:w="1340" w:type="dxa"/>
            <w:shd w:val="clear" w:color="auto" w:fill="auto"/>
            <w:noWrap/>
            <w:vAlign w:val="bottom"/>
            <w:hideMark/>
          </w:tcPr>
          <w:p w14:paraId="65BA35DB"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5101</w:t>
            </w:r>
          </w:p>
        </w:tc>
      </w:tr>
      <w:tr w:rsidR="005E2625" w:rsidRPr="0092018F" w14:paraId="059B8789" w14:textId="77777777" w:rsidTr="000B3185">
        <w:trPr>
          <w:trHeight w:val="300"/>
          <w:jc w:val="center"/>
        </w:trPr>
        <w:tc>
          <w:tcPr>
            <w:tcW w:w="2348" w:type="dxa"/>
            <w:shd w:val="clear" w:color="auto" w:fill="auto"/>
            <w:noWrap/>
            <w:vAlign w:val="bottom"/>
            <w:hideMark/>
          </w:tcPr>
          <w:p w14:paraId="2B299483"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75333EFA"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Special</w:t>
            </w:r>
          </w:p>
        </w:tc>
        <w:tc>
          <w:tcPr>
            <w:tcW w:w="1197" w:type="dxa"/>
            <w:shd w:val="clear" w:color="auto" w:fill="auto"/>
            <w:noWrap/>
            <w:vAlign w:val="bottom"/>
            <w:hideMark/>
          </w:tcPr>
          <w:p w14:paraId="4A03F169"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340" w:type="dxa"/>
            <w:shd w:val="clear" w:color="auto" w:fill="auto"/>
            <w:noWrap/>
            <w:vAlign w:val="bottom"/>
            <w:hideMark/>
          </w:tcPr>
          <w:p w14:paraId="145114E6"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115</w:t>
            </w:r>
          </w:p>
        </w:tc>
      </w:tr>
      <w:tr w:rsidR="005E2625" w:rsidRPr="0092018F" w14:paraId="2DDB15F8" w14:textId="77777777" w:rsidTr="000B3185">
        <w:trPr>
          <w:trHeight w:val="300"/>
          <w:jc w:val="center"/>
        </w:trPr>
        <w:tc>
          <w:tcPr>
            <w:tcW w:w="2348" w:type="dxa"/>
            <w:shd w:val="clear" w:color="auto" w:fill="auto"/>
            <w:noWrap/>
            <w:vAlign w:val="bottom"/>
            <w:hideMark/>
          </w:tcPr>
          <w:p w14:paraId="3AAB4D4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58C0E467"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7B07190F"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URBAN</w:t>
            </w:r>
          </w:p>
        </w:tc>
        <w:tc>
          <w:tcPr>
            <w:tcW w:w="1340" w:type="dxa"/>
            <w:shd w:val="clear" w:color="auto" w:fill="auto"/>
            <w:noWrap/>
            <w:vAlign w:val="bottom"/>
            <w:hideMark/>
          </w:tcPr>
          <w:p w14:paraId="5A5945E4"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115</w:t>
            </w:r>
          </w:p>
        </w:tc>
      </w:tr>
      <w:tr w:rsidR="005E2625" w:rsidRPr="0092018F" w14:paraId="7BEBA3F0" w14:textId="77777777" w:rsidTr="000B3185">
        <w:trPr>
          <w:trHeight w:val="300"/>
          <w:jc w:val="center"/>
        </w:trPr>
        <w:tc>
          <w:tcPr>
            <w:tcW w:w="2348" w:type="dxa"/>
            <w:shd w:val="clear" w:color="auto" w:fill="auto"/>
            <w:noWrap/>
            <w:vAlign w:val="bottom"/>
            <w:hideMark/>
          </w:tcPr>
          <w:p w14:paraId="48E69247"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Gimnazial</w:t>
            </w:r>
          </w:p>
        </w:tc>
        <w:tc>
          <w:tcPr>
            <w:tcW w:w="2300" w:type="dxa"/>
            <w:shd w:val="clear" w:color="auto" w:fill="auto"/>
            <w:noWrap/>
            <w:vAlign w:val="bottom"/>
            <w:hideMark/>
          </w:tcPr>
          <w:p w14:paraId="508676B3"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518480C0"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340" w:type="dxa"/>
            <w:shd w:val="clear" w:color="auto" w:fill="auto"/>
            <w:noWrap/>
            <w:vAlign w:val="bottom"/>
            <w:hideMark/>
          </w:tcPr>
          <w:p w14:paraId="634C29C7"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8204</w:t>
            </w:r>
          </w:p>
        </w:tc>
      </w:tr>
      <w:tr w:rsidR="005E2625" w:rsidRPr="0092018F" w14:paraId="5BB23333" w14:textId="77777777" w:rsidTr="000B3185">
        <w:trPr>
          <w:trHeight w:val="300"/>
          <w:jc w:val="center"/>
        </w:trPr>
        <w:tc>
          <w:tcPr>
            <w:tcW w:w="2348" w:type="dxa"/>
            <w:shd w:val="clear" w:color="auto" w:fill="auto"/>
            <w:noWrap/>
            <w:vAlign w:val="bottom"/>
            <w:hideMark/>
          </w:tcPr>
          <w:p w14:paraId="19FD169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1D576D34"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Masă</w:t>
            </w:r>
          </w:p>
        </w:tc>
        <w:tc>
          <w:tcPr>
            <w:tcW w:w="1197" w:type="dxa"/>
            <w:shd w:val="clear" w:color="auto" w:fill="auto"/>
            <w:noWrap/>
            <w:vAlign w:val="bottom"/>
            <w:hideMark/>
          </w:tcPr>
          <w:p w14:paraId="3E052408"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340" w:type="dxa"/>
            <w:shd w:val="clear" w:color="auto" w:fill="auto"/>
            <w:noWrap/>
            <w:vAlign w:val="bottom"/>
            <w:hideMark/>
          </w:tcPr>
          <w:p w14:paraId="66440CF6"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8089</w:t>
            </w:r>
          </w:p>
        </w:tc>
      </w:tr>
      <w:tr w:rsidR="005E2625" w:rsidRPr="0092018F" w14:paraId="4CEA421F" w14:textId="77777777" w:rsidTr="000B3185">
        <w:trPr>
          <w:trHeight w:val="300"/>
          <w:jc w:val="center"/>
        </w:trPr>
        <w:tc>
          <w:tcPr>
            <w:tcW w:w="2348" w:type="dxa"/>
            <w:shd w:val="clear" w:color="auto" w:fill="auto"/>
            <w:noWrap/>
            <w:vAlign w:val="bottom"/>
            <w:hideMark/>
          </w:tcPr>
          <w:p w14:paraId="5E6312B4"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300" w:type="dxa"/>
            <w:shd w:val="clear" w:color="auto" w:fill="auto"/>
            <w:noWrap/>
            <w:vAlign w:val="bottom"/>
            <w:hideMark/>
          </w:tcPr>
          <w:p w14:paraId="19D161CE"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197" w:type="dxa"/>
            <w:shd w:val="clear" w:color="auto" w:fill="auto"/>
            <w:noWrap/>
            <w:vAlign w:val="bottom"/>
            <w:hideMark/>
          </w:tcPr>
          <w:p w14:paraId="10A1CA38"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RURAL</w:t>
            </w:r>
          </w:p>
        </w:tc>
        <w:tc>
          <w:tcPr>
            <w:tcW w:w="1340" w:type="dxa"/>
            <w:shd w:val="clear" w:color="auto" w:fill="auto"/>
            <w:noWrap/>
            <w:vAlign w:val="bottom"/>
            <w:hideMark/>
          </w:tcPr>
          <w:p w14:paraId="29D78A88"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3864</w:t>
            </w:r>
          </w:p>
        </w:tc>
      </w:tr>
      <w:tr w:rsidR="005E2625" w:rsidRPr="0092018F" w14:paraId="2E05F033" w14:textId="77777777" w:rsidTr="000B3185">
        <w:trPr>
          <w:trHeight w:val="300"/>
          <w:jc w:val="center"/>
        </w:trPr>
        <w:tc>
          <w:tcPr>
            <w:tcW w:w="2348" w:type="dxa"/>
            <w:shd w:val="clear" w:color="auto" w:fill="auto"/>
            <w:noWrap/>
            <w:vAlign w:val="bottom"/>
            <w:hideMark/>
          </w:tcPr>
          <w:p w14:paraId="51F77A60"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300" w:type="dxa"/>
            <w:shd w:val="clear" w:color="auto" w:fill="auto"/>
            <w:noWrap/>
            <w:vAlign w:val="bottom"/>
            <w:hideMark/>
          </w:tcPr>
          <w:p w14:paraId="1E1E89EC"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149DDC6F"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URBAN</w:t>
            </w:r>
          </w:p>
        </w:tc>
        <w:tc>
          <w:tcPr>
            <w:tcW w:w="1340" w:type="dxa"/>
            <w:shd w:val="clear" w:color="auto" w:fill="auto"/>
            <w:noWrap/>
            <w:vAlign w:val="bottom"/>
            <w:hideMark/>
          </w:tcPr>
          <w:p w14:paraId="071E3C8F"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4225</w:t>
            </w:r>
          </w:p>
        </w:tc>
      </w:tr>
      <w:tr w:rsidR="005E2625" w:rsidRPr="0092018F" w14:paraId="57127A74" w14:textId="77777777" w:rsidTr="000B3185">
        <w:trPr>
          <w:trHeight w:val="300"/>
          <w:jc w:val="center"/>
        </w:trPr>
        <w:tc>
          <w:tcPr>
            <w:tcW w:w="2348" w:type="dxa"/>
            <w:shd w:val="clear" w:color="auto" w:fill="auto"/>
            <w:noWrap/>
            <w:vAlign w:val="bottom"/>
            <w:hideMark/>
          </w:tcPr>
          <w:p w14:paraId="34DC9B7C"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0E45BE6A"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Special</w:t>
            </w:r>
          </w:p>
        </w:tc>
        <w:tc>
          <w:tcPr>
            <w:tcW w:w="1197" w:type="dxa"/>
            <w:shd w:val="clear" w:color="auto" w:fill="auto"/>
            <w:noWrap/>
            <w:vAlign w:val="bottom"/>
            <w:hideMark/>
          </w:tcPr>
          <w:p w14:paraId="24A69E3C"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340" w:type="dxa"/>
            <w:shd w:val="clear" w:color="auto" w:fill="auto"/>
            <w:noWrap/>
            <w:vAlign w:val="bottom"/>
            <w:hideMark/>
          </w:tcPr>
          <w:p w14:paraId="27112057"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115</w:t>
            </w:r>
          </w:p>
        </w:tc>
      </w:tr>
      <w:tr w:rsidR="005E2625" w:rsidRPr="0092018F" w14:paraId="59DD4A88" w14:textId="77777777" w:rsidTr="000B3185">
        <w:trPr>
          <w:trHeight w:val="300"/>
          <w:jc w:val="center"/>
        </w:trPr>
        <w:tc>
          <w:tcPr>
            <w:tcW w:w="2348" w:type="dxa"/>
            <w:shd w:val="clear" w:color="auto" w:fill="auto"/>
            <w:noWrap/>
            <w:vAlign w:val="bottom"/>
            <w:hideMark/>
          </w:tcPr>
          <w:p w14:paraId="7AF08D9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79754880"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236B4492"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URBAN</w:t>
            </w:r>
          </w:p>
        </w:tc>
        <w:tc>
          <w:tcPr>
            <w:tcW w:w="1340" w:type="dxa"/>
            <w:shd w:val="clear" w:color="auto" w:fill="auto"/>
            <w:noWrap/>
            <w:vAlign w:val="bottom"/>
            <w:hideMark/>
          </w:tcPr>
          <w:p w14:paraId="6532686F"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115</w:t>
            </w:r>
          </w:p>
        </w:tc>
      </w:tr>
      <w:tr w:rsidR="005E2625" w:rsidRPr="0092018F" w14:paraId="15C31EF0" w14:textId="77777777" w:rsidTr="000B3185">
        <w:trPr>
          <w:trHeight w:val="300"/>
          <w:jc w:val="center"/>
        </w:trPr>
        <w:tc>
          <w:tcPr>
            <w:tcW w:w="2348" w:type="dxa"/>
            <w:shd w:val="clear" w:color="auto" w:fill="auto"/>
            <w:noWrap/>
            <w:vAlign w:val="bottom"/>
            <w:hideMark/>
          </w:tcPr>
          <w:p w14:paraId="198125F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Liceal</w:t>
            </w:r>
          </w:p>
        </w:tc>
        <w:tc>
          <w:tcPr>
            <w:tcW w:w="2300" w:type="dxa"/>
            <w:shd w:val="clear" w:color="auto" w:fill="auto"/>
            <w:noWrap/>
            <w:vAlign w:val="bottom"/>
            <w:hideMark/>
          </w:tcPr>
          <w:p w14:paraId="0A993C8F"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33B501A8"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340" w:type="dxa"/>
            <w:shd w:val="clear" w:color="auto" w:fill="auto"/>
            <w:noWrap/>
            <w:vAlign w:val="bottom"/>
            <w:hideMark/>
          </w:tcPr>
          <w:p w14:paraId="420D5D5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5105</w:t>
            </w:r>
          </w:p>
        </w:tc>
      </w:tr>
      <w:tr w:rsidR="005E2625" w:rsidRPr="0092018F" w14:paraId="315B157B" w14:textId="77777777" w:rsidTr="000B3185">
        <w:trPr>
          <w:trHeight w:val="300"/>
          <w:jc w:val="center"/>
        </w:trPr>
        <w:tc>
          <w:tcPr>
            <w:tcW w:w="2348" w:type="dxa"/>
            <w:shd w:val="clear" w:color="auto" w:fill="auto"/>
            <w:noWrap/>
            <w:vAlign w:val="bottom"/>
            <w:hideMark/>
          </w:tcPr>
          <w:p w14:paraId="79869D79"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3C542551"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Masă</w:t>
            </w:r>
          </w:p>
        </w:tc>
        <w:tc>
          <w:tcPr>
            <w:tcW w:w="1197" w:type="dxa"/>
            <w:shd w:val="clear" w:color="auto" w:fill="auto"/>
            <w:noWrap/>
            <w:vAlign w:val="bottom"/>
            <w:hideMark/>
          </w:tcPr>
          <w:p w14:paraId="03285FBC"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340" w:type="dxa"/>
            <w:shd w:val="clear" w:color="auto" w:fill="auto"/>
            <w:noWrap/>
            <w:vAlign w:val="bottom"/>
            <w:hideMark/>
          </w:tcPr>
          <w:p w14:paraId="3EED5177"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5105</w:t>
            </w:r>
          </w:p>
        </w:tc>
      </w:tr>
      <w:tr w:rsidR="005E2625" w:rsidRPr="0092018F" w14:paraId="2D49702F" w14:textId="77777777" w:rsidTr="000B3185">
        <w:trPr>
          <w:trHeight w:val="300"/>
          <w:jc w:val="center"/>
        </w:trPr>
        <w:tc>
          <w:tcPr>
            <w:tcW w:w="2348" w:type="dxa"/>
            <w:shd w:val="clear" w:color="auto" w:fill="auto"/>
            <w:noWrap/>
            <w:vAlign w:val="bottom"/>
            <w:hideMark/>
          </w:tcPr>
          <w:p w14:paraId="0E53D299"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300" w:type="dxa"/>
            <w:shd w:val="clear" w:color="auto" w:fill="auto"/>
            <w:noWrap/>
            <w:vAlign w:val="bottom"/>
            <w:hideMark/>
          </w:tcPr>
          <w:p w14:paraId="40C2F2ED"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197" w:type="dxa"/>
            <w:shd w:val="clear" w:color="auto" w:fill="auto"/>
            <w:noWrap/>
            <w:vAlign w:val="bottom"/>
            <w:hideMark/>
          </w:tcPr>
          <w:p w14:paraId="11EE428C"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URBAN</w:t>
            </w:r>
          </w:p>
        </w:tc>
        <w:tc>
          <w:tcPr>
            <w:tcW w:w="1340" w:type="dxa"/>
            <w:shd w:val="clear" w:color="auto" w:fill="auto"/>
            <w:noWrap/>
            <w:vAlign w:val="bottom"/>
            <w:hideMark/>
          </w:tcPr>
          <w:p w14:paraId="7C7B9D2B"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5105</w:t>
            </w:r>
          </w:p>
        </w:tc>
      </w:tr>
      <w:tr w:rsidR="005E2625" w:rsidRPr="0092018F" w14:paraId="2CE75900" w14:textId="77777777" w:rsidTr="000B3185">
        <w:trPr>
          <w:trHeight w:val="300"/>
          <w:jc w:val="center"/>
        </w:trPr>
        <w:tc>
          <w:tcPr>
            <w:tcW w:w="2348" w:type="dxa"/>
            <w:shd w:val="clear" w:color="auto" w:fill="auto"/>
            <w:noWrap/>
            <w:vAlign w:val="bottom"/>
            <w:hideMark/>
          </w:tcPr>
          <w:p w14:paraId="756194C3"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Postliceal</w:t>
            </w:r>
          </w:p>
        </w:tc>
        <w:tc>
          <w:tcPr>
            <w:tcW w:w="2300" w:type="dxa"/>
            <w:shd w:val="clear" w:color="auto" w:fill="auto"/>
            <w:noWrap/>
            <w:vAlign w:val="bottom"/>
            <w:hideMark/>
          </w:tcPr>
          <w:p w14:paraId="3B94E6F0"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5A6C66D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340" w:type="dxa"/>
            <w:shd w:val="clear" w:color="auto" w:fill="auto"/>
            <w:noWrap/>
            <w:vAlign w:val="bottom"/>
            <w:hideMark/>
          </w:tcPr>
          <w:p w14:paraId="0BB153C5"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325</w:t>
            </w:r>
          </w:p>
        </w:tc>
      </w:tr>
      <w:tr w:rsidR="005E2625" w:rsidRPr="0092018F" w14:paraId="5705620F" w14:textId="77777777" w:rsidTr="000B3185">
        <w:trPr>
          <w:trHeight w:val="300"/>
          <w:jc w:val="center"/>
        </w:trPr>
        <w:tc>
          <w:tcPr>
            <w:tcW w:w="2348" w:type="dxa"/>
            <w:shd w:val="clear" w:color="auto" w:fill="auto"/>
            <w:noWrap/>
            <w:vAlign w:val="bottom"/>
            <w:hideMark/>
          </w:tcPr>
          <w:p w14:paraId="424E23D3"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4AC132CA"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Masă</w:t>
            </w:r>
          </w:p>
        </w:tc>
        <w:tc>
          <w:tcPr>
            <w:tcW w:w="1197" w:type="dxa"/>
            <w:shd w:val="clear" w:color="auto" w:fill="auto"/>
            <w:noWrap/>
            <w:vAlign w:val="bottom"/>
            <w:hideMark/>
          </w:tcPr>
          <w:p w14:paraId="70C640C1"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340" w:type="dxa"/>
            <w:shd w:val="clear" w:color="auto" w:fill="auto"/>
            <w:noWrap/>
            <w:vAlign w:val="bottom"/>
            <w:hideMark/>
          </w:tcPr>
          <w:p w14:paraId="00AF0FFF"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325</w:t>
            </w:r>
          </w:p>
        </w:tc>
      </w:tr>
      <w:tr w:rsidR="005E2625" w:rsidRPr="0092018F" w14:paraId="2763A3B4" w14:textId="77777777" w:rsidTr="000B3185">
        <w:trPr>
          <w:trHeight w:val="300"/>
          <w:jc w:val="center"/>
        </w:trPr>
        <w:tc>
          <w:tcPr>
            <w:tcW w:w="2348" w:type="dxa"/>
            <w:shd w:val="clear" w:color="auto" w:fill="auto"/>
            <w:noWrap/>
            <w:vAlign w:val="bottom"/>
            <w:hideMark/>
          </w:tcPr>
          <w:p w14:paraId="048FAAAD"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169369E5"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30522EC3"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URBAN</w:t>
            </w:r>
          </w:p>
        </w:tc>
        <w:tc>
          <w:tcPr>
            <w:tcW w:w="1340" w:type="dxa"/>
            <w:shd w:val="clear" w:color="auto" w:fill="auto"/>
            <w:noWrap/>
            <w:vAlign w:val="bottom"/>
            <w:hideMark/>
          </w:tcPr>
          <w:p w14:paraId="5BD8CDFF"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325</w:t>
            </w:r>
          </w:p>
        </w:tc>
      </w:tr>
      <w:tr w:rsidR="005E2625" w:rsidRPr="0092018F" w14:paraId="54390BF2" w14:textId="77777777" w:rsidTr="000B3185">
        <w:trPr>
          <w:trHeight w:val="300"/>
          <w:jc w:val="center"/>
        </w:trPr>
        <w:tc>
          <w:tcPr>
            <w:tcW w:w="2348" w:type="dxa"/>
            <w:shd w:val="clear" w:color="auto" w:fill="auto"/>
            <w:noWrap/>
            <w:vAlign w:val="bottom"/>
            <w:hideMark/>
          </w:tcPr>
          <w:p w14:paraId="348BF1BB"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Profesional</w:t>
            </w:r>
          </w:p>
        </w:tc>
        <w:tc>
          <w:tcPr>
            <w:tcW w:w="2300" w:type="dxa"/>
            <w:shd w:val="clear" w:color="auto" w:fill="auto"/>
            <w:noWrap/>
            <w:vAlign w:val="bottom"/>
            <w:hideMark/>
          </w:tcPr>
          <w:p w14:paraId="77C55564"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6869E1F3"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340" w:type="dxa"/>
            <w:shd w:val="clear" w:color="auto" w:fill="auto"/>
            <w:noWrap/>
            <w:vAlign w:val="bottom"/>
            <w:hideMark/>
          </w:tcPr>
          <w:p w14:paraId="410E1499"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1442</w:t>
            </w:r>
          </w:p>
        </w:tc>
      </w:tr>
      <w:tr w:rsidR="005E2625" w:rsidRPr="0092018F" w14:paraId="64C2AC55" w14:textId="77777777" w:rsidTr="000B3185">
        <w:trPr>
          <w:trHeight w:val="300"/>
          <w:jc w:val="center"/>
        </w:trPr>
        <w:tc>
          <w:tcPr>
            <w:tcW w:w="2348" w:type="dxa"/>
            <w:shd w:val="clear" w:color="auto" w:fill="auto"/>
            <w:noWrap/>
            <w:vAlign w:val="bottom"/>
            <w:hideMark/>
          </w:tcPr>
          <w:p w14:paraId="2B8C1F0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398E25E8"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Masă</w:t>
            </w:r>
          </w:p>
        </w:tc>
        <w:tc>
          <w:tcPr>
            <w:tcW w:w="1197" w:type="dxa"/>
            <w:shd w:val="clear" w:color="auto" w:fill="auto"/>
            <w:noWrap/>
            <w:vAlign w:val="bottom"/>
            <w:hideMark/>
          </w:tcPr>
          <w:p w14:paraId="1D510622"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340" w:type="dxa"/>
            <w:shd w:val="clear" w:color="auto" w:fill="auto"/>
            <w:noWrap/>
            <w:vAlign w:val="bottom"/>
            <w:hideMark/>
          </w:tcPr>
          <w:p w14:paraId="4864F974"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1407</w:t>
            </w:r>
          </w:p>
        </w:tc>
      </w:tr>
      <w:tr w:rsidR="005E2625" w:rsidRPr="0092018F" w14:paraId="1C6DACEC" w14:textId="77777777" w:rsidTr="000B3185">
        <w:trPr>
          <w:trHeight w:val="300"/>
          <w:jc w:val="center"/>
        </w:trPr>
        <w:tc>
          <w:tcPr>
            <w:tcW w:w="2348" w:type="dxa"/>
            <w:shd w:val="clear" w:color="auto" w:fill="auto"/>
            <w:noWrap/>
            <w:vAlign w:val="bottom"/>
            <w:hideMark/>
          </w:tcPr>
          <w:p w14:paraId="1B5A26E0"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300" w:type="dxa"/>
            <w:shd w:val="clear" w:color="auto" w:fill="auto"/>
            <w:noWrap/>
            <w:vAlign w:val="bottom"/>
            <w:hideMark/>
          </w:tcPr>
          <w:p w14:paraId="6C922BB9"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97" w:type="dxa"/>
            <w:shd w:val="clear" w:color="auto" w:fill="auto"/>
            <w:noWrap/>
            <w:vAlign w:val="bottom"/>
            <w:hideMark/>
          </w:tcPr>
          <w:p w14:paraId="3EA45BEE"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URBAN</w:t>
            </w:r>
          </w:p>
        </w:tc>
        <w:tc>
          <w:tcPr>
            <w:tcW w:w="1340" w:type="dxa"/>
            <w:shd w:val="clear" w:color="auto" w:fill="auto"/>
            <w:noWrap/>
            <w:vAlign w:val="bottom"/>
            <w:hideMark/>
          </w:tcPr>
          <w:p w14:paraId="42679FE3"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1407</w:t>
            </w:r>
          </w:p>
        </w:tc>
      </w:tr>
      <w:tr w:rsidR="005E2625" w:rsidRPr="0092018F" w14:paraId="783E14B6" w14:textId="77777777" w:rsidTr="000B3185">
        <w:trPr>
          <w:trHeight w:val="300"/>
          <w:jc w:val="center"/>
        </w:trPr>
        <w:tc>
          <w:tcPr>
            <w:tcW w:w="2348" w:type="dxa"/>
            <w:shd w:val="clear" w:color="auto" w:fill="auto"/>
            <w:noWrap/>
            <w:vAlign w:val="bottom"/>
            <w:hideMark/>
          </w:tcPr>
          <w:p w14:paraId="368F8AF7"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hideMark/>
          </w:tcPr>
          <w:p w14:paraId="3BD2E62B"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Special</w:t>
            </w:r>
          </w:p>
        </w:tc>
        <w:tc>
          <w:tcPr>
            <w:tcW w:w="1197" w:type="dxa"/>
            <w:shd w:val="clear" w:color="auto" w:fill="auto"/>
            <w:noWrap/>
            <w:vAlign w:val="bottom"/>
            <w:hideMark/>
          </w:tcPr>
          <w:p w14:paraId="24D4E18E"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340" w:type="dxa"/>
            <w:shd w:val="clear" w:color="auto" w:fill="auto"/>
            <w:noWrap/>
            <w:vAlign w:val="bottom"/>
            <w:hideMark/>
          </w:tcPr>
          <w:p w14:paraId="15DDC793"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35</w:t>
            </w:r>
          </w:p>
        </w:tc>
      </w:tr>
      <w:tr w:rsidR="005E2625" w:rsidRPr="0092018F" w14:paraId="5BD79DEE" w14:textId="77777777" w:rsidTr="000B3185">
        <w:trPr>
          <w:trHeight w:val="300"/>
          <w:jc w:val="center"/>
        </w:trPr>
        <w:tc>
          <w:tcPr>
            <w:tcW w:w="2348" w:type="dxa"/>
            <w:shd w:val="clear" w:color="auto" w:fill="auto"/>
            <w:noWrap/>
            <w:vAlign w:val="bottom"/>
          </w:tcPr>
          <w:p w14:paraId="00AD80CF"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300" w:type="dxa"/>
            <w:shd w:val="clear" w:color="auto" w:fill="auto"/>
            <w:noWrap/>
            <w:vAlign w:val="bottom"/>
          </w:tcPr>
          <w:p w14:paraId="1B332DE3" w14:textId="77777777" w:rsidR="005E2625" w:rsidRPr="0092018F" w:rsidRDefault="005E2625" w:rsidP="000B3185">
            <w:pPr>
              <w:spacing w:after="0" w:line="240" w:lineRule="auto"/>
              <w:jc w:val="center"/>
              <w:rPr>
                <w:rFonts w:ascii="Times New Roman" w:hAnsi="Times New Roman" w:cs="Times New Roman"/>
                <w:b/>
                <w:bCs/>
                <w:sz w:val="28"/>
                <w:szCs w:val="28"/>
              </w:rPr>
            </w:pPr>
          </w:p>
        </w:tc>
        <w:tc>
          <w:tcPr>
            <w:tcW w:w="1197" w:type="dxa"/>
            <w:shd w:val="clear" w:color="auto" w:fill="auto"/>
            <w:noWrap/>
            <w:vAlign w:val="bottom"/>
          </w:tcPr>
          <w:p w14:paraId="15742926"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URBAN</w:t>
            </w:r>
          </w:p>
        </w:tc>
        <w:tc>
          <w:tcPr>
            <w:tcW w:w="1340" w:type="dxa"/>
            <w:shd w:val="clear" w:color="auto" w:fill="auto"/>
            <w:noWrap/>
            <w:vAlign w:val="bottom"/>
          </w:tcPr>
          <w:p w14:paraId="245B40F4" w14:textId="77777777" w:rsidR="005E2625" w:rsidRPr="0092018F" w:rsidRDefault="005E2625" w:rsidP="000B3185">
            <w:pPr>
              <w:spacing w:after="0" w:line="240" w:lineRule="auto"/>
              <w:jc w:val="center"/>
              <w:rPr>
                <w:rFonts w:ascii="Times New Roman" w:hAnsi="Times New Roman" w:cs="Times New Roman"/>
                <w:b/>
                <w:bCs/>
                <w:sz w:val="28"/>
                <w:szCs w:val="28"/>
              </w:rPr>
            </w:pPr>
            <w:r w:rsidRPr="0092018F">
              <w:rPr>
                <w:rFonts w:ascii="Times New Roman" w:hAnsi="Times New Roman" w:cs="Times New Roman"/>
                <w:sz w:val="28"/>
                <w:szCs w:val="28"/>
              </w:rPr>
              <w:t>35</w:t>
            </w:r>
          </w:p>
        </w:tc>
      </w:tr>
      <w:tr w:rsidR="005E2625" w:rsidRPr="0092018F" w14:paraId="1F1B5215" w14:textId="77777777" w:rsidTr="000B3185">
        <w:trPr>
          <w:trHeight w:val="300"/>
          <w:jc w:val="center"/>
        </w:trPr>
        <w:tc>
          <w:tcPr>
            <w:tcW w:w="2348" w:type="dxa"/>
            <w:shd w:val="clear" w:color="auto" w:fill="9CC2E5"/>
            <w:noWrap/>
            <w:vAlign w:val="bottom"/>
          </w:tcPr>
          <w:p w14:paraId="79D28804"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Grand Total</w:t>
            </w:r>
          </w:p>
        </w:tc>
        <w:tc>
          <w:tcPr>
            <w:tcW w:w="2300" w:type="dxa"/>
            <w:shd w:val="clear" w:color="auto" w:fill="9CC2E5"/>
            <w:noWrap/>
            <w:vAlign w:val="bottom"/>
          </w:tcPr>
          <w:p w14:paraId="1CB8EDCD" w14:textId="77777777" w:rsidR="005E2625" w:rsidRPr="0092018F" w:rsidRDefault="005E2625" w:rsidP="000B3185">
            <w:pPr>
              <w:spacing w:after="0" w:line="240" w:lineRule="auto"/>
              <w:jc w:val="center"/>
              <w:rPr>
                <w:rFonts w:ascii="Times New Roman" w:hAnsi="Times New Roman" w:cs="Times New Roman"/>
                <w:b/>
                <w:bCs/>
                <w:sz w:val="28"/>
                <w:szCs w:val="28"/>
              </w:rPr>
            </w:pPr>
          </w:p>
        </w:tc>
        <w:tc>
          <w:tcPr>
            <w:tcW w:w="1197" w:type="dxa"/>
            <w:shd w:val="clear" w:color="auto" w:fill="9CC2E5"/>
            <w:noWrap/>
            <w:vAlign w:val="bottom"/>
          </w:tcPr>
          <w:p w14:paraId="7D879E1F"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340" w:type="dxa"/>
            <w:shd w:val="clear" w:color="auto" w:fill="9CC2E5"/>
            <w:noWrap/>
            <w:vAlign w:val="bottom"/>
          </w:tcPr>
          <w:p w14:paraId="56CA047F" w14:textId="77777777" w:rsidR="005E2625" w:rsidRPr="0092018F" w:rsidRDefault="005E2625" w:rsidP="000B3185">
            <w:pPr>
              <w:spacing w:after="0" w:line="240" w:lineRule="auto"/>
              <w:jc w:val="center"/>
              <w:rPr>
                <w:rFonts w:ascii="Times New Roman" w:hAnsi="Times New Roman" w:cs="Times New Roman"/>
                <w:b/>
                <w:bCs/>
                <w:sz w:val="28"/>
                <w:szCs w:val="28"/>
              </w:rPr>
            </w:pPr>
            <w:r w:rsidRPr="0092018F">
              <w:rPr>
                <w:rFonts w:ascii="Times New Roman" w:hAnsi="Times New Roman" w:cs="Times New Roman"/>
                <w:b/>
                <w:bCs/>
                <w:sz w:val="28"/>
                <w:szCs w:val="28"/>
              </w:rPr>
              <w:t>32769</w:t>
            </w:r>
          </w:p>
        </w:tc>
      </w:tr>
    </w:tbl>
    <w:p w14:paraId="7DCA626D" w14:textId="77777777" w:rsidR="0092018F" w:rsidRPr="0092018F" w:rsidRDefault="0092018F" w:rsidP="0092018F">
      <w:pPr>
        <w:spacing w:after="0" w:line="240" w:lineRule="auto"/>
        <w:rPr>
          <w:rFonts w:ascii="Times New Roman" w:hAnsi="Times New Roman" w:cs="Times New Roman"/>
          <w:sz w:val="28"/>
          <w:szCs w:val="28"/>
        </w:rPr>
      </w:pPr>
    </w:p>
    <w:p w14:paraId="582EEF59" w14:textId="77777777" w:rsidR="0092018F" w:rsidRPr="0092018F" w:rsidRDefault="0092018F" w:rsidP="00A6294D">
      <w:pPr>
        <w:pStyle w:val="tabel"/>
      </w:pPr>
    </w:p>
    <w:p w14:paraId="13FD30BA" w14:textId="77777777" w:rsidR="00B05064" w:rsidRDefault="00B05064">
      <w:pPr>
        <w:rPr>
          <w:rFonts w:ascii="Times New Roman" w:eastAsia="Times New Roman" w:hAnsi="Times New Roman" w:cs="Times New Roman"/>
          <w:i/>
          <w:sz w:val="24"/>
          <w:szCs w:val="24"/>
          <w:lang w:val="es-ES" w:eastAsia="ro-RO"/>
        </w:rPr>
      </w:pPr>
      <w:r>
        <w:br w:type="page"/>
      </w:r>
    </w:p>
    <w:p w14:paraId="1BA11DFF" w14:textId="4D9EC87D" w:rsidR="0092018F" w:rsidRPr="0092018F" w:rsidRDefault="0092018F" w:rsidP="00A6294D">
      <w:pPr>
        <w:pStyle w:val="tabel"/>
      </w:pPr>
      <w:bookmarkStart w:id="114" w:name="_Toc149124518"/>
      <w:proofErr w:type="spellStart"/>
      <w:r w:rsidRPr="0092018F">
        <w:lastRenderedPageBreak/>
        <w:t>Tabel</w:t>
      </w:r>
      <w:proofErr w:type="spellEnd"/>
      <w:r w:rsidRPr="0092018F">
        <w:t xml:space="preserve"> 18: </w:t>
      </w:r>
      <w:proofErr w:type="spellStart"/>
      <w:r w:rsidRPr="0092018F">
        <w:t>Copii</w:t>
      </w:r>
      <w:proofErr w:type="spellEnd"/>
      <w:r w:rsidRPr="0092018F">
        <w:t xml:space="preserve"> </w:t>
      </w:r>
      <w:proofErr w:type="spellStart"/>
      <w:r w:rsidRPr="0092018F">
        <w:t>și</w:t>
      </w:r>
      <w:proofErr w:type="spellEnd"/>
      <w:r w:rsidRPr="0092018F">
        <w:t xml:space="preserve"> </w:t>
      </w:r>
      <w:proofErr w:type="spellStart"/>
      <w:r w:rsidRPr="0092018F">
        <w:t>elevi</w:t>
      </w:r>
      <w:proofErr w:type="spellEnd"/>
      <w:r w:rsidRPr="0092018F">
        <w:t xml:space="preserve"> </w:t>
      </w:r>
      <w:proofErr w:type="spellStart"/>
      <w:r w:rsidRPr="0092018F">
        <w:t>înscriși</w:t>
      </w:r>
      <w:proofErr w:type="spellEnd"/>
      <w:r w:rsidRPr="0092018F">
        <w:t xml:space="preserve"> </w:t>
      </w:r>
      <w:proofErr w:type="spellStart"/>
      <w:r w:rsidRPr="0092018F">
        <w:t>în</w:t>
      </w:r>
      <w:proofErr w:type="spellEnd"/>
      <w:r w:rsidRPr="0092018F">
        <w:t xml:space="preserve"> </w:t>
      </w:r>
      <w:proofErr w:type="spellStart"/>
      <w:r w:rsidRPr="0092018F">
        <w:t>învățământul</w:t>
      </w:r>
      <w:proofErr w:type="spellEnd"/>
      <w:r w:rsidRPr="0092018F">
        <w:t xml:space="preserve"> </w:t>
      </w:r>
      <w:proofErr w:type="spellStart"/>
      <w:r w:rsidRPr="0092018F">
        <w:t>preuniversitar</w:t>
      </w:r>
      <w:proofErr w:type="spellEnd"/>
      <w:r w:rsidRPr="0092018F">
        <w:t xml:space="preserve"> pe </w:t>
      </w:r>
      <w:proofErr w:type="spellStart"/>
      <w:r w:rsidRPr="0092018F">
        <w:t>niveluri</w:t>
      </w:r>
      <w:proofErr w:type="spellEnd"/>
      <w:r w:rsidRPr="0092018F">
        <w:t xml:space="preserve"> de </w:t>
      </w:r>
      <w:proofErr w:type="spellStart"/>
      <w:r w:rsidRPr="0092018F">
        <w:t>educație</w:t>
      </w:r>
      <w:proofErr w:type="spellEnd"/>
      <w:r w:rsidRPr="0092018F">
        <w:t xml:space="preserve">, </w:t>
      </w:r>
      <w:proofErr w:type="spellStart"/>
      <w:r w:rsidRPr="0092018F">
        <w:t>limbi</w:t>
      </w:r>
      <w:proofErr w:type="spellEnd"/>
      <w:r w:rsidRPr="0092018F">
        <w:t xml:space="preserve"> de predare, </w:t>
      </w:r>
      <w:proofErr w:type="spellStart"/>
      <w:r w:rsidRPr="0092018F">
        <w:t>județ</w:t>
      </w:r>
      <w:proofErr w:type="spellEnd"/>
      <w:r w:rsidRPr="0092018F">
        <w:t xml:space="preserve"> – 202</w:t>
      </w:r>
      <w:r w:rsidR="005E2625">
        <w:t>3</w:t>
      </w:r>
      <w:bookmarkEnd w:id="114"/>
    </w:p>
    <w:tbl>
      <w:tblPr>
        <w:tblW w:w="82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2"/>
        <w:gridCol w:w="2790"/>
        <w:gridCol w:w="2250"/>
        <w:gridCol w:w="1497"/>
      </w:tblGrid>
      <w:tr w:rsidR="005E2625" w:rsidRPr="0092018F" w14:paraId="0980CDEE" w14:textId="77777777" w:rsidTr="000B3185">
        <w:trPr>
          <w:trHeight w:val="157"/>
          <w:jc w:val="center"/>
        </w:trPr>
        <w:tc>
          <w:tcPr>
            <w:tcW w:w="1684" w:type="dxa"/>
            <w:shd w:val="clear" w:color="D9E1F2" w:fill="D9E1F2"/>
            <w:noWrap/>
            <w:vAlign w:val="bottom"/>
            <w:hideMark/>
          </w:tcPr>
          <w:p w14:paraId="15DD0D16"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lang w:val="en-US"/>
              </w:rPr>
              <w:t>NIVEL</w:t>
            </w:r>
          </w:p>
        </w:tc>
        <w:tc>
          <w:tcPr>
            <w:tcW w:w="2790" w:type="dxa"/>
            <w:shd w:val="clear" w:color="D9E1F2" w:fill="D9E1F2"/>
            <w:noWrap/>
            <w:vAlign w:val="bottom"/>
            <w:hideMark/>
          </w:tcPr>
          <w:p w14:paraId="5C4BD31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lang w:val="en-US"/>
              </w:rPr>
              <w:t>TIP DE ÎNVĂȚĂMÂNT</w:t>
            </w:r>
          </w:p>
        </w:tc>
        <w:tc>
          <w:tcPr>
            <w:tcW w:w="2250" w:type="dxa"/>
            <w:shd w:val="clear" w:color="D9E1F2" w:fill="D9E1F2"/>
            <w:noWrap/>
            <w:vAlign w:val="bottom"/>
            <w:hideMark/>
          </w:tcPr>
          <w:p w14:paraId="63ED175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lang w:val="en-US"/>
              </w:rPr>
              <w:t>LIMBA DE PREDARE</w:t>
            </w:r>
          </w:p>
        </w:tc>
        <w:tc>
          <w:tcPr>
            <w:tcW w:w="1497" w:type="dxa"/>
            <w:shd w:val="clear" w:color="D9E1F2" w:fill="D9E1F2"/>
            <w:noWrap/>
            <w:vAlign w:val="bottom"/>
            <w:hideMark/>
          </w:tcPr>
          <w:p w14:paraId="19A5D248"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lang w:val="en-US"/>
              </w:rPr>
              <w:t>NR. ELEVI</w:t>
            </w:r>
          </w:p>
        </w:tc>
      </w:tr>
      <w:tr w:rsidR="005E2625" w:rsidRPr="0092018F" w14:paraId="4FD9B21F" w14:textId="77777777" w:rsidTr="000B3185">
        <w:trPr>
          <w:trHeight w:val="300"/>
          <w:jc w:val="center"/>
        </w:trPr>
        <w:tc>
          <w:tcPr>
            <w:tcW w:w="1684" w:type="dxa"/>
            <w:shd w:val="clear" w:color="auto" w:fill="auto"/>
            <w:noWrap/>
            <w:vAlign w:val="bottom"/>
            <w:hideMark/>
          </w:tcPr>
          <w:p w14:paraId="2D68D8A9"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Antepreşcolar</w:t>
            </w:r>
          </w:p>
        </w:tc>
        <w:tc>
          <w:tcPr>
            <w:tcW w:w="2790" w:type="dxa"/>
            <w:shd w:val="clear" w:color="auto" w:fill="auto"/>
            <w:noWrap/>
            <w:vAlign w:val="bottom"/>
            <w:hideMark/>
          </w:tcPr>
          <w:p w14:paraId="2A4CA3E3"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250" w:type="dxa"/>
            <w:shd w:val="clear" w:color="auto" w:fill="auto"/>
            <w:noWrap/>
            <w:vAlign w:val="bottom"/>
            <w:hideMark/>
          </w:tcPr>
          <w:p w14:paraId="593802CC"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497" w:type="dxa"/>
            <w:shd w:val="clear" w:color="auto" w:fill="auto"/>
            <w:noWrap/>
            <w:vAlign w:val="bottom"/>
            <w:hideMark/>
          </w:tcPr>
          <w:p w14:paraId="54D022F3"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588</w:t>
            </w:r>
          </w:p>
        </w:tc>
      </w:tr>
      <w:tr w:rsidR="005E2625" w:rsidRPr="0092018F" w14:paraId="32FD26CD" w14:textId="77777777" w:rsidTr="000B3185">
        <w:trPr>
          <w:trHeight w:val="300"/>
          <w:jc w:val="center"/>
        </w:trPr>
        <w:tc>
          <w:tcPr>
            <w:tcW w:w="1684" w:type="dxa"/>
            <w:shd w:val="clear" w:color="auto" w:fill="auto"/>
            <w:noWrap/>
            <w:vAlign w:val="bottom"/>
            <w:hideMark/>
          </w:tcPr>
          <w:p w14:paraId="6D93340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4340493C"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Masă</w:t>
            </w:r>
          </w:p>
        </w:tc>
        <w:tc>
          <w:tcPr>
            <w:tcW w:w="2250" w:type="dxa"/>
            <w:shd w:val="clear" w:color="auto" w:fill="auto"/>
            <w:noWrap/>
            <w:vAlign w:val="bottom"/>
            <w:hideMark/>
          </w:tcPr>
          <w:p w14:paraId="14466854"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497" w:type="dxa"/>
            <w:shd w:val="clear" w:color="auto" w:fill="auto"/>
            <w:noWrap/>
            <w:vAlign w:val="bottom"/>
            <w:hideMark/>
          </w:tcPr>
          <w:p w14:paraId="6C1D16B6"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588</w:t>
            </w:r>
          </w:p>
        </w:tc>
      </w:tr>
      <w:tr w:rsidR="005E2625" w:rsidRPr="0092018F" w14:paraId="6AFA4B26" w14:textId="77777777" w:rsidTr="000B3185">
        <w:trPr>
          <w:trHeight w:val="300"/>
          <w:jc w:val="center"/>
        </w:trPr>
        <w:tc>
          <w:tcPr>
            <w:tcW w:w="1684" w:type="dxa"/>
            <w:shd w:val="clear" w:color="auto" w:fill="auto"/>
            <w:noWrap/>
            <w:vAlign w:val="bottom"/>
            <w:hideMark/>
          </w:tcPr>
          <w:p w14:paraId="34C6427E"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34F1A235"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34E89B34"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maghiară</w:t>
            </w:r>
          </w:p>
        </w:tc>
        <w:tc>
          <w:tcPr>
            <w:tcW w:w="1497" w:type="dxa"/>
            <w:shd w:val="clear" w:color="auto" w:fill="auto"/>
            <w:noWrap/>
            <w:vAlign w:val="bottom"/>
            <w:hideMark/>
          </w:tcPr>
          <w:p w14:paraId="5A96EC76"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452</w:t>
            </w:r>
          </w:p>
        </w:tc>
      </w:tr>
      <w:tr w:rsidR="005E2625" w:rsidRPr="0092018F" w14:paraId="2BE8B645" w14:textId="77777777" w:rsidTr="000B3185">
        <w:trPr>
          <w:trHeight w:val="300"/>
          <w:jc w:val="center"/>
        </w:trPr>
        <w:tc>
          <w:tcPr>
            <w:tcW w:w="1684" w:type="dxa"/>
            <w:shd w:val="clear" w:color="auto" w:fill="auto"/>
            <w:noWrap/>
            <w:vAlign w:val="bottom"/>
            <w:hideMark/>
          </w:tcPr>
          <w:p w14:paraId="1F21DA4E"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790" w:type="dxa"/>
            <w:shd w:val="clear" w:color="auto" w:fill="auto"/>
            <w:noWrap/>
            <w:vAlign w:val="bottom"/>
            <w:hideMark/>
          </w:tcPr>
          <w:p w14:paraId="70C0B295"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2B8FEC93"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română</w:t>
            </w:r>
          </w:p>
        </w:tc>
        <w:tc>
          <w:tcPr>
            <w:tcW w:w="1497" w:type="dxa"/>
            <w:shd w:val="clear" w:color="auto" w:fill="auto"/>
            <w:noWrap/>
            <w:vAlign w:val="bottom"/>
            <w:hideMark/>
          </w:tcPr>
          <w:p w14:paraId="4B73935A"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136</w:t>
            </w:r>
          </w:p>
        </w:tc>
      </w:tr>
      <w:tr w:rsidR="005E2625" w:rsidRPr="0092018F" w14:paraId="1C658EC9" w14:textId="77777777" w:rsidTr="000B3185">
        <w:trPr>
          <w:trHeight w:val="300"/>
          <w:jc w:val="center"/>
        </w:trPr>
        <w:tc>
          <w:tcPr>
            <w:tcW w:w="1684" w:type="dxa"/>
            <w:shd w:val="clear" w:color="auto" w:fill="auto"/>
            <w:noWrap/>
            <w:vAlign w:val="bottom"/>
            <w:hideMark/>
          </w:tcPr>
          <w:p w14:paraId="19A52EFD"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Preșcolar</w:t>
            </w:r>
          </w:p>
        </w:tc>
        <w:tc>
          <w:tcPr>
            <w:tcW w:w="2790" w:type="dxa"/>
            <w:shd w:val="clear" w:color="auto" w:fill="auto"/>
            <w:noWrap/>
            <w:vAlign w:val="bottom"/>
            <w:hideMark/>
          </w:tcPr>
          <w:p w14:paraId="7108630B"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250" w:type="dxa"/>
            <w:shd w:val="clear" w:color="auto" w:fill="auto"/>
            <w:noWrap/>
            <w:vAlign w:val="bottom"/>
            <w:hideMark/>
          </w:tcPr>
          <w:p w14:paraId="69CC939B"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497" w:type="dxa"/>
            <w:shd w:val="clear" w:color="auto" w:fill="auto"/>
            <w:noWrap/>
            <w:vAlign w:val="bottom"/>
            <w:hideMark/>
          </w:tcPr>
          <w:p w14:paraId="68478FD3"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6152</w:t>
            </w:r>
          </w:p>
        </w:tc>
      </w:tr>
      <w:tr w:rsidR="005E2625" w:rsidRPr="0092018F" w14:paraId="63FA1996" w14:textId="77777777" w:rsidTr="000B3185">
        <w:trPr>
          <w:trHeight w:val="300"/>
          <w:jc w:val="center"/>
        </w:trPr>
        <w:tc>
          <w:tcPr>
            <w:tcW w:w="1684" w:type="dxa"/>
            <w:shd w:val="clear" w:color="auto" w:fill="auto"/>
            <w:noWrap/>
            <w:vAlign w:val="bottom"/>
            <w:hideMark/>
          </w:tcPr>
          <w:p w14:paraId="7F237587"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0E60CB4F"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Masă</w:t>
            </w:r>
          </w:p>
        </w:tc>
        <w:tc>
          <w:tcPr>
            <w:tcW w:w="2250" w:type="dxa"/>
            <w:shd w:val="clear" w:color="auto" w:fill="auto"/>
            <w:noWrap/>
            <w:vAlign w:val="bottom"/>
            <w:hideMark/>
          </w:tcPr>
          <w:p w14:paraId="3264549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497" w:type="dxa"/>
            <w:shd w:val="clear" w:color="auto" w:fill="auto"/>
            <w:noWrap/>
            <w:vAlign w:val="bottom"/>
            <w:hideMark/>
          </w:tcPr>
          <w:p w14:paraId="4E0D015D"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6124</w:t>
            </w:r>
          </w:p>
        </w:tc>
      </w:tr>
      <w:tr w:rsidR="005E2625" w:rsidRPr="0092018F" w14:paraId="4B8DC8DF" w14:textId="77777777" w:rsidTr="000B3185">
        <w:trPr>
          <w:trHeight w:val="300"/>
          <w:jc w:val="center"/>
        </w:trPr>
        <w:tc>
          <w:tcPr>
            <w:tcW w:w="1684" w:type="dxa"/>
            <w:shd w:val="clear" w:color="auto" w:fill="auto"/>
            <w:noWrap/>
            <w:vAlign w:val="bottom"/>
            <w:hideMark/>
          </w:tcPr>
          <w:p w14:paraId="0CB4704E"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01450787"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503E7971"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maghiară</w:t>
            </w:r>
          </w:p>
        </w:tc>
        <w:tc>
          <w:tcPr>
            <w:tcW w:w="1497" w:type="dxa"/>
            <w:shd w:val="clear" w:color="auto" w:fill="auto"/>
            <w:noWrap/>
            <w:vAlign w:val="bottom"/>
            <w:hideMark/>
          </w:tcPr>
          <w:p w14:paraId="07C5D51F"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4124</w:t>
            </w:r>
          </w:p>
        </w:tc>
      </w:tr>
      <w:tr w:rsidR="005E2625" w:rsidRPr="0092018F" w14:paraId="401E8014" w14:textId="77777777" w:rsidTr="000B3185">
        <w:trPr>
          <w:trHeight w:val="300"/>
          <w:jc w:val="center"/>
        </w:trPr>
        <w:tc>
          <w:tcPr>
            <w:tcW w:w="1684" w:type="dxa"/>
            <w:shd w:val="clear" w:color="auto" w:fill="auto"/>
            <w:noWrap/>
            <w:vAlign w:val="bottom"/>
            <w:hideMark/>
          </w:tcPr>
          <w:p w14:paraId="195FFF36"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790" w:type="dxa"/>
            <w:shd w:val="clear" w:color="auto" w:fill="auto"/>
            <w:noWrap/>
            <w:vAlign w:val="bottom"/>
            <w:hideMark/>
          </w:tcPr>
          <w:p w14:paraId="12CE792F"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160BCD41"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română</w:t>
            </w:r>
          </w:p>
        </w:tc>
        <w:tc>
          <w:tcPr>
            <w:tcW w:w="1497" w:type="dxa"/>
            <w:shd w:val="clear" w:color="auto" w:fill="auto"/>
            <w:noWrap/>
            <w:vAlign w:val="bottom"/>
            <w:hideMark/>
          </w:tcPr>
          <w:p w14:paraId="5DCDED89"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2000</w:t>
            </w:r>
          </w:p>
        </w:tc>
      </w:tr>
      <w:tr w:rsidR="005E2625" w:rsidRPr="0092018F" w14:paraId="0F5BEF62" w14:textId="77777777" w:rsidTr="000B3185">
        <w:trPr>
          <w:trHeight w:val="300"/>
          <w:jc w:val="center"/>
        </w:trPr>
        <w:tc>
          <w:tcPr>
            <w:tcW w:w="1684" w:type="dxa"/>
            <w:shd w:val="clear" w:color="auto" w:fill="auto"/>
            <w:noWrap/>
            <w:vAlign w:val="bottom"/>
            <w:hideMark/>
          </w:tcPr>
          <w:p w14:paraId="6D245AE7"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790" w:type="dxa"/>
            <w:shd w:val="clear" w:color="auto" w:fill="auto"/>
            <w:noWrap/>
            <w:vAlign w:val="bottom"/>
            <w:hideMark/>
          </w:tcPr>
          <w:p w14:paraId="26C02F6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Special</w:t>
            </w:r>
          </w:p>
        </w:tc>
        <w:tc>
          <w:tcPr>
            <w:tcW w:w="2250" w:type="dxa"/>
            <w:shd w:val="clear" w:color="auto" w:fill="auto"/>
            <w:noWrap/>
            <w:vAlign w:val="bottom"/>
            <w:hideMark/>
          </w:tcPr>
          <w:p w14:paraId="35E65F9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497" w:type="dxa"/>
            <w:shd w:val="clear" w:color="auto" w:fill="auto"/>
            <w:noWrap/>
            <w:vAlign w:val="bottom"/>
            <w:hideMark/>
          </w:tcPr>
          <w:p w14:paraId="61EE55BC"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28</w:t>
            </w:r>
          </w:p>
        </w:tc>
      </w:tr>
      <w:tr w:rsidR="005E2625" w:rsidRPr="0092018F" w14:paraId="2BE9641E" w14:textId="77777777" w:rsidTr="000B3185">
        <w:trPr>
          <w:trHeight w:val="300"/>
          <w:jc w:val="center"/>
        </w:trPr>
        <w:tc>
          <w:tcPr>
            <w:tcW w:w="1684" w:type="dxa"/>
            <w:shd w:val="clear" w:color="auto" w:fill="auto"/>
            <w:noWrap/>
            <w:vAlign w:val="bottom"/>
            <w:hideMark/>
          </w:tcPr>
          <w:p w14:paraId="54FB2D29"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43005E54"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002F8D98"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maghiară</w:t>
            </w:r>
          </w:p>
        </w:tc>
        <w:tc>
          <w:tcPr>
            <w:tcW w:w="1497" w:type="dxa"/>
            <w:shd w:val="clear" w:color="auto" w:fill="auto"/>
            <w:noWrap/>
            <w:vAlign w:val="bottom"/>
            <w:hideMark/>
          </w:tcPr>
          <w:p w14:paraId="3B57A1DD"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19</w:t>
            </w:r>
          </w:p>
        </w:tc>
      </w:tr>
      <w:tr w:rsidR="005E2625" w:rsidRPr="0092018F" w14:paraId="783516B6" w14:textId="77777777" w:rsidTr="000B3185">
        <w:trPr>
          <w:trHeight w:val="300"/>
          <w:jc w:val="center"/>
        </w:trPr>
        <w:tc>
          <w:tcPr>
            <w:tcW w:w="1684" w:type="dxa"/>
            <w:shd w:val="clear" w:color="auto" w:fill="auto"/>
            <w:noWrap/>
            <w:vAlign w:val="bottom"/>
            <w:hideMark/>
          </w:tcPr>
          <w:p w14:paraId="33B2AA0B"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790" w:type="dxa"/>
            <w:shd w:val="clear" w:color="auto" w:fill="auto"/>
            <w:noWrap/>
            <w:vAlign w:val="bottom"/>
            <w:hideMark/>
          </w:tcPr>
          <w:p w14:paraId="683224FC"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66C1D234"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română</w:t>
            </w:r>
          </w:p>
        </w:tc>
        <w:tc>
          <w:tcPr>
            <w:tcW w:w="1497" w:type="dxa"/>
            <w:shd w:val="clear" w:color="auto" w:fill="auto"/>
            <w:noWrap/>
            <w:vAlign w:val="bottom"/>
            <w:hideMark/>
          </w:tcPr>
          <w:p w14:paraId="34A9FBFE"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9</w:t>
            </w:r>
          </w:p>
        </w:tc>
      </w:tr>
      <w:tr w:rsidR="005E2625" w:rsidRPr="0092018F" w14:paraId="0D8183FF" w14:textId="77777777" w:rsidTr="000B3185">
        <w:trPr>
          <w:trHeight w:val="300"/>
          <w:jc w:val="center"/>
        </w:trPr>
        <w:tc>
          <w:tcPr>
            <w:tcW w:w="1684" w:type="dxa"/>
            <w:shd w:val="clear" w:color="auto" w:fill="auto"/>
            <w:noWrap/>
            <w:vAlign w:val="bottom"/>
            <w:hideMark/>
          </w:tcPr>
          <w:p w14:paraId="27B54359"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Primar</w:t>
            </w:r>
          </w:p>
        </w:tc>
        <w:tc>
          <w:tcPr>
            <w:tcW w:w="2790" w:type="dxa"/>
            <w:shd w:val="clear" w:color="auto" w:fill="auto"/>
            <w:noWrap/>
            <w:vAlign w:val="bottom"/>
            <w:hideMark/>
          </w:tcPr>
          <w:p w14:paraId="6FE5714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250" w:type="dxa"/>
            <w:shd w:val="clear" w:color="auto" w:fill="auto"/>
            <w:noWrap/>
            <w:vAlign w:val="bottom"/>
            <w:hideMark/>
          </w:tcPr>
          <w:p w14:paraId="50381A6B"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497" w:type="dxa"/>
            <w:shd w:val="clear" w:color="auto" w:fill="auto"/>
            <w:noWrap/>
            <w:vAlign w:val="bottom"/>
            <w:hideMark/>
          </w:tcPr>
          <w:p w14:paraId="135A6280"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10953</w:t>
            </w:r>
          </w:p>
        </w:tc>
      </w:tr>
      <w:tr w:rsidR="005E2625" w:rsidRPr="0092018F" w14:paraId="75F1616E" w14:textId="77777777" w:rsidTr="000B3185">
        <w:trPr>
          <w:trHeight w:val="300"/>
          <w:jc w:val="center"/>
        </w:trPr>
        <w:tc>
          <w:tcPr>
            <w:tcW w:w="1684" w:type="dxa"/>
            <w:shd w:val="clear" w:color="auto" w:fill="auto"/>
            <w:noWrap/>
            <w:vAlign w:val="bottom"/>
            <w:hideMark/>
          </w:tcPr>
          <w:p w14:paraId="3CB189A8"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01FAB878"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Masă</w:t>
            </w:r>
          </w:p>
        </w:tc>
        <w:tc>
          <w:tcPr>
            <w:tcW w:w="2250" w:type="dxa"/>
            <w:shd w:val="clear" w:color="auto" w:fill="auto"/>
            <w:noWrap/>
            <w:vAlign w:val="bottom"/>
            <w:hideMark/>
          </w:tcPr>
          <w:p w14:paraId="0A837D2F"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497" w:type="dxa"/>
            <w:shd w:val="clear" w:color="auto" w:fill="auto"/>
            <w:noWrap/>
            <w:vAlign w:val="bottom"/>
            <w:hideMark/>
          </w:tcPr>
          <w:p w14:paraId="71662048"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10838</w:t>
            </w:r>
          </w:p>
        </w:tc>
      </w:tr>
      <w:tr w:rsidR="005E2625" w:rsidRPr="0092018F" w14:paraId="1BFADF21" w14:textId="77777777" w:rsidTr="000B3185">
        <w:trPr>
          <w:trHeight w:val="300"/>
          <w:jc w:val="center"/>
        </w:trPr>
        <w:tc>
          <w:tcPr>
            <w:tcW w:w="1684" w:type="dxa"/>
            <w:shd w:val="clear" w:color="auto" w:fill="auto"/>
            <w:noWrap/>
            <w:vAlign w:val="bottom"/>
            <w:hideMark/>
          </w:tcPr>
          <w:p w14:paraId="4833B09F"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020BA0C0"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1322A930"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maghiară</w:t>
            </w:r>
          </w:p>
        </w:tc>
        <w:tc>
          <w:tcPr>
            <w:tcW w:w="1497" w:type="dxa"/>
            <w:shd w:val="clear" w:color="auto" w:fill="auto"/>
            <w:noWrap/>
            <w:vAlign w:val="bottom"/>
            <w:hideMark/>
          </w:tcPr>
          <w:p w14:paraId="33C15C33"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7274</w:t>
            </w:r>
          </w:p>
        </w:tc>
      </w:tr>
      <w:tr w:rsidR="005E2625" w:rsidRPr="0092018F" w14:paraId="4A2F3A5C" w14:textId="77777777" w:rsidTr="000B3185">
        <w:trPr>
          <w:trHeight w:val="300"/>
          <w:jc w:val="center"/>
        </w:trPr>
        <w:tc>
          <w:tcPr>
            <w:tcW w:w="1684" w:type="dxa"/>
            <w:shd w:val="clear" w:color="auto" w:fill="auto"/>
            <w:noWrap/>
            <w:vAlign w:val="bottom"/>
            <w:hideMark/>
          </w:tcPr>
          <w:p w14:paraId="024EBD39"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790" w:type="dxa"/>
            <w:shd w:val="clear" w:color="auto" w:fill="auto"/>
            <w:noWrap/>
            <w:vAlign w:val="bottom"/>
            <w:hideMark/>
          </w:tcPr>
          <w:p w14:paraId="21BDEB15"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0DF04107"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română</w:t>
            </w:r>
          </w:p>
        </w:tc>
        <w:tc>
          <w:tcPr>
            <w:tcW w:w="1497" w:type="dxa"/>
            <w:shd w:val="clear" w:color="auto" w:fill="auto"/>
            <w:noWrap/>
            <w:vAlign w:val="bottom"/>
            <w:hideMark/>
          </w:tcPr>
          <w:p w14:paraId="54FB5D18"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3564</w:t>
            </w:r>
          </w:p>
        </w:tc>
      </w:tr>
      <w:tr w:rsidR="005E2625" w:rsidRPr="0092018F" w14:paraId="7EA0EDE3" w14:textId="77777777" w:rsidTr="000B3185">
        <w:trPr>
          <w:trHeight w:val="300"/>
          <w:jc w:val="center"/>
        </w:trPr>
        <w:tc>
          <w:tcPr>
            <w:tcW w:w="1684" w:type="dxa"/>
            <w:shd w:val="clear" w:color="auto" w:fill="auto"/>
            <w:noWrap/>
            <w:vAlign w:val="bottom"/>
            <w:hideMark/>
          </w:tcPr>
          <w:p w14:paraId="10DEB0B2"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4A2D44E6"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Special</w:t>
            </w:r>
          </w:p>
        </w:tc>
        <w:tc>
          <w:tcPr>
            <w:tcW w:w="2250" w:type="dxa"/>
            <w:shd w:val="clear" w:color="auto" w:fill="auto"/>
            <w:noWrap/>
            <w:vAlign w:val="bottom"/>
            <w:hideMark/>
          </w:tcPr>
          <w:p w14:paraId="45B91A26"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497" w:type="dxa"/>
            <w:shd w:val="clear" w:color="auto" w:fill="auto"/>
            <w:noWrap/>
            <w:vAlign w:val="bottom"/>
            <w:hideMark/>
          </w:tcPr>
          <w:p w14:paraId="692D018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115</w:t>
            </w:r>
          </w:p>
        </w:tc>
      </w:tr>
      <w:tr w:rsidR="005E2625" w:rsidRPr="0092018F" w14:paraId="33D0AB06" w14:textId="77777777" w:rsidTr="000B3185">
        <w:trPr>
          <w:trHeight w:val="300"/>
          <w:jc w:val="center"/>
        </w:trPr>
        <w:tc>
          <w:tcPr>
            <w:tcW w:w="1684" w:type="dxa"/>
            <w:shd w:val="clear" w:color="auto" w:fill="auto"/>
            <w:noWrap/>
            <w:vAlign w:val="bottom"/>
            <w:hideMark/>
          </w:tcPr>
          <w:p w14:paraId="7ED306BC"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00B66272"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250" w:type="dxa"/>
            <w:shd w:val="clear" w:color="auto" w:fill="auto"/>
            <w:noWrap/>
            <w:vAlign w:val="bottom"/>
            <w:hideMark/>
          </w:tcPr>
          <w:p w14:paraId="6FEB6489"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Limba maghiară</w:t>
            </w:r>
          </w:p>
        </w:tc>
        <w:tc>
          <w:tcPr>
            <w:tcW w:w="1497" w:type="dxa"/>
            <w:shd w:val="clear" w:color="auto" w:fill="auto"/>
            <w:noWrap/>
            <w:vAlign w:val="bottom"/>
            <w:hideMark/>
          </w:tcPr>
          <w:p w14:paraId="347CD3A8"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101</w:t>
            </w:r>
          </w:p>
        </w:tc>
      </w:tr>
      <w:tr w:rsidR="005E2625" w:rsidRPr="0092018F" w14:paraId="22A0C203" w14:textId="77777777" w:rsidTr="000B3185">
        <w:trPr>
          <w:trHeight w:val="300"/>
          <w:jc w:val="center"/>
        </w:trPr>
        <w:tc>
          <w:tcPr>
            <w:tcW w:w="1684" w:type="dxa"/>
            <w:shd w:val="clear" w:color="auto" w:fill="auto"/>
            <w:noWrap/>
            <w:vAlign w:val="bottom"/>
            <w:hideMark/>
          </w:tcPr>
          <w:p w14:paraId="673DDA99"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4AF7FC1E"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268FF141"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română</w:t>
            </w:r>
          </w:p>
        </w:tc>
        <w:tc>
          <w:tcPr>
            <w:tcW w:w="1497" w:type="dxa"/>
            <w:shd w:val="clear" w:color="auto" w:fill="auto"/>
            <w:noWrap/>
            <w:vAlign w:val="bottom"/>
            <w:hideMark/>
          </w:tcPr>
          <w:p w14:paraId="7B2702BB"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14</w:t>
            </w:r>
          </w:p>
        </w:tc>
      </w:tr>
      <w:tr w:rsidR="005E2625" w:rsidRPr="0092018F" w14:paraId="060E2926" w14:textId="77777777" w:rsidTr="000B3185">
        <w:trPr>
          <w:trHeight w:val="300"/>
          <w:jc w:val="center"/>
        </w:trPr>
        <w:tc>
          <w:tcPr>
            <w:tcW w:w="1684" w:type="dxa"/>
            <w:shd w:val="clear" w:color="auto" w:fill="auto"/>
            <w:noWrap/>
            <w:vAlign w:val="bottom"/>
            <w:hideMark/>
          </w:tcPr>
          <w:p w14:paraId="0C3FAD28"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Gimnazial</w:t>
            </w:r>
          </w:p>
        </w:tc>
        <w:tc>
          <w:tcPr>
            <w:tcW w:w="2790" w:type="dxa"/>
            <w:shd w:val="clear" w:color="auto" w:fill="auto"/>
            <w:noWrap/>
            <w:vAlign w:val="bottom"/>
            <w:hideMark/>
          </w:tcPr>
          <w:p w14:paraId="01E296A0"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6CB9295A"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497" w:type="dxa"/>
            <w:shd w:val="clear" w:color="auto" w:fill="auto"/>
            <w:noWrap/>
            <w:vAlign w:val="bottom"/>
            <w:hideMark/>
          </w:tcPr>
          <w:p w14:paraId="16744881"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8204</w:t>
            </w:r>
          </w:p>
        </w:tc>
      </w:tr>
      <w:tr w:rsidR="005E2625" w:rsidRPr="0092018F" w14:paraId="2FC78288" w14:textId="77777777" w:rsidTr="000B3185">
        <w:trPr>
          <w:trHeight w:val="300"/>
          <w:jc w:val="center"/>
        </w:trPr>
        <w:tc>
          <w:tcPr>
            <w:tcW w:w="1684" w:type="dxa"/>
            <w:shd w:val="clear" w:color="auto" w:fill="auto"/>
            <w:noWrap/>
            <w:vAlign w:val="bottom"/>
            <w:hideMark/>
          </w:tcPr>
          <w:p w14:paraId="684D57B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7A2A06AD"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Masă</w:t>
            </w:r>
          </w:p>
        </w:tc>
        <w:tc>
          <w:tcPr>
            <w:tcW w:w="2250" w:type="dxa"/>
            <w:shd w:val="clear" w:color="auto" w:fill="auto"/>
            <w:noWrap/>
            <w:vAlign w:val="bottom"/>
            <w:hideMark/>
          </w:tcPr>
          <w:p w14:paraId="394F11D6"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497" w:type="dxa"/>
            <w:shd w:val="clear" w:color="auto" w:fill="auto"/>
            <w:noWrap/>
            <w:vAlign w:val="bottom"/>
            <w:hideMark/>
          </w:tcPr>
          <w:p w14:paraId="296C034E"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8089</w:t>
            </w:r>
          </w:p>
        </w:tc>
      </w:tr>
      <w:tr w:rsidR="005E2625" w:rsidRPr="0092018F" w14:paraId="01BE52EF" w14:textId="77777777" w:rsidTr="000B3185">
        <w:trPr>
          <w:trHeight w:val="300"/>
          <w:jc w:val="center"/>
        </w:trPr>
        <w:tc>
          <w:tcPr>
            <w:tcW w:w="1684" w:type="dxa"/>
            <w:shd w:val="clear" w:color="auto" w:fill="auto"/>
            <w:noWrap/>
            <w:vAlign w:val="bottom"/>
            <w:hideMark/>
          </w:tcPr>
          <w:p w14:paraId="13E761EB"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2EA424ED"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250" w:type="dxa"/>
            <w:shd w:val="clear" w:color="auto" w:fill="auto"/>
            <w:noWrap/>
            <w:vAlign w:val="bottom"/>
            <w:hideMark/>
          </w:tcPr>
          <w:p w14:paraId="6A29668C"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Limba maghiară</w:t>
            </w:r>
          </w:p>
        </w:tc>
        <w:tc>
          <w:tcPr>
            <w:tcW w:w="1497" w:type="dxa"/>
            <w:shd w:val="clear" w:color="auto" w:fill="auto"/>
            <w:noWrap/>
            <w:vAlign w:val="bottom"/>
            <w:hideMark/>
          </w:tcPr>
          <w:p w14:paraId="514FE984"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5436</w:t>
            </w:r>
          </w:p>
        </w:tc>
      </w:tr>
      <w:tr w:rsidR="005E2625" w:rsidRPr="0092018F" w14:paraId="6EA1E636" w14:textId="77777777" w:rsidTr="000B3185">
        <w:trPr>
          <w:trHeight w:val="300"/>
          <w:jc w:val="center"/>
        </w:trPr>
        <w:tc>
          <w:tcPr>
            <w:tcW w:w="1684" w:type="dxa"/>
            <w:shd w:val="clear" w:color="auto" w:fill="auto"/>
            <w:noWrap/>
            <w:vAlign w:val="bottom"/>
            <w:hideMark/>
          </w:tcPr>
          <w:p w14:paraId="7D805677"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3F82038D"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79CF0D6A"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română</w:t>
            </w:r>
          </w:p>
        </w:tc>
        <w:tc>
          <w:tcPr>
            <w:tcW w:w="1497" w:type="dxa"/>
            <w:shd w:val="clear" w:color="auto" w:fill="auto"/>
            <w:noWrap/>
            <w:vAlign w:val="bottom"/>
            <w:hideMark/>
          </w:tcPr>
          <w:p w14:paraId="17428981"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2653</w:t>
            </w:r>
          </w:p>
        </w:tc>
      </w:tr>
      <w:tr w:rsidR="005E2625" w:rsidRPr="0092018F" w14:paraId="2F4C57E5" w14:textId="77777777" w:rsidTr="000B3185">
        <w:trPr>
          <w:trHeight w:val="300"/>
          <w:jc w:val="center"/>
        </w:trPr>
        <w:tc>
          <w:tcPr>
            <w:tcW w:w="1684" w:type="dxa"/>
            <w:shd w:val="clear" w:color="auto" w:fill="auto"/>
            <w:noWrap/>
            <w:vAlign w:val="bottom"/>
            <w:hideMark/>
          </w:tcPr>
          <w:p w14:paraId="5409A957"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790" w:type="dxa"/>
            <w:shd w:val="clear" w:color="auto" w:fill="auto"/>
            <w:noWrap/>
            <w:vAlign w:val="bottom"/>
            <w:hideMark/>
          </w:tcPr>
          <w:p w14:paraId="11B25509"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Special</w:t>
            </w:r>
          </w:p>
        </w:tc>
        <w:tc>
          <w:tcPr>
            <w:tcW w:w="2250" w:type="dxa"/>
            <w:shd w:val="clear" w:color="auto" w:fill="auto"/>
            <w:noWrap/>
            <w:vAlign w:val="bottom"/>
            <w:hideMark/>
          </w:tcPr>
          <w:p w14:paraId="0174F95D"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497" w:type="dxa"/>
            <w:shd w:val="clear" w:color="auto" w:fill="auto"/>
            <w:noWrap/>
            <w:vAlign w:val="bottom"/>
            <w:hideMark/>
          </w:tcPr>
          <w:p w14:paraId="7F8F1602"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115</w:t>
            </w:r>
          </w:p>
        </w:tc>
      </w:tr>
      <w:tr w:rsidR="005E2625" w:rsidRPr="0092018F" w14:paraId="73A4E0FA" w14:textId="77777777" w:rsidTr="000B3185">
        <w:trPr>
          <w:trHeight w:val="300"/>
          <w:jc w:val="center"/>
        </w:trPr>
        <w:tc>
          <w:tcPr>
            <w:tcW w:w="1684" w:type="dxa"/>
            <w:shd w:val="clear" w:color="auto" w:fill="auto"/>
            <w:noWrap/>
            <w:vAlign w:val="bottom"/>
            <w:hideMark/>
          </w:tcPr>
          <w:p w14:paraId="1ED4B34D"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790" w:type="dxa"/>
            <w:shd w:val="clear" w:color="auto" w:fill="auto"/>
            <w:noWrap/>
            <w:vAlign w:val="bottom"/>
            <w:hideMark/>
          </w:tcPr>
          <w:p w14:paraId="60EF52E8"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250" w:type="dxa"/>
            <w:shd w:val="clear" w:color="auto" w:fill="auto"/>
            <w:noWrap/>
            <w:vAlign w:val="bottom"/>
            <w:hideMark/>
          </w:tcPr>
          <w:p w14:paraId="584C887D"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Limba maghiară</w:t>
            </w:r>
          </w:p>
        </w:tc>
        <w:tc>
          <w:tcPr>
            <w:tcW w:w="1497" w:type="dxa"/>
            <w:shd w:val="clear" w:color="auto" w:fill="auto"/>
            <w:noWrap/>
            <w:vAlign w:val="bottom"/>
            <w:hideMark/>
          </w:tcPr>
          <w:p w14:paraId="0B1D071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100</w:t>
            </w:r>
          </w:p>
        </w:tc>
      </w:tr>
      <w:tr w:rsidR="005E2625" w:rsidRPr="0092018F" w14:paraId="5D4A17BA" w14:textId="77777777" w:rsidTr="000B3185">
        <w:trPr>
          <w:trHeight w:val="300"/>
          <w:jc w:val="center"/>
        </w:trPr>
        <w:tc>
          <w:tcPr>
            <w:tcW w:w="1684" w:type="dxa"/>
            <w:shd w:val="clear" w:color="auto" w:fill="auto"/>
            <w:noWrap/>
            <w:vAlign w:val="bottom"/>
            <w:hideMark/>
          </w:tcPr>
          <w:p w14:paraId="1757D3CE"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1F65386A"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0932054A"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română</w:t>
            </w:r>
          </w:p>
        </w:tc>
        <w:tc>
          <w:tcPr>
            <w:tcW w:w="1497" w:type="dxa"/>
            <w:shd w:val="clear" w:color="auto" w:fill="auto"/>
            <w:noWrap/>
            <w:vAlign w:val="bottom"/>
            <w:hideMark/>
          </w:tcPr>
          <w:p w14:paraId="5F01A5FF"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15</w:t>
            </w:r>
          </w:p>
        </w:tc>
      </w:tr>
      <w:tr w:rsidR="005E2625" w:rsidRPr="0092018F" w14:paraId="6A115DF1" w14:textId="77777777" w:rsidTr="000B3185">
        <w:trPr>
          <w:trHeight w:val="300"/>
          <w:jc w:val="center"/>
        </w:trPr>
        <w:tc>
          <w:tcPr>
            <w:tcW w:w="1684" w:type="dxa"/>
            <w:shd w:val="clear" w:color="auto" w:fill="auto"/>
            <w:noWrap/>
            <w:vAlign w:val="bottom"/>
            <w:hideMark/>
          </w:tcPr>
          <w:p w14:paraId="7E7D3094"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Liceal</w:t>
            </w:r>
          </w:p>
        </w:tc>
        <w:tc>
          <w:tcPr>
            <w:tcW w:w="2790" w:type="dxa"/>
            <w:shd w:val="clear" w:color="auto" w:fill="auto"/>
            <w:noWrap/>
            <w:vAlign w:val="bottom"/>
            <w:hideMark/>
          </w:tcPr>
          <w:p w14:paraId="23BDA13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250" w:type="dxa"/>
            <w:shd w:val="clear" w:color="auto" w:fill="auto"/>
            <w:noWrap/>
            <w:vAlign w:val="bottom"/>
            <w:hideMark/>
          </w:tcPr>
          <w:p w14:paraId="3CDD9F5B"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497" w:type="dxa"/>
            <w:shd w:val="clear" w:color="auto" w:fill="auto"/>
            <w:noWrap/>
            <w:vAlign w:val="bottom"/>
            <w:hideMark/>
          </w:tcPr>
          <w:p w14:paraId="1D3735A3"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5105</w:t>
            </w:r>
          </w:p>
        </w:tc>
      </w:tr>
      <w:tr w:rsidR="005E2625" w:rsidRPr="0092018F" w14:paraId="0686508D" w14:textId="77777777" w:rsidTr="000B3185">
        <w:trPr>
          <w:trHeight w:val="300"/>
          <w:jc w:val="center"/>
        </w:trPr>
        <w:tc>
          <w:tcPr>
            <w:tcW w:w="1684" w:type="dxa"/>
            <w:shd w:val="clear" w:color="auto" w:fill="auto"/>
            <w:noWrap/>
            <w:vAlign w:val="bottom"/>
            <w:hideMark/>
          </w:tcPr>
          <w:p w14:paraId="374DDB7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40E83F50"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Masă</w:t>
            </w:r>
          </w:p>
        </w:tc>
        <w:tc>
          <w:tcPr>
            <w:tcW w:w="2250" w:type="dxa"/>
            <w:shd w:val="clear" w:color="auto" w:fill="auto"/>
            <w:noWrap/>
            <w:vAlign w:val="bottom"/>
            <w:hideMark/>
          </w:tcPr>
          <w:p w14:paraId="28D1C1EC"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497" w:type="dxa"/>
            <w:shd w:val="clear" w:color="auto" w:fill="auto"/>
            <w:noWrap/>
            <w:vAlign w:val="bottom"/>
            <w:hideMark/>
          </w:tcPr>
          <w:p w14:paraId="120936C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5105</w:t>
            </w:r>
          </w:p>
        </w:tc>
      </w:tr>
      <w:tr w:rsidR="005E2625" w:rsidRPr="0092018F" w14:paraId="3D92DD13" w14:textId="77777777" w:rsidTr="000B3185">
        <w:trPr>
          <w:trHeight w:val="300"/>
          <w:jc w:val="center"/>
        </w:trPr>
        <w:tc>
          <w:tcPr>
            <w:tcW w:w="1684" w:type="dxa"/>
            <w:shd w:val="clear" w:color="auto" w:fill="auto"/>
            <w:noWrap/>
            <w:vAlign w:val="bottom"/>
            <w:hideMark/>
          </w:tcPr>
          <w:p w14:paraId="69CCDACE"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72F309C4"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70CAAAD9"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maghiară</w:t>
            </w:r>
          </w:p>
        </w:tc>
        <w:tc>
          <w:tcPr>
            <w:tcW w:w="1497" w:type="dxa"/>
            <w:shd w:val="clear" w:color="auto" w:fill="auto"/>
            <w:noWrap/>
            <w:vAlign w:val="bottom"/>
            <w:hideMark/>
          </w:tcPr>
          <w:p w14:paraId="2A093068"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3490</w:t>
            </w:r>
          </w:p>
        </w:tc>
      </w:tr>
      <w:tr w:rsidR="005E2625" w:rsidRPr="0092018F" w14:paraId="7A0ADC62" w14:textId="77777777" w:rsidTr="000B3185">
        <w:trPr>
          <w:trHeight w:val="300"/>
          <w:jc w:val="center"/>
        </w:trPr>
        <w:tc>
          <w:tcPr>
            <w:tcW w:w="1684" w:type="dxa"/>
            <w:shd w:val="clear" w:color="auto" w:fill="auto"/>
            <w:noWrap/>
            <w:vAlign w:val="bottom"/>
            <w:hideMark/>
          </w:tcPr>
          <w:p w14:paraId="4637ECD5"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790" w:type="dxa"/>
            <w:shd w:val="clear" w:color="auto" w:fill="auto"/>
            <w:noWrap/>
            <w:vAlign w:val="bottom"/>
            <w:hideMark/>
          </w:tcPr>
          <w:p w14:paraId="6A85736E"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1CAA2AD0"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română</w:t>
            </w:r>
          </w:p>
        </w:tc>
        <w:tc>
          <w:tcPr>
            <w:tcW w:w="1497" w:type="dxa"/>
            <w:shd w:val="clear" w:color="auto" w:fill="auto"/>
            <w:noWrap/>
            <w:vAlign w:val="bottom"/>
            <w:hideMark/>
          </w:tcPr>
          <w:p w14:paraId="47393DF6"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1615</w:t>
            </w:r>
          </w:p>
        </w:tc>
      </w:tr>
      <w:tr w:rsidR="005E2625" w:rsidRPr="0092018F" w14:paraId="46076E0C" w14:textId="77777777" w:rsidTr="000B3185">
        <w:trPr>
          <w:trHeight w:val="300"/>
          <w:jc w:val="center"/>
        </w:trPr>
        <w:tc>
          <w:tcPr>
            <w:tcW w:w="1684" w:type="dxa"/>
            <w:shd w:val="clear" w:color="auto" w:fill="auto"/>
            <w:noWrap/>
            <w:vAlign w:val="bottom"/>
            <w:hideMark/>
          </w:tcPr>
          <w:p w14:paraId="0DB58986"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Postliceal</w:t>
            </w:r>
          </w:p>
        </w:tc>
        <w:tc>
          <w:tcPr>
            <w:tcW w:w="2790" w:type="dxa"/>
            <w:shd w:val="clear" w:color="auto" w:fill="auto"/>
            <w:noWrap/>
            <w:vAlign w:val="bottom"/>
            <w:hideMark/>
          </w:tcPr>
          <w:p w14:paraId="08699F24"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250" w:type="dxa"/>
            <w:shd w:val="clear" w:color="auto" w:fill="auto"/>
            <w:noWrap/>
            <w:vAlign w:val="bottom"/>
            <w:hideMark/>
          </w:tcPr>
          <w:p w14:paraId="570AEA2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497" w:type="dxa"/>
            <w:shd w:val="clear" w:color="auto" w:fill="auto"/>
            <w:noWrap/>
            <w:vAlign w:val="bottom"/>
            <w:hideMark/>
          </w:tcPr>
          <w:p w14:paraId="58C62F0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325</w:t>
            </w:r>
          </w:p>
        </w:tc>
      </w:tr>
      <w:tr w:rsidR="005E2625" w:rsidRPr="0092018F" w14:paraId="0985BA10" w14:textId="77777777" w:rsidTr="000B3185">
        <w:trPr>
          <w:trHeight w:val="300"/>
          <w:jc w:val="center"/>
        </w:trPr>
        <w:tc>
          <w:tcPr>
            <w:tcW w:w="1684" w:type="dxa"/>
            <w:shd w:val="clear" w:color="auto" w:fill="auto"/>
            <w:noWrap/>
            <w:vAlign w:val="bottom"/>
            <w:hideMark/>
          </w:tcPr>
          <w:p w14:paraId="26158CE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23CBBC95"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Masă</w:t>
            </w:r>
          </w:p>
        </w:tc>
        <w:tc>
          <w:tcPr>
            <w:tcW w:w="2250" w:type="dxa"/>
            <w:shd w:val="clear" w:color="auto" w:fill="auto"/>
            <w:noWrap/>
            <w:vAlign w:val="bottom"/>
            <w:hideMark/>
          </w:tcPr>
          <w:p w14:paraId="5A0E7638"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497" w:type="dxa"/>
            <w:shd w:val="clear" w:color="auto" w:fill="auto"/>
            <w:noWrap/>
            <w:vAlign w:val="bottom"/>
            <w:hideMark/>
          </w:tcPr>
          <w:p w14:paraId="77DA373B"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325</w:t>
            </w:r>
          </w:p>
        </w:tc>
      </w:tr>
      <w:tr w:rsidR="005E2625" w:rsidRPr="0092018F" w14:paraId="4654C7F7" w14:textId="77777777" w:rsidTr="000B3185">
        <w:trPr>
          <w:trHeight w:val="300"/>
          <w:jc w:val="center"/>
        </w:trPr>
        <w:tc>
          <w:tcPr>
            <w:tcW w:w="1684" w:type="dxa"/>
            <w:shd w:val="clear" w:color="auto" w:fill="auto"/>
            <w:noWrap/>
            <w:vAlign w:val="bottom"/>
            <w:hideMark/>
          </w:tcPr>
          <w:p w14:paraId="6A3FB361"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790" w:type="dxa"/>
            <w:shd w:val="clear" w:color="auto" w:fill="auto"/>
            <w:noWrap/>
            <w:vAlign w:val="bottom"/>
            <w:hideMark/>
          </w:tcPr>
          <w:p w14:paraId="28D17997"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0732582C"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maghiară</w:t>
            </w:r>
          </w:p>
        </w:tc>
        <w:tc>
          <w:tcPr>
            <w:tcW w:w="1497" w:type="dxa"/>
            <w:shd w:val="clear" w:color="auto" w:fill="auto"/>
            <w:noWrap/>
            <w:vAlign w:val="bottom"/>
            <w:hideMark/>
          </w:tcPr>
          <w:p w14:paraId="316D39F2"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105</w:t>
            </w:r>
          </w:p>
        </w:tc>
      </w:tr>
      <w:tr w:rsidR="005E2625" w:rsidRPr="0092018F" w14:paraId="4B512B27" w14:textId="77777777" w:rsidTr="000B3185">
        <w:trPr>
          <w:trHeight w:val="300"/>
          <w:jc w:val="center"/>
        </w:trPr>
        <w:tc>
          <w:tcPr>
            <w:tcW w:w="1684" w:type="dxa"/>
            <w:shd w:val="clear" w:color="auto" w:fill="auto"/>
            <w:noWrap/>
            <w:vAlign w:val="bottom"/>
            <w:hideMark/>
          </w:tcPr>
          <w:p w14:paraId="3D881A69"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2969F328"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250" w:type="dxa"/>
            <w:shd w:val="clear" w:color="auto" w:fill="auto"/>
            <w:noWrap/>
            <w:vAlign w:val="bottom"/>
            <w:hideMark/>
          </w:tcPr>
          <w:p w14:paraId="60A2042B"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română</w:t>
            </w:r>
          </w:p>
        </w:tc>
        <w:tc>
          <w:tcPr>
            <w:tcW w:w="1497" w:type="dxa"/>
            <w:shd w:val="clear" w:color="auto" w:fill="auto"/>
            <w:noWrap/>
            <w:vAlign w:val="bottom"/>
            <w:hideMark/>
          </w:tcPr>
          <w:p w14:paraId="4286E021"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220</w:t>
            </w:r>
          </w:p>
        </w:tc>
      </w:tr>
      <w:tr w:rsidR="005E2625" w:rsidRPr="0092018F" w14:paraId="4630DE1D" w14:textId="77777777" w:rsidTr="000B3185">
        <w:trPr>
          <w:trHeight w:val="300"/>
          <w:jc w:val="center"/>
        </w:trPr>
        <w:tc>
          <w:tcPr>
            <w:tcW w:w="1684" w:type="dxa"/>
            <w:shd w:val="clear" w:color="auto" w:fill="auto"/>
            <w:noWrap/>
            <w:vAlign w:val="bottom"/>
            <w:hideMark/>
          </w:tcPr>
          <w:p w14:paraId="03F156DB"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Profesional</w:t>
            </w:r>
          </w:p>
        </w:tc>
        <w:tc>
          <w:tcPr>
            <w:tcW w:w="2790" w:type="dxa"/>
            <w:shd w:val="clear" w:color="auto" w:fill="auto"/>
            <w:noWrap/>
            <w:vAlign w:val="bottom"/>
            <w:hideMark/>
          </w:tcPr>
          <w:p w14:paraId="5C9DC14F"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250" w:type="dxa"/>
            <w:shd w:val="clear" w:color="auto" w:fill="auto"/>
            <w:noWrap/>
            <w:vAlign w:val="bottom"/>
            <w:hideMark/>
          </w:tcPr>
          <w:p w14:paraId="2B0DE4EB"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497" w:type="dxa"/>
            <w:shd w:val="clear" w:color="auto" w:fill="auto"/>
            <w:noWrap/>
            <w:vAlign w:val="bottom"/>
            <w:hideMark/>
          </w:tcPr>
          <w:p w14:paraId="4F13D074"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rPr>
              <w:t>1442</w:t>
            </w:r>
          </w:p>
        </w:tc>
      </w:tr>
      <w:tr w:rsidR="005E2625" w:rsidRPr="0092018F" w14:paraId="7E9A5FBB" w14:textId="77777777" w:rsidTr="000B3185">
        <w:trPr>
          <w:trHeight w:val="300"/>
          <w:jc w:val="center"/>
        </w:trPr>
        <w:tc>
          <w:tcPr>
            <w:tcW w:w="1684" w:type="dxa"/>
            <w:shd w:val="clear" w:color="auto" w:fill="auto"/>
            <w:noWrap/>
            <w:vAlign w:val="bottom"/>
            <w:hideMark/>
          </w:tcPr>
          <w:p w14:paraId="5BC5CE8F"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4E921D7D"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Masă</w:t>
            </w:r>
          </w:p>
        </w:tc>
        <w:tc>
          <w:tcPr>
            <w:tcW w:w="2250" w:type="dxa"/>
            <w:shd w:val="clear" w:color="auto" w:fill="auto"/>
            <w:noWrap/>
            <w:vAlign w:val="bottom"/>
            <w:hideMark/>
          </w:tcPr>
          <w:p w14:paraId="56822092"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497" w:type="dxa"/>
            <w:shd w:val="clear" w:color="auto" w:fill="auto"/>
            <w:noWrap/>
            <w:vAlign w:val="bottom"/>
            <w:hideMark/>
          </w:tcPr>
          <w:p w14:paraId="59286AE9"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1407</w:t>
            </w:r>
          </w:p>
        </w:tc>
      </w:tr>
      <w:tr w:rsidR="005E2625" w:rsidRPr="0092018F" w14:paraId="1424A97A" w14:textId="77777777" w:rsidTr="000B3185">
        <w:trPr>
          <w:trHeight w:val="300"/>
          <w:jc w:val="center"/>
        </w:trPr>
        <w:tc>
          <w:tcPr>
            <w:tcW w:w="1684" w:type="dxa"/>
            <w:shd w:val="clear" w:color="auto" w:fill="auto"/>
            <w:noWrap/>
            <w:vAlign w:val="bottom"/>
            <w:hideMark/>
          </w:tcPr>
          <w:p w14:paraId="03578924"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790" w:type="dxa"/>
            <w:shd w:val="clear" w:color="auto" w:fill="auto"/>
            <w:noWrap/>
            <w:vAlign w:val="bottom"/>
            <w:hideMark/>
          </w:tcPr>
          <w:p w14:paraId="5034D576"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hideMark/>
          </w:tcPr>
          <w:p w14:paraId="15EDF03A"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maghiară</w:t>
            </w:r>
          </w:p>
        </w:tc>
        <w:tc>
          <w:tcPr>
            <w:tcW w:w="1497" w:type="dxa"/>
            <w:shd w:val="clear" w:color="auto" w:fill="auto"/>
            <w:noWrap/>
            <w:vAlign w:val="bottom"/>
            <w:hideMark/>
          </w:tcPr>
          <w:p w14:paraId="6425AB2C"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1132</w:t>
            </w:r>
          </w:p>
        </w:tc>
      </w:tr>
      <w:tr w:rsidR="005E2625" w:rsidRPr="0092018F" w14:paraId="6B66F890" w14:textId="77777777" w:rsidTr="000B3185">
        <w:trPr>
          <w:trHeight w:val="300"/>
          <w:jc w:val="center"/>
        </w:trPr>
        <w:tc>
          <w:tcPr>
            <w:tcW w:w="1684" w:type="dxa"/>
            <w:shd w:val="clear" w:color="auto" w:fill="auto"/>
            <w:noWrap/>
            <w:vAlign w:val="bottom"/>
            <w:hideMark/>
          </w:tcPr>
          <w:p w14:paraId="5D8675C6"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790" w:type="dxa"/>
            <w:shd w:val="clear" w:color="auto" w:fill="auto"/>
            <w:noWrap/>
            <w:vAlign w:val="bottom"/>
            <w:hideMark/>
          </w:tcPr>
          <w:p w14:paraId="0A611F93"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250" w:type="dxa"/>
            <w:shd w:val="clear" w:color="auto" w:fill="auto"/>
            <w:noWrap/>
            <w:vAlign w:val="bottom"/>
            <w:hideMark/>
          </w:tcPr>
          <w:p w14:paraId="4B04FA6E"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Limba română</w:t>
            </w:r>
          </w:p>
        </w:tc>
        <w:tc>
          <w:tcPr>
            <w:tcW w:w="1497" w:type="dxa"/>
            <w:shd w:val="clear" w:color="auto" w:fill="auto"/>
            <w:noWrap/>
            <w:vAlign w:val="bottom"/>
            <w:hideMark/>
          </w:tcPr>
          <w:p w14:paraId="1908385D"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sz w:val="28"/>
                <w:szCs w:val="28"/>
              </w:rPr>
              <w:t>275</w:t>
            </w:r>
          </w:p>
        </w:tc>
      </w:tr>
      <w:tr w:rsidR="005E2625" w:rsidRPr="0092018F" w14:paraId="0EFEBD8D" w14:textId="77777777" w:rsidTr="000B3185">
        <w:trPr>
          <w:trHeight w:val="300"/>
          <w:jc w:val="center"/>
        </w:trPr>
        <w:tc>
          <w:tcPr>
            <w:tcW w:w="1684" w:type="dxa"/>
            <w:shd w:val="clear" w:color="auto" w:fill="auto"/>
            <w:noWrap/>
            <w:vAlign w:val="bottom"/>
            <w:hideMark/>
          </w:tcPr>
          <w:p w14:paraId="685A8FA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hideMark/>
          </w:tcPr>
          <w:p w14:paraId="75466790"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Special</w:t>
            </w:r>
          </w:p>
        </w:tc>
        <w:tc>
          <w:tcPr>
            <w:tcW w:w="2250" w:type="dxa"/>
            <w:shd w:val="clear" w:color="auto" w:fill="auto"/>
            <w:noWrap/>
            <w:vAlign w:val="bottom"/>
            <w:hideMark/>
          </w:tcPr>
          <w:p w14:paraId="28FFF45A"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1497" w:type="dxa"/>
            <w:shd w:val="clear" w:color="auto" w:fill="auto"/>
            <w:noWrap/>
            <w:vAlign w:val="bottom"/>
            <w:hideMark/>
          </w:tcPr>
          <w:p w14:paraId="7E4DF00A"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35</w:t>
            </w:r>
          </w:p>
        </w:tc>
      </w:tr>
      <w:tr w:rsidR="005E2625" w:rsidRPr="0092018F" w14:paraId="701568BC" w14:textId="77777777" w:rsidTr="000B3185">
        <w:trPr>
          <w:trHeight w:val="300"/>
          <w:jc w:val="center"/>
        </w:trPr>
        <w:tc>
          <w:tcPr>
            <w:tcW w:w="1684" w:type="dxa"/>
            <w:shd w:val="clear" w:color="auto" w:fill="auto"/>
            <w:noWrap/>
            <w:vAlign w:val="bottom"/>
          </w:tcPr>
          <w:p w14:paraId="5DBA7EE5"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790" w:type="dxa"/>
            <w:shd w:val="clear" w:color="auto" w:fill="auto"/>
            <w:noWrap/>
            <w:vAlign w:val="bottom"/>
          </w:tcPr>
          <w:p w14:paraId="56A30BA1" w14:textId="77777777" w:rsidR="005E2625" w:rsidRPr="0092018F" w:rsidRDefault="005E2625" w:rsidP="000B3185">
            <w:pPr>
              <w:spacing w:after="0" w:line="240" w:lineRule="auto"/>
              <w:jc w:val="center"/>
              <w:rPr>
                <w:rFonts w:ascii="Times New Roman" w:hAnsi="Times New Roman" w:cs="Times New Roman"/>
                <w:sz w:val="28"/>
                <w:szCs w:val="28"/>
                <w:lang w:val="en-US"/>
              </w:rPr>
            </w:pPr>
          </w:p>
        </w:tc>
        <w:tc>
          <w:tcPr>
            <w:tcW w:w="2250" w:type="dxa"/>
            <w:shd w:val="clear" w:color="auto" w:fill="auto"/>
            <w:noWrap/>
            <w:vAlign w:val="bottom"/>
          </w:tcPr>
          <w:p w14:paraId="480203AB"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Limba maghiară</w:t>
            </w:r>
          </w:p>
        </w:tc>
        <w:tc>
          <w:tcPr>
            <w:tcW w:w="1497" w:type="dxa"/>
            <w:shd w:val="clear" w:color="auto" w:fill="auto"/>
            <w:noWrap/>
            <w:vAlign w:val="bottom"/>
          </w:tcPr>
          <w:p w14:paraId="10538B58"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rPr>
              <w:t>35</w:t>
            </w:r>
          </w:p>
        </w:tc>
      </w:tr>
      <w:tr w:rsidR="005E2625" w:rsidRPr="0092018F" w14:paraId="7B3E4C42" w14:textId="77777777" w:rsidTr="000B3185">
        <w:trPr>
          <w:trHeight w:val="300"/>
          <w:jc w:val="center"/>
        </w:trPr>
        <w:tc>
          <w:tcPr>
            <w:tcW w:w="1684" w:type="dxa"/>
            <w:shd w:val="clear" w:color="auto" w:fill="9CC2E5"/>
            <w:noWrap/>
            <w:vAlign w:val="bottom"/>
          </w:tcPr>
          <w:p w14:paraId="005FF63A" w14:textId="77777777" w:rsidR="005E2625" w:rsidRPr="0092018F" w:rsidRDefault="005E2625" w:rsidP="000B3185">
            <w:pPr>
              <w:spacing w:after="0" w:line="240" w:lineRule="auto"/>
              <w:jc w:val="right"/>
              <w:rPr>
                <w:rFonts w:ascii="Times New Roman" w:hAnsi="Times New Roman" w:cs="Times New Roman"/>
                <w:b/>
                <w:bCs/>
                <w:sz w:val="28"/>
                <w:szCs w:val="28"/>
                <w:lang w:val="en-US"/>
              </w:rPr>
            </w:pPr>
            <w:r w:rsidRPr="0092018F">
              <w:rPr>
                <w:rFonts w:ascii="Times New Roman" w:hAnsi="Times New Roman" w:cs="Times New Roman"/>
                <w:b/>
                <w:bCs/>
                <w:sz w:val="28"/>
                <w:szCs w:val="28"/>
              </w:rPr>
              <w:t>Grand Total</w:t>
            </w:r>
          </w:p>
        </w:tc>
        <w:tc>
          <w:tcPr>
            <w:tcW w:w="2790" w:type="dxa"/>
            <w:shd w:val="clear" w:color="auto" w:fill="9CC2E5"/>
            <w:noWrap/>
            <w:vAlign w:val="bottom"/>
          </w:tcPr>
          <w:p w14:paraId="7C75C158" w14:textId="77777777" w:rsidR="005E2625" w:rsidRPr="0092018F" w:rsidRDefault="005E2625" w:rsidP="000B3185">
            <w:pPr>
              <w:spacing w:after="0" w:line="240" w:lineRule="auto"/>
              <w:rPr>
                <w:rFonts w:ascii="Times New Roman" w:hAnsi="Times New Roman" w:cs="Times New Roman"/>
                <w:sz w:val="28"/>
                <w:szCs w:val="28"/>
                <w:lang w:val="en-US"/>
              </w:rPr>
            </w:pPr>
          </w:p>
        </w:tc>
        <w:tc>
          <w:tcPr>
            <w:tcW w:w="2250" w:type="dxa"/>
            <w:shd w:val="clear" w:color="auto" w:fill="9CC2E5"/>
            <w:noWrap/>
            <w:vAlign w:val="bottom"/>
          </w:tcPr>
          <w:p w14:paraId="4C87489A" w14:textId="77777777" w:rsidR="005E2625" w:rsidRPr="0092018F" w:rsidRDefault="005E2625" w:rsidP="000B3185">
            <w:pPr>
              <w:spacing w:after="0" w:line="240" w:lineRule="auto"/>
              <w:rPr>
                <w:rFonts w:ascii="Times New Roman" w:hAnsi="Times New Roman" w:cs="Times New Roman"/>
                <w:sz w:val="28"/>
                <w:szCs w:val="28"/>
                <w:lang w:val="en-US"/>
              </w:rPr>
            </w:pPr>
          </w:p>
        </w:tc>
        <w:tc>
          <w:tcPr>
            <w:tcW w:w="1497" w:type="dxa"/>
            <w:shd w:val="clear" w:color="auto" w:fill="9CC2E5"/>
            <w:noWrap/>
            <w:vAlign w:val="bottom"/>
          </w:tcPr>
          <w:p w14:paraId="7CF918EE" w14:textId="77777777" w:rsidR="005E2625" w:rsidRPr="0092018F" w:rsidRDefault="005E2625" w:rsidP="000B3185">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b/>
                <w:bCs/>
                <w:sz w:val="28"/>
                <w:szCs w:val="28"/>
              </w:rPr>
              <w:t>32769</w:t>
            </w:r>
          </w:p>
        </w:tc>
      </w:tr>
    </w:tbl>
    <w:p w14:paraId="211C302C" w14:textId="77777777" w:rsidR="0092018F" w:rsidRPr="0092018F" w:rsidRDefault="0092018F" w:rsidP="00A6294D">
      <w:pPr>
        <w:pStyle w:val="tabel"/>
      </w:pPr>
      <w:bookmarkStart w:id="115" w:name="_Toc149124519"/>
      <w:proofErr w:type="spellStart"/>
      <w:r w:rsidRPr="0092018F">
        <w:lastRenderedPageBreak/>
        <w:t>Tabel</w:t>
      </w:r>
      <w:proofErr w:type="spellEnd"/>
      <w:r w:rsidRPr="0092018F">
        <w:t xml:space="preserve"> 19: </w:t>
      </w:r>
      <w:proofErr w:type="spellStart"/>
      <w:r w:rsidRPr="0092018F">
        <w:t>Personalul</w:t>
      </w:r>
      <w:proofErr w:type="spellEnd"/>
      <w:r w:rsidRPr="0092018F">
        <w:t xml:space="preserve"> </w:t>
      </w:r>
      <w:proofErr w:type="spellStart"/>
      <w:r w:rsidRPr="0092018F">
        <w:t>didactic</w:t>
      </w:r>
      <w:proofErr w:type="spellEnd"/>
      <w:r w:rsidRPr="0092018F">
        <w:t xml:space="preserve"> pe </w:t>
      </w:r>
      <w:proofErr w:type="spellStart"/>
      <w:r w:rsidRPr="0092018F">
        <w:t>niveluri</w:t>
      </w:r>
      <w:proofErr w:type="spellEnd"/>
      <w:r w:rsidRPr="0092018F">
        <w:t xml:space="preserve"> de </w:t>
      </w:r>
      <w:proofErr w:type="spellStart"/>
      <w:r w:rsidRPr="0092018F">
        <w:t>educaţie</w:t>
      </w:r>
      <w:proofErr w:type="spellEnd"/>
      <w:r w:rsidRPr="0092018F">
        <w:t xml:space="preserve">, </w:t>
      </w:r>
      <w:proofErr w:type="spellStart"/>
      <w:r w:rsidRPr="0092018F">
        <w:t>judeţ</w:t>
      </w:r>
      <w:proofErr w:type="spellEnd"/>
      <w:r w:rsidRPr="0092018F">
        <w:t xml:space="preserve"> – 2022</w:t>
      </w:r>
      <w:bookmarkEnd w:id="115"/>
    </w:p>
    <w:tbl>
      <w:tblPr>
        <w:tblW w:w="9392" w:type="dxa"/>
        <w:jc w:val="center"/>
        <w:tblLook w:val="0000" w:firstRow="0" w:lastRow="0" w:firstColumn="0" w:lastColumn="0" w:noHBand="0" w:noVBand="0"/>
      </w:tblPr>
      <w:tblGrid>
        <w:gridCol w:w="6147"/>
        <w:gridCol w:w="1181"/>
        <w:gridCol w:w="2064"/>
      </w:tblGrid>
      <w:tr w:rsidR="005E2625" w:rsidRPr="0092018F" w14:paraId="43C7BCED" w14:textId="77777777" w:rsidTr="000B3185">
        <w:trPr>
          <w:trHeight w:val="255"/>
          <w:jc w:val="center"/>
        </w:trPr>
        <w:tc>
          <w:tcPr>
            <w:tcW w:w="9392" w:type="dxa"/>
            <w:gridSpan w:val="3"/>
            <w:tcBorders>
              <w:top w:val="single" w:sz="4" w:space="0" w:color="auto"/>
              <w:left w:val="single" w:sz="4" w:space="0" w:color="auto"/>
              <w:bottom w:val="single" w:sz="4" w:space="0" w:color="auto"/>
              <w:right w:val="single" w:sz="4" w:space="0" w:color="auto"/>
            </w:tcBorders>
            <w:vAlign w:val="bottom"/>
          </w:tcPr>
          <w:p w14:paraId="7557C905" w14:textId="77777777" w:rsidR="005E2625" w:rsidRPr="0092018F" w:rsidRDefault="005E2625" w:rsidP="000B3185">
            <w:pPr>
              <w:pStyle w:val="ListParagraph"/>
              <w:ind w:left="0"/>
              <w:rPr>
                <w:b/>
                <w:sz w:val="28"/>
                <w:szCs w:val="28"/>
                <w:lang w:val="es-ES"/>
              </w:rPr>
            </w:pPr>
          </w:p>
        </w:tc>
      </w:tr>
      <w:tr w:rsidR="005E2625" w:rsidRPr="0092018F" w14:paraId="29429F22" w14:textId="77777777" w:rsidTr="000B3185">
        <w:trPr>
          <w:trHeight w:val="255"/>
          <w:jc w:val="center"/>
        </w:trPr>
        <w:tc>
          <w:tcPr>
            <w:tcW w:w="6147" w:type="dxa"/>
            <w:vMerge w:val="restart"/>
            <w:tcBorders>
              <w:top w:val="nil"/>
              <w:left w:val="single" w:sz="4" w:space="0" w:color="auto"/>
              <w:bottom w:val="single" w:sz="4" w:space="0" w:color="auto"/>
              <w:right w:val="single" w:sz="4" w:space="0" w:color="auto"/>
            </w:tcBorders>
            <w:vAlign w:val="center"/>
          </w:tcPr>
          <w:p w14:paraId="60A7B087"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roofErr w:type="spellStart"/>
            <w:r w:rsidRPr="0092018F">
              <w:rPr>
                <w:rFonts w:ascii="Times New Roman" w:hAnsi="Times New Roman" w:cs="Times New Roman"/>
                <w:b/>
                <w:bCs/>
                <w:sz w:val="28"/>
                <w:szCs w:val="28"/>
                <w:lang w:val="en-US"/>
              </w:rPr>
              <w:t>Niveluri</w:t>
            </w:r>
            <w:proofErr w:type="spellEnd"/>
            <w:r w:rsidRPr="0092018F">
              <w:rPr>
                <w:rFonts w:ascii="Times New Roman" w:hAnsi="Times New Roman" w:cs="Times New Roman"/>
                <w:b/>
                <w:bCs/>
                <w:sz w:val="28"/>
                <w:szCs w:val="28"/>
                <w:lang w:val="en-US"/>
              </w:rPr>
              <w:t xml:space="preserve"> de </w:t>
            </w:r>
            <w:proofErr w:type="spellStart"/>
            <w:r w:rsidRPr="0092018F">
              <w:rPr>
                <w:rFonts w:ascii="Times New Roman" w:hAnsi="Times New Roman" w:cs="Times New Roman"/>
                <w:b/>
                <w:bCs/>
                <w:sz w:val="28"/>
                <w:szCs w:val="28"/>
                <w:lang w:val="en-US"/>
              </w:rPr>
              <w:t>instruire</w:t>
            </w:r>
            <w:proofErr w:type="spellEnd"/>
          </w:p>
        </w:tc>
        <w:tc>
          <w:tcPr>
            <w:tcW w:w="1181" w:type="dxa"/>
            <w:vMerge w:val="restart"/>
            <w:tcBorders>
              <w:top w:val="nil"/>
              <w:left w:val="single" w:sz="4" w:space="0" w:color="auto"/>
              <w:bottom w:val="single" w:sz="4" w:space="0" w:color="auto"/>
              <w:right w:val="single" w:sz="4" w:space="0" w:color="auto"/>
            </w:tcBorders>
            <w:vAlign w:val="center"/>
          </w:tcPr>
          <w:p w14:paraId="1C2C227B"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roofErr w:type="spellStart"/>
            <w:r w:rsidRPr="0092018F">
              <w:rPr>
                <w:rFonts w:ascii="Times New Roman" w:hAnsi="Times New Roman" w:cs="Times New Roman"/>
                <w:b/>
                <w:bCs/>
                <w:sz w:val="28"/>
                <w:szCs w:val="28"/>
                <w:lang w:val="en-US"/>
              </w:rPr>
              <w:t>Județ</w:t>
            </w:r>
            <w:proofErr w:type="spellEnd"/>
          </w:p>
        </w:tc>
        <w:tc>
          <w:tcPr>
            <w:tcW w:w="2064" w:type="dxa"/>
            <w:tcBorders>
              <w:top w:val="nil"/>
              <w:left w:val="nil"/>
              <w:bottom w:val="single" w:sz="4" w:space="0" w:color="auto"/>
              <w:right w:val="single" w:sz="4" w:space="0" w:color="auto"/>
            </w:tcBorders>
            <w:vAlign w:val="center"/>
          </w:tcPr>
          <w:p w14:paraId="643390B0"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lang w:val="en-US"/>
              </w:rPr>
              <w:t>Ani</w:t>
            </w:r>
          </w:p>
        </w:tc>
      </w:tr>
      <w:tr w:rsidR="005E2625" w:rsidRPr="0092018F" w14:paraId="3A8B5F12" w14:textId="77777777" w:rsidTr="000B3185">
        <w:trPr>
          <w:trHeight w:val="255"/>
          <w:jc w:val="center"/>
        </w:trPr>
        <w:tc>
          <w:tcPr>
            <w:tcW w:w="6147" w:type="dxa"/>
            <w:vMerge/>
            <w:tcBorders>
              <w:top w:val="nil"/>
              <w:left w:val="single" w:sz="4" w:space="0" w:color="auto"/>
              <w:bottom w:val="single" w:sz="4" w:space="0" w:color="auto"/>
              <w:right w:val="single" w:sz="4" w:space="0" w:color="auto"/>
            </w:tcBorders>
            <w:vAlign w:val="center"/>
          </w:tcPr>
          <w:p w14:paraId="7BDFA41B"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81" w:type="dxa"/>
            <w:vMerge/>
            <w:tcBorders>
              <w:top w:val="nil"/>
              <w:left w:val="single" w:sz="4" w:space="0" w:color="auto"/>
              <w:bottom w:val="single" w:sz="4" w:space="0" w:color="auto"/>
              <w:right w:val="single" w:sz="4" w:space="0" w:color="auto"/>
            </w:tcBorders>
            <w:vAlign w:val="center"/>
          </w:tcPr>
          <w:p w14:paraId="4DA787F5"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064" w:type="dxa"/>
            <w:tcBorders>
              <w:top w:val="nil"/>
              <w:left w:val="nil"/>
              <w:bottom w:val="single" w:sz="4" w:space="0" w:color="auto"/>
              <w:right w:val="single" w:sz="4" w:space="0" w:color="auto"/>
            </w:tcBorders>
            <w:vAlign w:val="center"/>
          </w:tcPr>
          <w:p w14:paraId="2F17AE6D"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roofErr w:type="spellStart"/>
            <w:r w:rsidRPr="0092018F">
              <w:rPr>
                <w:rFonts w:ascii="Times New Roman" w:hAnsi="Times New Roman" w:cs="Times New Roman"/>
                <w:b/>
                <w:bCs/>
                <w:sz w:val="28"/>
                <w:szCs w:val="28"/>
                <w:lang w:val="en-US"/>
              </w:rPr>
              <w:t>Anul</w:t>
            </w:r>
            <w:proofErr w:type="spellEnd"/>
            <w:r w:rsidRPr="0092018F">
              <w:rPr>
                <w:rFonts w:ascii="Times New Roman" w:hAnsi="Times New Roman" w:cs="Times New Roman"/>
                <w:b/>
                <w:bCs/>
                <w:sz w:val="28"/>
                <w:szCs w:val="28"/>
                <w:lang w:val="en-US"/>
              </w:rPr>
              <w:t xml:space="preserve"> 2022</w:t>
            </w:r>
          </w:p>
        </w:tc>
      </w:tr>
      <w:tr w:rsidR="005E2625" w:rsidRPr="0092018F" w14:paraId="348AACD9" w14:textId="77777777" w:rsidTr="000B3185">
        <w:trPr>
          <w:trHeight w:val="255"/>
          <w:jc w:val="center"/>
        </w:trPr>
        <w:tc>
          <w:tcPr>
            <w:tcW w:w="6147" w:type="dxa"/>
            <w:vMerge/>
            <w:tcBorders>
              <w:top w:val="nil"/>
              <w:left w:val="single" w:sz="4" w:space="0" w:color="auto"/>
              <w:bottom w:val="single" w:sz="4" w:space="0" w:color="auto"/>
              <w:right w:val="single" w:sz="4" w:space="0" w:color="auto"/>
            </w:tcBorders>
            <w:vAlign w:val="center"/>
          </w:tcPr>
          <w:p w14:paraId="0FCAF65B"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81" w:type="dxa"/>
            <w:vMerge/>
            <w:tcBorders>
              <w:top w:val="nil"/>
              <w:left w:val="single" w:sz="4" w:space="0" w:color="auto"/>
              <w:bottom w:val="single" w:sz="4" w:space="0" w:color="auto"/>
              <w:right w:val="single" w:sz="4" w:space="0" w:color="auto"/>
            </w:tcBorders>
            <w:vAlign w:val="center"/>
          </w:tcPr>
          <w:p w14:paraId="7859B91A"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064" w:type="dxa"/>
            <w:tcBorders>
              <w:top w:val="nil"/>
              <w:left w:val="nil"/>
              <w:bottom w:val="single" w:sz="4" w:space="0" w:color="auto"/>
              <w:right w:val="single" w:sz="4" w:space="0" w:color="auto"/>
            </w:tcBorders>
            <w:vAlign w:val="center"/>
          </w:tcPr>
          <w:p w14:paraId="251F158E"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r w:rsidRPr="0092018F">
              <w:rPr>
                <w:rFonts w:ascii="Times New Roman" w:hAnsi="Times New Roman" w:cs="Times New Roman"/>
                <w:b/>
                <w:bCs/>
                <w:sz w:val="28"/>
                <w:szCs w:val="28"/>
                <w:lang w:val="en-US"/>
              </w:rPr>
              <w:t xml:space="preserve">UM: </w:t>
            </w:r>
            <w:proofErr w:type="spellStart"/>
            <w:r w:rsidRPr="0092018F">
              <w:rPr>
                <w:rFonts w:ascii="Times New Roman" w:hAnsi="Times New Roman" w:cs="Times New Roman"/>
                <w:b/>
                <w:bCs/>
                <w:sz w:val="28"/>
                <w:szCs w:val="28"/>
                <w:lang w:val="en-US"/>
              </w:rPr>
              <w:t>Număr</w:t>
            </w:r>
            <w:proofErr w:type="spellEnd"/>
            <w:r w:rsidRPr="0092018F">
              <w:rPr>
                <w:rFonts w:ascii="Times New Roman" w:hAnsi="Times New Roman" w:cs="Times New Roman"/>
                <w:b/>
                <w:bCs/>
                <w:sz w:val="28"/>
                <w:szCs w:val="28"/>
                <w:lang w:val="en-US"/>
              </w:rPr>
              <w:t xml:space="preserve"> </w:t>
            </w:r>
            <w:proofErr w:type="spellStart"/>
            <w:r w:rsidRPr="0092018F">
              <w:rPr>
                <w:rFonts w:ascii="Times New Roman" w:hAnsi="Times New Roman" w:cs="Times New Roman"/>
                <w:b/>
                <w:bCs/>
                <w:sz w:val="28"/>
                <w:szCs w:val="28"/>
                <w:lang w:val="en-US"/>
              </w:rPr>
              <w:t>persoane</w:t>
            </w:r>
            <w:proofErr w:type="spellEnd"/>
          </w:p>
        </w:tc>
      </w:tr>
      <w:tr w:rsidR="005E2625" w:rsidRPr="0092018F" w14:paraId="21049A6B" w14:textId="77777777" w:rsidTr="000B3185">
        <w:trPr>
          <w:trHeight w:val="255"/>
          <w:jc w:val="center"/>
        </w:trPr>
        <w:tc>
          <w:tcPr>
            <w:tcW w:w="6147" w:type="dxa"/>
            <w:vMerge/>
            <w:tcBorders>
              <w:top w:val="nil"/>
              <w:left w:val="single" w:sz="4" w:space="0" w:color="auto"/>
              <w:bottom w:val="single" w:sz="4" w:space="0" w:color="auto"/>
              <w:right w:val="single" w:sz="4" w:space="0" w:color="auto"/>
            </w:tcBorders>
            <w:vAlign w:val="center"/>
          </w:tcPr>
          <w:p w14:paraId="4715C684"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1181" w:type="dxa"/>
            <w:vMerge/>
            <w:tcBorders>
              <w:top w:val="nil"/>
              <w:left w:val="single" w:sz="4" w:space="0" w:color="auto"/>
              <w:bottom w:val="single" w:sz="4" w:space="0" w:color="auto"/>
              <w:right w:val="single" w:sz="4" w:space="0" w:color="auto"/>
            </w:tcBorders>
            <w:vAlign w:val="center"/>
          </w:tcPr>
          <w:p w14:paraId="296D8CF2"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
        </w:tc>
        <w:tc>
          <w:tcPr>
            <w:tcW w:w="2064" w:type="dxa"/>
            <w:tcBorders>
              <w:top w:val="nil"/>
              <w:left w:val="nil"/>
              <w:bottom w:val="single" w:sz="4" w:space="0" w:color="auto"/>
              <w:right w:val="single" w:sz="4" w:space="0" w:color="auto"/>
            </w:tcBorders>
            <w:vAlign w:val="center"/>
          </w:tcPr>
          <w:p w14:paraId="6AC4F554" w14:textId="77777777" w:rsidR="005E2625" w:rsidRPr="0092018F" w:rsidRDefault="005E2625" w:rsidP="000B3185">
            <w:pPr>
              <w:spacing w:after="0" w:line="240" w:lineRule="auto"/>
              <w:jc w:val="center"/>
              <w:rPr>
                <w:rFonts w:ascii="Times New Roman" w:hAnsi="Times New Roman" w:cs="Times New Roman"/>
                <w:b/>
                <w:bCs/>
                <w:sz w:val="28"/>
                <w:szCs w:val="28"/>
                <w:lang w:val="en-US"/>
              </w:rPr>
            </w:pPr>
            <w:proofErr w:type="spellStart"/>
            <w:r w:rsidRPr="0092018F">
              <w:rPr>
                <w:rFonts w:ascii="Times New Roman" w:hAnsi="Times New Roman" w:cs="Times New Roman"/>
                <w:b/>
                <w:bCs/>
                <w:sz w:val="28"/>
                <w:szCs w:val="28"/>
                <w:lang w:val="en-US"/>
              </w:rPr>
              <w:t>Număr</w:t>
            </w:r>
            <w:proofErr w:type="spellEnd"/>
            <w:r w:rsidRPr="0092018F">
              <w:rPr>
                <w:rFonts w:ascii="Times New Roman" w:hAnsi="Times New Roman" w:cs="Times New Roman"/>
                <w:b/>
                <w:bCs/>
                <w:sz w:val="28"/>
                <w:szCs w:val="28"/>
                <w:lang w:val="en-US"/>
              </w:rPr>
              <w:t xml:space="preserve"> </w:t>
            </w:r>
            <w:proofErr w:type="spellStart"/>
            <w:r w:rsidRPr="0092018F">
              <w:rPr>
                <w:rFonts w:ascii="Times New Roman" w:hAnsi="Times New Roman" w:cs="Times New Roman"/>
                <w:b/>
                <w:bCs/>
                <w:sz w:val="28"/>
                <w:szCs w:val="28"/>
                <w:lang w:val="en-US"/>
              </w:rPr>
              <w:t>persoane</w:t>
            </w:r>
            <w:proofErr w:type="spellEnd"/>
          </w:p>
        </w:tc>
      </w:tr>
      <w:tr w:rsidR="005E2625" w:rsidRPr="0092018F" w14:paraId="7309CD7A" w14:textId="77777777" w:rsidTr="000B3185">
        <w:trPr>
          <w:trHeight w:val="255"/>
          <w:jc w:val="center"/>
        </w:trPr>
        <w:tc>
          <w:tcPr>
            <w:tcW w:w="6147" w:type="dxa"/>
            <w:tcBorders>
              <w:top w:val="nil"/>
              <w:left w:val="single" w:sz="4" w:space="0" w:color="auto"/>
              <w:bottom w:val="single" w:sz="4" w:space="0" w:color="auto"/>
              <w:right w:val="single" w:sz="4" w:space="0" w:color="auto"/>
            </w:tcBorders>
            <w:vAlign w:val="center"/>
          </w:tcPr>
          <w:p w14:paraId="48A4BAEF" w14:textId="77777777" w:rsidR="005E2625" w:rsidRPr="0092018F" w:rsidRDefault="005E2625" w:rsidP="000B3185">
            <w:pPr>
              <w:spacing w:after="0" w:line="240" w:lineRule="auto"/>
              <w:jc w:val="center"/>
              <w:rPr>
                <w:rFonts w:ascii="Times New Roman" w:hAnsi="Times New Roman" w:cs="Times New Roman"/>
                <w:bCs/>
                <w:sz w:val="28"/>
                <w:szCs w:val="28"/>
                <w:lang w:val="en-US"/>
              </w:rPr>
            </w:pPr>
            <w:r w:rsidRPr="0092018F">
              <w:rPr>
                <w:rFonts w:ascii="Times New Roman" w:hAnsi="Times New Roman" w:cs="Times New Roman"/>
                <w:bCs/>
                <w:sz w:val="28"/>
                <w:szCs w:val="28"/>
                <w:lang w:val="en-US"/>
              </w:rPr>
              <w:t>Total</w:t>
            </w:r>
          </w:p>
        </w:tc>
        <w:tc>
          <w:tcPr>
            <w:tcW w:w="1181" w:type="dxa"/>
            <w:tcBorders>
              <w:top w:val="nil"/>
              <w:left w:val="nil"/>
              <w:bottom w:val="single" w:sz="4" w:space="0" w:color="auto"/>
              <w:right w:val="single" w:sz="4" w:space="0" w:color="auto"/>
            </w:tcBorders>
            <w:vAlign w:val="center"/>
          </w:tcPr>
          <w:p w14:paraId="72A44846" w14:textId="77777777" w:rsidR="005E2625" w:rsidRPr="0092018F" w:rsidRDefault="005E2625" w:rsidP="000B3185">
            <w:pPr>
              <w:spacing w:after="0" w:line="240" w:lineRule="auto"/>
              <w:jc w:val="center"/>
              <w:rPr>
                <w:rFonts w:ascii="Times New Roman" w:hAnsi="Times New Roman" w:cs="Times New Roman"/>
                <w:bCs/>
                <w:sz w:val="28"/>
                <w:szCs w:val="28"/>
                <w:lang w:val="en-US"/>
              </w:rPr>
            </w:pPr>
            <w:r w:rsidRPr="0092018F">
              <w:rPr>
                <w:rFonts w:ascii="Times New Roman" w:hAnsi="Times New Roman" w:cs="Times New Roman"/>
                <w:bCs/>
                <w:sz w:val="28"/>
                <w:szCs w:val="28"/>
                <w:lang w:val="en-US"/>
              </w:rPr>
              <w:t>Covasna</w:t>
            </w:r>
          </w:p>
        </w:tc>
        <w:tc>
          <w:tcPr>
            <w:tcW w:w="2064" w:type="dxa"/>
            <w:tcBorders>
              <w:top w:val="nil"/>
              <w:left w:val="nil"/>
              <w:bottom w:val="single" w:sz="8" w:space="0" w:color="auto"/>
              <w:right w:val="single" w:sz="8" w:space="0" w:color="auto"/>
            </w:tcBorders>
            <w:shd w:val="clear" w:color="auto" w:fill="auto"/>
            <w:vAlign w:val="center"/>
          </w:tcPr>
          <w:p w14:paraId="2375A363" w14:textId="77777777" w:rsidR="005E2625" w:rsidRPr="0092018F" w:rsidRDefault="005E2625" w:rsidP="000B3185">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28</w:t>
            </w:r>
            <w:r>
              <w:rPr>
                <w:rFonts w:ascii="Times New Roman" w:hAnsi="Times New Roman" w:cs="Times New Roman"/>
                <w:sz w:val="28"/>
                <w:szCs w:val="28"/>
              </w:rPr>
              <w:t>7</w:t>
            </w:r>
            <w:r w:rsidRPr="0092018F">
              <w:rPr>
                <w:rFonts w:ascii="Times New Roman" w:hAnsi="Times New Roman" w:cs="Times New Roman"/>
                <w:sz w:val="28"/>
                <w:szCs w:val="28"/>
              </w:rPr>
              <w:t>2</w:t>
            </w:r>
          </w:p>
        </w:tc>
      </w:tr>
      <w:tr w:rsidR="005E2625" w:rsidRPr="0092018F" w14:paraId="57AA4428" w14:textId="77777777" w:rsidTr="000B3185">
        <w:trPr>
          <w:trHeight w:val="255"/>
          <w:jc w:val="center"/>
        </w:trPr>
        <w:tc>
          <w:tcPr>
            <w:tcW w:w="6147" w:type="dxa"/>
            <w:tcBorders>
              <w:top w:val="nil"/>
              <w:left w:val="single" w:sz="4" w:space="0" w:color="auto"/>
              <w:bottom w:val="single" w:sz="4" w:space="0" w:color="auto"/>
              <w:right w:val="single" w:sz="4" w:space="0" w:color="auto"/>
            </w:tcBorders>
            <w:vAlign w:val="center"/>
          </w:tcPr>
          <w:p w14:paraId="5A1CAA38" w14:textId="77777777" w:rsidR="005E2625" w:rsidRPr="0092018F" w:rsidRDefault="005E2625" w:rsidP="000B3185">
            <w:pPr>
              <w:spacing w:after="0" w:line="240" w:lineRule="auto"/>
              <w:jc w:val="center"/>
              <w:rPr>
                <w:rFonts w:ascii="Times New Roman" w:hAnsi="Times New Roman" w:cs="Times New Roman"/>
                <w:bCs/>
                <w:sz w:val="28"/>
                <w:szCs w:val="28"/>
                <w:lang w:val="en-US"/>
              </w:rPr>
            </w:pPr>
            <w:proofErr w:type="spellStart"/>
            <w:r w:rsidRPr="0092018F">
              <w:rPr>
                <w:rFonts w:ascii="Times New Roman" w:hAnsi="Times New Roman" w:cs="Times New Roman"/>
                <w:bCs/>
                <w:sz w:val="28"/>
                <w:szCs w:val="28"/>
                <w:lang w:val="en-US"/>
              </w:rPr>
              <w:t>Învățământ</w:t>
            </w:r>
            <w:proofErr w:type="spellEnd"/>
            <w:r w:rsidRPr="0092018F">
              <w:rPr>
                <w:rFonts w:ascii="Times New Roman" w:hAnsi="Times New Roman" w:cs="Times New Roman"/>
                <w:bCs/>
                <w:sz w:val="28"/>
                <w:szCs w:val="28"/>
                <w:lang w:val="en-US"/>
              </w:rPr>
              <w:t xml:space="preserve"> </w:t>
            </w:r>
            <w:proofErr w:type="spellStart"/>
            <w:r w:rsidRPr="0092018F">
              <w:rPr>
                <w:rFonts w:ascii="Times New Roman" w:hAnsi="Times New Roman" w:cs="Times New Roman"/>
                <w:bCs/>
                <w:sz w:val="28"/>
                <w:szCs w:val="28"/>
                <w:lang w:val="en-US"/>
              </w:rPr>
              <w:t>preșcolar</w:t>
            </w:r>
            <w:proofErr w:type="spellEnd"/>
          </w:p>
        </w:tc>
        <w:tc>
          <w:tcPr>
            <w:tcW w:w="1181" w:type="dxa"/>
            <w:tcBorders>
              <w:top w:val="nil"/>
              <w:left w:val="nil"/>
              <w:bottom w:val="single" w:sz="4" w:space="0" w:color="auto"/>
              <w:right w:val="single" w:sz="4" w:space="0" w:color="auto"/>
            </w:tcBorders>
            <w:vAlign w:val="center"/>
          </w:tcPr>
          <w:p w14:paraId="18BB0B93" w14:textId="77777777" w:rsidR="005E2625" w:rsidRPr="0092018F" w:rsidRDefault="005E2625" w:rsidP="000B3185">
            <w:pPr>
              <w:spacing w:after="0" w:line="240" w:lineRule="auto"/>
              <w:jc w:val="center"/>
              <w:rPr>
                <w:rFonts w:ascii="Times New Roman" w:hAnsi="Times New Roman" w:cs="Times New Roman"/>
                <w:bCs/>
                <w:sz w:val="28"/>
                <w:szCs w:val="28"/>
                <w:lang w:val="en-US"/>
              </w:rPr>
            </w:pPr>
            <w:r w:rsidRPr="0092018F">
              <w:rPr>
                <w:rFonts w:ascii="Times New Roman" w:hAnsi="Times New Roman" w:cs="Times New Roman"/>
                <w:bCs/>
                <w:sz w:val="28"/>
                <w:szCs w:val="28"/>
                <w:lang w:val="en-US"/>
              </w:rPr>
              <w:t>Covasna</w:t>
            </w:r>
          </w:p>
        </w:tc>
        <w:tc>
          <w:tcPr>
            <w:tcW w:w="2064" w:type="dxa"/>
            <w:tcBorders>
              <w:top w:val="nil"/>
              <w:left w:val="nil"/>
              <w:bottom w:val="single" w:sz="8" w:space="0" w:color="auto"/>
              <w:right w:val="single" w:sz="8" w:space="0" w:color="auto"/>
            </w:tcBorders>
            <w:shd w:val="clear" w:color="auto" w:fill="auto"/>
            <w:vAlign w:val="center"/>
          </w:tcPr>
          <w:p w14:paraId="5AB7C916" w14:textId="77777777" w:rsidR="005E2625" w:rsidRPr="0092018F" w:rsidRDefault="005E2625" w:rsidP="000B3185">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49</w:t>
            </w:r>
            <w:r>
              <w:rPr>
                <w:rFonts w:ascii="Times New Roman" w:hAnsi="Times New Roman" w:cs="Times New Roman"/>
                <w:sz w:val="28"/>
                <w:szCs w:val="28"/>
              </w:rPr>
              <w:t>8</w:t>
            </w:r>
          </w:p>
        </w:tc>
      </w:tr>
      <w:tr w:rsidR="005E2625" w:rsidRPr="0092018F" w14:paraId="26F95451" w14:textId="77777777" w:rsidTr="000B3185">
        <w:trPr>
          <w:trHeight w:val="510"/>
          <w:jc w:val="center"/>
        </w:trPr>
        <w:tc>
          <w:tcPr>
            <w:tcW w:w="6147" w:type="dxa"/>
            <w:tcBorders>
              <w:top w:val="nil"/>
              <w:left w:val="single" w:sz="4" w:space="0" w:color="auto"/>
              <w:bottom w:val="single" w:sz="4" w:space="0" w:color="auto"/>
              <w:right w:val="single" w:sz="4" w:space="0" w:color="auto"/>
            </w:tcBorders>
            <w:vAlign w:val="center"/>
          </w:tcPr>
          <w:p w14:paraId="3A059357" w14:textId="77777777" w:rsidR="005E2625" w:rsidRPr="0092018F" w:rsidRDefault="005E2625" w:rsidP="000B3185">
            <w:pPr>
              <w:spacing w:after="0" w:line="240" w:lineRule="auto"/>
              <w:jc w:val="center"/>
              <w:rPr>
                <w:rFonts w:ascii="Times New Roman" w:hAnsi="Times New Roman" w:cs="Times New Roman"/>
                <w:bCs/>
                <w:sz w:val="28"/>
                <w:szCs w:val="28"/>
                <w:lang w:val="it-IT"/>
              </w:rPr>
            </w:pPr>
            <w:r w:rsidRPr="0092018F">
              <w:rPr>
                <w:rFonts w:ascii="Times New Roman" w:hAnsi="Times New Roman" w:cs="Times New Roman"/>
                <w:bCs/>
                <w:sz w:val="28"/>
                <w:szCs w:val="28"/>
                <w:lang w:val="it-IT"/>
              </w:rPr>
              <w:t>Învățământ primar și gimnazial (inclusiv învățământul special)</w:t>
            </w:r>
          </w:p>
        </w:tc>
        <w:tc>
          <w:tcPr>
            <w:tcW w:w="1181" w:type="dxa"/>
            <w:tcBorders>
              <w:top w:val="nil"/>
              <w:left w:val="nil"/>
              <w:bottom w:val="single" w:sz="4" w:space="0" w:color="auto"/>
              <w:right w:val="single" w:sz="4" w:space="0" w:color="auto"/>
            </w:tcBorders>
            <w:vAlign w:val="center"/>
          </w:tcPr>
          <w:p w14:paraId="02F23E29" w14:textId="77777777" w:rsidR="005E2625" w:rsidRPr="0092018F" w:rsidRDefault="005E2625" w:rsidP="000B3185">
            <w:pPr>
              <w:spacing w:after="0" w:line="240" w:lineRule="auto"/>
              <w:jc w:val="center"/>
              <w:rPr>
                <w:rFonts w:ascii="Times New Roman" w:hAnsi="Times New Roman" w:cs="Times New Roman"/>
                <w:bCs/>
                <w:sz w:val="28"/>
                <w:szCs w:val="28"/>
                <w:lang w:val="en-US"/>
              </w:rPr>
            </w:pPr>
            <w:r w:rsidRPr="0092018F">
              <w:rPr>
                <w:rFonts w:ascii="Times New Roman" w:hAnsi="Times New Roman" w:cs="Times New Roman"/>
                <w:bCs/>
                <w:sz w:val="28"/>
                <w:szCs w:val="28"/>
                <w:lang w:val="en-US"/>
              </w:rPr>
              <w:t>Covasna</w:t>
            </w:r>
          </w:p>
        </w:tc>
        <w:tc>
          <w:tcPr>
            <w:tcW w:w="2064" w:type="dxa"/>
            <w:tcBorders>
              <w:top w:val="nil"/>
              <w:left w:val="nil"/>
              <w:bottom w:val="single" w:sz="8" w:space="0" w:color="auto"/>
              <w:right w:val="single" w:sz="8" w:space="0" w:color="auto"/>
            </w:tcBorders>
            <w:shd w:val="clear" w:color="auto" w:fill="auto"/>
            <w:vAlign w:val="center"/>
          </w:tcPr>
          <w:p w14:paraId="22475E4C" w14:textId="77777777" w:rsidR="005E2625" w:rsidRPr="0092018F" w:rsidRDefault="005E2625" w:rsidP="000B3185">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169</w:t>
            </w:r>
            <w:r>
              <w:rPr>
                <w:rFonts w:ascii="Times New Roman" w:hAnsi="Times New Roman" w:cs="Times New Roman"/>
                <w:sz w:val="28"/>
                <w:szCs w:val="28"/>
              </w:rPr>
              <w:t>7</w:t>
            </w:r>
          </w:p>
        </w:tc>
      </w:tr>
      <w:tr w:rsidR="005E2625" w:rsidRPr="0092018F" w14:paraId="726C025E" w14:textId="77777777" w:rsidTr="000B3185">
        <w:trPr>
          <w:trHeight w:val="345"/>
          <w:jc w:val="center"/>
        </w:trPr>
        <w:tc>
          <w:tcPr>
            <w:tcW w:w="6147" w:type="dxa"/>
            <w:tcBorders>
              <w:top w:val="nil"/>
              <w:left w:val="single" w:sz="4" w:space="0" w:color="auto"/>
              <w:bottom w:val="single" w:sz="4" w:space="0" w:color="auto"/>
              <w:right w:val="single" w:sz="4" w:space="0" w:color="auto"/>
            </w:tcBorders>
            <w:vAlign w:val="center"/>
          </w:tcPr>
          <w:p w14:paraId="46247593" w14:textId="77777777" w:rsidR="005E2625" w:rsidRPr="0092018F" w:rsidRDefault="005E2625" w:rsidP="000B3185">
            <w:pPr>
              <w:spacing w:after="0" w:line="240" w:lineRule="auto"/>
              <w:jc w:val="center"/>
              <w:rPr>
                <w:rFonts w:ascii="Times New Roman" w:hAnsi="Times New Roman" w:cs="Times New Roman"/>
                <w:bCs/>
                <w:sz w:val="28"/>
                <w:szCs w:val="28"/>
                <w:lang w:val="it-IT"/>
              </w:rPr>
            </w:pPr>
            <w:r w:rsidRPr="0092018F">
              <w:rPr>
                <w:rFonts w:ascii="Times New Roman" w:hAnsi="Times New Roman" w:cs="Times New Roman"/>
                <w:bCs/>
                <w:sz w:val="28"/>
                <w:szCs w:val="28"/>
                <w:lang w:val="it-IT"/>
              </w:rPr>
              <w:t>Învățământ primar (inclusiv învățământul special)</w:t>
            </w:r>
          </w:p>
        </w:tc>
        <w:tc>
          <w:tcPr>
            <w:tcW w:w="1181" w:type="dxa"/>
            <w:tcBorders>
              <w:top w:val="nil"/>
              <w:left w:val="nil"/>
              <w:bottom w:val="single" w:sz="4" w:space="0" w:color="auto"/>
              <w:right w:val="single" w:sz="4" w:space="0" w:color="auto"/>
            </w:tcBorders>
            <w:vAlign w:val="center"/>
          </w:tcPr>
          <w:p w14:paraId="7FBF738C" w14:textId="77777777" w:rsidR="005E2625" w:rsidRPr="0092018F" w:rsidRDefault="005E2625" w:rsidP="000B3185">
            <w:pPr>
              <w:spacing w:after="0" w:line="240" w:lineRule="auto"/>
              <w:jc w:val="center"/>
              <w:rPr>
                <w:rFonts w:ascii="Times New Roman" w:hAnsi="Times New Roman" w:cs="Times New Roman"/>
                <w:bCs/>
                <w:sz w:val="28"/>
                <w:szCs w:val="28"/>
                <w:lang w:val="en-US"/>
              </w:rPr>
            </w:pPr>
            <w:r w:rsidRPr="0092018F">
              <w:rPr>
                <w:rFonts w:ascii="Times New Roman" w:hAnsi="Times New Roman" w:cs="Times New Roman"/>
                <w:bCs/>
                <w:sz w:val="28"/>
                <w:szCs w:val="28"/>
                <w:lang w:val="en-US"/>
              </w:rPr>
              <w:t>Covasna</w:t>
            </w:r>
          </w:p>
        </w:tc>
        <w:tc>
          <w:tcPr>
            <w:tcW w:w="2064" w:type="dxa"/>
            <w:tcBorders>
              <w:top w:val="nil"/>
              <w:left w:val="nil"/>
              <w:bottom w:val="single" w:sz="8" w:space="0" w:color="auto"/>
              <w:right w:val="single" w:sz="8" w:space="0" w:color="auto"/>
            </w:tcBorders>
            <w:shd w:val="clear" w:color="auto" w:fill="auto"/>
            <w:vAlign w:val="center"/>
          </w:tcPr>
          <w:p w14:paraId="6EC0B852" w14:textId="77777777" w:rsidR="005E2625" w:rsidRPr="0092018F" w:rsidRDefault="005E2625" w:rsidP="000B3185">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63</w:t>
            </w:r>
            <w:r>
              <w:rPr>
                <w:rFonts w:ascii="Times New Roman" w:hAnsi="Times New Roman" w:cs="Times New Roman"/>
                <w:sz w:val="28"/>
                <w:szCs w:val="28"/>
              </w:rPr>
              <w:t>9</w:t>
            </w:r>
          </w:p>
        </w:tc>
      </w:tr>
      <w:tr w:rsidR="005E2625" w:rsidRPr="0092018F" w14:paraId="1F78F572" w14:textId="77777777" w:rsidTr="000B3185">
        <w:trPr>
          <w:trHeight w:val="393"/>
          <w:jc w:val="center"/>
        </w:trPr>
        <w:tc>
          <w:tcPr>
            <w:tcW w:w="6147" w:type="dxa"/>
            <w:tcBorders>
              <w:top w:val="nil"/>
              <w:left w:val="single" w:sz="4" w:space="0" w:color="auto"/>
              <w:bottom w:val="single" w:sz="4" w:space="0" w:color="auto"/>
              <w:right w:val="single" w:sz="4" w:space="0" w:color="auto"/>
            </w:tcBorders>
            <w:vAlign w:val="center"/>
          </w:tcPr>
          <w:p w14:paraId="34A3D599" w14:textId="77777777" w:rsidR="005E2625" w:rsidRPr="0092018F" w:rsidRDefault="005E2625" w:rsidP="000B3185">
            <w:pPr>
              <w:spacing w:after="0" w:line="240" w:lineRule="auto"/>
              <w:jc w:val="center"/>
              <w:rPr>
                <w:rFonts w:ascii="Times New Roman" w:hAnsi="Times New Roman" w:cs="Times New Roman"/>
                <w:bCs/>
                <w:sz w:val="28"/>
                <w:szCs w:val="28"/>
                <w:lang w:val="it-IT"/>
              </w:rPr>
            </w:pPr>
            <w:r w:rsidRPr="0092018F">
              <w:rPr>
                <w:rFonts w:ascii="Times New Roman" w:hAnsi="Times New Roman" w:cs="Times New Roman"/>
                <w:bCs/>
                <w:sz w:val="28"/>
                <w:szCs w:val="28"/>
                <w:lang w:val="it-IT"/>
              </w:rPr>
              <w:t>Învățământ gimnazial (inclusiv învățământul special)</w:t>
            </w:r>
          </w:p>
        </w:tc>
        <w:tc>
          <w:tcPr>
            <w:tcW w:w="1181" w:type="dxa"/>
            <w:tcBorders>
              <w:top w:val="nil"/>
              <w:left w:val="nil"/>
              <w:bottom w:val="single" w:sz="4" w:space="0" w:color="auto"/>
              <w:right w:val="single" w:sz="4" w:space="0" w:color="auto"/>
            </w:tcBorders>
            <w:vAlign w:val="center"/>
          </w:tcPr>
          <w:p w14:paraId="0C461565" w14:textId="77777777" w:rsidR="005E2625" w:rsidRPr="0092018F" w:rsidRDefault="005E2625" w:rsidP="000B3185">
            <w:pPr>
              <w:spacing w:after="0" w:line="240" w:lineRule="auto"/>
              <w:jc w:val="center"/>
              <w:rPr>
                <w:rFonts w:ascii="Times New Roman" w:hAnsi="Times New Roman" w:cs="Times New Roman"/>
                <w:bCs/>
                <w:sz w:val="28"/>
                <w:szCs w:val="28"/>
                <w:lang w:val="en-US"/>
              </w:rPr>
            </w:pPr>
            <w:r w:rsidRPr="0092018F">
              <w:rPr>
                <w:rFonts w:ascii="Times New Roman" w:hAnsi="Times New Roman" w:cs="Times New Roman"/>
                <w:bCs/>
                <w:sz w:val="28"/>
                <w:szCs w:val="28"/>
                <w:lang w:val="en-US"/>
              </w:rPr>
              <w:t>Covasna</w:t>
            </w:r>
          </w:p>
        </w:tc>
        <w:tc>
          <w:tcPr>
            <w:tcW w:w="2064" w:type="dxa"/>
            <w:tcBorders>
              <w:top w:val="nil"/>
              <w:left w:val="nil"/>
              <w:bottom w:val="single" w:sz="8" w:space="0" w:color="auto"/>
              <w:right w:val="single" w:sz="8" w:space="0" w:color="auto"/>
            </w:tcBorders>
            <w:shd w:val="clear" w:color="auto" w:fill="auto"/>
            <w:vAlign w:val="center"/>
          </w:tcPr>
          <w:p w14:paraId="77AF69C0" w14:textId="77777777" w:rsidR="005E2625" w:rsidRPr="0092018F" w:rsidRDefault="005E2625" w:rsidP="000B3185">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10</w:t>
            </w:r>
            <w:r>
              <w:rPr>
                <w:rFonts w:ascii="Times New Roman" w:hAnsi="Times New Roman" w:cs="Times New Roman"/>
                <w:sz w:val="28"/>
                <w:szCs w:val="28"/>
              </w:rPr>
              <w:t>60</w:t>
            </w:r>
          </w:p>
        </w:tc>
      </w:tr>
      <w:tr w:rsidR="005E2625" w:rsidRPr="0092018F" w14:paraId="545C2381" w14:textId="77777777" w:rsidTr="000B3185">
        <w:trPr>
          <w:trHeight w:val="255"/>
          <w:jc w:val="center"/>
        </w:trPr>
        <w:tc>
          <w:tcPr>
            <w:tcW w:w="6147" w:type="dxa"/>
            <w:tcBorders>
              <w:top w:val="nil"/>
              <w:left w:val="single" w:sz="4" w:space="0" w:color="auto"/>
              <w:bottom w:val="single" w:sz="4" w:space="0" w:color="auto"/>
              <w:right w:val="single" w:sz="4" w:space="0" w:color="auto"/>
            </w:tcBorders>
            <w:vAlign w:val="center"/>
          </w:tcPr>
          <w:p w14:paraId="7E6CD247" w14:textId="77777777" w:rsidR="005E2625" w:rsidRPr="0092018F" w:rsidRDefault="005E2625" w:rsidP="000B3185">
            <w:pPr>
              <w:spacing w:after="0" w:line="240" w:lineRule="auto"/>
              <w:jc w:val="center"/>
              <w:rPr>
                <w:rFonts w:ascii="Times New Roman" w:hAnsi="Times New Roman" w:cs="Times New Roman"/>
                <w:bCs/>
                <w:sz w:val="28"/>
                <w:szCs w:val="28"/>
                <w:lang w:val="en-US"/>
              </w:rPr>
            </w:pPr>
            <w:proofErr w:type="spellStart"/>
            <w:r w:rsidRPr="0092018F">
              <w:rPr>
                <w:rFonts w:ascii="Times New Roman" w:hAnsi="Times New Roman" w:cs="Times New Roman"/>
                <w:bCs/>
                <w:sz w:val="28"/>
                <w:szCs w:val="28"/>
                <w:lang w:val="en-US"/>
              </w:rPr>
              <w:t>Învățământ</w:t>
            </w:r>
            <w:proofErr w:type="spellEnd"/>
            <w:r w:rsidRPr="0092018F">
              <w:rPr>
                <w:rFonts w:ascii="Times New Roman" w:hAnsi="Times New Roman" w:cs="Times New Roman"/>
                <w:bCs/>
                <w:sz w:val="28"/>
                <w:szCs w:val="28"/>
                <w:lang w:val="en-US"/>
              </w:rPr>
              <w:t xml:space="preserve"> </w:t>
            </w:r>
            <w:proofErr w:type="spellStart"/>
            <w:r w:rsidRPr="0092018F">
              <w:rPr>
                <w:rFonts w:ascii="Times New Roman" w:hAnsi="Times New Roman" w:cs="Times New Roman"/>
                <w:bCs/>
                <w:sz w:val="28"/>
                <w:szCs w:val="28"/>
                <w:lang w:val="en-US"/>
              </w:rPr>
              <w:t>primar</w:t>
            </w:r>
            <w:proofErr w:type="spellEnd"/>
            <w:r w:rsidRPr="0092018F">
              <w:rPr>
                <w:rFonts w:ascii="Times New Roman" w:hAnsi="Times New Roman" w:cs="Times New Roman"/>
                <w:bCs/>
                <w:sz w:val="28"/>
                <w:szCs w:val="28"/>
                <w:lang w:val="en-US"/>
              </w:rPr>
              <w:t xml:space="preserve"> </w:t>
            </w:r>
            <w:proofErr w:type="spellStart"/>
            <w:r w:rsidRPr="0092018F">
              <w:rPr>
                <w:rFonts w:ascii="Times New Roman" w:hAnsi="Times New Roman" w:cs="Times New Roman"/>
                <w:bCs/>
                <w:sz w:val="28"/>
                <w:szCs w:val="28"/>
                <w:lang w:val="en-US"/>
              </w:rPr>
              <w:t>și</w:t>
            </w:r>
            <w:proofErr w:type="spellEnd"/>
            <w:r w:rsidRPr="0092018F">
              <w:rPr>
                <w:rFonts w:ascii="Times New Roman" w:hAnsi="Times New Roman" w:cs="Times New Roman"/>
                <w:bCs/>
                <w:sz w:val="28"/>
                <w:szCs w:val="28"/>
                <w:lang w:val="en-US"/>
              </w:rPr>
              <w:t xml:space="preserve"> </w:t>
            </w:r>
            <w:proofErr w:type="spellStart"/>
            <w:r w:rsidRPr="0092018F">
              <w:rPr>
                <w:rFonts w:ascii="Times New Roman" w:hAnsi="Times New Roman" w:cs="Times New Roman"/>
                <w:bCs/>
                <w:sz w:val="28"/>
                <w:szCs w:val="28"/>
                <w:lang w:val="en-US"/>
              </w:rPr>
              <w:t>gimnazial</w:t>
            </w:r>
            <w:proofErr w:type="spellEnd"/>
          </w:p>
        </w:tc>
        <w:tc>
          <w:tcPr>
            <w:tcW w:w="1181" w:type="dxa"/>
            <w:tcBorders>
              <w:top w:val="nil"/>
              <w:left w:val="nil"/>
              <w:bottom w:val="single" w:sz="4" w:space="0" w:color="auto"/>
              <w:right w:val="single" w:sz="4" w:space="0" w:color="auto"/>
            </w:tcBorders>
            <w:vAlign w:val="center"/>
          </w:tcPr>
          <w:p w14:paraId="2FCBF304" w14:textId="77777777" w:rsidR="005E2625" w:rsidRPr="0092018F" w:rsidRDefault="005E2625" w:rsidP="000B3185">
            <w:pPr>
              <w:spacing w:after="0" w:line="240" w:lineRule="auto"/>
              <w:jc w:val="center"/>
              <w:rPr>
                <w:rFonts w:ascii="Times New Roman" w:hAnsi="Times New Roman" w:cs="Times New Roman"/>
                <w:bCs/>
                <w:sz w:val="28"/>
                <w:szCs w:val="28"/>
                <w:lang w:val="en-US"/>
              </w:rPr>
            </w:pPr>
            <w:r w:rsidRPr="0092018F">
              <w:rPr>
                <w:rFonts w:ascii="Times New Roman" w:hAnsi="Times New Roman" w:cs="Times New Roman"/>
                <w:bCs/>
                <w:sz w:val="28"/>
                <w:szCs w:val="28"/>
                <w:lang w:val="en-US"/>
              </w:rPr>
              <w:t>Covasna</w:t>
            </w:r>
          </w:p>
        </w:tc>
        <w:tc>
          <w:tcPr>
            <w:tcW w:w="2064" w:type="dxa"/>
            <w:tcBorders>
              <w:top w:val="nil"/>
              <w:left w:val="nil"/>
              <w:bottom w:val="single" w:sz="8" w:space="0" w:color="auto"/>
              <w:right w:val="single" w:sz="8" w:space="0" w:color="auto"/>
            </w:tcBorders>
            <w:shd w:val="clear" w:color="auto" w:fill="auto"/>
            <w:vAlign w:val="center"/>
          </w:tcPr>
          <w:p w14:paraId="3E36B8CB" w14:textId="77777777" w:rsidR="005E2625" w:rsidRPr="0092018F" w:rsidRDefault="005E2625" w:rsidP="000B3185">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158</w:t>
            </w:r>
            <w:r>
              <w:rPr>
                <w:rFonts w:ascii="Times New Roman" w:hAnsi="Times New Roman" w:cs="Times New Roman"/>
                <w:sz w:val="28"/>
                <w:szCs w:val="28"/>
              </w:rPr>
              <w:t>7</w:t>
            </w:r>
          </w:p>
        </w:tc>
      </w:tr>
      <w:tr w:rsidR="005E2625" w:rsidRPr="0092018F" w14:paraId="28D24650" w14:textId="77777777" w:rsidTr="000B3185">
        <w:trPr>
          <w:trHeight w:val="255"/>
          <w:jc w:val="center"/>
        </w:trPr>
        <w:tc>
          <w:tcPr>
            <w:tcW w:w="6147" w:type="dxa"/>
            <w:tcBorders>
              <w:top w:val="nil"/>
              <w:left w:val="single" w:sz="4" w:space="0" w:color="auto"/>
              <w:bottom w:val="single" w:sz="4" w:space="0" w:color="auto"/>
              <w:right w:val="single" w:sz="4" w:space="0" w:color="auto"/>
            </w:tcBorders>
            <w:vAlign w:val="center"/>
          </w:tcPr>
          <w:p w14:paraId="6DCAEAF2" w14:textId="77777777" w:rsidR="005E2625" w:rsidRPr="0092018F" w:rsidRDefault="005E2625" w:rsidP="000B3185">
            <w:pPr>
              <w:spacing w:after="0" w:line="240" w:lineRule="auto"/>
              <w:jc w:val="center"/>
              <w:rPr>
                <w:rFonts w:ascii="Times New Roman" w:hAnsi="Times New Roman" w:cs="Times New Roman"/>
                <w:bCs/>
                <w:sz w:val="28"/>
                <w:szCs w:val="28"/>
                <w:lang w:val="en-US"/>
              </w:rPr>
            </w:pPr>
            <w:proofErr w:type="spellStart"/>
            <w:r w:rsidRPr="0092018F">
              <w:rPr>
                <w:rFonts w:ascii="Times New Roman" w:hAnsi="Times New Roman" w:cs="Times New Roman"/>
                <w:bCs/>
                <w:sz w:val="28"/>
                <w:szCs w:val="28"/>
                <w:lang w:val="en-US"/>
              </w:rPr>
              <w:t>Învățământ</w:t>
            </w:r>
            <w:proofErr w:type="spellEnd"/>
            <w:r w:rsidRPr="0092018F">
              <w:rPr>
                <w:rFonts w:ascii="Times New Roman" w:hAnsi="Times New Roman" w:cs="Times New Roman"/>
                <w:bCs/>
                <w:sz w:val="28"/>
                <w:szCs w:val="28"/>
                <w:lang w:val="en-US"/>
              </w:rPr>
              <w:t xml:space="preserve"> </w:t>
            </w:r>
            <w:proofErr w:type="spellStart"/>
            <w:r w:rsidRPr="0092018F">
              <w:rPr>
                <w:rFonts w:ascii="Times New Roman" w:hAnsi="Times New Roman" w:cs="Times New Roman"/>
                <w:bCs/>
                <w:sz w:val="28"/>
                <w:szCs w:val="28"/>
                <w:lang w:val="en-US"/>
              </w:rPr>
              <w:t>primar</w:t>
            </w:r>
            <w:proofErr w:type="spellEnd"/>
          </w:p>
        </w:tc>
        <w:tc>
          <w:tcPr>
            <w:tcW w:w="1181" w:type="dxa"/>
            <w:tcBorders>
              <w:top w:val="nil"/>
              <w:left w:val="nil"/>
              <w:bottom w:val="single" w:sz="4" w:space="0" w:color="auto"/>
              <w:right w:val="single" w:sz="4" w:space="0" w:color="auto"/>
            </w:tcBorders>
            <w:vAlign w:val="center"/>
          </w:tcPr>
          <w:p w14:paraId="1CA43303" w14:textId="77777777" w:rsidR="005E2625" w:rsidRPr="0092018F" w:rsidRDefault="005E2625" w:rsidP="000B3185">
            <w:pPr>
              <w:spacing w:after="0" w:line="240" w:lineRule="auto"/>
              <w:jc w:val="center"/>
              <w:rPr>
                <w:rFonts w:ascii="Times New Roman" w:hAnsi="Times New Roman" w:cs="Times New Roman"/>
                <w:bCs/>
                <w:sz w:val="28"/>
                <w:szCs w:val="28"/>
                <w:lang w:val="en-US"/>
              </w:rPr>
            </w:pPr>
            <w:r w:rsidRPr="0092018F">
              <w:rPr>
                <w:rFonts w:ascii="Times New Roman" w:hAnsi="Times New Roman" w:cs="Times New Roman"/>
                <w:bCs/>
                <w:sz w:val="28"/>
                <w:szCs w:val="28"/>
                <w:lang w:val="en-US"/>
              </w:rPr>
              <w:t>Covasna</w:t>
            </w:r>
          </w:p>
        </w:tc>
        <w:tc>
          <w:tcPr>
            <w:tcW w:w="2064" w:type="dxa"/>
            <w:tcBorders>
              <w:top w:val="nil"/>
              <w:left w:val="nil"/>
              <w:bottom w:val="single" w:sz="8" w:space="0" w:color="auto"/>
              <w:right w:val="single" w:sz="8" w:space="0" w:color="auto"/>
            </w:tcBorders>
            <w:shd w:val="clear" w:color="auto" w:fill="auto"/>
            <w:vAlign w:val="center"/>
          </w:tcPr>
          <w:p w14:paraId="6245BF8C" w14:textId="77777777" w:rsidR="005E2625" w:rsidRPr="0092018F" w:rsidRDefault="005E2625" w:rsidP="000B3185">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634</w:t>
            </w:r>
          </w:p>
        </w:tc>
      </w:tr>
      <w:tr w:rsidR="005E2625" w:rsidRPr="0092018F" w14:paraId="2CC0D9CA" w14:textId="77777777" w:rsidTr="000B3185">
        <w:trPr>
          <w:trHeight w:val="255"/>
          <w:jc w:val="center"/>
        </w:trPr>
        <w:tc>
          <w:tcPr>
            <w:tcW w:w="6147" w:type="dxa"/>
            <w:tcBorders>
              <w:top w:val="nil"/>
              <w:left w:val="single" w:sz="4" w:space="0" w:color="auto"/>
              <w:bottom w:val="single" w:sz="4" w:space="0" w:color="auto"/>
              <w:right w:val="single" w:sz="4" w:space="0" w:color="auto"/>
            </w:tcBorders>
            <w:vAlign w:val="center"/>
          </w:tcPr>
          <w:p w14:paraId="25E0267C" w14:textId="77777777" w:rsidR="005E2625" w:rsidRPr="0092018F" w:rsidRDefault="005E2625" w:rsidP="000B3185">
            <w:pPr>
              <w:spacing w:after="0" w:line="240" w:lineRule="auto"/>
              <w:jc w:val="center"/>
              <w:rPr>
                <w:rFonts w:ascii="Times New Roman" w:hAnsi="Times New Roman" w:cs="Times New Roman"/>
                <w:bCs/>
                <w:sz w:val="28"/>
                <w:szCs w:val="28"/>
                <w:lang w:val="en-US"/>
              </w:rPr>
            </w:pPr>
            <w:proofErr w:type="spellStart"/>
            <w:r w:rsidRPr="0092018F">
              <w:rPr>
                <w:rFonts w:ascii="Times New Roman" w:hAnsi="Times New Roman" w:cs="Times New Roman"/>
                <w:bCs/>
                <w:sz w:val="28"/>
                <w:szCs w:val="28"/>
                <w:lang w:val="en-US"/>
              </w:rPr>
              <w:t>Învățământ</w:t>
            </w:r>
            <w:proofErr w:type="spellEnd"/>
            <w:r w:rsidRPr="0092018F">
              <w:rPr>
                <w:rFonts w:ascii="Times New Roman" w:hAnsi="Times New Roman" w:cs="Times New Roman"/>
                <w:bCs/>
                <w:sz w:val="28"/>
                <w:szCs w:val="28"/>
                <w:lang w:val="en-US"/>
              </w:rPr>
              <w:t xml:space="preserve"> </w:t>
            </w:r>
            <w:proofErr w:type="spellStart"/>
            <w:r w:rsidRPr="0092018F">
              <w:rPr>
                <w:rFonts w:ascii="Times New Roman" w:hAnsi="Times New Roman" w:cs="Times New Roman"/>
                <w:bCs/>
                <w:sz w:val="28"/>
                <w:szCs w:val="28"/>
                <w:lang w:val="en-US"/>
              </w:rPr>
              <w:t>gimnazial</w:t>
            </w:r>
            <w:proofErr w:type="spellEnd"/>
          </w:p>
        </w:tc>
        <w:tc>
          <w:tcPr>
            <w:tcW w:w="1181" w:type="dxa"/>
            <w:tcBorders>
              <w:top w:val="nil"/>
              <w:left w:val="nil"/>
              <w:bottom w:val="single" w:sz="4" w:space="0" w:color="auto"/>
              <w:right w:val="single" w:sz="4" w:space="0" w:color="auto"/>
            </w:tcBorders>
            <w:vAlign w:val="center"/>
          </w:tcPr>
          <w:p w14:paraId="23311819" w14:textId="77777777" w:rsidR="005E2625" w:rsidRPr="0092018F" w:rsidRDefault="005E2625" w:rsidP="000B3185">
            <w:pPr>
              <w:spacing w:after="0" w:line="240" w:lineRule="auto"/>
              <w:jc w:val="center"/>
              <w:rPr>
                <w:rFonts w:ascii="Times New Roman" w:hAnsi="Times New Roman" w:cs="Times New Roman"/>
                <w:bCs/>
                <w:sz w:val="28"/>
                <w:szCs w:val="28"/>
                <w:lang w:val="en-US"/>
              </w:rPr>
            </w:pPr>
            <w:r w:rsidRPr="0092018F">
              <w:rPr>
                <w:rFonts w:ascii="Times New Roman" w:hAnsi="Times New Roman" w:cs="Times New Roman"/>
                <w:bCs/>
                <w:sz w:val="28"/>
                <w:szCs w:val="28"/>
                <w:lang w:val="en-US"/>
              </w:rPr>
              <w:t>Covasna</w:t>
            </w:r>
          </w:p>
        </w:tc>
        <w:tc>
          <w:tcPr>
            <w:tcW w:w="2064" w:type="dxa"/>
            <w:tcBorders>
              <w:top w:val="nil"/>
              <w:left w:val="nil"/>
              <w:bottom w:val="single" w:sz="8" w:space="0" w:color="auto"/>
              <w:right w:val="single" w:sz="8" w:space="0" w:color="auto"/>
            </w:tcBorders>
            <w:shd w:val="clear" w:color="auto" w:fill="auto"/>
            <w:vAlign w:val="center"/>
          </w:tcPr>
          <w:p w14:paraId="2D7641A3" w14:textId="77777777" w:rsidR="005E2625" w:rsidRPr="0092018F" w:rsidRDefault="005E2625" w:rsidP="000B3185">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946</w:t>
            </w:r>
          </w:p>
        </w:tc>
      </w:tr>
      <w:tr w:rsidR="005E2625" w:rsidRPr="0092018F" w14:paraId="123CDE94" w14:textId="77777777" w:rsidTr="000B3185">
        <w:trPr>
          <w:trHeight w:val="369"/>
          <w:jc w:val="center"/>
        </w:trPr>
        <w:tc>
          <w:tcPr>
            <w:tcW w:w="6147" w:type="dxa"/>
            <w:tcBorders>
              <w:top w:val="nil"/>
              <w:left w:val="single" w:sz="4" w:space="0" w:color="auto"/>
              <w:bottom w:val="single" w:sz="4" w:space="0" w:color="auto"/>
              <w:right w:val="single" w:sz="4" w:space="0" w:color="auto"/>
            </w:tcBorders>
            <w:vAlign w:val="center"/>
          </w:tcPr>
          <w:p w14:paraId="7D6FF079" w14:textId="77777777" w:rsidR="005E2625" w:rsidRPr="0092018F" w:rsidRDefault="005E2625" w:rsidP="000B3185">
            <w:pPr>
              <w:spacing w:after="0" w:line="240" w:lineRule="auto"/>
              <w:jc w:val="center"/>
              <w:rPr>
                <w:rFonts w:ascii="Times New Roman" w:hAnsi="Times New Roman" w:cs="Times New Roman"/>
                <w:bCs/>
                <w:sz w:val="28"/>
                <w:szCs w:val="28"/>
                <w:lang w:val="it-IT"/>
              </w:rPr>
            </w:pPr>
            <w:r w:rsidRPr="0092018F">
              <w:rPr>
                <w:rFonts w:ascii="Times New Roman" w:hAnsi="Times New Roman" w:cs="Times New Roman"/>
                <w:bCs/>
                <w:sz w:val="28"/>
                <w:szCs w:val="28"/>
                <w:lang w:val="it-IT"/>
              </w:rPr>
              <w:t>Învățământ special primar și gimnazial</w:t>
            </w:r>
          </w:p>
        </w:tc>
        <w:tc>
          <w:tcPr>
            <w:tcW w:w="1181" w:type="dxa"/>
            <w:tcBorders>
              <w:top w:val="nil"/>
              <w:left w:val="nil"/>
              <w:bottom w:val="single" w:sz="4" w:space="0" w:color="auto"/>
              <w:right w:val="single" w:sz="4" w:space="0" w:color="auto"/>
            </w:tcBorders>
            <w:vAlign w:val="center"/>
          </w:tcPr>
          <w:p w14:paraId="4A6946D8" w14:textId="77777777" w:rsidR="005E2625" w:rsidRPr="0092018F" w:rsidRDefault="005E2625" w:rsidP="000B3185">
            <w:pPr>
              <w:spacing w:after="0" w:line="240" w:lineRule="auto"/>
              <w:jc w:val="center"/>
              <w:rPr>
                <w:rFonts w:ascii="Times New Roman" w:hAnsi="Times New Roman" w:cs="Times New Roman"/>
                <w:bCs/>
                <w:sz w:val="28"/>
                <w:szCs w:val="28"/>
                <w:lang w:val="en-US"/>
              </w:rPr>
            </w:pPr>
            <w:r w:rsidRPr="0092018F">
              <w:rPr>
                <w:rFonts w:ascii="Times New Roman" w:hAnsi="Times New Roman" w:cs="Times New Roman"/>
                <w:bCs/>
                <w:sz w:val="28"/>
                <w:szCs w:val="28"/>
                <w:lang w:val="en-US"/>
              </w:rPr>
              <w:t>Covasna</w:t>
            </w:r>
          </w:p>
        </w:tc>
        <w:tc>
          <w:tcPr>
            <w:tcW w:w="2064" w:type="dxa"/>
            <w:tcBorders>
              <w:top w:val="nil"/>
              <w:left w:val="nil"/>
              <w:bottom w:val="single" w:sz="8" w:space="0" w:color="auto"/>
              <w:right w:val="single" w:sz="8" w:space="0" w:color="auto"/>
            </w:tcBorders>
            <w:shd w:val="clear" w:color="auto" w:fill="auto"/>
            <w:vAlign w:val="center"/>
          </w:tcPr>
          <w:p w14:paraId="43CFB418" w14:textId="77777777" w:rsidR="005E2625" w:rsidRPr="0092018F" w:rsidRDefault="005E2625" w:rsidP="000B3185">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112</w:t>
            </w:r>
          </w:p>
        </w:tc>
      </w:tr>
      <w:tr w:rsidR="005E2625" w:rsidRPr="0092018F" w14:paraId="44ED06ED" w14:textId="77777777" w:rsidTr="000B3185">
        <w:trPr>
          <w:trHeight w:val="255"/>
          <w:jc w:val="center"/>
        </w:trPr>
        <w:tc>
          <w:tcPr>
            <w:tcW w:w="6147" w:type="dxa"/>
            <w:tcBorders>
              <w:top w:val="nil"/>
              <w:left w:val="single" w:sz="4" w:space="0" w:color="auto"/>
              <w:bottom w:val="single" w:sz="4" w:space="0" w:color="auto"/>
              <w:right w:val="single" w:sz="4" w:space="0" w:color="auto"/>
            </w:tcBorders>
            <w:vAlign w:val="center"/>
          </w:tcPr>
          <w:p w14:paraId="44338FC9" w14:textId="77777777" w:rsidR="005E2625" w:rsidRPr="0092018F" w:rsidRDefault="005E2625" w:rsidP="000B3185">
            <w:pPr>
              <w:spacing w:after="0" w:line="240" w:lineRule="auto"/>
              <w:jc w:val="center"/>
              <w:rPr>
                <w:rFonts w:ascii="Times New Roman" w:hAnsi="Times New Roman" w:cs="Times New Roman"/>
                <w:bCs/>
                <w:sz w:val="28"/>
                <w:szCs w:val="28"/>
                <w:lang w:val="en-US"/>
              </w:rPr>
            </w:pPr>
            <w:proofErr w:type="spellStart"/>
            <w:r w:rsidRPr="0092018F">
              <w:rPr>
                <w:rFonts w:ascii="Times New Roman" w:hAnsi="Times New Roman" w:cs="Times New Roman"/>
                <w:bCs/>
                <w:sz w:val="28"/>
                <w:szCs w:val="28"/>
                <w:lang w:val="en-US"/>
              </w:rPr>
              <w:t>Învățământ</w:t>
            </w:r>
            <w:proofErr w:type="spellEnd"/>
            <w:r w:rsidRPr="0092018F">
              <w:rPr>
                <w:rFonts w:ascii="Times New Roman" w:hAnsi="Times New Roman" w:cs="Times New Roman"/>
                <w:bCs/>
                <w:sz w:val="28"/>
                <w:szCs w:val="28"/>
                <w:lang w:val="en-US"/>
              </w:rPr>
              <w:t xml:space="preserve"> special </w:t>
            </w:r>
            <w:proofErr w:type="spellStart"/>
            <w:r w:rsidRPr="0092018F">
              <w:rPr>
                <w:rFonts w:ascii="Times New Roman" w:hAnsi="Times New Roman" w:cs="Times New Roman"/>
                <w:bCs/>
                <w:sz w:val="28"/>
                <w:szCs w:val="28"/>
                <w:lang w:val="en-US"/>
              </w:rPr>
              <w:t>primar</w:t>
            </w:r>
            <w:proofErr w:type="spellEnd"/>
          </w:p>
        </w:tc>
        <w:tc>
          <w:tcPr>
            <w:tcW w:w="1181" w:type="dxa"/>
            <w:tcBorders>
              <w:top w:val="nil"/>
              <w:left w:val="nil"/>
              <w:bottom w:val="single" w:sz="4" w:space="0" w:color="auto"/>
              <w:right w:val="single" w:sz="4" w:space="0" w:color="auto"/>
            </w:tcBorders>
            <w:vAlign w:val="center"/>
          </w:tcPr>
          <w:p w14:paraId="091FD875" w14:textId="77777777" w:rsidR="005E2625" w:rsidRPr="0092018F" w:rsidRDefault="005E2625" w:rsidP="000B3185">
            <w:pPr>
              <w:spacing w:after="0" w:line="240" w:lineRule="auto"/>
              <w:jc w:val="center"/>
              <w:rPr>
                <w:rFonts w:ascii="Times New Roman" w:hAnsi="Times New Roman" w:cs="Times New Roman"/>
                <w:bCs/>
                <w:sz w:val="28"/>
                <w:szCs w:val="28"/>
                <w:lang w:val="en-US"/>
              </w:rPr>
            </w:pPr>
            <w:r w:rsidRPr="0092018F">
              <w:rPr>
                <w:rFonts w:ascii="Times New Roman" w:hAnsi="Times New Roman" w:cs="Times New Roman"/>
                <w:bCs/>
                <w:sz w:val="28"/>
                <w:szCs w:val="28"/>
                <w:lang w:val="en-US"/>
              </w:rPr>
              <w:t>Covasna</w:t>
            </w:r>
          </w:p>
        </w:tc>
        <w:tc>
          <w:tcPr>
            <w:tcW w:w="2064" w:type="dxa"/>
            <w:tcBorders>
              <w:top w:val="nil"/>
              <w:left w:val="nil"/>
              <w:bottom w:val="single" w:sz="8" w:space="0" w:color="auto"/>
              <w:right w:val="single" w:sz="8" w:space="0" w:color="auto"/>
            </w:tcBorders>
            <w:shd w:val="clear" w:color="auto" w:fill="auto"/>
            <w:vAlign w:val="center"/>
          </w:tcPr>
          <w:p w14:paraId="25BFAA17" w14:textId="77777777" w:rsidR="005E2625" w:rsidRPr="0092018F" w:rsidRDefault="005E2625" w:rsidP="000B3185">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43</w:t>
            </w:r>
          </w:p>
        </w:tc>
      </w:tr>
      <w:tr w:rsidR="005E2625" w:rsidRPr="0092018F" w14:paraId="52E168BA" w14:textId="77777777" w:rsidTr="000B3185">
        <w:trPr>
          <w:trHeight w:val="255"/>
          <w:jc w:val="center"/>
        </w:trPr>
        <w:tc>
          <w:tcPr>
            <w:tcW w:w="6147" w:type="dxa"/>
            <w:tcBorders>
              <w:top w:val="nil"/>
              <w:left w:val="single" w:sz="4" w:space="0" w:color="auto"/>
              <w:bottom w:val="single" w:sz="4" w:space="0" w:color="auto"/>
              <w:right w:val="single" w:sz="4" w:space="0" w:color="auto"/>
            </w:tcBorders>
            <w:vAlign w:val="center"/>
          </w:tcPr>
          <w:p w14:paraId="542F9261" w14:textId="77777777" w:rsidR="005E2625" w:rsidRPr="0092018F" w:rsidRDefault="005E2625" w:rsidP="000B3185">
            <w:pPr>
              <w:spacing w:after="0" w:line="240" w:lineRule="auto"/>
              <w:jc w:val="center"/>
              <w:rPr>
                <w:rFonts w:ascii="Times New Roman" w:hAnsi="Times New Roman" w:cs="Times New Roman"/>
                <w:bCs/>
                <w:sz w:val="28"/>
                <w:szCs w:val="28"/>
                <w:lang w:val="en-US"/>
              </w:rPr>
            </w:pPr>
            <w:proofErr w:type="spellStart"/>
            <w:r w:rsidRPr="0092018F">
              <w:rPr>
                <w:rFonts w:ascii="Times New Roman" w:hAnsi="Times New Roman" w:cs="Times New Roman"/>
                <w:bCs/>
                <w:sz w:val="28"/>
                <w:szCs w:val="28"/>
                <w:lang w:val="en-US"/>
              </w:rPr>
              <w:t>Învățământ</w:t>
            </w:r>
            <w:proofErr w:type="spellEnd"/>
            <w:r w:rsidRPr="0092018F">
              <w:rPr>
                <w:rFonts w:ascii="Times New Roman" w:hAnsi="Times New Roman" w:cs="Times New Roman"/>
                <w:bCs/>
                <w:sz w:val="28"/>
                <w:szCs w:val="28"/>
                <w:lang w:val="en-US"/>
              </w:rPr>
              <w:t xml:space="preserve"> special </w:t>
            </w:r>
            <w:proofErr w:type="spellStart"/>
            <w:r w:rsidRPr="0092018F">
              <w:rPr>
                <w:rFonts w:ascii="Times New Roman" w:hAnsi="Times New Roman" w:cs="Times New Roman"/>
                <w:bCs/>
                <w:sz w:val="28"/>
                <w:szCs w:val="28"/>
                <w:lang w:val="en-US"/>
              </w:rPr>
              <w:t>gimnazial</w:t>
            </w:r>
            <w:proofErr w:type="spellEnd"/>
          </w:p>
        </w:tc>
        <w:tc>
          <w:tcPr>
            <w:tcW w:w="1181" w:type="dxa"/>
            <w:tcBorders>
              <w:top w:val="nil"/>
              <w:left w:val="nil"/>
              <w:bottom w:val="single" w:sz="4" w:space="0" w:color="auto"/>
              <w:right w:val="single" w:sz="4" w:space="0" w:color="auto"/>
            </w:tcBorders>
            <w:vAlign w:val="center"/>
          </w:tcPr>
          <w:p w14:paraId="400F7CBD" w14:textId="77777777" w:rsidR="005E2625" w:rsidRPr="0092018F" w:rsidRDefault="005E2625" w:rsidP="000B3185">
            <w:pPr>
              <w:spacing w:after="0" w:line="240" w:lineRule="auto"/>
              <w:jc w:val="center"/>
              <w:rPr>
                <w:rFonts w:ascii="Times New Roman" w:hAnsi="Times New Roman" w:cs="Times New Roman"/>
                <w:bCs/>
                <w:sz w:val="28"/>
                <w:szCs w:val="28"/>
                <w:lang w:val="en-US"/>
              </w:rPr>
            </w:pPr>
            <w:r w:rsidRPr="0092018F">
              <w:rPr>
                <w:rFonts w:ascii="Times New Roman" w:hAnsi="Times New Roman" w:cs="Times New Roman"/>
                <w:bCs/>
                <w:sz w:val="28"/>
                <w:szCs w:val="28"/>
                <w:lang w:val="en-US"/>
              </w:rPr>
              <w:t>Covasna</w:t>
            </w:r>
          </w:p>
        </w:tc>
        <w:tc>
          <w:tcPr>
            <w:tcW w:w="2064" w:type="dxa"/>
            <w:tcBorders>
              <w:top w:val="nil"/>
              <w:left w:val="nil"/>
              <w:bottom w:val="single" w:sz="8" w:space="0" w:color="auto"/>
              <w:right w:val="single" w:sz="8" w:space="0" w:color="auto"/>
            </w:tcBorders>
            <w:shd w:val="clear" w:color="auto" w:fill="auto"/>
            <w:vAlign w:val="center"/>
          </w:tcPr>
          <w:p w14:paraId="2D312EE9" w14:textId="77777777" w:rsidR="005E2625" w:rsidRPr="0092018F" w:rsidRDefault="005E2625" w:rsidP="000B3185">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rPr>
              <w:t>69</w:t>
            </w:r>
          </w:p>
        </w:tc>
      </w:tr>
      <w:tr w:rsidR="005E2625" w:rsidRPr="0092018F" w14:paraId="0D49CF7C" w14:textId="77777777" w:rsidTr="000B3185">
        <w:trPr>
          <w:trHeight w:val="255"/>
          <w:jc w:val="center"/>
        </w:trPr>
        <w:tc>
          <w:tcPr>
            <w:tcW w:w="6147" w:type="dxa"/>
            <w:tcBorders>
              <w:top w:val="nil"/>
              <w:left w:val="single" w:sz="4" w:space="0" w:color="auto"/>
              <w:bottom w:val="single" w:sz="4" w:space="0" w:color="auto"/>
              <w:right w:val="single" w:sz="4" w:space="0" w:color="auto"/>
            </w:tcBorders>
            <w:vAlign w:val="center"/>
          </w:tcPr>
          <w:p w14:paraId="2C7B775F" w14:textId="77777777" w:rsidR="005E2625" w:rsidRPr="0092018F" w:rsidRDefault="005E2625" w:rsidP="000B3185">
            <w:pPr>
              <w:spacing w:after="0" w:line="240" w:lineRule="auto"/>
              <w:jc w:val="center"/>
              <w:rPr>
                <w:rFonts w:ascii="Times New Roman" w:hAnsi="Times New Roman" w:cs="Times New Roman"/>
                <w:bCs/>
                <w:sz w:val="28"/>
                <w:szCs w:val="28"/>
                <w:lang w:val="en-US"/>
              </w:rPr>
            </w:pPr>
            <w:proofErr w:type="spellStart"/>
            <w:r w:rsidRPr="0092018F">
              <w:rPr>
                <w:rFonts w:ascii="Times New Roman" w:hAnsi="Times New Roman" w:cs="Times New Roman"/>
                <w:bCs/>
                <w:sz w:val="28"/>
                <w:szCs w:val="28"/>
                <w:lang w:val="en-US"/>
              </w:rPr>
              <w:t>Învățământ</w:t>
            </w:r>
            <w:proofErr w:type="spellEnd"/>
            <w:r w:rsidRPr="0092018F">
              <w:rPr>
                <w:rFonts w:ascii="Times New Roman" w:hAnsi="Times New Roman" w:cs="Times New Roman"/>
                <w:bCs/>
                <w:sz w:val="28"/>
                <w:szCs w:val="28"/>
                <w:lang w:val="en-US"/>
              </w:rPr>
              <w:t xml:space="preserve"> </w:t>
            </w:r>
            <w:proofErr w:type="spellStart"/>
            <w:r w:rsidRPr="0092018F">
              <w:rPr>
                <w:rFonts w:ascii="Times New Roman" w:hAnsi="Times New Roman" w:cs="Times New Roman"/>
                <w:bCs/>
                <w:sz w:val="28"/>
                <w:szCs w:val="28"/>
                <w:lang w:val="en-US"/>
              </w:rPr>
              <w:t>liceal</w:t>
            </w:r>
            <w:proofErr w:type="spellEnd"/>
          </w:p>
        </w:tc>
        <w:tc>
          <w:tcPr>
            <w:tcW w:w="1181" w:type="dxa"/>
            <w:tcBorders>
              <w:top w:val="nil"/>
              <w:left w:val="nil"/>
              <w:bottom w:val="single" w:sz="4" w:space="0" w:color="auto"/>
              <w:right w:val="single" w:sz="4" w:space="0" w:color="auto"/>
            </w:tcBorders>
            <w:vAlign w:val="center"/>
          </w:tcPr>
          <w:p w14:paraId="179F3C26" w14:textId="77777777" w:rsidR="005E2625" w:rsidRPr="0092018F" w:rsidRDefault="005E2625" w:rsidP="000B3185">
            <w:pPr>
              <w:spacing w:after="0" w:line="240" w:lineRule="auto"/>
              <w:jc w:val="center"/>
              <w:rPr>
                <w:rFonts w:ascii="Times New Roman" w:hAnsi="Times New Roman" w:cs="Times New Roman"/>
                <w:bCs/>
                <w:sz w:val="28"/>
                <w:szCs w:val="28"/>
                <w:lang w:val="en-US"/>
              </w:rPr>
            </w:pPr>
            <w:r w:rsidRPr="0092018F">
              <w:rPr>
                <w:rFonts w:ascii="Times New Roman" w:hAnsi="Times New Roman" w:cs="Times New Roman"/>
                <w:bCs/>
                <w:sz w:val="28"/>
                <w:szCs w:val="28"/>
                <w:lang w:val="en-US"/>
              </w:rPr>
              <w:t>Covasna</w:t>
            </w:r>
          </w:p>
        </w:tc>
        <w:tc>
          <w:tcPr>
            <w:tcW w:w="2064" w:type="dxa"/>
            <w:tcBorders>
              <w:top w:val="nil"/>
              <w:left w:val="nil"/>
              <w:bottom w:val="single" w:sz="8" w:space="0" w:color="auto"/>
              <w:right w:val="single" w:sz="8" w:space="0" w:color="auto"/>
            </w:tcBorders>
            <w:shd w:val="clear" w:color="auto" w:fill="auto"/>
            <w:vAlign w:val="center"/>
          </w:tcPr>
          <w:p w14:paraId="52D33FF7" w14:textId="77777777" w:rsidR="005E2625" w:rsidRPr="0092018F" w:rsidRDefault="005E2625" w:rsidP="000B3185">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632</w:t>
            </w:r>
          </w:p>
        </w:tc>
      </w:tr>
      <w:tr w:rsidR="005E2625" w:rsidRPr="0092018F" w14:paraId="584CAE66" w14:textId="77777777" w:rsidTr="000B3185">
        <w:trPr>
          <w:trHeight w:val="374"/>
          <w:jc w:val="center"/>
        </w:trPr>
        <w:tc>
          <w:tcPr>
            <w:tcW w:w="6147" w:type="dxa"/>
            <w:tcBorders>
              <w:top w:val="nil"/>
              <w:left w:val="single" w:sz="4" w:space="0" w:color="auto"/>
              <w:bottom w:val="single" w:sz="4" w:space="0" w:color="auto"/>
              <w:right w:val="single" w:sz="4" w:space="0" w:color="auto"/>
            </w:tcBorders>
            <w:vAlign w:val="center"/>
          </w:tcPr>
          <w:p w14:paraId="63A978F9" w14:textId="77777777" w:rsidR="005E2625" w:rsidRPr="0092018F" w:rsidRDefault="005E2625" w:rsidP="000B3185">
            <w:pPr>
              <w:spacing w:after="0" w:line="240" w:lineRule="auto"/>
              <w:jc w:val="center"/>
              <w:rPr>
                <w:rFonts w:ascii="Times New Roman" w:hAnsi="Times New Roman" w:cs="Times New Roman"/>
                <w:bCs/>
                <w:sz w:val="28"/>
                <w:szCs w:val="28"/>
                <w:lang w:val="en-US"/>
              </w:rPr>
            </w:pPr>
            <w:proofErr w:type="spellStart"/>
            <w:r w:rsidRPr="0092018F">
              <w:rPr>
                <w:rFonts w:ascii="Times New Roman" w:hAnsi="Times New Roman" w:cs="Times New Roman"/>
                <w:bCs/>
                <w:sz w:val="28"/>
                <w:szCs w:val="28"/>
                <w:lang w:val="en-US"/>
              </w:rPr>
              <w:t>Învățământ</w:t>
            </w:r>
            <w:proofErr w:type="spellEnd"/>
            <w:r w:rsidRPr="0092018F">
              <w:rPr>
                <w:rFonts w:ascii="Times New Roman" w:hAnsi="Times New Roman" w:cs="Times New Roman"/>
                <w:bCs/>
                <w:sz w:val="28"/>
                <w:szCs w:val="28"/>
                <w:lang w:val="en-US"/>
              </w:rPr>
              <w:t xml:space="preserve"> </w:t>
            </w:r>
            <w:proofErr w:type="spellStart"/>
            <w:r w:rsidRPr="0092018F">
              <w:rPr>
                <w:rFonts w:ascii="Times New Roman" w:hAnsi="Times New Roman" w:cs="Times New Roman"/>
                <w:bCs/>
                <w:sz w:val="28"/>
                <w:szCs w:val="28"/>
                <w:lang w:val="en-US"/>
              </w:rPr>
              <w:t>postliceal</w:t>
            </w:r>
            <w:proofErr w:type="spellEnd"/>
            <w:r w:rsidRPr="0092018F">
              <w:rPr>
                <w:rFonts w:ascii="Times New Roman" w:hAnsi="Times New Roman" w:cs="Times New Roman"/>
                <w:bCs/>
                <w:sz w:val="28"/>
                <w:szCs w:val="28"/>
                <w:lang w:val="en-US"/>
              </w:rPr>
              <w:t xml:space="preserve"> (</w:t>
            </w:r>
            <w:proofErr w:type="spellStart"/>
            <w:r w:rsidRPr="0092018F">
              <w:rPr>
                <w:rFonts w:ascii="Times New Roman" w:hAnsi="Times New Roman" w:cs="Times New Roman"/>
                <w:bCs/>
                <w:sz w:val="28"/>
                <w:szCs w:val="28"/>
                <w:lang w:val="en-US"/>
              </w:rPr>
              <w:t>inclusiv</w:t>
            </w:r>
            <w:proofErr w:type="spellEnd"/>
            <w:r w:rsidRPr="0092018F">
              <w:rPr>
                <w:rFonts w:ascii="Times New Roman" w:hAnsi="Times New Roman" w:cs="Times New Roman"/>
                <w:bCs/>
                <w:sz w:val="28"/>
                <w:szCs w:val="28"/>
                <w:lang w:val="en-US"/>
              </w:rPr>
              <w:t xml:space="preserve"> </w:t>
            </w:r>
            <w:proofErr w:type="spellStart"/>
            <w:r w:rsidRPr="0092018F">
              <w:rPr>
                <w:rFonts w:ascii="Times New Roman" w:hAnsi="Times New Roman" w:cs="Times New Roman"/>
                <w:bCs/>
                <w:sz w:val="28"/>
                <w:szCs w:val="28"/>
                <w:lang w:val="en-US"/>
              </w:rPr>
              <w:t>învățământul</w:t>
            </w:r>
            <w:proofErr w:type="spellEnd"/>
            <w:r w:rsidRPr="0092018F">
              <w:rPr>
                <w:rFonts w:ascii="Times New Roman" w:hAnsi="Times New Roman" w:cs="Times New Roman"/>
                <w:bCs/>
                <w:sz w:val="28"/>
                <w:szCs w:val="28"/>
                <w:lang w:val="en-US"/>
              </w:rPr>
              <w:t xml:space="preserve"> special)</w:t>
            </w:r>
          </w:p>
        </w:tc>
        <w:tc>
          <w:tcPr>
            <w:tcW w:w="1181" w:type="dxa"/>
            <w:tcBorders>
              <w:top w:val="nil"/>
              <w:left w:val="nil"/>
              <w:bottom w:val="single" w:sz="4" w:space="0" w:color="auto"/>
              <w:right w:val="single" w:sz="4" w:space="0" w:color="auto"/>
            </w:tcBorders>
            <w:vAlign w:val="center"/>
          </w:tcPr>
          <w:p w14:paraId="7792D9BF" w14:textId="77777777" w:rsidR="005E2625" w:rsidRPr="0092018F" w:rsidRDefault="005E2625" w:rsidP="000B3185">
            <w:pPr>
              <w:spacing w:after="0" w:line="240" w:lineRule="auto"/>
              <w:jc w:val="center"/>
              <w:rPr>
                <w:rFonts w:ascii="Times New Roman" w:hAnsi="Times New Roman" w:cs="Times New Roman"/>
                <w:bCs/>
                <w:sz w:val="28"/>
                <w:szCs w:val="28"/>
                <w:lang w:val="en-US"/>
              </w:rPr>
            </w:pPr>
            <w:r w:rsidRPr="0092018F">
              <w:rPr>
                <w:rFonts w:ascii="Times New Roman" w:hAnsi="Times New Roman" w:cs="Times New Roman"/>
                <w:bCs/>
                <w:sz w:val="28"/>
                <w:szCs w:val="28"/>
                <w:lang w:val="en-US"/>
              </w:rPr>
              <w:t>Covasna</w:t>
            </w:r>
          </w:p>
        </w:tc>
        <w:tc>
          <w:tcPr>
            <w:tcW w:w="2064" w:type="dxa"/>
            <w:tcBorders>
              <w:top w:val="nil"/>
              <w:left w:val="nil"/>
              <w:bottom w:val="single" w:sz="8" w:space="0" w:color="auto"/>
              <w:right w:val="single" w:sz="8" w:space="0" w:color="auto"/>
            </w:tcBorders>
            <w:shd w:val="clear" w:color="auto" w:fill="auto"/>
            <w:vAlign w:val="center"/>
          </w:tcPr>
          <w:p w14:paraId="57B866CD" w14:textId="77777777" w:rsidR="005E2625" w:rsidRPr="0092018F" w:rsidRDefault="005E2625" w:rsidP="000B3185">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63</w:t>
            </w:r>
          </w:p>
        </w:tc>
      </w:tr>
    </w:tbl>
    <w:p w14:paraId="7C4F4D35" w14:textId="77777777" w:rsidR="0092018F" w:rsidRPr="0092018F" w:rsidRDefault="0092018F" w:rsidP="0092018F">
      <w:pPr>
        <w:tabs>
          <w:tab w:val="left" w:pos="1276"/>
        </w:tabs>
        <w:spacing w:after="0" w:line="240" w:lineRule="auto"/>
        <w:ind w:right="-1050"/>
        <w:rPr>
          <w:rFonts w:ascii="Times New Roman" w:hAnsi="Times New Roman" w:cs="Times New Roman"/>
          <w:b/>
          <w:sz w:val="28"/>
          <w:szCs w:val="28"/>
        </w:rPr>
      </w:pPr>
    </w:p>
    <w:p w14:paraId="0951DFE5" w14:textId="77777777" w:rsidR="0092018F" w:rsidRPr="0092018F" w:rsidRDefault="0092018F" w:rsidP="0092018F">
      <w:pPr>
        <w:spacing w:after="0" w:line="240" w:lineRule="auto"/>
        <w:ind w:firstLine="708"/>
        <w:rPr>
          <w:rFonts w:ascii="Times New Roman" w:hAnsi="Times New Roman" w:cs="Times New Roman"/>
          <w:b/>
          <w:sz w:val="28"/>
          <w:szCs w:val="28"/>
        </w:rPr>
      </w:pPr>
      <w:bookmarkStart w:id="116" w:name="_Toc134328679"/>
      <w:bookmarkStart w:id="117" w:name="_Toc134329509"/>
      <w:bookmarkStart w:id="118" w:name="_Toc134348789"/>
      <w:bookmarkStart w:id="119" w:name="_Toc134349046"/>
      <w:bookmarkStart w:id="120" w:name="_Toc137970346"/>
      <w:r w:rsidRPr="0092018F">
        <w:rPr>
          <w:rFonts w:ascii="Times New Roman" w:hAnsi="Times New Roman" w:cs="Times New Roman"/>
          <w:b/>
          <w:sz w:val="28"/>
          <w:szCs w:val="28"/>
        </w:rPr>
        <w:t>Infrastructura sanitară</w:t>
      </w:r>
    </w:p>
    <w:p w14:paraId="25070E90" w14:textId="77777777" w:rsidR="0092018F" w:rsidRPr="0092018F" w:rsidRDefault="0092018F" w:rsidP="0092018F">
      <w:pPr>
        <w:spacing w:after="0" w:line="240" w:lineRule="auto"/>
        <w:ind w:right="21" w:firstLine="708"/>
        <w:jc w:val="both"/>
        <w:rPr>
          <w:rFonts w:ascii="Times New Roman" w:hAnsi="Times New Roman" w:cs="Times New Roman"/>
          <w:sz w:val="28"/>
          <w:szCs w:val="28"/>
        </w:rPr>
      </w:pPr>
      <w:r w:rsidRPr="0092018F">
        <w:rPr>
          <w:rFonts w:ascii="Times New Roman" w:hAnsi="Times New Roman" w:cs="Times New Roman"/>
          <w:sz w:val="28"/>
          <w:szCs w:val="28"/>
        </w:rPr>
        <w:t>Direcția de Sănătate Publică a județului Covasna, serviciu public deconcentrat, cu personalitate juridică subordonat Ministerului Sănătății, reprezentând autoritatea de sănătate publică la nivel local, evaluează, coordonează și monitorizează modul de asigurare a asistenței medicale curative și profilactice în toate unitățile sanitare, indiferent de forma de organizare, de pe teritoriul arondat.</w:t>
      </w:r>
    </w:p>
    <w:bookmarkEnd w:id="116"/>
    <w:bookmarkEnd w:id="117"/>
    <w:bookmarkEnd w:id="118"/>
    <w:bookmarkEnd w:id="119"/>
    <w:bookmarkEnd w:id="120"/>
    <w:p w14:paraId="1AC670E6" w14:textId="77777777" w:rsidR="0092018F" w:rsidRPr="0092018F" w:rsidRDefault="0092018F" w:rsidP="0092018F">
      <w:pPr>
        <w:spacing w:after="0" w:line="240" w:lineRule="auto"/>
        <w:ind w:firstLine="708"/>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I. </w:t>
      </w:r>
      <w:proofErr w:type="spellStart"/>
      <w:r w:rsidRPr="0092018F">
        <w:rPr>
          <w:rFonts w:ascii="Times New Roman" w:hAnsi="Times New Roman" w:cs="Times New Roman"/>
          <w:sz w:val="28"/>
          <w:szCs w:val="28"/>
          <w:lang w:val="en-US"/>
        </w:rPr>
        <w:t>Asistenţa</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medicală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primară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este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asigurată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prin</w:t>
      </w:r>
      <w:proofErr w:type="spellEnd"/>
      <w:r w:rsidRPr="0092018F">
        <w:rPr>
          <w:rFonts w:ascii="Times New Roman" w:hAnsi="Times New Roman" w:cs="Times New Roman"/>
          <w:sz w:val="28"/>
          <w:szCs w:val="28"/>
          <w:lang w:val="en-US"/>
        </w:rPr>
        <w:t>:</w:t>
      </w:r>
    </w:p>
    <w:p w14:paraId="49E5DF14" w14:textId="7EC3B087" w:rsidR="0092018F" w:rsidRPr="0092018F" w:rsidRDefault="0092018F" w:rsidP="00AB1733">
      <w:pPr>
        <w:numPr>
          <w:ilvl w:val="0"/>
          <w:numId w:val="14"/>
        </w:numPr>
        <w:tabs>
          <w:tab w:val="clear" w:pos="720"/>
          <w:tab w:val="num" w:pos="426"/>
        </w:tabs>
        <w:spacing w:after="0" w:line="240" w:lineRule="auto"/>
        <w:ind w:left="0" w:firstLine="0"/>
        <w:jc w:val="both"/>
        <w:rPr>
          <w:rFonts w:ascii="Times New Roman" w:hAnsi="Times New Roman" w:cs="Times New Roman"/>
          <w:sz w:val="28"/>
          <w:szCs w:val="28"/>
          <w:lang w:val="en-US"/>
        </w:rPr>
      </w:pPr>
      <w:r w:rsidRPr="0092018F">
        <w:rPr>
          <w:rFonts w:ascii="Times New Roman" w:hAnsi="Times New Roman" w:cs="Times New Roman"/>
          <w:b/>
          <w:sz w:val="28"/>
          <w:szCs w:val="28"/>
          <w:lang w:val="en-US"/>
        </w:rPr>
        <w:t>90</w:t>
      </w:r>
      <w:r w:rsidRPr="0092018F">
        <w:rPr>
          <w:rFonts w:ascii="Times New Roman" w:hAnsi="Times New Roman" w:cs="Times New Roman"/>
          <w:sz w:val="28"/>
          <w:szCs w:val="28"/>
          <w:lang w:val="en-US"/>
        </w:rPr>
        <w:t xml:space="preserve"> - Medici de </w:t>
      </w:r>
      <w:proofErr w:type="spellStart"/>
      <w:r w:rsidRPr="0092018F">
        <w:rPr>
          <w:rFonts w:ascii="Times New Roman" w:hAnsi="Times New Roman" w:cs="Times New Roman"/>
          <w:sz w:val="28"/>
          <w:szCs w:val="28"/>
          <w:lang w:val="en-US"/>
        </w:rPr>
        <w:t>familie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prin</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cabinete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medicale</w:t>
      </w:r>
      <w:proofErr w:type="spellEnd"/>
      <w:r w:rsidRPr="0092018F">
        <w:rPr>
          <w:rFonts w:ascii="Times New Roman" w:hAnsi="Times New Roman" w:cs="Times New Roman"/>
          <w:sz w:val="28"/>
          <w:szCs w:val="28"/>
          <w:lang w:val="en-US"/>
        </w:rPr>
        <w:t xml:space="preserve">. </w:t>
      </w:r>
      <w:proofErr w:type="gramStart"/>
      <w:r w:rsidRPr="0092018F">
        <w:rPr>
          <w:rFonts w:ascii="Times New Roman" w:hAnsi="Times New Roman" w:cs="Times New Roman"/>
          <w:sz w:val="28"/>
          <w:szCs w:val="28"/>
          <w:lang w:val="en-US"/>
        </w:rPr>
        <w:t>(</w:t>
      </w:r>
      <w:r w:rsidRPr="0092018F">
        <w:rPr>
          <w:rFonts w:ascii="Times New Roman" w:hAnsi="Times New Roman" w:cs="Times New Roman"/>
          <w:sz w:val="28"/>
          <w:szCs w:val="28"/>
        </w:rPr>
        <w:t xml:space="preserve"> </w:t>
      </w:r>
      <w:proofErr w:type="spellStart"/>
      <w:r w:rsidRPr="0092018F">
        <w:rPr>
          <w:rFonts w:ascii="Times New Roman" w:hAnsi="Times New Roman" w:cs="Times New Roman"/>
          <w:b/>
          <w:bCs/>
          <w:i/>
          <w:iCs/>
          <w:sz w:val="28"/>
          <w:szCs w:val="28"/>
          <w:lang w:val="en-US"/>
        </w:rPr>
        <w:t>Anexa</w:t>
      </w:r>
      <w:proofErr w:type="spellEnd"/>
      <w:proofErr w:type="gramEnd"/>
      <w:r w:rsidRPr="0092018F">
        <w:rPr>
          <w:rFonts w:ascii="Times New Roman" w:hAnsi="Times New Roman" w:cs="Times New Roman"/>
          <w:b/>
          <w:bCs/>
          <w:i/>
          <w:iCs/>
          <w:sz w:val="28"/>
          <w:szCs w:val="28"/>
          <w:lang w:val="en-US"/>
        </w:rPr>
        <w:t xml:space="preserve"> nr. </w:t>
      </w:r>
      <w:r w:rsidR="001031E4">
        <w:rPr>
          <w:rFonts w:ascii="Times New Roman" w:hAnsi="Times New Roman" w:cs="Times New Roman"/>
          <w:b/>
          <w:bCs/>
          <w:i/>
          <w:iCs/>
          <w:sz w:val="28"/>
          <w:szCs w:val="28"/>
          <w:lang w:val="en-US"/>
        </w:rPr>
        <w:t>11</w:t>
      </w:r>
      <w:r w:rsidRPr="0092018F">
        <w:rPr>
          <w:rFonts w:ascii="Times New Roman" w:hAnsi="Times New Roman" w:cs="Times New Roman"/>
          <w:b/>
          <w:bCs/>
          <w:i/>
          <w:iCs/>
          <w:sz w:val="28"/>
          <w:szCs w:val="28"/>
          <w:lang w:val="en-US"/>
        </w:rPr>
        <w:t>a)</w:t>
      </w:r>
      <w:r w:rsidRPr="0092018F">
        <w:rPr>
          <w:rFonts w:ascii="Times New Roman" w:hAnsi="Times New Roman" w:cs="Times New Roman"/>
          <w:sz w:val="28"/>
          <w:szCs w:val="28"/>
          <w:lang w:val="en-US"/>
        </w:rPr>
        <w:t>.</w:t>
      </w:r>
    </w:p>
    <w:p w14:paraId="12ABCC99" w14:textId="77777777" w:rsidR="0092018F" w:rsidRPr="0092018F" w:rsidRDefault="0092018F" w:rsidP="00AB1733">
      <w:pPr>
        <w:numPr>
          <w:ilvl w:val="0"/>
          <w:numId w:val="14"/>
        </w:numPr>
        <w:tabs>
          <w:tab w:val="clear" w:pos="720"/>
          <w:tab w:val="num" w:pos="426"/>
        </w:tabs>
        <w:spacing w:after="0" w:line="240" w:lineRule="auto"/>
        <w:ind w:left="0" w:firstLine="0"/>
        <w:jc w:val="both"/>
        <w:rPr>
          <w:rFonts w:ascii="Times New Roman" w:hAnsi="Times New Roman" w:cs="Times New Roman"/>
          <w:b/>
          <w:sz w:val="28"/>
          <w:szCs w:val="28"/>
          <w:lang w:val="en-US"/>
        </w:rPr>
      </w:pPr>
      <w:r w:rsidRPr="0092018F">
        <w:rPr>
          <w:rFonts w:ascii="Times New Roman" w:hAnsi="Times New Roman" w:cs="Times New Roman"/>
          <w:b/>
          <w:sz w:val="28"/>
          <w:szCs w:val="28"/>
          <w:lang w:val="en-US"/>
        </w:rPr>
        <w:t>5</w:t>
      </w:r>
      <w:r w:rsidRPr="0092018F">
        <w:rPr>
          <w:rFonts w:ascii="Times New Roman" w:hAnsi="Times New Roman" w:cs="Times New Roman"/>
          <w:b/>
          <w:color w:val="FF0000"/>
          <w:sz w:val="28"/>
          <w:szCs w:val="28"/>
          <w:lang w:val="en-US"/>
        </w:rPr>
        <w:t xml:space="preserve"> </w:t>
      </w:r>
      <w:r w:rsidRPr="0092018F">
        <w:rPr>
          <w:rFonts w:ascii="Times New Roman" w:hAnsi="Times New Roman" w:cs="Times New Roman"/>
          <w:b/>
          <w:sz w:val="28"/>
          <w:szCs w:val="28"/>
          <w:lang w:val="en-US"/>
        </w:rPr>
        <w:t xml:space="preserve">- </w:t>
      </w:r>
      <w:proofErr w:type="spellStart"/>
      <w:r w:rsidRPr="0092018F">
        <w:rPr>
          <w:rFonts w:ascii="Times New Roman" w:hAnsi="Times New Roman" w:cs="Times New Roman"/>
          <w:sz w:val="28"/>
          <w:szCs w:val="28"/>
          <w:lang w:val="en-US"/>
        </w:rPr>
        <w:t>Cabinete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medicale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şcolare</w:t>
      </w:r>
      <w:proofErr w:type="spellEnd"/>
      <w:r w:rsidRPr="0092018F">
        <w:rPr>
          <w:rFonts w:ascii="Times New Roman" w:hAnsi="Times New Roman" w:cs="Times New Roman"/>
          <w:b/>
          <w:sz w:val="28"/>
          <w:szCs w:val="28"/>
          <w:lang w:val="en-US"/>
        </w:rPr>
        <w:t>:</w:t>
      </w:r>
    </w:p>
    <w:p w14:paraId="63D4C440" w14:textId="77777777" w:rsidR="0092018F" w:rsidRPr="0092018F" w:rsidRDefault="0092018F" w:rsidP="00A6294D">
      <w:pPr>
        <w:pStyle w:val="tabel"/>
        <w:rPr>
          <w:b/>
        </w:rPr>
      </w:pPr>
      <w:bookmarkStart w:id="121" w:name="_Toc149124520"/>
      <w:proofErr w:type="spellStart"/>
      <w:r w:rsidRPr="0092018F">
        <w:t>Tabel</w:t>
      </w:r>
      <w:proofErr w:type="spellEnd"/>
      <w:r w:rsidRPr="0092018F">
        <w:t xml:space="preserve"> </w:t>
      </w:r>
      <w:proofErr w:type="gramStart"/>
      <w:r w:rsidRPr="0092018F">
        <w:t>20:Distribuţia</w:t>
      </w:r>
      <w:proofErr w:type="gramEnd"/>
      <w:r w:rsidRPr="0092018F">
        <w:t xml:space="preserve"> </w:t>
      </w:r>
      <w:proofErr w:type="spellStart"/>
      <w:r w:rsidRPr="0092018F">
        <w:t>cabinetelor</w:t>
      </w:r>
      <w:proofErr w:type="spellEnd"/>
      <w:r w:rsidRPr="0092018F">
        <w:t xml:space="preserve"> </w:t>
      </w:r>
      <w:proofErr w:type="spellStart"/>
      <w:r w:rsidRPr="0092018F">
        <w:t>medicale</w:t>
      </w:r>
      <w:proofErr w:type="spellEnd"/>
      <w:r w:rsidRPr="0092018F">
        <w:t xml:space="preserve"> </w:t>
      </w:r>
      <w:proofErr w:type="spellStart"/>
      <w:r w:rsidRPr="0092018F">
        <w:t>şcolare</w:t>
      </w:r>
      <w:bookmarkEnd w:id="121"/>
      <w:proofErr w:type="spellEnd"/>
      <w:r w:rsidRPr="0092018F">
        <w:rPr>
          <w:lang w:val="en-U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4536"/>
        <w:gridCol w:w="2908"/>
      </w:tblGrid>
      <w:tr w:rsidR="0092018F" w:rsidRPr="0092018F" w14:paraId="46C75450" w14:textId="77777777" w:rsidTr="000B3185">
        <w:trPr>
          <w:jc w:val="center"/>
        </w:trPr>
        <w:tc>
          <w:tcPr>
            <w:tcW w:w="1242" w:type="dxa"/>
            <w:shd w:val="clear" w:color="auto" w:fill="auto"/>
            <w:vAlign w:val="center"/>
          </w:tcPr>
          <w:p w14:paraId="7479ADB4"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Nr. </w:t>
            </w:r>
            <w:proofErr w:type="spellStart"/>
            <w:r w:rsidRPr="0092018F">
              <w:rPr>
                <w:rFonts w:ascii="Times New Roman" w:hAnsi="Times New Roman" w:cs="Times New Roman"/>
                <w:sz w:val="28"/>
                <w:szCs w:val="28"/>
                <w:lang w:val="en-US"/>
              </w:rPr>
              <w:t>crt</w:t>
            </w:r>
            <w:proofErr w:type="spellEnd"/>
          </w:p>
        </w:tc>
        <w:tc>
          <w:tcPr>
            <w:tcW w:w="4536" w:type="dxa"/>
            <w:shd w:val="clear" w:color="auto" w:fill="auto"/>
            <w:vAlign w:val="center"/>
          </w:tcPr>
          <w:p w14:paraId="7B09C627" w14:textId="77777777" w:rsidR="0092018F" w:rsidRPr="0092018F" w:rsidRDefault="0092018F" w:rsidP="0092018F">
            <w:pPr>
              <w:spacing w:after="0" w:line="240" w:lineRule="auto"/>
              <w:jc w:val="center"/>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Localitate</w:t>
            </w:r>
            <w:proofErr w:type="spellEnd"/>
          </w:p>
        </w:tc>
        <w:tc>
          <w:tcPr>
            <w:tcW w:w="2908" w:type="dxa"/>
            <w:shd w:val="clear" w:color="auto" w:fill="auto"/>
            <w:vAlign w:val="center"/>
          </w:tcPr>
          <w:p w14:paraId="4103B86F" w14:textId="77777777" w:rsidR="0092018F" w:rsidRPr="0092018F" w:rsidRDefault="0092018F" w:rsidP="0092018F">
            <w:pPr>
              <w:spacing w:after="0" w:line="240" w:lineRule="auto"/>
              <w:jc w:val="center"/>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Număr</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cabinete</w:t>
            </w:r>
            <w:proofErr w:type="spellEnd"/>
          </w:p>
        </w:tc>
      </w:tr>
      <w:tr w:rsidR="0092018F" w:rsidRPr="0092018F" w14:paraId="336E99BA" w14:textId="77777777" w:rsidTr="000B3185">
        <w:trPr>
          <w:jc w:val="center"/>
        </w:trPr>
        <w:tc>
          <w:tcPr>
            <w:tcW w:w="1242" w:type="dxa"/>
            <w:shd w:val="clear" w:color="auto" w:fill="auto"/>
            <w:vAlign w:val="center"/>
          </w:tcPr>
          <w:p w14:paraId="67FA60AB"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1.</w:t>
            </w:r>
          </w:p>
        </w:tc>
        <w:tc>
          <w:tcPr>
            <w:tcW w:w="4536" w:type="dxa"/>
            <w:shd w:val="clear" w:color="auto" w:fill="auto"/>
            <w:vAlign w:val="center"/>
          </w:tcPr>
          <w:p w14:paraId="0B5B77A3" w14:textId="77777777" w:rsidR="0092018F" w:rsidRPr="0092018F" w:rsidRDefault="0092018F" w:rsidP="0092018F">
            <w:pPr>
              <w:spacing w:after="0" w:line="240" w:lineRule="auto"/>
              <w:jc w:val="center"/>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Sfântu</w:t>
            </w:r>
            <w:proofErr w:type="spellEnd"/>
            <w:r w:rsidRPr="0092018F">
              <w:rPr>
                <w:rFonts w:ascii="Times New Roman" w:hAnsi="Times New Roman" w:cs="Times New Roman"/>
                <w:sz w:val="28"/>
                <w:szCs w:val="28"/>
                <w:lang w:val="en-US"/>
              </w:rPr>
              <w:t xml:space="preserve"> Gheorghe</w:t>
            </w:r>
          </w:p>
        </w:tc>
        <w:tc>
          <w:tcPr>
            <w:tcW w:w="2908" w:type="dxa"/>
            <w:shd w:val="clear" w:color="auto" w:fill="auto"/>
            <w:vAlign w:val="center"/>
          </w:tcPr>
          <w:p w14:paraId="4F0950D3"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3</w:t>
            </w:r>
          </w:p>
        </w:tc>
      </w:tr>
      <w:tr w:rsidR="0092018F" w:rsidRPr="0092018F" w14:paraId="29BDEE70" w14:textId="77777777" w:rsidTr="000B3185">
        <w:trPr>
          <w:jc w:val="center"/>
        </w:trPr>
        <w:tc>
          <w:tcPr>
            <w:tcW w:w="1242" w:type="dxa"/>
            <w:shd w:val="clear" w:color="auto" w:fill="auto"/>
            <w:vAlign w:val="center"/>
          </w:tcPr>
          <w:p w14:paraId="350C3DB4"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2.</w:t>
            </w:r>
          </w:p>
        </w:tc>
        <w:tc>
          <w:tcPr>
            <w:tcW w:w="4536" w:type="dxa"/>
            <w:shd w:val="clear" w:color="auto" w:fill="auto"/>
            <w:vAlign w:val="center"/>
          </w:tcPr>
          <w:p w14:paraId="31A7E0A8" w14:textId="77777777" w:rsidR="0092018F" w:rsidRPr="0092018F" w:rsidRDefault="0092018F" w:rsidP="0092018F">
            <w:pPr>
              <w:spacing w:after="0" w:line="240" w:lineRule="auto"/>
              <w:jc w:val="center"/>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Târgu</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Secuiesc</w:t>
            </w:r>
            <w:proofErr w:type="spellEnd"/>
          </w:p>
        </w:tc>
        <w:tc>
          <w:tcPr>
            <w:tcW w:w="2908" w:type="dxa"/>
            <w:shd w:val="clear" w:color="auto" w:fill="auto"/>
            <w:vAlign w:val="center"/>
          </w:tcPr>
          <w:p w14:paraId="106264B3"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1</w:t>
            </w:r>
          </w:p>
        </w:tc>
      </w:tr>
      <w:tr w:rsidR="0092018F" w:rsidRPr="0092018F" w14:paraId="2300410A" w14:textId="77777777" w:rsidTr="000B3185">
        <w:trPr>
          <w:jc w:val="center"/>
        </w:trPr>
        <w:tc>
          <w:tcPr>
            <w:tcW w:w="1242" w:type="dxa"/>
            <w:shd w:val="clear" w:color="auto" w:fill="auto"/>
            <w:vAlign w:val="center"/>
          </w:tcPr>
          <w:p w14:paraId="7670F622" w14:textId="77777777" w:rsidR="0092018F" w:rsidRPr="0092018F" w:rsidRDefault="0092018F" w:rsidP="0092018F">
            <w:pPr>
              <w:spacing w:after="0" w:line="240" w:lineRule="auto"/>
              <w:jc w:val="center"/>
              <w:rPr>
                <w:rFonts w:ascii="Times New Roman" w:hAnsi="Times New Roman" w:cs="Times New Roman"/>
                <w:strike/>
                <w:sz w:val="28"/>
                <w:szCs w:val="28"/>
                <w:lang w:val="en-US"/>
              </w:rPr>
            </w:pPr>
            <w:r w:rsidRPr="0092018F">
              <w:rPr>
                <w:rFonts w:ascii="Times New Roman" w:hAnsi="Times New Roman" w:cs="Times New Roman"/>
                <w:sz w:val="28"/>
                <w:szCs w:val="28"/>
                <w:lang w:val="en-US"/>
              </w:rPr>
              <w:t>3.</w:t>
            </w:r>
          </w:p>
        </w:tc>
        <w:tc>
          <w:tcPr>
            <w:tcW w:w="4536" w:type="dxa"/>
            <w:shd w:val="clear" w:color="auto" w:fill="auto"/>
            <w:vAlign w:val="center"/>
          </w:tcPr>
          <w:p w14:paraId="669F6013"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Covasna</w:t>
            </w:r>
          </w:p>
        </w:tc>
        <w:tc>
          <w:tcPr>
            <w:tcW w:w="2908" w:type="dxa"/>
            <w:shd w:val="clear" w:color="auto" w:fill="auto"/>
            <w:vAlign w:val="center"/>
          </w:tcPr>
          <w:p w14:paraId="0B359E22"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1</w:t>
            </w:r>
          </w:p>
        </w:tc>
      </w:tr>
      <w:tr w:rsidR="0092018F" w:rsidRPr="0092018F" w14:paraId="0D9410AF" w14:textId="77777777" w:rsidTr="000B3185">
        <w:trPr>
          <w:jc w:val="center"/>
        </w:trPr>
        <w:tc>
          <w:tcPr>
            <w:tcW w:w="1242" w:type="dxa"/>
            <w:shd w:val="clear" w:color="auto" w:fill="auto"/>
            <w:vAlign w:val="center"/>
          </w:tcPr>
          <w:p w14:paraId="5BCBE96F" w14:textId="77777777" w:rsidR="0092018F" w:rsidRPr="0092018F" w:rsidRDefault="0092018F" w:rsidP="0092018F">
            <w:pPr>
              <w:spacing w:after="0" w:line="240" w:lineRule="auto"/>
              <w:jc w:val="center"/>
              <w:rPr>
                <w:rFonts w:ascii="Times New Roman" w:hAnsi="Times New Roman" w:cs="Times New Roman"/>
                <w:sz w:val="28"/>
                <w:szCs w:val="28"/>
                <w:lang w:val="en-US"/>
              </w:rPr>
            </w:pPr>
          </w:p>
        </w:tc>
        <w:tc>
          <w:tcPr>
            <w:tcW w:w="4536" w:type="dxa"/>
            <w:shd w:val="clear" w:color="auto" w:fill="auto"/>
            <w:vAlign w:val="center"/>
          </w:tcPr>
          <w:p w14:paraId="38C72822"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TOTAL</w:t>
            </w:r>
          </w:p>
        </w:tc>
        <w:tc>
          <w:tcPr>
            <w:tcW w:w="2908" w:type="dxa"/>
            <w:shd w:val="clear" w:color="auto" w:fill="auto"/>
            <w:vAlign w:val="center"/>
          </w:tcPr>
          <w:p w14:paraId="4B5B6DE7"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5</w:t>
            </w:r>
          </w:p>
        </w:tc>
      </w:tr>
    </w:tbl>
    <w:p w14:paraId="0450D448" w14:textId="77777777" w:rsidR="0092018F" w:rsidRPr="0092018F" w:rsidRDefault="0092018F" w:rsidP="0092018F">
      <w:pPr>
        <w:spacing w:after="0" w:line="240" w:lineRule="auto"/>
        <w:ind w:firstLine="708"/>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II. </w:t>
      </w:r>
      <w:proofErr w:type="spellStart"/>
      <w:r w:rsidRPr="0092018F">
        <w:rPr>
          <w:rFonts w:ascii="Times New Roman" w:hAnsi="Times New Roman" w:cs="Times New Roman"/>
          <w:sz w:val="28"/>
          <w:szCs w:val="28"/>
          <w:lang w:val="en-US"/>
        </w:rPr>
        <w:t>Asistenţa</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stomatologică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este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asigurată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prin</w:t>
      </w:r>
      <w:proofErr w:type="spellEnd"/>
      <w:r w:rsidRPr="0092018F">
        <w:rPr>
          <w:rFonts w:ascii="Times New Roman" w:hAnsi="Times New Roman" w:cs="Times New Roman"/>
          <w:sz w:val="28"/>
          <w:szCs w:val="28"/>
          <w:lang w:val="en-US"/>
        </w:rPr>
        <w:t>:</w:t>
      </w:r>
    </w:p>
    <w:p w14:paraId="2BEC854E" w14:textId="15D57621"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101 - </w:t>
      </w:r>
      <w:proofErr w:type="spellStart"/>
      <w:r w:rsidRPr="0092018F">
        <w:rPr>
          <w:rFonts w:ascii="Times New Roman" w:hAnsi="Times New Roman" w:cs="Times New Roman"/>
          <w:sz w:val="28"/>
          <w:szCs w:val="28"/>
          <w:lang w:val="en-US"/>
        </w:rPr>
        <w:t>Cabinete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medicale</w:t>
      </w:r>
      <w:proofErr w:type="spellEnd"/>
      <w:r w:rsidRPr="0092018F">
        <w:rPr>
          <w:rFonts w:ascii="Times New Roman" w:hAnsi="Times New Roman" w:cs="Times New Roman"/>
          <w:sz w:val="28"/>
          <w:szCs w:val="28"/>
          <w:lang w:val="en-US"/>
        </w:rPr>
        <w:t xml:space="preserve"> de </w:t>
      </w:r>
      <w:proofErr w:type="spellStart"/>
      <w:r w:rsidRPr="0092018F">
        <w:rPr>
          <w:rFonts w:ascii="Times New Roman" w:hAnsi="Times New Roman" w:cs="Times New Roman"/>
          <w:sz w:val="28"/>
          <w:szCs w:val="28"/>
          <w:lang w:val="en-US"/>
        </w:rPr>
        <w:t>stomatologie</w:t>
      </w:r>
      <w:proofErr w:type="spellEnd"/>
      <w:r w:rsidRPr="0092018F">
        <w:rPr>
          <w:rFonts w:ascii="Times New Roman" w:hAnsi="Times New Roman" w:cs="Times New Roman"/>
          <w:sz w:val="28"/>
          <w:szCs w:val="28"/>
          <w:lang w:val="en-US"/>
        </w:rPr>
        <w:t xml:space="preserve"> </w:t>
      </w:r>
      <w:r w:rsidRPr="0092018F">
        <w:rPr>
          <w:rFonts w:ascii="Times New Roman" w:hAnsi="Times New Roman" w:cs="Times New Roman"/>
          <w:b/>
          <w:bCs/>
          <w:i/>
          <w:iCs/>
          <w:sz w:val="28"/>
          <w:szCs w:val="28"/>
          <w:lang w:val="en-US"/>
        </w:rPr>
        <w:t>(</w:t>
      </w:r>
      <w:proofErr w:type="spellStart"/>
      <w:r w:rsidRPr="0092018F">
        <w:rPr>
          <w:rFonts w:ascii="Times New Roman" w:hAnsi="Times New Roman" w:cs="Times New Roman"/>
          <w:b/>
          <w:bCs/>
          <w:i/>
          <w:iCs/>
          <w:sz w:val="28"/>
          <w:szCs w:val="28"/>
          <w:lang w:val="en-US"/>
        </w:rPr>
        <w:t>Anexa</w:t>
      </w:r>
      <w:proofErr w:type="spellEnd"/>
      <w:r w:rsidRPr="0092018F">
        <w:rPr>
          <w:rFonts w:ascii="Times New Roman" w:hAnsi="Times New Roman" w:cs="Times New Roman"/>
          <w:b/>
          <w:bCs/>
          <w:i/>
          <w:iCs/>
          <w:sz w:val="28"/>
          <w:szCs w:val="28"/>
          <w:lang w:val="en-US"/>
        </w:rPr>
        <w:t xml:space="preserve"> nr. </w:t>
      </w:r>
      <w:r w:rsidR="001031E4">
        <w:rPr>
          <w:rFonts w:ascii="Times New Roman" w:hAnsi="Times New Roman" w:cs="Times New Roman"/>
          <w:b/>
          <w:bCs/>
          <w:i/>
          <w:iCs/>
          <w:sz w:val="28"/>
          <w:szCs w:val="28"/>
          <w:lang w:val="en-US"/>
        </w:rPr>
        <w:t>11</w:t>
      </w:r>
      <w:r w:rsidRPr="0092018F">
        <w:rPr>
          <w:rFonts w:ascii="Times New Roman" w:hAnsi="Times New Roman" w:cs="Times New Roman"/>
          <w:b/>
          <w:bCs/>
          <w:i/>
          <w:iCs/>
          <w:sz w:val="28"/>
          <w:szCs w:val="28"/>
          <w:lang w:val="en-US"/>
        </w:rPr>
        <w:t>a)</w:t>
      </w:r>
    </w:p>
    <w:p w14:paraId="2BC2CF30" w14:textId="0D0A4588"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6 - </w:t>
      </w:r>
      <w:proofErr w:type="spellStart"/>
      <w:r w:rsidRPr="0092018F">
        <w:rPr>
          <w:rFonts w:ascii="Times New Roman" w:hAnsi="Times New Roman" w:cs="Times New Roman"/>
          <w:sz w:val="28"/>
          <w:szCs w:val="28"/>
          <w:lang w:val="en-US"/>
        </w:rPr>
        <w:t>Cabinete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stomatologice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şcolare</w:t>
      </w:r>
      <w:proofErr w:type="spellEnd"/>
      <w:r w:rsidRPr="0092018F">
        <w:rPr>
          <w:rFonts w:ascii="Times New Roman" w:hAnsi="Times New Roman" w:cs="Times New Roman"/>
          <w:sz w:val="28"/>
          <w:szCs w:val="28"/>
          <w:lang w:val="en-US"/>
        </w:rPr>
        <w:t xml:space="preserve"> </w:t>
      </w:r>
      <w:r w:rsidRPr="0092018F">
        <w:rPr>
          <w:rFonts w:ascii="Times New Roman" w:hAnsi="Times New Roman" w:cs="Times New Roman"/>
          <w:b/>
          <w:bCs/>
          <w:i/>
          <w:iCs/>
          <w:sz w:val="28"/>
          <w:szCs w:val="28"/>
          <w:lang w:val="en-US"/>
        </w:rPr>
        <w:t>(</w:t>
      </w:r>
      <w:proofErr w:type="spellStart"/>
      <w:r w:rsidRPr="0092018F">
        <w:rPr>
          <w:rFonts w:ascii="Times New Roman" w:hAnsi="Times New Roman" w:cs="Times New Roman"/>
          <w:b/>
          <w:bCs/>
          <w:i/>
          <w:iCs/>
          <w:sz w:val="28"/>
          <w:szCs w:val="28"/>
          <w:lang w:val="en-US"/>
        </w:rPr>
        <w:t>Anexa</w:t>
      </w:r>
      <w:proofErr w:type="spellEnd"/>
      <w:r w:rsidRPr="0092018F">
        <w:rPr>
          <w:rFonts w:ascii="Times New Roman" w:hAnsi="Times New Roman" w:cs="Times New Roman"/>
          <w:b/>
          <w:bCs/>
          <w:i/>
          <w:iCs/>
          <w:sz w:val="28"/>
          <w:szCs w:val="28"/>
          <w:lang w:val="en-US"/>
        </w:rPr>
        <w:t xml:space="preserve"> nr. </w:t>
      </w:r>
      <w:r w:rsidR="001031E4">
        <w:rPr>
          <w:rFonts w:ascii="Times New Roman" w:hAnsi="Times New Roman" w:cs="Times New Roman"/>
          <w:b/>
          <w:bCs/>
          <w:i/>
          <w:iCs/>
          <w:sz w:val="28"/>
          <w:szCs w:val="28"/>
          <w:lang w:val="en-US"/>
        </w:rPr>
        <w:t>11</w:t>
      </w:r>
      <w:r w:rsidRPr="0092018F">
        <w:rPr>
          <w:rFonts w:ascii="Times New Roman" w:hAnsi="Times New Roman" w:cs="Times New Roman"/>
          <w:b/>
          <w:bCs/>
          <w:i/>
          <w:iCs/>
          <w:sz w:val="28"/>
          <w:szCs w:val="28"/>
          <w:lang w:val="en-US"/>
        </w:rPr>
        <w:t>a)</w:t>
      </w:r>
    </w:p>
    <w:p w14:paraId="6B9333B6" w14:textId="77777777" w:rsidR="0092018F" w:rsidRPr="0092018F" w:rsidRDefault="0092018F" w:rsidP="0092018F">
      <w:pPr>
        <w:spacing w:after="0" w:line="240" w:lineRule="auto"/>
        <w:ind w:firstLine="708"/>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lastRenderedPageBreak/>
        <w:t xml:space="preserve">III. Alte </w:t>
      </w:r>
      <w:proofErr w:type="spellStart"/>
      <w:r w:rsidRPr="0092018F">
        <w:rPr>
          <w:rFonts w:ascii="Times New Roman" w:hAnsi="Times New Roman" w:cs="Times New Roman"/>
          <w:sz w:val="28"/>
          <w:szCs w:val="28"/>
          <w:lang w:val="en-US"/>
        </w:rPr>
        <w:t>unităţi</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medicale</w:t>
      </w:r>
      <w:proofErr w:type="spellEnd"/>
      <w:r w:rsidRPr="0092018F">
        <w:rPr>
          <w:rFonts w:ascii="Times New Roman" w:hAnsi="Times New Roman" w:cs="Times New Roman"/>
          <w:sz w:val="28"/>
          <w:szCs w:val="28"/>
          <w:lang w:val="en-US"/>
        </w:rPr>
        <w:t xml:space="preserve"> care </w:t>
      </w:r>
      <w:proofErr w:type="spellStart"/>
      <w:r w:rsidRPr="0092018F">
        <w:rPr>
          <w:rFonts w:ascii="Times New Roman" w:hAnsi="Times New Roman" w:cs="Times New Roman"/>
          <w:sz w:val="28"/>
          <w:szCs w:val="28"/>
          <w:lang w:val="en-US"/>
        </w:rPr>
        <w:t>asigură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asistenţă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medicală</w:t>
      </w:r>
      <w:proofErr w:type="spellEnd"/>
      <w:r w:rsidRPr="0092018F">
        <w:rPr>
          <w:rFonts w:ascii="Times New Roman" w:hAnsi="Times New Roman" w:cs="Times New Roman"/>
          <w:sz w:val="28"/>
          <w:szCs w:val="28"/>
          <w:lang w:val="en-US"/>
        </w:rPr>
        <w:t>:</w:t>
      </w:r>
    </w:p>
    <w:p w14:paraId="0933ADB4" w14:textId="7894425E"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85 – </w:t>
      </w:r>
      <w:proofErr w:type="spellStart"/>
      <w:r w:rsidRPr="0092018F">
        <w:rPr>
          <w:rFonts w:ascii="Times New Roman" w:hAnsi="Times New Roman" w:cs="Times New Roman"/>
          <w:sz w:val="28"/>
          <w:szCs w:val="28"/>
          <w:lang w:val="en-US"/>
        </w:rPr>
        <w:t>Cabinete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medicale</w:t>
      </w:r>
      <w:proofErr w:type="spellEnd"/>
      <w:r w:rsidRPr="0092018F">
        <w:rPr>
          <w:rFonts w:ascii="Times New Roman" w:hAnsi="Times New Roman" w:cs="Times New Roman"/>
          <w:sz w:val="28"/>
          <w:szCs w:val="28"/>
          <w:lang w:val="en-US"/>
        </w:rPr>
        <w:t xml:space="preserve"> de </w:t>
      </w:r>
      <w:proofErr w:type="spellStart"/>
      <w:r w:rsidRPr="0092018F">
        <w:rPr>
          <w:rFonts w:ascii="Times New Roman" w:hAnsi="Times New Roman" w:cs="Times New Roman"/>
          <w:sz w:val="28"/>
          <w:szCs w:val="28"/>
          <w:lang w:val="en-US"/>
        </w:rPr>
        <w:t>specialitate</w:t>
      </w:r>
      <w:proofErr w:type="spellEnd"/>
      <w:r w:rsidRPr="0092018F">
        <w:rPr>
          <w:rFonts w:ascii="Times New Roman" w:hAnsi="Times New Roman" w:cs="Times New Roman"/>
          <w:sz w:val="28"/>
          <w:szCs w:val="28"/>
          <w:lang w:val="en-US"/>
        </w:rPr>
        <w:t xml:space="preserve"> </w:t>
      </w:r>
      <w:r w:rsidRPr="0092018F">
        <w:rPr>
          <w:rFonts w:ascii="Times New Roman" w:hAnsi="Times New Roman" w:cs="Times New Roman"/>
          <w:b/>
          <w:bCs/>
          <w:sz w:val="28"/>
          <w:szCs w:val="28"/>
          <w:lang w:val="en-US"/>
        </w:rPr>
        <w:t>(</w:t>
      </w:r>
      <w:proofErr w:type="spellStart"/>
      <w:r w:rsidRPr="0092018F">
        <w:rPr>
          <w:rFonts w:ascii="Times New Roman" w:hAnsi="Times New Roman" w:cs="Times New Roman"/>
          <w:b/>
          <w:bCs/>
          <w:i/>
          <w:iCs/>
          <w:sz w:val="28"/>
          <w:szCs w:val="28"/>
          <w:lang w:val="en-US"/>
        </w:rPr>
        <w:t>Anexa</w:t>
      </w:r>
      <w:proofErr w:type="spellEnd"/>
      <w:r w:rsidRPr="0092018F">
        <w:rPr>
          <w:rFonts w:ascii="Times New Roman" w:hAnsi="Times New Roman" w:cs="Times New Roman"/>
          <w:b/>
          <w:bCs/>
          <w:i/>
          <w:iCs/>
          <w:sz w:val="28"/>
          <w:szCs w:val="28"/>
          <w:lang w:val="en-US"/>
        </w:rPr>
        <w:t xml:space="preserve"> nr. </w:t>
      </w:r>
      <w:r w:rsidR="001031E4">
        <w:rPr>
          <w:rFonts w:ascii="Times New Roman" w:hAnsi="Times New Roman" w:cs="Times New Roman"/>
          <w:b/>
          <w:bCs/>
          <w:i/>
          <w:iCs/>
          <w:sz w:val="28"/>
          <w:szCs w:val="28"/>
          <w:lang w:val="en-US"/>
        </w:rPr>
        <w:t>11</w:t>
      </w:r>
      <w:r w:rsidRPr="0092018F">
        <w:rPr>
          <w:rFonts w:ascii="Times New Roman" w:hAnsi="Times New Roman" w:cs="Times New Roman"/>
          <w:b/>
          <w:bCs/>
          <w:i/>
          <w:iCs/>
          <w:sz w:val="28"/>
          <w:szCs w:val="28"/>
          <w:lang w:val="en-US"/>
        </w:rPr>
        <w:t>a</w:t>
      </w:r>
      <w:r w:rsidRPr="0092018F">
        <w:rPr>
          <w:rFonts w:ascii="Times New Roman" w:hAnsi="Times New Roman" w:cs="Times New Roman"/>
          <w:b/>
          <w:bCs/>
          <w:sz w:val="28"/>
          <w:szCs w:val="28"/>
          <w:lang w:val="en-US"/>
        </w:rPr>
        <w:t>)</w:t>
      </w:r>
    </w:p>
    <w:p w14:paraId="1E9B8B1D" w14:textId="26EC619A"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5 – </w:t>
      </w:r>
      <w:proofErr w:type="spellStart"/>
      <w:r w:rsidRPr="0092018F">
        <w:rPr>
          <w:rFonts w:ascii="Times New Roman" w:hAnsi="Times New Roman" w:cs="Times New Roman"/>
          <w:sz w:val="28"/>
          <w:szCs w:val="28"/>
          <w:lang w:val="en-US"/>
        </w:rPr>
        <w:t>Cabinete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medicale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şcolare</w:t>
      </w:r>
      <w:proofErr w:type="spellEnd"/>
      <w:r w:rsidRPr="0092018F">
        <w:rPr>
          <w:rFonts w:ascii="Times New Roman" w:hAnsi="Times New Roman" w:cs="Times New Roman"/>
          <w:sz w:val="28"/>
          <w:szCs w:val="28"/>
          <w:lang w:val="en-US"/>
        </w:rPr>
        <w:t xml:space="preserve"> </w:t>
      </w:r>
      <w:r w:rsidRPr="0092018F">
        <w:rPr>
          <w:rFonts w:ascii="Times New Roman" w:hAnsi="Times New Roman" w:cs="Times New Roman"/>
          <w:b/>
          <w:bCs/>
          <w:i/>
          <w:iCs/>
          <w:sz w:val="28"/>
          <w:szCs w:val="28"/>
          <w:lang w:val="en-US"/>
        </w:rPr>
        <w:t>(</w:t>
      </w:r>
      <w:proofErr w:type="spellStart"/>
      <w:r w:rsidRPr="0092018F">
        <w:rPr>
          <w:rFonts w:ascii="Times New Roman" w:hAnsi="Times New Roman" w:cs="Times New Roman"/>
          <w:b/>
          <w:bCs/>
          <w:i/>
          <w:iCs/>
          <w:sz w:val="28"/>
          <w:szCs w:val="28"/>
          <w:lang w:val="en-US"/>
        </w:rPr>
        <w:t>Anexa</w:t>
      </w:r>
      <w:proofErr w:type="spellEnd"/>
      <w:r w:rsidRPr="0092018F">
        <w:rPr>
          <w:rFonts w:ascii="Times New Roman" w:hAnsi="Times New Roman" w:cs="Times New Roman"/>
          <w:b/>
          <w:bCs/>
          <w:i/>
          <w:iCs/>
          <w:sz w:val="28"/>
          <w:szCs w:val="28"/>
          <w:lang w:val="en-US"/>
        </w:rPr>
        <w:t xml:space="preserve"> nr. </w:t>
      </w:r>
      <w:r w:rsidR="001031E4">
        <w:rPr>
          <w:rFonts w:ascii="Times New Roman" w:hAnsi="Times New Roman" w:cs="Times New Roman"/>
          <w:b/>
          <w:bCs/>
          <w:i/>
          <w:iCs/>
          <w:sz w:val="28"/>
          <w:szCs w:val="28"/>
          <w:lang w:val="en-US"/>
        </w:rPr>
        <w:t>11</w:t>
      </w:r>
      <w:r w:rsidRPr="0092018F">
        <w:rPr>
          <w:rFonts w:ascii="Times New Roman" w:hAnsi="Times New Roman" w:cs="Times New Roman"/>
          <w:b/>
          <w:bCs/>
          <w:i/>
          <w:iCs/>
          <w:sz w:val="28"/>
          <w:szCs w:val="28"/>
          <w:lang w:val="en-US"/>
        </w:rPr>
        <w:t>a)</w:t>
      </w:r>
    </w:p>
    <w:p w14:paraId="50349E44" w14:textId="77777777" w:rsidR="0092018F" w:rsidRPr="0092018F" w:rsidRDefault="0092018F" w:rsidP="0092018F">
      <w:pPr>
        <w:spacing w:after="0" w:line="240" w:lineRule="auto"/>
        <w:ind w:firstLine="708"/>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IV. </w:t>
      </w:r>
      <w:proofErr w:type="spellStart"/>
      <w:r w:rsidRPr="0092018F">
        <w:rPr>
          <w:rFonts w:ascii="Times New Roman" w:hAnsi="Times New Roman" w:cs="Times New Roman"/>
          <w:sz w:val="28"/>
          <w:szCs w:val="28"/>
          <w:lang w:val="en-US"/>
        </w:rPr>
        <w:t>Activităţile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conexe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actului</w:t>
      </w:r>
      <w:proofErr w:type="spellEnd"/>
      <w:r w:rsidRPr="0092018F">
        <w:rPr>
          <w:rFonts w:ascii="Times New Roman" w:hAnsi="Times New Roman" w:cs="Times New Roman"/>
          <w:sz w:val="28"/>
          <w:szCs w:val="28"/>
          <w:lang w:val="en-US"/>
        </w:rPr>
        <w:t xml:space="preserve"> medical sunt </w:t>
      </w:r>
      <w:proofErr w:type="spellStart"/>
      <w:r w:rsidRPr="0092018F">
        <w:rPr>
          <w:rFonts w:ascii="Times New Roman" w:hAnsi="Times New Roman" w:cs="Times New Roman"/>
          <w:sz w:val="28"/>
          <w:szCs w:val="28"/>
          <w:lang w:val="en-US"/>
        </w:rPr>
        <w:t>asigurate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prin</w:t>
      </w:r>
      <w:proofErr w:type="spellEnd"/>
      <w:r w:rsidRPr="0092018F">
        <w:rPr>
          <w:rFonts w:ascii="Times New Roman" w:hAnsi="Times New Roman" w:cs="Times New Roman"/>
          <w:sz w:val="28"/>
          <w:szCs w:val="28"/>
          <w:lang w:val="en-US"/>
        </w:rPr>
        <w:t>:</w:t>
      </w:r>
    </w:p>
    <w:p w14:paraId="0DA88287" w14:textId="7CE54196"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44 – </w:t>
      </w:r>
      <w:proofErr w:type="spellStart"/>
      <w:r w:rsidRPr="0092018F">
        <w:rPr>
          <w:rFonts w:ascii="Times New Roman" w:hAnsi="Times New Roman" w:cs="Times New Roman"/>
          <w:sz w:val="28"/>
          <w:szCs w:val="28"/>
          <w:lang w:val="en-US"/>
        </w:rPr>
        <w:t>Cabinete</w:t>
      </w:r>
      <w:proofErr w:type="spellEnd"/>
      <w:r w:rsidRPr="0092018F">
        <w:rPr>
          <w:rFonts w:ascii="Times New Roman" w:hAnsi="Times New Roman" w:cs="Times New Roman"/>
          <w:sz w:val="28"/>
          <w:szCs w:val="28"/>
          <w:lang w:val="en-US"/>
        </w:rPr>
        <w:t xml:space="preserve"> de </w:t>
      </w:r>
      <w:proofErr w:type="spellStart"/>
      <w:r w:rsidRPr="0092018F">
        <w:rPr>
          <w:rFonts w:ascii="Times New Roman" w:hAnsi="Times New Roman" w:cs="Times New Roman"/>
          <w:sz w:val="28"/>
          <w:szCs w:val="28"/>
          <w:lang w:val="en-US"/>
        </w:rPr>
        <w:t>liberă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practică</w:t>
      </w:r>
      <w:proofErr w:type="spellEnd"/>
      <w:r w:rsidRPr="0092018F">
        <w:rPr>
          <w:rFonts w:ascii="Times New Roman" w:hAnsi="Times New Roman" w:cs="Times New Roman"/>
          <w:sz w:val="28"/>
          <w:szCs w:val="28"/>
          <w:lang w:val="en-US"/>
        </w:rPr>
        <w:t xml:space="preserve"> </w:t>
      </w:r>
      <w:r w:rsidRPr="0092018F">
        <w:rPr>
          <w:rFonts w:ascii="Times New Roman" w:hAnsi="Times New Roman" w:cs="Times New Roman"/>
          <w:b/>
          <w:bCs/>
          <w:i/>
          <w:iCs/>
          <w:sz w:val="28"/>
          <w:szCs w:val="28"/>
          <w:lang w:val="en-US"/>
        </w:rPr>
        <w:t>(</w:t>
      </w:r>
      <w:proofErr w:type="spellStart"/>
      <w:r w:rsidRPr="0092018F">
        <w:rPr>
          <w:rFonts w:ascii="Times New Roman" w:hAnsi="Times New Roman" w:cs="Times New Roman"/>
          <w:b/>
          <w:bCs/>
          <w:i/>
          <w:iCs/>
          <w:sz w:val="28"/>
          <w:szCs w:val="28"/>
          <w:lang w:val="en-US"/>
        </w:rPr>
        <w:t>Anexa</w:t>
      </w:r>
      <w:proofErr w:type="spellEnd"/>
      <w:r w:rsidRPr="0092018F">
        <w:rPr>
          <w:rFonts w:ascii="Times New Roman" w:hAnsi="Times New Roman" w:cs="Times New Roman"/>
          <w:b/>
          <w:bCs/>
          <w:i/>
          <w:iCs/>
          <w:sz w:val="28"/>
          <w:szCs w:val="28"/>
          <w:lang w:val="en-US"/>
        </w:rPr>
        <w:t xml:space="preserve"> nr. </w:t>
      </w:r>
      <w:r w:rsidR="001031E4">
        <w:rPr>
          <w:rFonts w:ascii="Times New Roman" w:hAnsi="Times New Roman" w:cs="Times New Roman"/>
          <w:b/>
          <w:bCs/>
          <w:i/>
          <w:iCs/>
          <w:sz w:val="28"/>
          <w:szCs w:val="28"/>
          <w:lang w:val="en-US"/>
        </w:rPr>
        <w:t>11</w:t>
      </w:r>
      <w:r w:rsidRPr="0092018F">
        <w:rPr>
          <w:rFonts w:ascii="Times New Roman" w:hAnsi="Times New Roman" w:cs="Times New Roman"/>
          <w:b/>
          <w:bCs/>
          <w:i/>
          <w:iCs/>
          <w:sz w:val="28"/>
          <w:szCs w:val="28"/>
          <w:lang w:val="en-US"/>
        </w:rPr>
        <w:t>a)</w:t>
      </w:r>
    </w:p>
    <w:p w14:paraId="14A43722" w14:textId="50145BDC" w:rsidR="0092018F" w:rsidRPr="0092018F" w:rsidRDefault="0092018F" w:rsidP="0092018F">
      <w:pPr>
        <w:spacing w:after="0" w:line="240" w:lineRule="auto"/>
        <w:ind w:firstLine="708"/>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V. </w:t>
      </w:r>
      <w:proofErr w:type="spellStart"/>
      <w:r w:rsidRPr="0092018F">
        <w:rPr>
          <w:rFonts w:ascii="Times New Roman" w:hAnsi="Times New Roman" w:cs="Times New Roman"/>
          <w:sz w:val="28"/>
          <w:szCs w:val="28"/>
          <w:lang w:val="en-US"/>
        </w:rPr>
        <w:t>Asistenţa</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medicală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secundară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este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asigurată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prin</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următoarele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unităţi</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sanitare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b/>
          <w:bCs/>
          <w:i/>
          <w:iCs/>
          <w:sz w:val="28"/>
          <w:szCs w:val="28"/>
          <w:lang w:val="en-US"/>
        </w:rPr>
        <w:t>Anexa</w:t>
      </w:r>
      <w:proofErr w:type="spellEnd"/>
      <w:r w:rsidRPr="0092018F">
        <w:rPr>
          <w:rFonts w:ascii="Times New Roman" w:hAnsi="Times New Roman" w:cs="Times New Roman"/>
          <w:b/>
          <w:bCs/>
          <w:i/>
          <w:iCs/>
          <w:sz w:val="28"/>
          <w:szCs w:val="28"/>
          <w:lang w:val="en-US"/>
        </w:rPr>
        <w:t xml:space="preserve"> nr. </w:t>
      </w:r>
      <w:r w:rsidR="001031E4">
        <w:rPr>
          <w:rFonts w:ascii="Times New Roman" w:hAnsi="Times New Roman" w:cs="Times New Roman"/>
          <w:b/>
          <w:bCs/>
          <w:i/>
          <w:iCs/>
          <w:sz w:val="28"/>
          <w:szCs w:val="28"/>
          <w:lang w:val="en-US"/>
        </w:rPr>
        <w:t>11</w:t>
      </w:r>
      <w:r w:rsidRPr="0092018F">
        <w:rPr>
          <w:rFonts w:ascii="Times New Roman" w:hAnsi="Times New Roman" w:cs="Times New Roman"/>
          <w:b/>
          <w:bCs/>
          <w:i/>
          <w:iCs/>
          <w:sz w:val="28"/>
          <w:szCs w:val="28"/>
          <w:lang w:val="en-US"/>
        </w:rPr>
        <w:t>b</w:t>
      </w:r>
      <w:r w:rsidRPr="0092018F">
        <w:rPr>
          <w:rFonts w:ascii="Times New Roman" w:hAnsi="Times New Roman" w:cs="Times New Roman"/>
          <w:sz w:val="28"/>
          <w:szCs w:val="28"/>
          <w:lang w:val="en-US"/>
        </w:rPr>
        <w:t>):</w:t>
      </w:r>
    </w:p>
    <w:p w14:paraId="7AE3CEC4" w14:textId="77777777"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Spitalul</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Judeţean</w:t>
      </w:r>
      <w:proofErr w:type="spellEnd"/>
      <w:r w:rsidRPr="0092018F">
        <w:rPr>
          <w:rFonts w:ascii="Times New Roman" w:hAnsi="Times New Roman" w:cs="Times New Roman"/>
          <w:sz w:val="28"/>
          <w:szCs w:val="28"/>
          <w:lang w:val="en-US"/>
        </w:rPr>
        <w:t xml:space="preserve"> de </w:t>
      </w:r>
      <w:proofErr w:type="spellStart"/>
      <w:r w:rsidRPr="0092018F">
        <w:rPr>
          <w:rFonts w:ascii="Times New Roman" w:hAnsi="Times New Roman" w:cs="Times New Roman"/>
          <w:sz w:val="28"/>
          <w:szCs w:val="28"/>
          <w:lang w:val="en-US"/>
        </w:rPr>
        <w:t>Urgenţă</w:t>
      </w:r>
      <w:proofErr w:type="spellEnd"/>
      <w:r w:rsidRPr="0092018F">
        <w:rPr>
          <w:rFonts w:ascii="Times New Roman" w:hAnsi="Times New Roman" w:cs="Times New Roman"/>
          <w:sz w:val="28"/>
          <w:szCs w:val="28"/>
          <w:lang w:val="en-US"/>
        </w:rPr>
        <w:t xml:space="preserve"> "Dr. </w:t>
      </w:r>
      <w:proofErr w:type="spellStart"/>
      <w:r w:rsidRPr="0092018F">
        <w:rPr>
          <w:rFonts w:ascii="Times New Roman" w:hAnsi="Times New Roman" w:cs="Times New Roman"/>
          <w:sz w:val="28"/>
          <w:szCs w:val="28"/>
          <w:lang w:val="en-US"/>
        </w:rPr>
        <w:t>Fogolyán</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Kristóf</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Sfântu</w:t>
      </w:r>
      <w:proofErr w:type="spellEnd"/>
      <w:r w:rsidRPr="0092018F">
        <w:rPr>
          <w:rFonts w:ascii="Times New Roman" w:hAnsi="Times New Roman" w:cs="Times New Roman"/>
          <w:sz w:val="28"/>
          <w:szCs w:val="28"/>
          <w:lang w:val="en-US"/>
        </w:rPr>
        <w:t>-Gheorghe</w:t>
      </w:r>
    </w:p>
    <w:p w14:paraId="108036FB" w14:textId="77777777"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Spitalul</w:t>
      </w:r>
      <w:proofErr w:type="spellEnd"/>
      <w:r w:rsidRPr="0092018F">
        <w:rPr>
          <w:rFonts w:ascii="Times New Roman" w:hAnsi="Times New Roman" w:cs="Times New Roman"/>
          <w:sz w:val="28"/>
          <w:szCs w:val="28"/>
          <w:lang w:val="en-US"/>
        </w:rPr>
        <w:t xml:space="preserve"> Municipal </w:t>
      </w:r>
      <w:proofErr w:type="spellStart"/>
      <w:r w:rsidRPr="0092018F">
        <w:rPr>
          <w:rFonts w:ascii="Times New Roman" w:hAnsi="Times New Roman" w:cs="Times New Roman"/>
          <w:sz w:val="28"/>
          <w:szCs w:val="28"/>
          <w:lang w:val="en-US"/>
        </w:rPr>
        <w:t>Târgu</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Secuiesc</w:t>
      </w:r>
      <w:proofErr w:type="spellEnd"/>
    </w:p>
    <w:p w14:paraId="21CA05BD" w14:textId="77777777"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Spitalul</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Orăşenesc</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Baraolt</w:t>
      </w:r>
      <w:proofErr w:type="spellEnd"/>
    </w:p>
    <w:p w14:paraId="5E4AF33C" w14:textId="77777777"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Spitalul</w:t>
      </w:r>
      <w:proofErr w:type="spellEnd"/>
      <w:r w:rsidRPr="0092018F">
        <w:rPr>
          <w:rFonts w:ascii="Times New Roman" w:hAnsi="Times New Roman" w:cs="Times New Roman"/>
          <w:sz w:val="28"/>
          <w:szCs w:val="28"/>
          <w:lang w:val="en-US"/>
        </w:rPr>
        <w:t xml:space="preserve"> de </w:t>
      </w:r>
      <w:proofErr w:type="spellStart"/>
      <w:r w:rsidRPr="0092018F">
        <w:rPr>
          <w:rFonts w:ascii="Times New Roman" w:hAnsi="Times New Roman" w:cs="Times New Roman"/>
          <w:sz w:val="28"/>
          <w:szCs w:val="28"/>
          <w:lang w:val="en-US"/>
        </w:rPr>
        <w:t>Recuperare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Cardiovasculară</w:t>
      </w:r>
      <w:proofErr w:type="spellEnd"/>
      <w:r w:rsidRPr="0092018F">
        <w:rPr>
          <w:rFonts w:ascii="Times New Roman" w:hAnsi="Times New Roman" w:cs="Times New Roman"/>
          <w:sz w:val="28"/>
          <w:szCs w:val="28"/>
          <w:lang w:val="en-US"/>
        </w:rPr>
        <w:t xml:space="preserve"> "Dr. </w:t>
      </w:r>
      <w:proofErr w:type="spellStart"/>
      <w:r w:rsidRPr="0092018F">
        <w:rPr>
          <w:rFonts w:ascii="Times New Roman" w:hAnsi="Times New Roman" w:cs="Times New Roman"/>
          <w:sz w:val="28"/>
          <w:szCs w:val="28"/>
          <w:lang w:val="en-US"/>
        </w:rPr>
        <w:t>Benedek</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Geza</w:t>
      </w:r>
      <w:proofErr w:type="spellEnd"/>
      <w:r w:rsidRPr="0092018F">
        <w:rPr>
          <w:rFonts w:ascii="Times New Roman" w:hAnsi="Times New Roman" w:cs="Times New Roman"/>
          <w:sz w:val="28"/>
          <w:szCs w:val="28"/>
          <w:lang w:val="en-US"/>
        </w:rPr>
        <w:t>" Covasna</w:t>
      </w:r>
    </w:p>
    <w:p w14:paraId="7C621AE3" w14:textId="77777777" w:rsidR="0092018F" w:rsidRPr="0092018F" w:rsidRDefault="0092018F" w:rsidP="0092018F">
      <w:pPr>
        <w:spacing w:after="0" w:line="240" w:lineRule="auto"/>
        <w:jc w:val="both"/>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Menţionăm</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că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aceste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unităţi</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sanitare</w:t>
      </w:r>
      <w:proofErr w:type="spellEnd"/>
      <w:r w:rsidRPr="0092018F">
        <w:rPr>
          <w:rFonts w:ascii="Times New Roman" w:hAnsi="Times New Roman" w:cs="Times New Roman"/>
          <w:sz w:val="28"/>
          <w:szCs w:val="28"/>
          <w:lang w:val="en-US"/>
        </w:rPr>
        <w:t xml:space="preserve"> au </w:t>
      </w:r>
      <w:proofErr w:type="spellStart"/>
      <w:r w:rsidRPr="0092018F">
        <w:rPr>
          <w:rFonts w:ascii="Times New Roman" w:hAnsi="Times New Roman" w:cs="Times New Roman"/>
          <w:sz w:val="28"/>
          <w:szCs w:val="28"/>
          <w:lang w:val="en-US"/>
        </w:rPr>
        <w:t>ambulatoriu</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integrat</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în</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structură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fostele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policlinici</w:t>
      </w:r>
      <w:proofErr w:type="spellEnd"/>
      <w:r w:rsidRPr="0092018F">
        <w:rPr>
          <w:rFonts w:ascii="Times New Roman" w:hAnsi="Times New Roman" w:cs="Times New Roman"/>
          <w:sz w:val="28"/>
          <w:szCs w:val="28"/>
          <w:lang w:val="en-US"/>
        </w:rPr>
        <w:t>).</w:t>
      </w:r>
    </w:p>
    <w:p w14:paraId="5AAE6B5A" w14:textId="77777777" w:rsidR="0092018F" w:rsidRPr="0092018F" w:rsidRDefault="0092018F" w:rsidP="0092018F">
      <w:pPr>
        <w:spacing w:after="0" w:line="240" w:lineRule="auto"/>
        <w:ind w:firstLine="708"/>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VI. </w:t>
      </w:r>
      <w:proofErr w:type="spellStart"/>
      <w:r w:rsidRPr="0092018F">
        <w:rPr>
          <w:rFonts w:ascii="Times New Roman" w:hAnsi="Times New Roman" w:cs="Times New Roman"/>
          <w:sz w:val="28"/>
          <w:szCs w:val="28"/>
          <w:lang w:val="en-US"/>
        </w:rPr>
        <w:t>Serviciile</w:t>
      </w:r>
      <w:proofErr w:type="spellEnd"/>
      <w:r w:rsidRPr="0092018F">
        <w:rPr>
          <w:rFonts w:ascii="Times New Roman" w:hAnsi="Times New Roman" w:cs="Times New Roman"/>
          <w:sz w:val="28"/>
          <w:szCs w:val="28"/>
          <w:lang w:val="en-US"/>
        </w:rPr>
        <w:t xml:space="preserve"> de transport sunt </w:t>
      </w:r>
      <w:proofErr w:type="spellStart"/>
      <w:r w:rsidRPr="0092018F">
        <w:rPr>
          <w:rFonts w:ascii="Times New Roman" w:hAnsi="Times New Roman" w:cs="Times New Roman"/>
          <w:sz w:val="28"/>
          <w:szCs w:val="28"/>
          <w:lang w:val="en-US"/>
        </w:rPr>
        <w:t>asigurate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prin</w:t>
      </w:r>
      <w:proofErr w:type="spellEnd"/>
      <w:r w:rsidRPr="0092018F">
        <w:rPr>
          <w:rFonts w:ascii="Times New Roman" w:hAnsi="Times New Roman" w:cs="Times New Roman"/>
          <w:sz w:val="28"/>
          <w:szCs w:val="28"/>
          <w:lang w:val="en-US"/>
        </w:rPr>
        <w:t>:</w:t>
      </w:r>
    </w:p>
    <w:p w14:paraId="70594352" w14:textId="0406AF9E"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Serviciul</w:t>
      </w:r>
      <w:proofErr w:type="spellEnd"/>
      <w:r w:rsidRPr="0092018F">
        <w:rPr>
          <w:rFonts w:ascii="Times New Roman" w:hAnsi="Times New Roman" w:cs="Times New Roman"/>
          <w:sz w:val="28"/>
          <w:szCs w:val="28"/>
          <w:lang w:val="en-US"/>
        </w:rPr>
        <w:t xml:space="preserve"> de </w:t>
      </w:r>
      <w:proofErr w:type="spellStart"/>
      <w:r w:rsidRPr="0092018F">
        <w:rPr>
          <w:rFonts w:ascii="Times New Roman" w:hAnsi="Times New Roman" w:cs="Times New Roman"/>
          <w:sz w:val="28"/>
          <w:szCs w:val="28"/>
          <w:lang w:val="en-US"/>
        </w:rPr>
        <w:t>Ambulanță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Județean</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b/>
          <w:bCs/>
          <w:i/>
          <w:iCs/>
          <w:sz w:val="28"/>
          <w:szCs w:val="28"/>
          <w:lang w:val="en-US"/>
        </w:rPr>
        <w:t>Anexa</w:t>
      </w:r>
      <w:proofErr w:type="spellEnd"/>
      <w:r w:rsidRPr="0092018F">
        <w:rPr>
          <w:rFonts w:ascii="Times New Roman" w:hAnsi="Times New Roman" w:cs="Times New Roman"/>
          <w:b/>
          <w:bCs/>
          <w:i/>
          <w:iCs/>
          <w:sz w:val="28"/>
          <w:szCs w:val="28"/>
          <w:lang w:val="en-US"/>
        </w:rPr>
        <w:t xml:space="preserve"> nr. </w:t>
      </w:r>
      <w:r w:rsidR="001031E4">
        <w:rPr>
          <w:rFonts w:ascii="Times New Roman" w:hAnsi="Times New Roman" w:cs="Times New Roman"/>
          <w:b/>
          <w:bCs/>
          <w:i/>
          <w:iCs/>
          <w:sz w:val="28"/>
          <w:szCs w:val="28"/>
          <w:lang w:val="en-US"/>
        </w:rPr>
        <w:t>11</w:t>
      </w:r>
      <w:r w:rsidRPr="0092018F">
        <w:rPr>
          <w:rFonts w:ascii="Times New Roman" w:hAnsi="Times New Roman" w:cs="Times New Roman"/>
          <w:b/>
          <w:bCs/>
          <w:i/>
          <w:iCs/>
          <w:sz w:val="28"/>
          <w:szCs w:val="28"/>
          <w:lang w:val="en-US"/>
        </w:rPr>
        <w:t>b</w:t>
      </w:r>
      <w:r w:rsidRPr="0092018F">
        <w:rPr>
          <w:rFonts w:ascii="Times New Roman" w:hAnsi="Times New Roman" w:cs="Times New Roman"/>
          <w:sz w:val="28"/>
          <w:szCs w:val="28"/>
          <w:lang w:val="en-US"/>
        </w:rPr>
        <w:t>)</w:t>
      </w:r>
    </w:p>
    <w:p w14:paraId="2B7882A6" w14:textId="00A38AA9"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Serviciul</w:t>
      </w:r>
      <w:proofErr w:type="spellEnd"/>
      <w:r w:rsidRPr="0092018F">
        <w:rPr>
          <w:rFonts w:ascii="Times New Roman" w:hAnsi="Times New Roman" w:cs="Times New Roman"/>
          <w:sz w:val="28"/>
          <w:szCs w:val="28"/>
          <w:lang w:val="en-US"/>
        </w:rPr>
        <w:t xml:space="preserve"> de </w:t>
      </w:r>
      <w:proofErr w:type="spellStart"/>
      <w:r w:rsidRPr="0092018F">
        <w:rPr>
          <w:rFonts w:ascii="Times New Roman" w:hAnsi="Times New Roman" w:cs="Times New Roman"/>
          <w:sz w:val="28"/>
          <w:szCs w:val="28"/>
          <w:lang w:val="en-US"/>
        </w:rPr>
        <w:t>Ambulanță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Staţia</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Târgu</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Secuiesc</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b/>
          <w:bCs/>
          <w:i/>
          <w:iCs/>
          <w:sz w:val="28"/>
          <w:szCs w:val="28"/>
          <w:lang w:val="en-US"/>
        </w:rPr>
        <w:t>Anexa</w:t>
      </w:r>
      <w:proofErr w:type="spellEnd"/>
      <w:r w:rsidRPr="0092018F">
        <w:rPr>
          <w:rFonts w:ascii="Times New Roman" w:hAnsi="Times New Roman" w:cs="Times New Roman"/>
          <w:b/>
          <w:bCs/>
          <w:i/>
          <w:iCs/>
          <w:sz w:val="28"/>
          <w:szCs w:val="28"/>
          <w:lang w:val="en-US"/>
        </w:rPr>
        <w:t xml:space="preserve"> nr. </w:t>
      </w:r>
      <w:r w:rsidR="001031E4">
        <w:rPr>
          <w:rFonts w:ascii="Times New Roman" w:hAnsi="Times New Roman" w:cs="Times New Roman"/>
          <w:b/>
          <w:bCs/>
          <w:i/>
          <w:iCs/>
          <w:sz w:val="28"/>
          <w:szCs w:val="28"/>
          <w:lang w:val="en-US"/>
        </w:rPr>
        <w:t>11</w:t>
      </w:r>
      <w:r w:rsidRPr="0092018F">
        <w:rPr>
          <w:rFonts w:ascii="Times New Roman" w:hAnsi="Times New Roman" w:cs="Times New Roman"/>
          <w:b/>
          <w:bCs/>
          <w:i/>
          <w:iCs/>
          <w:sz w:val="28"/>
          <w:szCs w:val="28"/>
          <w:lang w:val="en-US"/>
        </w:rPr>
        <w:t>b</w:t>
      </w:r>
      <w:r w:rsidRPr="0092018F">
        <w:rPr>
          <w:rFonts w:ascii="Times New Roman" w:hAnsi="Times New Roman" w:cs="Times New Roman"/>
          <w:sz w:val="28"/>
          <w:szCs w:val="28"/>
          <w:lang w:val="en-US"/>
        </w:rPr>
        <w:t>)</w:t>
      </w:r>
    </w:p>
    <w:p w14:paraId="4938D679" w14:textId="7F43E3F1"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Serviciul</w:t>
      </w:r>
      <w:proofErr w:type="spellEnd"/>
      <w:r w:rsidRPr="0092018F">
        <w:rPr>
          <w:rFonts w:ascii="Times New Roman" w:hAnsi="Times New Roman" w:cs="Times New Roman"/>
          <w:sz w:val="28"/>
          <w:szCs w:val="28"/>
          <w:lang w:val="en-US"/>
        </w:rPr>
        <w:t xml:space="preserve"> de </w:t>
      </w:r>
      <w:proofErr w:type="spellStart"/>
      <w:r w:rsidRPr="0092018F">
        <w:rPr>
          <w:rFonts w:ascii="Times New Roman" w:hAnsi="Times New Roman" w:cs="Times New Roman"/>
          <w:sz w:val="28"/>
          <w:szCs w:val="28"/>
          <w:lang w:val="en-US"/>
        </w:rPr>
        <w:t>Ambulanță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Staţia</w:t>
      </w:r>
      <w:proofErr w:type="spellEnd"/>
      <w:r w:rsidRPr="0092018F">
        <w:rPr>
          <w:rFonts w:ascii="Times New Roman" w:hAnsi="Times New Roman" w:cs="Times New Roman"/>
          <w:sz w:val="28"/>
          <w:szCs w:val="28"/>
          <w:lang w:val="en-US"/>
        </w:rPr>
        <w:t xml:space="preserve"> Covasna (</w:t>
      </w:r>
      <w:proofErr w:type="spellStart"/>
      <w:r w:rsidRPr="0092018F">
        <w:rPr>
          <w:rFonts w:ascii="Times New Roman" w:hAnsi="Times New Roman" w:cs="Times New Roman"/>
          <w:b/>
          <w:bCs/>
          <w:i/>
          <w:iCs/>
          <w:sz w:val="28"/>
          <w:szCs w:val="28"/>
          <w:lang w:val="en-US"/>
        </w:rPr>
        <w:t>Anexa</w:t>
      </w:r>
      <w:proofErr w:type="spellEnd"/>
      <w:r w:rsidRPr="0092018F">
        <w:rPr>
          <w:rFonts w:ascii="Times New Roman" w:hAnsi="Times New Roman" w:cs="Times New Roman"/>
          <w:b/>
          <w:bCs/>
          <w:i/>
          <w:iCs/>
          <w:sz w:val="28"/>
          <w:szCs w:val="28"/>
          <w:lang w:val="en-US"/>
        </w:rPr>
        <w:t xml:space="preserve"> nr. </w:t>
      </w:r>
      <w:r w:rsidR="001031E4">
        <w:rPr>
          <w:rFonts w:ascii="Times New Roman" w:hAnsi="Times New Roman" w:cs="Times New Roman"/>
          <w:b/>
          <w:bCs/>
          <w:i/>
          <w:iCs/>
          <w:sz w:val="28"/>
          <w:szCs w:val="28"/>
          <w:lang w:val="en-US"/>
        </w:rPr>
        <w:t>11</w:t>
      </w:r>
      <w:r w:rsidRPr="0092018F">
        <w:rPr>
          <w:rFonts w:ascii="Times New Roman" w:hAnsi="Times New Roman" w:cs="Times New Roman"/>
          <w:b/>
          <w:bCs/>
          <w:i/>
          <w:iCs/>
          <w:sz w:val="28"/>
          <w:szCs w:val="28"/>
          <w:lang w:val="en-US"/>
        </w:rPr>
        <w:t>b</w:t>
      </w:r>
      <w:r w:rsidRPr="0092018F">
        <w:rPr>
          <w:rFonts w:ascii="Times New Roman" w:hAnsi="Times New Roman" w:cs="Times New Roman"/>
          <w:sz w:val="28"/>
          <w:szCs w:val="28"/>
          <w:lang w:val="en-US"/>
        </w:rPr>
        <w:t>)</w:t>
      </w:r>
    </w:p>
    <w:p w14:paraId="2488B454" w14:textId="2A79C033"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Serviciul</w:t>
      </w:r>
      <w:proofErr w:type="spellEnd"/>
      <w:r w:rsidRPr="0092018F">
        <w:rPr>
          <w:rFonts w:ascii="Times New Roman" w:hAnsi="Times New Roman" w:cs="Times New Roman"/>
          <w:sz w:val="28"/>
          <w:szCs w:val="28"/>
          <w:lang w:val="en-US"/>
        </w:rPr>
        <w:t xml:space="preserve"> de </w:t>
      </w:r>
      <w:proofErr w:type="spellStart"/>
      <w:r w:rsidRPr="0092018F">
        <w:rPr>
          <w:rFonts w:ascii="Times New Roman" w:hAnsi="Times New Roman" w:cs="Times New Roman"/>
          <w:sz w:val="28"/>
          <w:szCs w:val="28"/>
          <w:lang w:val="en-US"/>
        </w:rPr>
        <w:t>Ambulanță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Staţia</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Baraolt</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b/>
          <w:bCs/>
          <w:i/>
          <w:sz w:val="28"/>
          <w:szCs w:val="28"/>
          <w:lang w:val="en-US"/>
        </w:rPr>
        <w:t>Anexa</w:t>
      </w:r>
      <w:proofErr w:type="spellEnd"/>
      <w:r w:rsidRPr="0092018F">
        <w:rPr>
          <w:rFonts w:ascii="Times New Roman" w:hAnsi="Times New Roman" w:cs="Times New Roman"/>
          <w:b/>
          <w:bCs/>
          <w:i/>
          <w:sz w:val="28"/>
          <w:szCs w:val="28"/>
          <w:lang w:val="en-US"/>
        </w:rPr>
        <w:t xml:space="preserve"> nr. </w:t>
      </w:r>
      <w:r w:rsidR="001031E4">
        <w:rPr>
          <w:rFonts w:ascii="Times New Roman" w:hAnsi="Times New Roman" w:cs="Times New Roman"/>
          <w:b/>
          <w:bCs/>
          <w:i/>
          <w:sz w:val="28"/>
          <w:szCs w:val="28"/>
          <w:lang w:val="en-US"/>
        </w:rPr>
        <w:t>11</w:t>
      </w:r>
      <w:r w:rsidRPr="0092018F">
        <w:rPr>
          <w:rFonts w:ascii="Times New Roman" w:hAnsi="Times New Roman" w:cs="Times New Roman"/>
          <w:b/>
          <w:bCs/>
          <w:i/>
          <w:sz w:val="28"/>
          <w:szCs w:val="28"/>
          <w:lang w:val="en-US"/>
        </w:rPr>
        <w:t>b</w:t>
      </w:r>
      <w:r w:rsidRPr="0092018F">
        <w:rPr>
          <w:rFonts w:ascii="Times New Roman" w:hAnsi="Times New Roman" w:cs="Times New Roman"/>
          <w:sz w:val="28"/>
          <w:szCs w:val="28"/>
          <w:lang w:val="en-US"/>
        </w:rPr>
        <w:t xml:space="preserve"> )</w:t>
      </w:r>
    </w:p>
    <w:p w14:paraId="2B7AC239" w14:textId="0AF824E5"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Serviciul</w:t>
      </w:r>
      <w:proofErr w:type="spellEnd"/>
      <w:r w:rsidRPr="0092018F">
        <w:rPr>
          <w:rFonts w:ascii="Times New Roman" w:hAnsi="Times New Roman" w:cs="Times New Roman"/>
          <w:sz w:val="28"/>
          <w:szCs w:val="28"/>
          <w:lang w:val="en-US"/>
        </w:rPr>
        <w:t xml:space="preserve"> de </w:t>
      </w:r>
      <w:proofErr w:type="spellStart"/>
      <w:r w:rsidRPr="0092018F">
        <w:rPr>
          <w:rFonts w:ascii="Times New Roman" w:hAnsi="Times New Roman" w:cs="Times New Roman"/>
          <w:sz w:val="28"/>
          <w:szCs w:val="28"/>
          <w:lang w:val="en-US"/>
        </w:rPr>
        <w:t>Ambulanță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Staţia</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Întorsura</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Buzăului</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b/>
          <w:bCs/>
          <w:i/>
          <w:iCs/>
          <w:sz w:val="28"/>
          <w:szCs w:val="28"/>
          <w:lang w:val="en-US"/>
        </w:rPr>
        <w:t>Anexa</w:t>
      </w:r>
      <w:proofErr w:type="spellEnd"/>
      <w:r w:rsidRPr="0092018F">
        <w:rPr>
          <w:rFonts w:ascii="Times New Roman" w:hAnsi="Times New Roman" w:cs="Times New Roman"/>
          <w:b/>
          <w:bCs/>
          <w:i/>
          <w:iCs/>
          <w:sz w:val="28"/>
          <w:szCs w:val="28"/>
          <w:lang w:val="en-US"/>
        </w:rPr>
        <w:t xml:space="preserve"> nr. </w:t>
      </w:r>
      <w:r w:rsidR="001031E4">
        <w:rPr>
          <w:rFonts w:ascii="Times New Roman" w:hAnsi="Times New Roman" w:cs="Times New Roman"/>
          <w:b/>
          <w:bCs/>
          <w:i/>
          <w:iCs/>
          <w:sz w:val="28"/>
          <w:szCs w:val="28"/>
          <w:lang w:val="en-US"/>
        </w:rPr>
        <w:t>11</w:t>
      </w:r>
      <w:r w:rsidRPr="0092018F">
        <w:rPr>
          <w:rFonts w:ascii="Times New Roman" w:hAnsi="Times New Roman" w:cs="Times New Roman"/>
          <w:b/>
          <w:bCs/>
          <w:i/>
          <w:iCs/>
          <w:sz w:val="28"/>
          <w:szCs w:val="28"/>
          <w:lang w:val="en-US"/>
        </w:rPr>
        <w:t>b</w:t>
      </w:r>
      <w:r w:rsidRPr="0092018F">
        <w:rPr>
          <w:rFonts w:ascii="Times New Roman" w:hAnsi="Times New Roman" w:cs="Times New Roman"/>
          <w:sz w:val="28"/>
          <w:szCs w:val="28"/>
          <w:lang w:val="en-US"/>
        </w:rPr>
        <w:t>)</w:t>
      </w:r>
    </w:p>
    <w:p w14:paraId="1F79D808" w14:textId="77777777" w:rsidR="0092018F" w:rsidRPr="0092018F" w:rsidRDefault="0092018F" w:rsidP="0092018F">
      <w:pPr>
        <w:spacing w:after="0" w:line="240" w:lineRule="auto"/>
        <w:ind w:firstLine="708"/>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VII. </w:t>
      </w:r>
      <w:proofErr w:type="spellStart"/>
      <w:r w:rsidRPr="0092018F">
        <w:rPr>
          <w:rFonts w:ascii="Times New Roman" w:hAnsi="Times New Roman" w:cs="Times New Roman"/>
          <w:sz w:val="28"/>
          <w:szCs w:val="28"/>
          <w:lang w:val="en-US"/>
        </w:rPr>
        <w:t>Serviciile</w:t>
      </w:r>
      <w:proofErr w:type="spellEnd"/>
      <w:r w:rsidRPr="0092018F">
        <w:rPr>
          <w:rFonts w:ascii="Times New Roman" w:hAnsi="Times New Roman" w:cs="Times New Roman"/>
          <w:sz w:val="28"/>
          <w:szCs w:val="28"/>
          <w:lang w:val="en-US"/>
        </w:rPr>
        <w:t xml:space="preserve"> de </w:t>
      </w:r>
      <w:proofErr w:type="spellStart"/>
      <w:r w:rsidRPr="0092018F">
        <w:rPr>
          <w:rFonts w:ascii="Times New Roman" w:hAnsi="Times New Roman" w:cs="Times New Roman"/>
          <w:sz w:val="28"/>
          <w:szCs w:val="28"/>
          <w:lang w:val="en-US"/>
        </w:rPr>
        <w:t>recoltare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sânge</w:t>
      </w:r>
      <w:proofErr w:type="spellEnd"/>
      <w:r w:rsidRPr="0092018F">
        <w:rPr>
          <w:rFonts w:ascii="Times New Roman" w:hAnsi="Times New Roman" w:cs="Times New Roman"/>
          <w:sz w:val="28"/>
          <w:szCs w:val="28"/>
          <w:lang w:val="en-US"/>
        </w:rPr>
        <w:t xml:space="preserve"> sunt </w:t>
      </w:r>
      <w:proofErr w:type="spellStart"/>
      <w:r w:rsidRPr="0092018F">
        <w:rPr>
          <w:rFonts w:ascii="Times New Roman" w:hAnsi="Times New Roman" w:cs="Times New Roman"/>
          <w:sz w:val="28"/>
          <w:szCs w:val="28"/>
          <w:lang w:val="en-US"/>
        </w:rPr>
        <w:t>asigurate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prin</w:t>
      </w:r>
      <w:proofErr w:type="spellEnd"/>
      <w:r w:rsidRPr="0092018F">
        <w:rPr>
          <w:rFonts w:ascii="Times New Roman" w:hAnsi="Times New Roman" w:cs="Times New Roman"/>
          <w:sz w:val="28"/>
          <w:szCs w:val="28"/>
          <w:lang w:val="en-US"/>
        </w:rPr>
        <w:t>:</w:t>
      </w:r>
    </w:p>
    <w:p w14:paraId="20615DC9" w14:textId="3A422A3B"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Centrul</w:t>
      </w:r>
      <w:proofErr w:type="spellEnd"/>
      <w:r w:rsidRPr="0092018F">
        <w:rPr>
          <w:rFonts w:ascii="Times New Roman" w:hAnsi="Times New Roman" w:cs="Times New Roman"/>
          <w:sz w:val="28"/>
          <w:szCs w:val="28"/>
          <w:lang w:val="en-US"/>
        </w:rPr>
        <w:t xml:space="preserve"> de </w:t>
      </w:r>
      <w:proofErr w:type="spellStart"/>
      <w:r w:rsidRPr="0092018F">
        <w:rPr>
          <w:rFonts w:ascii="Times New Roman" w:hAnsi="Times New Roman" w:cs="Times New Roman"/>
          <w:sz w:val="28"/>
          <w:szCs w:val="28"/>
          <w:lang w:val="en-US"/>
        </w:rPr>
        <w:t>Transfuzie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Sanguină</w:t>
      </w:r>
      <w:proofErr w:type="spellEnd"/>
      <w:r w:rsidRPr="0092018F">
        <w:rPr>
          <w:rFonts w:ascii="Times New Roman" w:hAnsi="Times New Roman" w:cs="Times New Roman"/>
          <w:sz w:val="28"/>
          <w:szCs w:val="28"/>
          <w:lang w:val="en-US"/>
        </w:rPr>
        <w:t xml:space="preserve"> </w:t>
      </w:r>
      <w:r w:rsidRPr="0092018F">
        <w:rPr>
          <w:rFonts w:ascii="Times New Roman" w:hAnsi="Times New Roman" w:cs="Times New Roman"/>
          <w:b/>
          <w:bCs/>
          <w:i/>
          <w:iCs/>
          <w:sz w:val="28"/>
          <w:szCs w:val="28"/>
          <w:lang w:val="en-US"/>
        </w:rPr>
        <w:t>(</w:t>
      </w:r>
      <w:proofErr w:type="spellStart"/>
      <w:r w:rsidRPr="0092018F">
        <w:rPr>
          <w:rFonts w:ascii="Times New Roman" w:hAnsi="Times New Roman" w:cs="Times New Roman"/>
          <w:b/>
          <w:bCs/>
          <w:i/>
          <w:iCs/>
          <w:sz w:val="28"/>
          <w:szCs w:val="28"/>
          <w:lang w:val="en-US"/>
        </w:rPr>
        <w:t>Anexa</w:t>
      </w:r>
      <w:proofErr w:type="spellEnd"/>
      <w:r w:rsidRPr="0092018F">
        <w:rPr>
          <w:rFonts w:ascii="Times New Roman" w:hAnsi="Times New Roman" w:cs="Times New Roman"/>
          <w:b/>
          <w:bCs/>
          <w:i/>
          <w:iCs/>
          <w:sz w:val="28"/>
          <w:szCs w:val="28"/>
          <w:lang w:val="en-US"/>
        </w:rPr>
        <w:t xml:space="preserve"> nr. </w:t>
      </w:r>
      <w:r w:rsidR="001031E4">
        <w:rPr>
          <w:rFonts w:ascii="Times New Roman" w:hAnsi="Times New Roman" w:cs="Times New Roman"/>
          <w:b/>
          <w:bCs/>
          <w:i/>
          <w:iCs/>
          <w:sz w:val="28"/>
          <w:szCs w:val="28"/>
          <w:lang w:val="en-US"/>
        </w:rPr>
        <w:t>11</w:t>
      </w:r>
      <w:r w:rsidRPr="0092018F">
        <w:rPr>
          <w:rFonts w:ascii="Times New Roman" w:hAnsi="Times New Roman" w:cs="Times New Roman"/>
          <w:b/>
          <w:bCs/>
          <w:i/>
          <w:iCs/>
          <w:sz w:val="28"/>
          <w:szCs w:val="28"/>
          <w:lang w:val="en-US"/>
        </w:rPr>
        <w:t>b)</w:t>
      </w:r>
    </w:p>
    <w:p w14:paraId="5257A84F" w14:textId="77777777" w:rsidR="0092018F" w:rsidRPr="0092018F" w:rsidRDefault="0092018F" w:rsidP="0092018F">
      <w:pPr>
        <w:spacing w:after="0" w:line="240" w:lineRule="auto"/>
        <w:ind w:firstLine="708"/>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VIII. </w:t>
      </w:r>
      <w:proofErr w:type="spellStart"/>
      <w:r w:rsidRPr="0092018F">
        <w:rPr>
          <w:rFonts w:ascii="Times New Roman" w:hAnsi="Times New Roman" w:cs="Times New Roman"/>
          <w:sz w:val="28"/>
          <w:szCs w:val="28"/>
          <w:lang w:val="en-US"/>
        </w:rPr>
        <w:t>Asistenţa</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farmaceutică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este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asigurată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prin</w:t>
      </w:r>
      <w:proofErr w:type="spellEnd"/>
      <w:r w:rsidRPr="0092018F">
        <w:rPr>
          <w:rFonts w:ascii="Times New Roman" w:hAnsi="Times New Roman" w:cs="Times New Roman"/>
          <w:sz w:val="28"/>
          <w:szCs w:val="28"/>
          <w:lang w:val="en-US"/>
        </w:rPr>
        <w:t>:</w:t>
      </w:r>
    </w:p>
    <w:p w14:paraId="07E0B2B3" w14:textId="48807F23"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68 – </w:t>
      </w:r>
      <w:proofErr w:type="spellStart"/>
      <w:r w:rsidRPr="0092018F">
        <w:rPr>
          <w:rFonts w:ascii="Times New Roman" w:hAnsi="Times New Roman" w:cs="Times New Roman"/>
          <w:sz w:val="28"/>
          <w:szCs w:val="28"/>
          <w:lang w:val="en-US"/>
        </w:rPr>
        <w:t>Farmacii</w:t>
      </w:r>
      <w:proofErr w:type="spellEnd"/>
      <w:r w:rsidRPr="0092018F">
        <w:rPr>
          <w:rFonts w:ascii="Times New Roman" w:hAnsi="Times New Roman" w:cs="Times New Roman"/>
          <w:sz w:val="28"/>
          <w:szCs w:val="28"/>
          <w:lang w:val="en-US"/>
        </w:rPr>
        <w:t xml:space="preserve"> private (</w:t>
      </w:r>
      <w:proofErr w:type="spellStart"/>
      <w:r w:rsidRPr="0092018F">
        <w:rPr>
          <w:rFonts w:ascii="Times New Roman" w:hAnsi="Times New Roman" w:cs="Times New Roman"/>
          <w:b/>
          <w:bCs/>
          <w:i/>
          <w:iCs/>
          <w:sz w:val="28"/>
          <w:szCs w:val="28"/>
          <w:lang w:val="en-US"/>
        </w:rPr>
        <w:t>Anexa</w:t>
      </w:r>
      <w:proofErr w:type="spellEnd"/>
      <w:r w:rsidRPr="0092018F">
        <w:rPr>
          <w:rFonts w:ascii="Times New Roman" w:hAnsi="Times New Roman" w:cs="Times New Roman"/>
          <w:b/>
          <w:bCs/>
          <w:i/>
          <w:iCs/>
          <w:sz w:val="28"/>
          <w:szCs w:val="28"/>
          <w:lang w:val="en-US"/>
        </w:rPr>
        <w:t xml:space="preserve"> nr. </w:t>
      </w:r>
      <w:r w:rsidR="001031E4">
        <w:rPr>
          <w:rFonts w:ascii="Times New Roman" w:hAnsi="Times New Roman" w:cs="Times New Roman"/>
          <w:b/>
          <w:bCs/>
          <w:i/>
          <w:iCs/>
          <w:sz w:val="28"/>
          <w:szCs w:val="28"/>
          <w:lang w:val="en-US"/>
        </w:rPr>
        <w:t>11</w:t>
      </w:r>
      <w:r w:rsidRPr="0092018F">
        <w:rPr>
          <w:rFonts w:ascii="Times New Roman" w:hAnsi="Times New Roman" w:cs="Times New Roman"/>
          <w:b/>
          <w:bCs/>
          <w:i/>
          <w:iCs/>
          <w:sz w:val="28"/>
          <w:szCs w:val="28"/>
          <w:lang w:val="en-US"/>
        </w:rPr>
        <w:t>c</w:t>
      </w:r>
      <w:r w:rsidRPr="0092018F">
        <w:rPr>
          <w:rFonts w:ascii="Times New Roman" w:hAnsi="Times New Roman" w:cs="Times New Roman"/>
          <w:sz w:val="28"/>
          <w:szCs w:val="28"/>
          <w:lang w:val="en-US"/>
        </w:rPr>
        <w:t>)</w:t>
      </w:r>
    </w:p>
    <w:p w14:paraId="523421E4" w14:textId="29888BCD" w:rsidR="0092018F" w:rsidRPr="0092018F" w:rsidRDefault="0092018F" w:rsidP="00AB1733">
      <w:pPr>
        <w:numPr>
          <w:ilvl w:val="0"/>
          <w:numId w:val="14"/>
        </w:numPr>
        <w:spacing w:after="0" w:line="240" w:lineRule="auto"/>
        <w:ind w:left="0" w:firstLine="0"/>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4 - </w:t>
      </w:r>
      <w:proofErr w:type="spellStart"/>
      <w:r w:rsidRPr="0092018F">
        <w:rPr>
          <w:rFonts w:ascii="Times New Roman" w:hAnsi="Times New Roman" w:cs="Times New Roman"/>
          <w:sz w:val="28"/>
          <w:szCs w:val="28"/>
          <w:lang w:val="en-US"/>
        </w:rPr>
        <w:t>Farmacii</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proprii</w:t>
      </w:r>
      <w:proofErr w:type="spellEnd"/>
      <w:r w:rsidRPr="0092018F">
        <w:rPr>
          <w:rFonts w:ascii="Times New Roman" w:hAnsi="Times New Roman" w:cs="Times New Roman"/>
          <w:sz w:val="28"/>
          <w:szCs w:val="28"/>
          <w:lang w:val="en-US"/>
        </w:rPr>
        <w:t xml:space="preserve"> ale </w:t>
      </w:r>
      <w:proofErr w:type="spellStart"/>
      <w:r w:rsidRPr="0092018F">
        <w:rPr>
          <w:rFonts w:ascii="Times New Roman" w:hAnsi="Times New Roman" w:cs="Times New Roman"/>
          <w:sz w:val="28"/>
          <w:szCs w:val="28"/>
          <w:lang w:val="en-US"/>
        </w:rPr>
        <w:t>unităților</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sanitare</w:t>
      </w:r>
      <w:proofErr w:type="spellEnd"/>
      <w:r w:rsidRPr="0092018F">
        <w:rPr>
          <w:rFonts w:ascii="Times New Roman" w:hAnsi="Times New Roman" w:cs="Times New Roman"/>
          <w:sz w:val="28"/>
          <w:szCs w:val="28"/>
          <w:lang w:val="en-US"/>
        </w:rPr>
        <w:t xml:space="preserve"> </w:t>
      </w:r>
      <w:r w:rsidRPr="0092018F">
        <w:rPr>
          <w:rFonts w:ascii="Times New Roman" w:hAnsi="Times New Roman" w:cs="Times New Roman"/>
          <w:b/>
          <w:bCs/>
          <w:i/>
          <w:iCs/>
          <w:sz w:val="28"/>
          <w:szCs w:val="28"/>
          <w:lang w:val="en-US"/>
        </w:rPr>
        <w:t>(</w:t>
      </w:r>
      <w:proofErr w:type="spellStart"/>
      <w:r w:rsidRPr="0092018F">
        <w:rPr>
          <w:rFonts w:ascii="Times New Roman" w:hAnsi="Times New Roman" w:cs="Times New Roman"/>
          <w:b/>
          <w:bCs/>
          <w:i/>
          <w:iCs/>
          <w:sz w:val="28"/>
          <w:szCs w:val="28"/>
          <w:lang w:val="en-US"/>
        </w:rPr>
        <w:t>Anexa</w:t>
      </w:r>
      <w:proofErr w:type="spellEnd"/>
      <w:r w:rsidRPr="0092018F">
        <w:rPr>
          <w:rFonts w:ascii="Times New Roman" w:hAnsi="Times New Roman" w:cs="Times New Roman"/>
          <w:b/>
          <w:bCs/>
          <w:i/>
          <w:iCs/>
          <w:sz w:val="28"/>
          <w:szCs w:val="28"/>
          <w:lang w:val="en-US"/>
        </w:rPr>
        <w:t xml:space="preserve"> nr. </w:t>
      </w:r>
      <w:r w:rsidR="001031E4">
        <w:rPr>
          <w:rFonts w:ascii="Times New Roman" w:hAnsi="Times New Roman" w:cs="Times New Roman"/>
          <w:b/>
          <w:bCs/>
          <w:i/>
          <w:iCs/>
          <w:sz w:val="28"/>
          <w:szCs w:val="28"/>
          <w:lang w:val="en-US"/>
        </w:rPr>
        <w:t>11</w:t>
      </w:r>
      <w:r w:rsidRPr="0092018F">
        <w:rPr>
          <w:rFonts w:ascii="Times New Roman" w:hAnsi="Times New Roman" w:cs="Times New Roman"/>
          <w:b/>
          <w:bCs/>
          <w:i/>
          <w:iCs/>
          <w:sz w:val="28"/>
          <w:szCs w:val="28"/>
          <w:lang w:val="en-US"/>
        </w:rPr>
        <w:t>c)</w:t>
      </w:r>
    </w:p>
    <w:p w14:paraId="35050FC1" w14:textId="77777777" w:rsidR="0092018F" w:rsidRPr="0092018F" w:rsidRDefault="0092018F" w:rsidP="0092018F">
      <w:pPr>
        <w:spacing w:after="0" w:line="240" w:lineRule="auto"/>
        <w:ind w:firstLine="708"/>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IX. Date </w:t>
      </w:r>
      <w:proofErr w:type="spellStart"/>
      <w:r w:rsidRPr="0092018F">
        <w:rPr>
          <w:rFonts w:ascii="Times New Roman" w:hAnsi="Times New Roman" w:cs="Times New Roman"/>
          <w:sz w:val="28"/>
          <w:szCs w:val="28"/>
          <w:lang w:val="en-US"/>
        </w:rPr>
        <w:t>statistice</w:t>
      </w:r>
      <w:proofErr w:type="spellEnd"/>
      <w:r w:rsidRPr="0092018F">
        <w:rPr>
          <w:rFonts w:ascii="Times New Roman" w:hAnsi="Times New Roman" w:cs="Times New Roman"/>
          <w:sz w:val="28"/>
          <w:szCs w:val="28"/>
          <w:lang w:val="en-US"/>
        </w:rPr>
        <w:t xml:space="preserve"> cu </w:t>
      </w:r>
      <w:proofErr w:type="spellStart"/>
      <w:r w:rsidRPr="0092018F">
        <w:rPr>
          <w:rFonts w:ascii="Times New Roman" w:hAnsi="Times New Roman" w:cs="Times New Roman"/>
          <w:sz w:val="28"/>
          <w:szCs w:val="28"/>
          <w:lang w:val="en-US"/>
        </w:rPr>
        <w:t>privire</w:t>
      </w:r>
      <w:proofErr w:type="spellEnd"/>
      <w:r w:rsidRPr="0092018F">
        <w:rPr>
          <w:rFonts w:ascii="Times New Roman" w:hAnsi="Times New Roman" w:cs="Times New Roman"/>
          <w:sz w:val="28"/>
          <w:szCs w:val="28"/>
          <w:lang w:val="en-US"/>
        </w:rPr>
        <w:t xml:space="preserve"> la </w:t>
      </w:r>
      <w:proofErr w:type="spellStart"/>
      <w:r w:rsidRPr="0092018F">
        <w:rPr>
          <w:rFonts w:ascii="Times New Roman" w:hAnsi="Times New Roman" w:cs="Times New Roman"/>
          <w:sz w:val="28"/>
          <w:szCs w:val="28"/>
          <w:lang w:val="en-US"/>
        </w:rPr>
        <w:t>personalul</w:t>
      </w:r>
      <w:proofErr w:type="spellEnd"/>
      <w:r w:rsidRPr="0092018F">
        <w:rPr>
          <w:rFonts w:ascii="Times New Roman" w:hAnsi="Times New Roman" w:cs="Times New Roman"/>
          <w:sz w:val="28"/>
          <w:szCs w:val="28"/>
          <w:lang w:val="en-US"/>
        </w:rPr>
        <w:t xml:space="preserve"> medical</w:t>
      </w:r>
    </w:p>
    <w:p w14:paraId="1E3A367B" w14:textId="77777777" w:rsidR="0092018F" w:rsidRPr="0092018F" w:rsidRDefault="0092018F" w:rsidP="00A6294D">
      <w:pPr>
        <w:pStyle w:val="tabel"/>
        <w:rPr>
          <w:b/>
        </w:rPr>
      </w:pPr>
      <w:r w:rsidRPr="0092018F">
        <w:rPr>
          <w:lang w:val="en-US"/>
        </w:rPr>
        <w:t xml:space="preserve"> </w:t>
      </w:r>
      <w:bookmarkStart w:id="122" w:name="_Toc149124521"/>
      <w:proofErr w:type="spellStart"/>
      <w:r w:rsidRPr="0092018F">
        <w:t>Tabel</w:t>
      </w:r>
      <w:proofErr w:type="spellEnd"/>
      <w:r w:rsidRPr="0092018F">
        <w:t xml:space="preserve"> </w:t>
      </w:r>
      <w:proofErr w:type="gramStart"/>
      <w:r w:rsidRPr="0092018F">
        <w:t>21:Repartiţia</w:t>
      </w:r>
      <w:proofErr w:type="gramEnd"/>
      <w:r w:rsidRPr="0092018F">
        <w:t xml:space="preserve"> </w:t>
      </w:r>
      <w:proofErr w:type="spellStart"/>
      <w:r w:rsidRPr="0092018F">
        <w:t>personalului</w:t>
      </w:r>
      <w:proofErr w:type="spellEnd"/>
      <w:r w:rsidRPr="0092018F">
        <w:t xml:space="preserve"> medical</w:t>
      </w:r>
      <w:bookmarkEnd w:id="122"/>
      <w:r w:rsidRPr="0092018F">
        <w:t xml:space="preserve"> </w:t>
      </w:r>
    </w:p>
    <w:tbl>
      <w:tblPr>
        <w:tblW w:w="9794" w:type="dxa"/>
        <w:tblInd w:w="93" w:type="dxa"/>
        <w:tblLook w:val="04A0" w:firstRow="1" w:lastRow="0" w:firstColumn="1" w:lastColumn="0" w:noHBand="0" w:noVBand="1"/>
      </w:tblPr>
      <w:tblGrid>
        <w:gridCol w:w="613"/>
        <w:gridCol w:w="4793"/>
        <w:gridCol w:w="1411"/>
        <w:gridCol w:w="1559"/>
        <w:gridCol w:w="1418"/>
      </w:tblGrid>
      <w:tr w:rsidR="0092018F" w:rsidRPr="0092018F" w14:paraId="588B36B9" w14:textId="77777777" w:rsidTr="000B3185">
        <w:trPr>
          <w:trHeight w:val="300"/>
        </w:trPr>
        <w:tc>
          <w:tcPr>
            <w:tcW w:w="58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A48DE95" w14:textId="77777777" w:rsidR="0092018F" w:rsidRPr="0092018F" w:rsidRDefault="0092018F" w:rsidP="0092018F">
            <w:pPr>
              <w:spacing w:after="0" w:line="240" w:lineRule="auto"/>
              <w:jc w:val="center"/>
              <w:rPr>
                <w:rFonts w:ascii="Times New Roman" w:hAnsi="Times New Roman" w:cs="Times New Roman"/>
                <w:b/>
                <w:sz w:val="28"/>
                <w:szCs w:val="28"/>
                <w:lang w:val="en-US"/>
              </w:rPr>
            </w:pPr>
            <w:r w:rsidRPr="0092018F">
              <w:rPr>
                <w:rFonts w:ascii="Times New Roman" w:hAnsi="Times New Roman" w:cs="Times New Roman"/>
                <w:b/>
                <w:sz w:val="28"/>
                <w:szCs w:val="28"/>
                <w:lang w:val="en-US"/>
              </w:rPr>
              <w:t xml:space="preserve">Nr. </w:t>
            </w:r>
            <w:proofErr w:type="spellStart"/>
            <w:r w:rsidRPr="0092018F">
              <w:rPr>
                <w:rFonts w:ascii="Times New Roman" w:hAnsi="Times New Roman" w:cs="Times New Roman"/>
                <w:b/>
                <w:sz w:val="28"/>
                <w:szCs w:val="28"/>
                <w:lang w:val="en-US"/>
              </w:rPr>
              <w:t>crt</w:t>
            </w:r>
            <w:proofErr w:type="spellEnd"/>
          </w:p>
        </w:tc>
        <w:tc>
          <w:tcPr>
            <w:tcW w:w="4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88FC210" w14:textId="77777777" w:rsidR="0092018F" w:rsidRPr="0092018F" w:rsidRDefault="0092018F" w:rsidP="0092018F">
            <w:pPr>
              <w:spacing w:after="0" w:line="240" w:lineRule="auto"/>
              <w:jc w:val="center"/>
              <w:rPr>
                <w:rFonts w:ascii="Times New Roman" w:hAnsi="Times New Roman" w:cs="Times New Roman"/>
                <w:b/>
                <w:sz w:val="28"/>
                <w:szCs w:val="28"/>
                <w:lang w:val="en-US"/>
              </w:rPr>
            </w:pPr>
            <w:proofErr w:type="spellStart"/>
            <w:r w:rsidRPr="0092018F">
              <w:rPr>
                <w:rFonts w:ascii="Times New Roman" w:hAnsi="Times New Roman" w:cs="Times New Roman"/>
                <w:b/>
                <w:sz w:val="28"/>
                <w:szCs w:val="28"/>
                <w:lang w:val="en-US"/>
              </w:rPr>
              <w:t>Denumire</w:t>
            </w:r>
            <w:proofErr w:type="spellEnd"/>
            <w:r w:rsidRPr="0092018F">
              <w:rPr>
                <w:rFonts w:ascii="Times New Roman" w:hAnsi="Times New Roman" w:cs="Times New Roman"/>
                <w:b/>
                <w:sz w:val="28"/>
                <w:szCs w:val="28"/>
                <w:lang w:val="en-US"/>
              </w:rPr>
              <w:t xml:space="preserve"> personal</w:t>
            </w:r>
          </w:p>
        </w:tc>
        <w:tc>
          <w:tcPr>
            <w:tcW w:w="4392" w:type="dxa"/>
            <w:gridSpan w:val="3"/>
            <w:tcBorders>
              <w:top w:val="single" w:sz="4" w:space="0" w:color="auto"/>
              <w:left w:val="nil"/>
              <w:bottom w:val="single" w:sz="4" w:space="0" w:color="auto"/>
              <w:right w:val="single" w:sz="4" w:space="0" w:color="000000"/>
            </w:tcBorders>
            <w:shd w:val="clear" w:color="auto" w:fill="auto"/>
            <w:vAlign w:val="center"/>
            <w:hideMark/>
          </w:tcPr>
          <w:p w14:paraId="5E14A1AC" w14:textId="77777777" w:rsidR="0092018F" w:rsidRPr="0092018F" w:rsidRDefault="0092018F" w:rsidP="0092018F">
            <w:pPr>
              <w:spacing w:after="0" w:line="240" w:lineRule="auto"/>
              <w:jc w:val="center"/>
              <w:rPr>
                <w:rFonts w:ascii="Times New Roman" w:hAnsi="Times New Roman" w:cs="Times New Roman"/>
                <w:b/>
                <w:sz w:val="28"/>
                <w:szCs w:val="28"/>
                <w:lang w:val="en-US"/>
              </w:rPr>
            </w:pPr>
            <w:proofErr w:type="spellStart"/>
            <w:r w:rsidRPr="0092018F">
              <w:rPr>
                <w:rFonts w:ascii="Times New Roman" w:hAnsi="Times New Roman" w:cs="Times New Roman"/>
                <w:b/>
                <w:sz w:val="28"/>
                <w:szCs w:val="28"/>
                <w:lang w:val="en-US"/>
              </w:rPr>
              <w:t>Număr</w:t>
            </w:r>
            <w:proofErr w:type="spellEnd"/>
            <w:r w:rsidRPr="0092018F">
              <w:rPr>
                <w:rFonts w:ascii="Times New Roman" w:hAnsi="Times New Roman" w:cs="Times New Roman"/>
                <w:b/>
                <w:sz w:val="28"/>
                <w:szCs w:val="28"/>
                <w:lang w:val="en-US"/>
              </w:rPr>
              <w:t xml:space="preserve"> personal</w:t>
            </w:r>
          </w:p>
        </w:tc>
      </w:tr>
      <w:tr w:rsidR="0092018F" w:rsidRPr="0092018F" w14:paraId="35D5C9B7" w14:textId="77777777" w:rsidTr="000B3185">
        <w:trPr>
          <w:trHeight w:val="730"/>
        </w:trPr>
        <w:tc>
          <w:tcPr>
            <w:tcW w:w="582" w:type="dxa"/>
            <w:vMerge/>
            <w:tcBorders>
              <w:top w:val="single" w:sz="4" w:space="0" w:color="auto"/>
              <w:left w:val="single" w:sz="4" w:space="0" w:color="auto"/>
              <w:bottom w:val="single" w:sz="4" w:space="0" w:color="000000"/>
              <w:right w:val="single" w:sz="4" w:space="0" w:color="auto"/>
            </w:tcBorders>
            <w:vAlign w:val="center"/>
            <w:hideMark/>
          </w:tcPr>
          <w:p w14:paraId="6FBF3EFB" w14:textId="77777777" w:rsidR="0092018F" w:rsidRPr="0092018F" w:rsidRDefault="0092018F" w:rsidP="0092018F">
            <w:pPr>
              <w:spacing w:after="0" w:line="240" w:lineRule="auto"/>
              <w:jc w:val="center"/>
              <w:rPr>
                <w:rFonts w:ascii="Times New Roman" w:hAnsi="Times New Roman" w:cs="Times New Roman"/>
                <w:b/>
                <w:sz w:val="28"/>
                <w:szCs w:val="28"/>
                <w:lang w:val="en-US"/>
              </w:rPr>
            </w:pPr>
          </w:p>
        </w:tc>
        <w:tc>
          <w:tcPr>
            <w:tcW w:w="4820" w:type="dxa"/>
            <w:vMerge/>
            <w:tcBorders>
              <w:top w:val="single" w:sz="4" w:space="0" w:color="auto"/>
              <w:left w:val="single" w:sz="4" w:space="0" w:color="auto"/>
              <w:bottom w:val="single" w:sz="4" w:space="0" w:color="000000"/>
              <w:right w:val="single" w:sz="4" w:space="0" w:color="auto"/>
            </w:tcBorders>
            <w:vAlign w:val="center"/>
            <w:hideMark/>
          </w:tcPr>
          <w:p w14:paraId="16E012FB" w14:textId="77777777" w:rsidR="0092018F" w:rsidRPr="0092018F" w:rsidRDefault="0092018F" w:rsidP="0092018F">
            <w:pPr>
              <w:spacing w:after="0" w:line="240" w:lineRule="auto"/>
              <w:jc w:val="center"/>
              <w:rPr>
                <w:rFonts w:ascii="Times New Roman" w:hAnsi="Times New Roman" w:cs="Times New Roman"/>
                <w:b/>
                <w:sz w:val="28"/>
                <w:szCs w:val="28"/>
                <w:lang w:val="en-US"/>
              </w:rPr>
            </w:pPr>
          </w:p>
        </w:tc>
        <w:tc>
          <w:tcPr>
            <w:tcW w:w="1415" w:type="dxa"/>
            <w:tcBorders>
              <w:top w:val="nil"/>
              <w:left w:val="nil"/>
              <w:bottom w:val="single" w:sz="4" w:space="0" w:color="auto"/>
              <w:right w:val="single" w:sz="4" w:space="0" w:color="auto"/>
            </w:tcBorders>
            <w:shd w:val="clear" w:color="auto" w:fill="auto"/>
            <w:vAlign w:val="center"/>
            <w:hideMark/>
          </w:tcPr>
          <w:p w14:paraId="2D44DAF6" w14:textId="77777777" w:rsidR="0092018F" w:rsidRPr="0092018F" w:rsidRDefault="0092018F" w:rsidP="0092018F">
            <w:pPr>
              <w:spacing w:after="0" w:line="240" w:lineRule="auto"/>
              <w:jc w:val="center"/>
              <w:rPr>
                <w:rFonts w:ascii="Times New Roman" w:hAnsi="Times New Roman" w:cs="Times New Roman"/>
                <w:b/>
                <w:sz w:val="28"/>
                <w:szCs w:val="28"/>
                <w:lang w:val="en-US"/>
              </w:rPr>
            </w:pPr>
            <w:r w:rsidRPr="0092018F">
              <w:rPr>
                <w:rFonts w:ascii="Times New Roman" w:hAnsi="Times New Roman" w:cs="Times New Roman"/>
                <w:b/>
                <w:sz w:val="28"/>
                <w:szCs w:val="28"/>
                <w:lang w:val="en-US"/>
              </w:rPr>
              <w:t>Public</w:t>
            </w:r>
          </w:p>
        </w:tc>
        <w:tc>
          <w:tcPr>
            <w:tcW w:w="1559" w:type="dxa"/>
            <w:tcBorders>
              <w:top w:val="nil"/>
              <w:left w:val="nil"/>
              <w:bottom w:val="single" w:sz="4" w:space="0" w:color="auto"/>
              <w:right w:val="single" w:sz="4" w:space="0" w:color="auto"/>
            </w:tcBorders>
            <w:shd w:val="clear" w:color="auto" w:fill="auto"/>
            <w:noWrap/>
            <w:vAlign w:val="center"/>
            <w:hideMark/>
          </w:tcPr>
          <w:p w14:paraId="4590D68D" w14:textId="77777777" w:rsidR="0092018F" w:rsidRPr="0092018F" w:rsidRDefault="0092018F" w:rsidP="0092018F">
            <w:pPr>
              <w:spacing w:after="0" w:line="240" w:lineRule="auto"/>
              <w:jc w:val="center"/>
              <w:rPr>
                <w:rFonts w:ascii="Times New Roman" w:hAnsi="Times New Roman" w:cs="Times New Roman"/>
                <w:b/>
                <w:sz w:val="28"/>
                <w:szCs w:val="28"/>
                <w:lang w:val="en-US"/>
              </w:rPr>
            </w:pPr>
            <w:r w:rsidRPr="0092018F">
              <w:rPr>
                <w:rFonts w:ascii="Times New Roman" w:hAnsi="Times New Roman" w:cs="Times New Roman"/>
                <w:b/>
                <w:sz w:val="28"/>
                <w:szCs w:val="28"/>
                <w:lang w:val="en-US"/>
              </w:rPr>
              <w:t>Privat</w:t>
            </w:r>
          </w:p>
        </w:tc>
        <w:tc>
          <w:tcPr>
            <w:tcW w:w="1418" w:type="dxa"/>
            <w:tcBorders>
              <w:top w:val="nil"/>
              <w:left w:val="nil"/>
              <w:bottom w:val="single" w:sz="4" w:space="0" w:color="auto"/>
              <w:right w:val="single" w:sz="4" w:space="0" w:color="auto"/>
            </w:tcBorders>
            <w:shd w:val="clear" w:color="auto" w:fill="auto"/>
            <w:noWrap/>
            <w:vAlign w:val="center"/>
            <w:hideMark/>
          </w:tcPr>
          <w:p w14:paraId="6083A820" w14:textId="77777777" w:rsidR="0092018F" w:rsidRPr="0092018F" w:rsidRDefault="0092018F" w:rsidP="0092018F">
            <w:pPr>
              <w:spacing w:after="0" w:line="240" w:lineRule="auto"/>
              <w:jc w:val="center"/>
              <w:rPr>
                <w:rFonts w:ascii="Times New Roman" w:hAnsi="Times New Roman" w:cs="Times New Roman"/>
                <w:b/>
                <w:sz w:val="28"/>
                <w:szCs w:val="28"/>
                <w:lang w:val="en-US"/>
              </w:rPr>
            </w:pPr>
            <w:r w:rsidRPr="0092018F">
              <w:rPr>
                <w:rFonts w:ascii="Times New Roman" w:hAnsi="Times New Roman" w:cs="Times New Roman"/>
                <w:b/>
                <w:sz w:val="28"/>
                <w:szCs w:val="28"/>
                <w:lang w:val="en-US"/>
              </w:rPr>
              <w:t>Total</w:t>
            </w:r>
          </w:p>
        </w:tc>
      </w:tr>
      <w:tr w:rsidR="0092018F" w:rsidRPr="0092018F" w14:paraId="412B8A44" w14:textId="77777777" w:rsidTr="000B3185">
        <w:trPr>
          <w:trHeight w:val="300"/>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65A82F25"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1.</w:t>
            </w:r>
          </w:p>
        </w:tc>
        <w:tc>
          <w:tcPr>
            <w:tcW w:w="4820" w:type="dxa"/>
            <w:tcBorders>
              <w:top w:val="nil"/>
              <w:left w:val="nil"/>
              <w:bottom w:val="single" w:sz="4" w:space="0" w:color="auto"/>
              <w:right w:val="single" w:sz="4" w:space="0" w:color="auto"/>
            </w:tcBorders>
            <w:shd w:val="clear" w:color="auto" w:fill="auto"/>
            <w:vAlign w:val="center"/>
            <w:hideMark/>
          </w:tcPr>
          <w:p w14:paraId="00258B17"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Medici </w:t>
            </w:r>
            <w:proofErr w:type="spellStart"/>
            <w:r w:rsidRPr="0092018F">
              <w:rPr>
                <w:rFonts w:ascii="Times New Roman" w:hAnsi="Times New Roman" w:cs="Times New Roman"/>
                <w:sz w:val="28"/>
                <w:szCs w:val="28"/>
                <w:lang w:val="en-US"/>
              </w:rPr>
              <w:t>specialişti</w:t>
            </w:r>
            <w:proofErr w:type="spellEnd"/>
          </w:p>
        </w:tc>
        <w:tc>
          <w:tcPr>
            <w:tcW w:w="1415" w:type="dxa"/>
            <w:tcBorders>
              <w:top w:val="nil"/>
              <w:left w:val="nil"/>
              <w:bottom w:val="single" w:sz="4" w:space="0" w:color="auto"/>
              <w:right w:val="single" w:sz="4" w:space="0" w:color="auto"/>
            </w:tcBorders>
            <w:shd w:val="clear" w:color="auto" w:fill="auto"/>
            <w:vAlign w:val="center"/>
            <w:hideMark/>
          </w:tcPr>
          <w:p w14:paraId="3B55B35E"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276</w:t>
            </w:r>
          </w:p>
        </w:tc>
        <w:tc>
          <w:tcPr>
            <w:tcW w:w="1559" w:type="dxa"/>
            <w:tcBorders>
              <w:top w:val="nil"/>
              <w:left w:val="nil"/>
              <w:bottom w:val="single" w:sz="4" w:space="0" w:color="auto"/>
              <w:right w:val="single" w:sz="4" w:space="0" w:color="auto"/>
            </w:tcBorders>
            <w:shd w:val="clear" w:color="auto" w:fill="auto"/>
            <w:noWrap/>
            <w:vAlign w:val="center"/>
            <w:hideMark/>
          </w:tcPr>
          <w:p w14:paraId="61CEF7F6"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147</w:t>
            </w:r>
          </w:p>
        </w:tc>
        <w:tc>
          <w:tcPr>
            <w:tcW w:w="1418" w:type="dxa"/>
            <w:tcBorders>
              <w:top w:val="nil"/>
              <w:left w:val="nil"/>
              <w:bottom w:val="single" w:sz="4" w:space="0" w:color="auto"/>
              <w:right w:val="single" w:sz="4" w:space="0" w:color="auto"/>
            </w:tcBorders>
            <w:shd w:val="clear" w:color="auto" w:fill="auto"/>
            <w:noWrap/>
            <w:vAlign w:val="center"/>
            <w:hideMark/>
          </w:tcPr>
          <w:p w14:paraId="5C0B8649"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423</w:t>
            </w:r>
          </w:p>
        </w:tc>
      </w:tr>
      <w:tr w:rsidR="0092018F" w:rsidRPr="0092018F" w14:paraId="1B07EE26" w14:textId="77777777" w:rsidTr="000B3185">
        <w:trPr>
          <w:trHeight w:val="300"/>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3E64342F"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2.</w:t>
            </w:r>
          </w:p>
        </w:tc>
        <w:tc>
          <w:tcPr>
            <w:tcW w:w="4820" w:type="dxa"/>
            <w:tcBorders>
              <w:top w:val="nil"/>
              <w:left w:val="nil"/>
              <w:bottom w:val="single" w:sz="4" w:space="0" w:color="auto"/>
              <w:right w:val="single" w:sz="4" w:space="0" w:color="auto"/>
            </w:tcBorders>
            <w:shd w:val="clear" w:color="auto" w:fill="auto"/>
            <w:vAlign w:val="center"/>
            <w:hideMark/>
          </w:tcPr>
          <w:p w14:paraId="2532D4FB"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Medici de </w:t>
            </w:r>
            <w:proofErr w:type="spellStart"/>
            <w:r w:rsidRPr="0092018F">
              <w:rPr>
                <w:rFonts w:ascii="Times New Roman" w:hAnsi="Times New Roman" w:cs="Times New Roman"/>
                <w:sz w:val="28"/>
                <w:szCs w:val="28"/>
                <w:lang w:val="en-US"/>
              </w:rPr>
              <w:t>familie</w:t>
            </w:r>
            <w:proofErr w:type="spellEnd"/>
          </w:p>
        </w:tc>
        <w:tc>
          <w:tcPr>
            <w:tcW w:w="1415" w:type="dxa"/>
            <w:tcBorders>
              <w:top w:val="nil"/>
              <w:left w:val="nil"/>
              <w:bottom w:val="single" w:sz="4" w:space="0" w:color="auto"/>
              <w:right w:val="single" w:sz="4" w:space="0" w:color="auto"/>
            </w:tcBorders>
            <w:shd w:val="clear" w:color="auto" w:fill="auto"/>
            <w:vAlign w:val="center"/>
            <w:hideMark/>
          </w:tcPr>
          <w:p w14:paraId="2A2155DC"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1</w:t>
            </w:r>
          </w:p>
        </w:tc>
        <w:tc>
          <w:tcPr>
            <w:tcW w:w="1559" w:type="dxa"/>
            <w:tcBorders>
              <w:top w:val="nil"/>
              <w:left w:val="nil"/>
              <w:bottom w:val="single" w:sz="4" w:space="0" w:color="auto"/>
              <w:right w:val="single" w:sz="4" w:space="0" w:color="auto"/>
            </w:tcBorders>
            <w:shd w:val="clear" w:color="auto" w:fill="auto"/>
            <w:noWrap/>
            <w:vAlign w:val="center"/>
            <w:hideMark/>
          </w:tcPr>
          <w:p w14:paraId="5BE7A6FF"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90</w:t>
            </w:r>
          </w:p>
        </w:tc>
        <w:tc>
          <w:tcPr>
            <w:tcW w:w="1418" w:type="dxa"/>
            <w:tcBorders>
              <w:top w:val="nil"/>
              <w:left w:val="nil"/>
              <w:bottom w:val="single" w:sz="4" w:space="0" w:color="auto"/>
              <w:right w:val="single" w:sz="4" w:space="0" w:color="auto"/>
            </w:tcBorders>
            <w:shd w:val="clear" w:color="auto" w:fill="auto"/>
            <w:noWrap/>
            <w:vAlign w:val="center"/>
            <w:hideMark/>
          </w:tcPr>
          <w:p w14:paraId="60FE68D0"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91</w:t>
            </w:r>
          </w:p>
        </w:tc>
      </w:tr>
      <w:tr w:rsidR="0092018F" w:rsidRPr="0092018F" w14:paraId="0B68CACE" w14:textId="77777777" w:rsidTr="000B3185">
        <w:trPr>
          <w:trHeight w:val="300"/>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1A47E194"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3.</w:t>
            </w:r>
          </w:p>
        </w:tc>
        <w:tc>
          <w:tcPr>
            <w:tcW w:w="4820" w:type="dxa"/>
            <w:tcBorders>
              <w:top w:val="nil"/>
              <w:left w:val="nil"/>
              <w:bottom w:val="single" w:sz="4" w:space="0" w:color="auto"/>
              <w:right w:val="single" w:sz="4" w:space="0" w:color="auto"/>
            </w:tcBorders>
            <w:shd w:val="clear" w:color="auto" w:fill="auto"/>
            <w:vAlign w:val="center"/>
            <w:hideMark/>
          </w:tcPr>
          <w:p w14:paraId="52A59FF7" w14:textId="77777777" w:rsidR="0092018F" w:rsidRPr="0092018F" w:rsidRDefault="0092018F" w:rsidP="0092018F">
            <w:pPr>
              <w:spacing w:after="0" w:line="240" w:lineRule="auto"/>
              <w:jc w:val="center"/>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Stomatologi</w:t>
            </w:r>
            <w:proofErr w:type="spellEnd"/>
          </w:p>
        </w:tc>
        <w:tc>
          <w:tcPr>
            <w:tcW w:w="1415" w:type="dxa"/>
            <w:tcBorders>
              <w:top w:val="nil"/>
              <w:left w:val="nil"/>
              <w:bottom w:val="single" w:sz="4" w:space="0" w:color="auto"/>
              <w:right w:val="single" w:sz="4" w:space="0" w:color="auto"/>
            </w:tcBorders>
            <w:shd w:val="clear" w:color="auto" w:fill="auto"/>
            <w:vAlign w:val="center"/>
            <w:hideMark/>
          </w:tcPr>
          <w:p w14:paraId="36F69F39"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1</w:t>
            </w:r>
          </w:p>
        </w:tc>
        <w:tc>
          <w:tcPr>
            <w:tcW w:w="1559" w:type="dxa"/>
            <w:tcBorders>
              <w:top w:val="nil"/>
              <w:left w:val="nil"/>
              <w:bottom w:val="single" w:sz="4" w:space="0" w:color="auto"/>
              <w:right w:val="single" w:sz="4" w:space="0" w:color="auto"/>
            </w:tcBorders>
            <w:shd w:val="clear" w:color="auto" w:fill="auto"/>
            <w:noWrap/>
            <w:vAlign w:val="center"/>
            <w:hideMark/>
          </w:tcPr>
          <w:p w14:paraId="2E47150A"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98</w:t>
            </w:r>
          </w:p>
        </w:tc>
        <w:tc>
          <w:tcPr>
            <w:tcW w:w="1418" w:type="dxa"/>
            <w:tcBorders>
              <w:top w:val="nil"/>
              <w:left w:val="nil"/>
              <w:bottom w:val="single" w:sz="4" w:space="0" w:color="auto"/>
              <w:right w:val="single" w:sz="4" w:space="0" w:color="auto"/>
            </w:tcBorders>
            <w:shd w:val="clear" w:color="auto" w:fill="auto"/>
            <w:noWrap/>
            <w:vAlign w:val="center"/>
            <w:hideMark/>
          </w:tcPr>
          <w:p w14:paraId="77FEF779"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99</w:t>
            </w:r>
          </w:p>
        </w:tc>
      </w:tr>
      <w:tr w:rsidR="0092018F" w:rsidRPr="0092018F" w14:paraId="4345FB1C" w14:textId="77777777" w:rsidTr="000B3185">
        <w:trPr>
          <w:trHeight w:val="300"/>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4E38FF67"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4.</w:t>
            </w:r>
          </w:p>
        </w:tc>
        <w:tc>
          <w:tcPr>
            <w:tcW w:w="4820" w:type="dxa"/>
            <w:tcBorders>
              <w:top w:val="nil"/>
              <w:left w:val="nil"/>
              <w:bottom w:val="single" w:sz="4" w:space="0" w:color="auto"/>
              <w:right w:val="single" w:sz="4" w:space="0" w:color="auto"/>
            </w:tcBorders>
            <w:shd w:val="clear" w:color="auto" w:fill="auto"/>
            <w:vAlign w:val="center"/>
            <w:hideMark/>
          </w:tcPr>
          <w:p w14:paraId="7BAADF97" w14:textId="77777777" w:rsidR="0092018F" w:rsidRPr="0092018F" w:rsidRDefault="0092018F" w:rsidP="0092018F">
            <w:pPr>
              <w:spacing w:after="0" w:line="240" w:lineRule="auto"/>
              <w:jc w:val="center"/>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Asistenţi</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medicali</w:t>
            </w:r>
            <w:proofErr w:type="spellEnd"/>
          </w:p>
        </w:tc>
        <w:tc>
          <w:tcPr>
            <w:tcW w:w="1415" w:type="dxa"/>
            <w:tcBorders>
              <w:top w:val="nil"/>
              <w:left w:val="nil"/>
              <w:bottom w:val="single" w:sz="4" w:space="0" w:color="auto"/>
              <w:right w:val="single" w:sz="4" w:space="0" w:color="auto"/>
            </w:tcBorders>
            <w:shd w:val="clear" w:color="auto" w:fill="auto"/>
            <w:vAlign w:val="center"/>
            <w:hideMark/>
          </w:tcPr>
          <w:p w14:paraId="6550A781"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891</w:t>
            </w:r>
          </w:p>
        </w:tc>
        <w:tc>
          <w:tcPr>
            <w:tcW w:w="1559" w:type="dxa"/>
            <w:tcBorders>
              <w:top w:val="nil"/>
              <w:left w:val="nil"/>
              <w:bottom w:val="single" w:sz="4" w:space="0" w:color="auto"/>
              <w:right w:val="single" w:sz="4" w:space="0" w:color="auto"/>
            </w:tcBorders>
            <w:shd w:val="clear" w:color="auto" w:fill="auto"/>
            <w:noWrap/>
            <w:vAlign w:val="center"/>
            <w:hideMark/>
          </w:tcPr>
          <w:p w14:paraId="6236DF3F"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297</w:t>
            </w:r>
          </w:p>
        </w:tc>
        <w:tc>
          <w:tcPr>
            <w:tcW w:w="1418" w:type="dxa"/>
            <w:tcBorders>
              <w:top w:val="nil"/>
              <w:left w:val="nil"/>
              <w:bottom w:val="single" w:sz="4" w:space="0" w:color="auto"/>
              <w:right w:val="single" w:sz="4" w:space="0" w:color="auto"/>
            </w:tcBorders>
            <w:shd w:val="clear" w:color="auto" w:fill="auto"/>
            <w:noWrap/>
            <w:vAlign w:val="center"/>
            <w:hideMark/>
          </w:tcPr>
          <w:p w14:paraId="6E1F567D"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1188</w:t>
            </w:r>
          </w:p>
        </w:tc>
      </w:tr>
      <w:tr w:rsidR="0092018F" w:rsidRPr="0092018F" w14:paraId="4FA6DF0E" w14:textId="77777777" w:rsidTr="000B3185">
        <w:trPr>
          <w:trHeight w:val="300"/>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6EBF4B31"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5.</w:t>
            </w:r>
          </w:p>
        </w:tc>
        <w:tc>
          <w:tcPr>
            <w:tcW w:w="4820" w:type="dxa"/>
            <w:tcBorders>
              <w:top w:val="nil"/>
              <w:left w:val="nil"/>
              <w:bottom w:val="single" w:sz="4" w:space="0" w:color="auto"/>
              <w:right w:val="single" w:sz="4" w:space="0" w:color="auto"/>
            </w:tcBorders>
            <w:shd w:val="clear" w:color="auto" w:fill="auto"/>
            <w:vAlign w:val="center"/>
            <w:hideMark/>
          </w:tcPr>
          <w:p w14:paraId="3BB497D4"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Personal </w:t>
            </w:r>
            <w:proofErr w:type="spellStart"/>
            <w:r w:rsidRPr="0092018F">
              <w:rPr>
                <w:rFonts w:ascii="Times New Roman" w:hAnsi="Times New Roman" w:cs="Times New Roman"/>
                <w:sz w:val="28"/>
                <w:szCs w:val="28"/>
                <w:lang w:val="en-US"/>
              </w:rPr>
              <w:t>auxiliar</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sanitar</w:t>
            </w:r>
            <w:proofErr w:type="spellEnd"/>
          </w:p>
        </w:tc>
        <w:tc>
          <w:tcPr>
            <w:tcW w:w="1415" w:type="dxa"/>
            <w:tcBorders>
              <w:top w:val="nil"/>
              <w:left w:val="nil"/>
              <w:bottom w:val="single" w:sz="4" w:space="0" w:color="auto"/>
              <w:right w:val="single" w:sz="4" w:space="0" w:color="auto"/>
            </w:tcBorders>
            <w:shd w:val="clear" w:color="auto" w:fill="auto"/>
            <w:vAlign w:val="center"/>
            <w:hideMark/>
          </w:tcPr>
          <w:p w14:paraId="1A3171C4"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584</w:t>
            </w:r>
          </w:p>
        </w:tc>
        <w:tc>
          <w:tcPr>
            <w:tcW w:w="1559" w:type="dxa"/>
            <w:tcBorders>
              <w:top w:val="nil"/>
              <w:left w:val="nil"/>
              <w:bottom w:val="single" w:sz="4" w:space="0" w:color="auto"/>
              <w:right w:val="single" w:sz="4" w:space="0" w:color="auto"/>
            </w:tcBorders>
            <w:shd w:val="clear" w:color="auto" w:fill="auto"/>
            <w:noWrap/>
            <w:vAlign w:val="center"/>
            <w:hideMark/>
          </w:tcPr>
          <w:p w14:paraId="75E62632"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71</w:t>
            </w:r>
          </w:p>
        </w:tc>
        <w:tc>
          <w:tcPr>
            <w:tcW w:w="1418" w:type="dxa"/>
            <w:tcBorders>
              <w:top w:val="nil"/>
              <w:left w:val="nil"/>
              <w:bottom w:val="single" w:sz="4" w:space="0" w:color="auto"/>
              <w:right w:val="single" w:sz="4" w:space="0" w:color="auto"/>
            </w:tcBorders>
            <w:shd w:val="clear" w:color="auto" w:fill="auto"/>
            <w:noWrap/>
            <w:vAlign w:val="center"/>
            <w:hideMark/>
          </w:tcPr>
          <w:p w14:paraId="19543CA2"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655</w:t>
            </w:r>
          </w:p>
        </w:tc>
      </w:tr>
      <w:tr w:rsidR="0092018F" w:rsidRPr="0092018F" w14:paraId="16A4596C" w14:textId="77777777" w:rsidTr="000B3185">
        <w:trPr>
          <w:trHeight w:val="300"/>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4FC7EB82"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6.</w:t>
            </w:r>
          </w:p>
        </w:tc>
        <w:tc>
          <w:tcPr>
            <w:tcW w:w="4820" w:type="dxa"/>
            <w:tcBorders>
              <w:top w:val="nil"/>
              <w:left w:val="nil"/>
              <w:bottom w:val="single" w:sz="4" w:space="0" w:color="auto"/>
              <w:right w:val="single" w:sz="4" w:space="0" w:color="auto"/>
            </w:tcBorders>
            <w:shd w:val="clear" w:color="auto" w:fill="auto"/>
            <w:vAlign w:val="center"/>
            <w:hideMark/>
          </w:tcPr>
          <w:p w14:paraId="43A2C8BF" w14:textId="77777777" w:rsidR="0092018F" w:rsidRPr="0092018F" w:rsidRDefault="0092018F" w:rsidP="0092018F">
            <w:pPr>
              <w:spacing w:after="0" w:line="240" w:lineRule="auto"/>
              <w:jc w:val="center"/>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Farmacişti</w:t>
            </w:r>
            <w:proofErr w:type="spellEnd"/>
          </w:p>
        </w:tc>
        <w:tc>
          <w:tcPr>
            <w:tcW w:w="1415" w:type="dxa"/>
            <w:tcBorders>
              <w:top w:val="nil"/>
              <w:left w:val="nil"/>
              <w:bottom w:val="single" w:sz="4" w:space="0" w:color="auto"/>
              <w:right w:val="single" w:sz="4" w:space="0" w:color="auto"/>
            </w:tcBorders>
            <w:shd w:val="clear" w:color="auto" w:fill="auto"/>
            <w:vAlign w:val="center"/>
            <w:hideMark/>
          </w:tcPr>
          <w:p w14:paraId="56FC1E27"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6</w:t>
            </w:r>
          </w:p>
        </w:tc>
        <w:tc>
          <w:tcPr>
            <w:tcW w:w="1559" w:type="dxa"/>
            <w:tcBorders>
              <w:top w:val="nil"/>
              <w:left w:val="nil"/>
              <w:bottom w:val="single" w:sz="4" w:space="0" w:color="auto"/>
              <w:right w:val="single" w:sz="4" w:space="0" w:color="auto"/>
            </w:tcBorders>
            <w:shd w:val="clear" w:color="auto" w:fill="auto"/>
            <w:noWrap/>
            <w:vAlign w:val="center"/>
            <w:hideMark/>
          </w:tcPr>
          <w:p w14:paraId="211DA50C"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130</w:t>
            </w:r>
          </w:p>
        </w:tc>
        <w:tc>
          <w:tcPr>
            <w:tcW w:w="1418" w:type="dxa"/>
            <w:tcBorders>
              <w:top w:val="nil"/>
              <w:left w:val="nil"/>
              <w:bottom w:val="single" w:sz="4" w:space="0" w:color="auto"/>
              <w:right w:val="single" w:sz="4" w:space="0" w:color="auto"/>
            </w:tcBorders>
            <w:shd w:val="clear" w:color="auto" w:fill="auto"/>
            <w:noWrap/>
            <w:vAlign w:val="center"/>
            <w:hideMark/>
          </w:tcPr>
          <w:p w14:paraId="09517FE6"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136</w:t>
            </w:r>
          </w:p>
        </w:tc>
      </w:tr>
      <w:tr w:rsidR="0092018F" w:rsidRPr="0092018F" w14:paraId="5FBF3E81" w14:textId="77777777" w:rsidTr="000B3185">
        <w:trPr>
          <w:trHeight w:val="147"/>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3A0746EC"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7.</w:t>
            </w:r>
          </w:p>
        </w:tc>
        <w:tc>
          <w:tcPr>
            <w:tcW w:w="4820" w:type="dxa"/>
            <w:tcBorders>
              <w:top w:val="nil"/>
              <w:left w:val="nil"/>
              <w:bottom w:val="single" w:sz="4" w:space="0" w:color="auto"/>
              <w:right w:val="single" w:sz="4" w:space="0" w:color="auto"/>
            </w:tcBorders>
            <w:shd w:val="clear" w:color="auto" w:fill="auto"/>
            <w:vAlign w:val="center"/>
            <w:hideMark/>
          </w:tcPr>
          <w:p w14:paraId="44389889" w14:textId="77777777" w:rsidR="0092018F" w:rsidRPr="0092018F" w:rsidRDefault="0092018F" w:rsidP="0092018F">
            <w:pPr>
              <w:spacing w:after="0" w:line="240" w:lineRule="auto"/>
              <w:jc w:val="center"/>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Registratori</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medicali</w:t>
            </w:r>
            <w:proofErr w:type="spellEnd"/>
          </w:p>
        </w:tc>
        <w:tc>
          <w:tcPr>
            <w:tcW w:w="1415" w:type="dxa"/>
            <w:tcBorders>
              <w:top w:val="nil"/>
              <w:left w:val="nil"/>
              <w:bottom w:val="single" w:sz="4" w:space="0" w:color="auto"/>
              <w:right w:val="single" w:sz="4" w:space="0" w:color="auto"/>
            </w:tcBorders>
            <w:shd w:val="clear" w:color="auto" w:fill="auto"/>
            <w:vAlign w:val="center"/>
            <w:hideMark/>
          </w:tcPr>
          <w:p w14:paraId="4A40A094"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73</w:t>
            </w:r>
          </w:p>
        </w:tc>
        <w:tc>
          <w:tcPr>
            <w:tcW w:w="1559" w:type="dxa"/>
            <w:tcBorders>
              <w:top w:val="nil"/>
              <w:left w:val="nil"/>
              <w:bottom w:val="single" w:sz="4" w:space="0" w:color="auto"/>
              <w:right w:val="single" w:sz="4" w:space="0" w:color="auto"/>
            </w:tcBorders>
            <w:shd w:val="clear" w:color="auto" w:fill="auto"/>
            <w:noWrap/>
            <w:vAlign w:val="center"/>
            <w:hideMark/>
          </w:tcPr>
          <w:p w14:paraId="2C5D1B51"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25</w:t>
            </w:r>
          </w:p>
        </w:tc>
        <w:tc>
          <w:tcPr>
            <w:tcW w:w="1418" w:type="dxa"/>
            <w:tcBorders>
              <w:top w:val="nil"/>
              <w:left w:val="nil"/>
              <w:bottom w:val="single" w:sz="4" w:space="0" w:color="auto"/>
              <w:right w:val="single" w:sz="4" w:space="0" w:color="auto"/>
            </w:tcBorders>
            <w:shd w:val="clear" w:color="auto" w:fill="auto"/>
            <w:noWrap/>
            <w:vAlign w:val="center"/>
            <w:hideMark/>
          </w:tcPr>
          <w:p w14:paraId="0AEDCC32"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98</w:t>
            </w:r>
          </w:p>
        </w:tc>
      </w:tr>
      <w:tr w:rsidR="0092018F" w:rsidRPr="0092018F" w14:paraId="5C6B3E0F" w14:textId="77777777" w:rsidTr="000B3185">
        <w:trPr>
          <w:trHeight w:val="367"/>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46CDB860"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8.</w:t>
            </w:r>
          </w:p>
        </w:tc>
        <w:tc>
          <w:tcPr>
            <w:tcW w:w="4820" w:type="dxa"/>
            <w:tcBorders>
              <w:top w:val="nil"/>
              <w:left w:val="nil"/>
              <w:bottom w:val="single" w:sz="4" w:space="0" w:color="auto"/>
              <w:right w:val="single" w:sz="4" w:space="0" w:color="auto"/>
            </w:tcBorders>
            <w:shd w:val="clear" w:color="auto" w:fill="auto"/>
            <w:vAlign w:val="center"/>
            <w:hideMark/>
          </w:tcPr>
          <w:p w14:paraId="5D2708B9" w14:textId="77777777" w:rsidR="0092018F" w:rsidRPr="0092018F" w:rsidRDefault="0092018F" w:rsidP="0092018F">
            <w:pPr>
              <w:spacing w:after="0" w:line="240" w:lineRule="auto"/>
              <w:jc w:val="center"/>
              <w:rPr>
                <w:rFonts w:ascii="Times New Roman" w:hAnsi="Times New Roman" w:cs="Times New Roman"/>
                <w:sz w:val="28"/>
                <w:szCs w:val="28"/>
                <w:lang w:val="en-US"/>
              </w:rPr>
            </w:pPr>
            <w:proofErr w:type="spellStart"/>
            <w:r w:rsidRPr="0092018F">
              <w:rPr>
                <w:rFonts w:ascii="Times New Roman" w:hAnsi="Times New Roman" w:cs="Times New Roman"/>
                <w:sz w:val="28"/>
                <w:szCs w:val="28"/>
                <w:lang w:val="en-US"/>
              </w:rPr>
              <w:t>Asistenţi</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medicali</w:t>
            </w:r>
            <w:proofErr w:type="spellEnd"/>
            <w:r w:rsidRPr="0092018F">
              <w:rPr>
                <w:rFonts w:ascii="Times New Roman" w:hAnsi="Times New Roman" w:cs="Times New Roman"/>
                <w:sz w:val="28"/>
                <w:szCs w:val="28"/>
                <w:lang w:val="en-US"/>
              </w:rPr>
              <w:t xml:space="preserve"> cu </w:t>
            </w:r>
            <w:proofErr w:type="spellStart"/>
            <w:r w:rsidRPr="0092018F">
              <w:rPr>
                <w:rFonts w:ascii="Times New Roman" w:hAnsi="Times New Roman" w:cs="Times New Roman"/>
                <w:sz w:val="28"/>
                <w:szCs w:val="28"/>
                <w:lang w:val="en-US"/>
              </w:rPr>
              <w:t>studii</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superioare</w:t>
            </w:r>
            <w:proofErr w:type="spellEnd"/>
          </w:p>
        </w:tc>
        <w:tc>
          <w:tcPr>
            <w:tcW w:w="1415" w:type="dxa"/>
            <w:tcBorders>
              <w:top w:val="nil"/>
              <w:left w:val="nil"/>
              <w:bottom w:val="single" w:sz="4" w:space="0" w:color="auto"/>
              <w:right w:val="single" w:sz="4" w:space="0" w:color="auto"/>
            </w:tcBorders>
            <w:shd w:val="clear" w:color="auto" w:fill="auto"/>
            <w:vAlign w:val="center"/>
            <w:hideMark/>
          </w:tcPr>
          <w:p w14:paraId="3D8696D8"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66</w:t>
            </w:r>
          </w:p>
        </w:tc>
        <w:tc>
          <w:tcPr>
            <w:tcW w:w="1559" w:type="dxa"/>
            <w:tcBorders>
              <w:top w:val="nil"/>
              <w:left w:val="nil"/>
              <w:bottom w:val="single" w:sz="4" w:space="0" w:color="auto"/>
              <w:right w:val="single" w:sz="4" w:space="0" w:color="auto"/>
            </w:tcBorders>
            <w:shd w:val="clear" w:color="auto" w:fill="auto"/>
            <w:noWrap/>
            <w:vAlign w:val="center"/>
            <w:hideMark/>
          </w:tcPr>
          <w:p w14:paraId="6F55BD0C"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5</w:t>
            </w:r>
          </w:p>
        </w:tc>
        <w:tc>
          <w:tcPr>
            <w:tcW w:w="1418" w:type="dxa"/>
            <w:tcBorders>
              <w:top w:val="nil"/>
              <w:left w:val="nil"/>
              <w:bottom w:val="single" w:sz="4" w:space="0" w:color="auto"/>
              <w:right w:val="single" w:sz="4" w:space="0" w:color="auto"/>
            </w:tcBorders>
            <w:shd w:val="clear" w:color="auto" w:fill="auto"/>
            <w:noWrap/>
            <w:vAlign w:val="center"/>
            <w:hideMark/>
          </w:tcPr>
          <w:p w14:paraId="47427ABB"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71</w:t>
            </w:r>
          </w:p>
        </w:tc>
      </w:tr>
      <w:tr w:rsidR="0092018F" w:rsidRPr="0092018F" w14:paraId="47E4DDEA" w14:textId="77777777" w:rsidTr="000B3185">
        <w:trPr>
          <w:trHeight w:val="600"/>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1938B565"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9.</w:t>
            </w:r>
          </w:p>
        </w:tc>
        <w:tc>
          <w:tcPr>
            <w:tcW w:w="4820" w:type="dxa"/>
            <w:tcBorders>
              <w:top w:val="nil"/>
              <w:left w:val="nil"/>
              <w:bottom w:val="single" w:sz="4" w:space="0" w:color="auto"/>
              <w:right w:val="single" w:sz="4" w:space="0" w:color="auto"/>
            </w:tcBorders>
            <w:shd w:val="clear" w:color="auto" w:fill="auto"/>
            <w:vAlign w:val="center"/>
            <w:hideMark/>
          </w:tcPr>
          <w:p w14:paraId="2F93A568"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 xml:space="preserve">Alt personal medical cu </w:t>
            </w:r>
            <w:proofErr w:type="spellStart"/>
            <w:r w:rsidRPr="0092018F">
              <w:rPr>
                <w:rFonts w:ascii="Times New Roman" w:hAnsi="Times New Roman" w:cs="Times New Roman"/>
                <w:sz w:val="28"/>
                <w:szCs w:val="28"/>
                <w:lang w:val="en-US"/>
              </w:rPr>
              <w:t>studii</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superioare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biologi</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chimiști</w:t>
            </w:r>
            <w:proofErr w:type="spellEnd"/>
            <w:r w:rsidRPr="0092018F">
              <w:rPr>
                <w:rFonts w:ascii="Times New Roman" w:hAnsi="Times New Roman" w:cs="Times New Roman"/>
                <w:sz w:val="28"/>
                <w:szCs w:val="28"/>
                <w:lang w:val="en-US"/>
              </w:rPr>
              <w:t>, etc.)</w:t>
            </w:r>
          </w:p>
        </w:tc>
        <w:tc>
          <w:tcPr>
            <w:tcW w:w="1415" w:type="dxa"/>
            <w:tcBorders>
              <w:top w:val="nil"/>
              <w:left w:val="nil"/>
              <w:bottom w:val="single" w:sz="4" w:space="0" w:color="auto"/>
              <w:right w:val="single" w:sz="4" w:space="0" w:color="auto"/>
            </w:tcBorders>
            <w:shd w:val="clear" w:color="auto" w:fill="auto"/>
            <w:vAlign w:val="center"/>
            <w:hideMark/>
          </w:tcPr>
          <w:p w14:paraId="4E3D45B8"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25</w:t>
            </w:r>
          </w:p>
        </w:tc>
        <w:tc>
          <w:tcPr>
            <w:tcW w:w="1559" w:type="dxa"/>
            <w:tcBorders>
              <w:top w:val="nil"/>
              <w:left w:val="nil"/>
              <w:bottom w:val="single" w:sz="4" w:space="0" w:color="auto"/>
              <w:right w:val="single" w:sz="4" w:space="0" w:color="auto"/>
            </w:tcBorders>
            <w:shd w:val="clear" w:color="auto" w:fill="auto"/>
            <w:noWrap/>
            <w:vAlign w:val="center"/>
            <w:hideMark/>
          </w:tcPr>
          <w:p w14:paraId="1FA893DD"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12</w:t>
            </w:r>
          </w:p>
        </w:tc>
        <w:tc>
          <w:tcPr>
            <w:tcW w:w="1418" w:type="dxa"/>
            <w:tcBorders>
              <w:top w:val="nil"/>
              <w:left w:val="nil"/>
              <w:bottom w:val="single" w:sz="4" w:space="0" w:color="auto"/>
              <w:right w:val="single" w:sz="4" w:space="0" w:color="auto"/>
            </w:tcBorders>
            <w:shd w:val="clear" w:color="auto" w:fill="auto"/>
            <w:noWrap/>
            <w:vAlign w:val="center"/>
            <w:hideMark/>
          </w:tcPr>
          <w:p w14:paraId="213D4DF8"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37</w:t>
            </w:r>
          </w:p>
        </w:tc>
      </w:tr>
      <w:tr w:rsidR="0092018F" w:rsidRPr="0092018F" w14:paraId="0F510B84" w14:textId="77777777" w:rsidTr="000B3185">
        <w:trPr>
          <w:trHeight w:val="540"/>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3222240A" w14:textId="77777777" w:rsidR="0092018F" w:rsidRPr="0092018F" w:rsidRDefault="0092018F" w:rsidP="0092018F">
            <w:pPr>
              <w:spacing w:after="0" w:line="240" w:lineRule="auto"/>
              <w:jc w:val="center"/>
              <w:rPr>
                <w:rFonts w:ascii="Times New Roman" w:hAnsi="Times New Roman" w:cs="Times New Roman"/>
                <w:sz w:val="28"/>
                <w:szCs w:val="28"/>
                <w:lang w:val="en-US"/>
              </w:rPr>
            </w:pPr>
          </w:p>
        </w:tc>
        <w:tc>
          <w:tcPr>
            <w:tcW w:w="4820" w:type="dxa"/>
            <w:tcBorders>
              <w:top w:val="nil"/>
              <w:left w:val="nil"/>
              <w:bottom w:val="single" w:sz="4" w:space="0" w:color="auto"/>
              <w:right w:val="single" w:sz="4" w:space="0" w:color="auto"/>
            </w:tcBorders>
            <w:shd w:val="clear" w:color="auto" w:fill="auto"/>
            <w:vAlign w:val="center"/>
            <w:hideMark/>
          </w:tcPr>
          <w:p w14:paraId="62CD58CA"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Total</w:t>
            </w:r>
          </w:p>
        </w:tc>
        <w:tc>
          <w:tcPr>
            <w:tcW w:w="1415" w:type="dxa"/>
            <w:tcBorders>
              <w:top w:val="nil"/>
              <w:left w:val="nil"/>
              <w:bottom w:val="single" w:sz="4" w:space="0" w:color="auto"/>
              <w:right w:val="single" w:sz="4" w:space="0" w:color="auto"/>
            </w:tcBorders>
            <w:shd w:val="clear" w:color="auto" w:fill="auto"/>
            <w:vAlign w:val="center"/>
            <w:hideMark/>
          </w:tcPr>
          <w:p w14:paraId="7AD43052"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1923</w:t>
            </w:r>
          </w:p>
        </w:tc>
        <w:tc>
          <w:tcPr>
            <w:tcW w:w="1559" w:type="dxa"/>
            <w:tcBorders>
              <w:top w:val="nil"/>
              <w:left w:val="nil"/>
              <w:bottom w:val="single" w:sz="4" w:space="0" w:color="auto"/>
              <w:right w:val="single" w:sz="4" w:space="0" w:color="auto"/>
            </w:tcBorders>
            <w:shd w:val="clear" w:color="auto" w:fill="auto"/>
            <w:noWrap/>
            <w:vAlign w:val="center"/>
            <w:hideMark/>
          </w:tcPr>
          <w:p w14:paraId="394EAC0E"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875</w:t>
            </w:r>
          </w:p>
        </w:tc>
        <w:tc>
          <w:tcPr>
            <w:tcW w:w="1418" w:type="dxa"/>
            <w:tcBorders>
              <w:top w:val="nil"/>
              <w:left w:val="nil"/>
              <w:bottom w:val="single" w:sz="4" w:space="0" w:color="auto"/>
              <w:right w:val="single" w:sz="4" w:space="0" w:color="auto"/>
            </w:tcBorders>
            <w:shd w:val="clear" w:color="auto" w:fill="auto"/>
            <w:noWrap/>
            <w:vAlign w:val="center"/>
            <w:hideMark/>
          </w:tcPr>
          <w:p w14:paraId="1A2B6F14" w14:textId="77777777" w:rsidR="0092018F" w:rsidRPr="0092018F" w:rsidRDefault="0092018F" w:rsidP="0092018F">
            <w:pPr>
              <w:spacing w:after="0" w:line="240" w:lineRule="auto"/>
              <w:jc w:val="center"/>
              <w:rPr>
                <w:rFonts w:ascii="Times New Roman" w:hAnsi="Times New Roman" w:cs="Times New Roman"/>
                <w:sz w:val="28"/>
                <w:szCs w:val="28"/>
                <w:lang w:val="en-US"/>
              </w:rPr>
            </w:pPr>
            <w:r w:rsidRPr="0092018F">
              <w:rPr>
                <w:rFonts w:ascii="Times New Roman" w:hAnsi="Times New Roman" w:cs="Times New Roman"/>
                <w:sz w:val="28"/>
                <w:szCs w:val="28"/>
                <w:lang w:val="en-US"/>
              </w:rPr>
              <w:t>2798</w:t>
            </w:r>
          </w:p>
        </w:tc>
      </w:tr>
    </w:tbl>
    <w:p w14:paraId="333371BD" w14:textId="77777777" w:rsidR="0092018F" w:rsidRPr="0092018F" w:rsidRDefault="0092018F" w:rsidP="0092018F">
      <w:pPr>
        <w:spacing w:after="0" w:line="240" w:lineRule="auto"/>
        <w:jc w:val="both"/>
        <w:rPr>
          <w:rFonts w:ascii="Times New Roman" w:hAnsi="Times New Roman" w:cs="Times New Roman"/>
          <w:b/>
          <w:bCs/>
          <w:sz w:val="28"/>
          <w:szCs w:val="28"/>
          <w:lang w:val="en-US"/>
        </w:rPr>
      </w:pPr>
    </w:p>
    <w:p w14:paraId="579F2EA2" w14:textId="77777777" w:rsidR="0092018F" w:rsidRPr="0092018F" w:rsidRDefault="0092018F" w:rsidP="0092018F">
      <w:pPr>
        <w:spacing w:after="0" w:line="240" w:lineRule="auto"/>
        <w:jc w:val="both"/>
        <w:rPr>
          <w:rFonts w:ascii="Times New Roman" w:hAnsi="Times New Roman" w:cs="Times New Roman"/>
          <w:b/>
          <w:bCs/>
          <w:sz w:val="28"/>
          <w:szCs w:val="28"/>
          <w:lang w:val="en-US"/>
        </w:rPr>
        <w:sectPr w:rsidR="0092018F" w:rsidRPr="0092018F" w:rsidSect="0092018F">
          <w:type w:val="continuous"/>
          <w:pgSz w:w="11906" w:h="16838" w:code="9"/>
          <w:pgMar w:top="567" w:right="567" w:bottom="567" w:left="1134" w:header="567" w:footer="567" w:gutter="0"/>
          <w:cols w:space="720"/>
          <w:docGrid w:linePitch="360"/>
        </w:sectPr>
      </w:pPr>
    </w:p>
    <w:p w14:paraId="6C20BD4E" w14:textId="77777777" w:rsidR="00B05064" w:rsidRDefault="00B05064">
      <w:pPr>
        <w:rPr>
          <w:rFonts w:ascii="Times New Roman" w:hAnsi="Times New Roman" w:cs="Times New Roman"/>
          <w:i/>
          <w:sz w:val="28"/>
          <w:szCs w:val="28"/>
          <w:u w:val="single"/>
        </w:rPr>
      </w:pPr>
      <w:r>
        <w:rPr>
          <w:rFonts w:ascii="Times New Roman" w:hAnsi="Times New Roman" w:cs="Times New Roman"/>
          <w:i/>
          <w:sz w:val="28"/>
          <w:szCs w:val="28"/>
          <w:u w:val="single"/>
        </w:rPr>
        <w:br w:type="page"/>
      </w:r>
    </w:p>
    <w:p w14:paraId="10CCE7ED" w14:textId="30B35DAD" w:rsidR="0092018F" w:rsidRPr="0092018F" w:rsidRDefault="0092018F" w:rsidP="00B05064">
      <w:pPr>
        <w:pStyle w:val="Heading3"/>
      </w:pPr>
      <w:bookmarkStart w:id="123" w:name="_Toc149207623"/>
      <w:r w:rsidRPr="0092018F">
        <w:lastRenderedPageBreak/>
        <w:t>2.</w:t>
      </w:r>
      <w:r w:rsidR="00B05064">
        <w:t>7</w:t>
      </w:r>
      <w:r w:rsidRPr="0092018F">
        <w:t>.2.Reţele de utilităţi</w:t>
      </w:r>
      <w:bookmarkEnd w:id="123"/>
    </w:p>
    <w:p w14:paraId="1FEA383B" w14:textId="60CC562C" w:rsidR="0092018F" w:rsidRPr="0092018F" w:rsidRDefault="0092018F" w:rsidP="00A6294D">
      <w:pPr>
        <w:pStyle w:val="tabel"/>
      </w:pPr>
      <w:bookmarkStart w:id="124" w:name="_Toc149124522"/>
      <w:proofErr w:type="spellStart"/>
      <w:r w:rsidRPr="0092018F">
        <w:t>Tabel</w:t>
      </w:r>
      <w:proofErr w:type="spellEnd"/>
      <w:r w:rsidRPr="0092018F">
        <w:t xml:space="preserve"> 22: </w:t>
      </w:r>
      <w:proofErr w:type="spellStart"/>
      <w:r w:rsidRPr="0092018F">
        <w:t>Situaţia</w:t>
      </w:r>
      <w:proofErr w:type="spellEnd"/>
      <w:r w:rsidRPr="0092018F">
        <w:t xml:space="preserve"> </w:t>
      </w:r>
      <w:proofErr w:type="spellStart"/>
      <w:r w:rsidRPr="0092018F">
        <w:t>surselor</w:t>
      </w:r>
      <w:proofErr w:type="spellEnd"/>
      <w:r w:rsidRPr="0092018F">
        <w:t xml:space="preserve"> de </w:t>
      </w:r>
      <w:proofErr w:type="spellStart"/>
      <w:r w:rsidRPr="0092018F">
        <w:t>apă</w:t>
      </w:r>
      <w:proofErr w:type="spellEnd"/>
      <w:r w:rsidRPr="0092018F">
        <w:t xml:space="preserve"> </w:t>
      </w:r>
      <w:proofErr w:type="spellStart"/>
      <w:r w:rsidRPr="0092018F">
        <w:t>în</w:t>
      </w:r>
      <w:proofErr w:type="spellEnd"/>
      <w:r w:rsidRPr="0092018F">
        <w:t xml:space="preserve"> aria de operare a </w:t>
      </w:r>
      <w:proofErr w:type="spellStart"/>
      <w:r w:rsidRPr="0092018F">
        <w:t>Operatorului</w:t>
      </w:r>
      <w:proofErr w:type="spellEnd"/>
      <w:r w:rsidRPr="0092018F">
        <w:t xml:space="preserve"> Regional </w:t>
      </w:r>
      <w:proofErr w:type="spellStart"/>
      <w:r w:rsidRPr="0092018F">
        <w:t>Gospodărire</w:t>
      </w:r>
      <w:proofErr w:type="spellEnd"/>
      <w:r w:rsidRPr="0092018F">
        <w:t xml:space="preserve"> </w:t>
      </w:r>
      <w:proofErr w:type="spellStart"/>
      <w:r w:rsidRPr="0092018F">
        <w:t>Comunală</w:t>
      </w:r>
      <w:proofErr w:type="spellEnd"/>
      <w:r w:rsidRPr="0092018F">
        <w:t xml:space="preserve"> SA</w:t>
      </w:r>
      <w:bookmarkEnd w:id="124"/>
      <w:r w:rsidRPr="0092018F">
        <w:t xml:space="preserve"> </w:t>
      </w:r>
    </w:p>
    <w:tbl>
      <w:tblPr>
        <w:tblW w:w="87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126"/>
        <w:gridCol w:w="3544"/>
        <w:gridCol w:w="2410"/>
      </w:tblGrid>
      <w:tr w:rsidR="0092018F" w:rsidRPr="0092018F" w14:paraId="456A46FD" w14:textId="77777777" w:rsidTr="000B3185">
        <w:trPr>
          <w:jc w:val="center"/>
        </w:trPr>
        <w:tc>
          <w:tcPr>
            <w:tcW w:w="675" w:type="dxa"/>
            <w:shd w:val="clear" w:color="auto" w:fill="auto"/>
          </w:tcPr>
          <w:p w14:paraId="777BEDB2" w14:textId="77777777" w:rsidR="0092018F" w:rsidRPr="0092018F" w:rsidRDefault="0092018F" w:rsidP="0092018F">
            <w:pPr>
              <w:spacing w:after="0" w:line="240" w:lineRule="auto"/>
              <w:jc w:val="center"/>
              <w:rPr>
                <w:rFonts w:ascii="Times New Roman" w:hAnsi="Times New Roman" w:cs="Times New Roman"/>
                <w:b/>
                <w:sz w:val="28"/>
                <w:szCs w:val="28"/>
              </w:rPr>
            </w:pPr>
            <w:r w:rsidRPr="0092018F">
              <w:rPr>
                <w:rFonts w:ascii="Times New Roman" w:hAnsi="Times New Roman" w:cs="Times New Roman"/>
                <w:b/>
                <w:sz w:val="28"/>
                <w:szCs w:val="28"/>
              </w:rPr>
              <w:t>Nr. crt</w:t>
            </w:r>
          </w:p>
        </w:tc>
        <w:tc>
          <w:tcPr>
            <w:tcW w:w="2126" w:type="dxa"/>
            <w:shd w:val="clear" w:color="auto" w:fill="auto"/>
          </w:tcPr>
          <w:p w14:paraId="685AC3B1" w14:textId="77777777" w:rsidR="0092018F" w:rsidRPr="0092018F" w:rsidRDefault="0092018F" w:rsidP="0092018F">
            <w:pPr>
              <w:spacing w:after="0" w:line="240" w:lineRule="auto"/>
              <w:jc w:val="center"/>
              <w:rPr>
                <w:rFonts w:ascii="Times New Roman" w:hAnsi="Times New Roman" w:cs="Times New Roman"/>
                <w:b/>
                <w:sz w:val="28"/>
                <w:szCs w:val="28"/>
              </w:rPr>
            </w:pPr>
            <w:r w:rsidRPr="0092018F">
              <w:rPr>
                <w:rFonts w:ascii="Times New Roman" w:hAnsi="Times New Roman" w:cs="Times New Roman"/>
                <w:b/>
                <w:sz w:val="28"/>
                <w:szCs w:val="28"/>
              </w:rPr>
              <w:t>Localitate</w:t>
            </w:r>
          </w:p>
        </w:tc>
        <w:tc>
          <w:tcPr>
            <w:tcW w:w="3544" w:type="dxa"/>
            <w:shd w:val="clear" w:color="auto" w:fill="auto"/>
          </w:tcPr>
          <w:p w14:paraId="7D124B38" w14:textId="77777777" w:rsidR="0092018F" w:rsidRPr="0092018F" w:rsidRDefault="0092018F" w:rsidP="0092018F">
            <w:pPr>
              <w:spacing w:after="0" w:line="240" w:lineRule="auto"/>
              <w:jc w:val="center"/>
              <w:rPr>
                <w:rFonts w:ascii="Times New Roman" w:hAnsi="Times New Roman" w:cs="Times New Roman"/>
                <w:b/>
                <w:sz w:val="28"/>
                <w:szCs w:val="28"/>
              </w:rPr>
            </w:pPr>
            <w:r w:rsidRPr="0092018F">
              <w:rPr>
                <w:rFonts w:ascii="Times New Roman" w:hAnsi="Times New Roman" w:cs="Times New Roman"/>
                <w:b/>
                <w:sz w:val="28"/>
                <w:szCs w:val="28"/>
              </w:rPr>
              <w:t>Nr. captări foraje subterane</w:t>
            </w:r>
          </w:p>
        </w:tc>
        <w:tc>
          <w:tcPr>
            <w:tcW w:w="2410" w:type="dxa"/>
            <w:shd w:val="clear" w:color="auto" w:fill="auto"/>
          </w:tcPr>
          <w:p w14:paraId="41DC8F17" w14:textId="77777777" w:rsidR="0092018F" w:rsidRPr="0092018F" w:rsidRDefault="0092018F" w:rsidP="0092018F">
            <w:pPr>
              <w:spacing w:after="0" w:line="240" w:lineRule="auto"/>
              <w:jc w:val="center"/>
              <w:rPr>
                <w:rFonts w:ascii="Times New Roman" w:hAnsi="Times New Roman" w:cs="Times New Roman"/>
                <w:b/>
                <w:sz w:val="28"/>
                <w:szCs w:val="28"/>
              </w:rPr>
            </w:pPr>
            <w:r w:rsidRPr="0092018F">
              <w:rPr>
                <w:rFonts w:ascii="Times New Roman" w:hAnsi="Times New Roman" w:cs="Times New Roman"/>
                <w:b/>
                <w:sz w:val="28"/>
                <w:szCs w:val="28"/>
              </w:rPr>
              <w:t>Nr. izvoare</w:t>
            </w:r>
          </w:p>
        </w:tc>
      </w:tr>
      <w:tr w:rsidR="0092018F" w:rsidRPr="0092018F" w14:paraId="36A85CA4" w14:textId="77777777" w:rsidTr="000B3185">
        <w:trPr>
          <w:jc w:val="center"/>
        </w:trPr>
        <w:tc>
          <w:tcPr>
            <w:tcW w:w="675" w:type="dxa"/>
            <w:shd w:val="clear" w:color="auto" w:fill="auto"/>
          </w:tcPr>
          <w:p w14:paraId="19322564"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1.</w:t>
            </w:r>
          </w:p>
        </w:tc>
        <w:tc>
          <w:tcPr>
            <w:tcW w:w="2126" w:type="dxa"/>
            <w:shd w:val="clear" w:color="auto" w:fill="auto"/>
          </w:tcPr>
          <w:p w14:paraId="33D119C3"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Sf. Gheorghe</w:t>
            </w:r>
          </w:p>
        </w:tc>
        <w:tc>
          <w:tcPr>
            <w:tcW w:w="3544" w:type="dxa"/>
            <w:shd w:val="clear" w:color="auto" w:fill="auto"/>
          </w:tcPr>
          <w:p w14:paraId="77D61CA9"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57 buc.</w:t>
            </w:r>
          </w:p>
        </w:tc>
        <w:tc>
          <w:tcPr>
            <w:tcW w:w="2410" w:type="dxa"/>
            <w:shd w:val="clear" w:color="auto" w:fill="auto"/>
          </w:tcPr>
          <w:p w14:paraId="6C1682E4" w14:textId="77777777" w:rsidR="0092018F" w:rsidRPr="0092018F" w:rsidRDefault="0092018F" w:rsidP="0092018F">
            <w:pPr>
              <w:spacing w:after="0" w:line="240" w:lineRule="auto"/>
              <w:jc w:val="center"/>
              <w:rPr>
                <w:rFonts w:ascii="Times New Roman" w:hAnsi="Times New Roman" w:cs="Times New Roman"/>
                <w:sz w:val="28"/>
                <w:szCs w:val="28"/>
              </w:rPr>
            </w:pPr>
          </w:p>
        </w:tc>
      </w:tr>
      <w:tr w:rsidR="0092018F" w:rsidRPr="0092018F" w14:paraId="0B53C30B" w14:textId="77777777" w:rsidTr="000B3185">
        <w:trPr>
          <w:jc w:val="center"/>
        </w:trPr>
        <w:tc>
          <w:tcPr>
            <w:tcW w:w="675" w:type="dxa"/>
            <w:shd w:val="clear" w:color="auto" w:fill="auto"/>
          </w:tcPr>
          <w:p w14:paraId="73F6C422"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2.</w:t>
            </w:r>
          </w:p>
        </w:tc>
        <w:tc>
          <w:tcPr>
            <w:tcW w:w="2126" w:type="dxa"/>
            <w:shd w:val="clear" w:color="auto" w:fill="auto"/>
          </w:tcPr>
          <w:p w14:paraId="5CCF5445"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Tg. Secuiesc</w:t>
            </w:r>
          </w:p>
        </w:tc>
        <w:tc>
          <w:tcPr>
            <w:tcW w:w="3544" w:type="dxa"/>
            <w:shd w:val="clear" w:color="auto" w:fill="auto"/>
          </w:tcPr>
          <w:p w14:paraId="18E0C817"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24  buc.</w:t>
            </w:r>
          </w:p>
        </w:tc>
        <w:tc>
          <w:tcPr>
            <w:tcW w:w="2410" w:type="dxa"/>
            <w:shd w:val="clear" w:color="auto" w:fill="auto"/>
          </w:tcPr>
          <w:p w14:paraId="0268D8DA" w14:textId="77777777" w:rsidR="0092018F" w:rsidRPr="0092018F" w:rsidRDefault="0092018F" w:rsidP="0092018F">
            <w:pPr>
              <w:spacing w:after="0" w:line="240" w:lineRule="auto"/>
              <w:jc w:val="center"/>
              <w:rPr>
                <w:rFonts w:ascii="Times New Roman" w:hAnsi="Times New Roman" w:cs="Times New Roman"/>
                <w:sz w:val="28"/>
                <w:szCs w:val="28"/>
              </w:rPr>
            </w:pPr>
          </w:p>
        </w:tc>
      </w:tr>
      <w:tr w:rsidR="0092018F" w:rsidRPr="0092018F" w14:paraId="19C18A47" w14:textId="77777777" w:rsidTr="000B3185">
        <w:trPr>
          <w:jc w:val="center"/>
        </w:trPr>
        <w:tc>
          <w:tcPr>
            <w:tcW w:w="675" w:type="dxa"/>
            <w:shd w:val="clear" w:color="auto" w:fill="auto"/>
          </w:tcPr>
          <w:p w14:paraId="276E380B"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3.</w:t>
            </w:r>
          </w:p>
        </w:tc>
        <w:tc>
          <w:tcPr>
            <w:tcW w:w="2126" w:type="dxa"/>
            <w:shd w:val="clear" w:color="auto" w:fill="auto"/>
          </w:tcPr>
          <w:p w14:paraId="4A68CD8F"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Covasna</w:t>
            </w:r>
          </w:p>
        </w:tc>
        <w:tc>
          <w:tcPr>
            <w:tcW w:w="3544" w:type="dxa"/>
            <w:shd w:val="clear" w:color="auto" w:fill="auto"/>
          </w:tcPr>
          <w:p w14:paraId="31A2D429" w14:textId="77777777" w:rsidR="0092018F" w:rsidRPr="0092018F" w:rsidRDefault="0092018F" w:rsidP="0092018F">
            <w:pPr>
              <w:spacing w:after="0" w:line="240" w:lineRule="auto"/>
              <w:jc w:val="center"/>
              <w:rPr>
                <w:rFonts w:ascii="Times New Roman" w:hAnsi="Times New Roman" w:cs="Times New Roman"/>
                <w:sz w:val="28"/>
                <w:szCs w:val="28"/>
              </w:rPr>
            </w:pPr>
          </w:p>
        </w:tc>
        <w:tc>
          <w:tcPr>
            <w:tcW w:w="2410" w:type="dxa"/>
            <w:shd w:val="clear" w:color="auto" w:fill="auto"/>
          </w:tcPr>
          <w:p w14:paraId="4EB1E596"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2 buc.</w:t>
            </w:r>
          </w:p>
        </w:tc>
      </w:tr>
      <w:tr w:rsidR="0092018F" w:rsidRPr="0092018F" w14:paraId="3297D043" w14:textId="77777777" w:rsidTr="000B3185">
        <w:trPr>
          <w:jc w:val="center"/>
        </w:trPr>
        <w:tc>
          <w:tcPr>
            <w:tcW w:w="675" w:type="dxa"/>
            <w:shd w:val="clear" w:color="auto" w:fill="auto"/>
          </w:tcPr>
          <w:p w14:paraId="30E29704"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4.</w:t>
            </w:r>
          </w:p>
        </w:tc>
        <w:tc>
          <w:tcPr>
            <w:tcW w:w="2126" w:type="dxa"/>
            <w:shd w:val="clear" w:color="auto" w:fill="auto"/>
          </w:tcPr>
          <w:p w14:paraId="7FC84A64"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Înt. Buzăului</w:t>
            </w:r>
          </w:p>
        </w:tc>
        <w:tc>
          <w:tcPr>
            <w:tcW w:w="3544" w:type="dxa"/>
            <w:shd w:val="clear" w:color="auto" w:fill="auto"/>
          </w:tcPr>
          <w:p w14:paraId="41DAEBA5"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6 buc.</w:t>
            </w:r>
          </w:p>
        </w:tc>
        <w:tc>
          <w:tcPr>
            <w:tcW w:w="2410" w:type="dxa"/>
            <w:shd w:val="clear" w:color="auto" w:fill="auto"/>
          </w:tcPr>
          <w:p w14:paraId="068EE29A" w14:textId="77777777" w:rsidR="0092018F" w:rsidRPr="0092018F" w:rsidRDefault="0092018F" w:rsidP="0092018F">
            <w:pPr>
              <w:spacing w:after="0" w:line="240" w:lineRule="auto"/>
              <w:jc w:val="center"/>
              <w:rPr>
                <w:rFonts w:ascii="Times New Roman" w:hAnsi="Times New Roman" w:cs="Times New Roman"/>
                <w:sz w:val="28"/>
                <w:szCs w:val="28"/>
              </w:rPr>
            </w:pPr>
          </w:p>
        </w:tc>
      </w:tr>
      <w:tr w:rsidR="0092018F" w:rsidRPr="0092018F" w14:paraId="1D711C6B" w14:textId="77777777" w:rsidTr="000B3185">
        <w:trPr>
          <w:jc w:val="center"/>
        </w:trPr>
        <w:tc>
          <w:tcPr>
            <w:tcW w:w="675" w:type="dxa"/>
            <w:shd w:val="clear" w:color="auto" w:fill="auto"/>
          </w:tcPr>
          <w:p w14:paraId="051D7B87"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5.</w:t>
            </w:r>
          </w:p>
        </w:tc>
        <w:tc>
          <w:tcPr>
            <w:tcW w:w="2126" w:type="dxa"/>
            <w:shd w:val="clear" w:color="auto" w:fill="auto"/>
          </w:tcPr>
          <w:p w14:paraId="57188DB5"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Ozun</w:t>
            </w:r>
          </w:p>
        </w:tc>
        <w:tc>
          <w:tcPr>
            <w:tcW w:w="3544" w:type="dxa"/>
            <w:shd w:val="clear" w:color="auto" w:fill="auto"/>
          </w:tcPr>
          <w:p w14:paraId="64014446"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Legat la reţeaua de apă a mun.Sfântu Gheorghe</w:t>
            </w:r>
          </w:p>
        </w:tc>
        <w:tc>
          <w:tcPr>
            <w:tcW w:w="2410" w:type="dxa"/>
            <w:shd w:val="clear" w:color="auto" w:fill="auto"/>
          </w:tcPr>
          <w:p w14:paraId="1FA5245F" w14:textId="77777777" w:rsidR="0092018F" w:rsidRPr="0092018F" w:rsidRDefault="0092018F" w:rsidP="0092018F">
            <w:pPr>
              <w:spacing w:after="0" w:line="240" w:lineRule="auto"/>
              <w:jc w:val="center"/>
              <w:rPr>
                <w:rFonts w:ascii="Times New Roman" w:hAnsi="Times New Roman" w:cs="Times New Roman"/>
                <w:sz w:val="28"/>
                <w:szCs w:val="28"/>
              </w:rPr>
            </w:pPr>
          </w:p>
        </w:tc>
      </w:tr>
      <w:tr w:rsidR="0092018F" w:rsidRPr="0092018F" w14:paraId="4319A5BA" w14:textId="77777777" w:rsidTr="000B3185">
        <w:trPr>
          <w:jc w:val="center"/>
        </w:trPr>
        <w:tc>
          <w:tcPr>
            <w:tcW w:w="675" w:type="dxa"/>
            <w:shd w:val="clear" w:color="auto" w:fill="auto"/>
          </w:tcPr>
          <w:p w14:paraId="175BE86D"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6.</w:t>
            </w:r>
          </w:p>
        </w:tc>
        <w:tc>
          <w:tcPr>
            <w:tcW w:w="2126" w:type="dxa"/>
            <w:shd w:val="clear" w:color="auto" w:fill="auto"/>
          </w:tcPr>
          <w:p w14:paraId="3BF04FE0"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Ghidfalău</w:t>
            </w:r>
          </w:p>
        </w:tc>
        <w:tc>
          <w:tcPr>
            <w:tcW w:w="3544" w:type="dxa"/>
            <w:shd w:val="clear" w:color="auto" w:fill="auto"/>
          </w:tcPr>
          <w:p w14:paraId="0D3519A6"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2 buc.</w:t>
            </w:r>
          </w:p>
        </w:tc>
        <w:tc>
          <w:tcPr>
            <w:tcW w:w="2410" w:type="dxa"/>
            <w:shd w:val="clear" w:color="auto" w:fill="auto"/>
          </w:tcPr>
          <w:p w14:paraId="49259D8A" w14:textId="77777777" w:rsidR="0092018F" w:rsidRPr="0092018F" w:rsidRDefault="0092018F" w:rsidP="0092018F">
            <w:pPr>
              <w:spacing w:after="0" w:line="240" w:lineRule="auto"/>
              <w:jc w:val="center"/>
              <w:rPr>
                <w:rFonts w:ascii="Times New Roman" w:hAnsi="Times New Roman" w:cs="Times New Roman"/>
                <w:sz w:val="28"/>
                <w:szCs w:val="28"/>
              </w:rPr>
            </w:pPr>
          </w:p>
        </w:tc>
      </w:tr>
      <w:tr w:rsidR="0092018F" w:rsidRPr="0092018F" w14:paraId="5B626C9B" w14:textId="77777777" w:rsidTr="000B3185">
        <w:trPr>
          <w:jc w:val="center"/>
        </w:trPr>
        <w:tc>
          <w:tcPr>
            <w:tcW w:w="675" w:type="dxa"/>
            <w:shd w:val="clear" w:color="auto" w:fill="auto"/>
          </w:tcPr>
          <w:p w14:paraId="49F7AE4E"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7.</w:t>
            </w:r>
          </w:p>
        </w:tc>
        <w:tc>
          <w:tcPr>
            <w:tcW w:w="2126" w:type="dxa"/>
            <w:shd w:val="clear" w:color="auto" w:fill="auto"/>
          </w:tcPr>
          <w:p w14:paraId="3DE6C918"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Bodoc</w:t>
            </w:r>
          </w:p>
        </w:tc>
        <w:tc>
          <w:tcPr>
            <w:tcW w:w="3544" w:type="dxa"/>
            <w:shd w:val="clear" w:color="auto" w:fill="auto"/>
          </w:tcPr>
          <w:p w14:paraId="59BD60A1"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2 buc.</w:t>
            </w:r>
          </w:p>
        </w:tc>
        <w:tc>
          <w:tcPr>
            <w:tcW w:w="2410" w:type="dxa"/>
            <w:shd w:val="clear" w:color="auto" w:fill="auto"/>
          </w:tcPr>
          <w:p w14:paraId="5130E232" w14:textId="77777777" w:rsidR="0092018F" w:rsidRPr="0092018F" w:rsidRDefault="0092018F" w:rsidP="0092018F">
            <w:pPr>
              <w:spacing w:after="0" w:line="240" w:lineRule="auto"/>
              <w:jc w:val="center"/>
              <w:rPr>
                <w:rFonts w:ascii="Times New Roman" w:hAnsi="Times New Roman" w:cs="Times New Roman"/>
                <w:sz w:val="28"/>
                <w:szCs w:val="28"/>
              </w:rPr>
            </w:pPr>
          </w:p>
        </w:tc>
      </w:tr>
      <w:tr w:rsidR="0092018F" w:rsidRPr="0092018F" w14:paraId="24236AAB" w14:textId="77777777" w:rsidTr="000B3185">
        <w:trPr>
          <w:jc w:val="center"/>
        </w:trPr>
        <w:tc>
          <w:tcPr>
            <w:tcW w:w="675" w:type="dxa"/>
            <w:shd w:val="clear" w:color="auto" w:fill="auto"/>
          </w:tcPr>
          <w:p w14:paraId="69ED6B58"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8</w:t>
            </w:r>
          </w:p>
        </w:tc>
        <w:tc>
          <w:tcPr>
            <w:tcW w:w="2126" w:type="dxa"/>
            <w:shd w:val="clear" w:color="auto" w:fill="auto"/>
          </w:tcPr>
          <w:p w14:paraId="543C0488"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Olteni şi Zălan</w:t>
            </w:r>
          </w:p>
        </w:tc>
        <w:tc>
          <w:tcPr>
            <w:tcW w:w="3544" w:type="dxa"/>
            <w:shd w:val="clear" w:color="auto" w:fill="auto"/>
          </w:tcPr>
          <w:p w14:paraId="1D86AF06"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1 buc.</w:t>
            </w:r>
          </w:p>
        </w:tc>
        <w:tc>
          <w:tcPr>
            <w:tcW w:w="2410" w:type="dxa"/>
            <w:shd w:val="clear" w:color="auto" w:fill="auto"/>
          </w:tcPr>
          <w:p w14:paraId="52F535F2"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1 buc.</w:t>
            </w:r>
          </w:p>
        </w:tc>
      </w:tr>
      <w:tr w:rsidR="0092018F" w:rsidRPr="0092018F" w14:paraId="2B61F7CE" w14:textId="77777777" w:rsidTr="000B3185">
        <w:trPr>
          <w:jc w:val="center"/>
        </w:trPr>
        <w:tc>
          <w:tcPr>
            <w:tcW w:w="675" w:type="dxa"/>
            <w:shd w:val="clear" w:color="auto" w:fill="auto"/>
          </w:tcPr>
          <w:p w14:paraId="7DBFEF38"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9.</w:t>
            </w:r>
          </w:p>
        </w:tc>
        <w:tc>
          <w:tcPr>
            <w:tcW w:w="2126" w:type="dxa"/>
            <w:shd w:val="clear" w:color="auto" w:fill="auto"/>
          </w:tcPr>
          <w:p w14:paraId="47493406"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Şugaş Băi</w:t>
            </w:r>
          </w:p>
        </w:tc>
        <w:tc>
          <w:tcPr>
            <w:tcW w:w="3544" w:type="dxa"/>
            <w:shd w:val="clear" w:color="auto" w:fill="auto"/>
          </w:tcPr>
          <w:p w14:paraId="5E5DAD9C" w14:textId="77777777" w:rsidR="0092018F" w:rsidRPr="0092018F" w:rsidRDefault="0092018F" w:rsidP="0092018F">
            <w:pPr>
              <w:spacing w:after="0" w:line="240" w:lineRule="auto"/>
              <w:jc w:val="center"/>
              <w:rPr>
                <w:rFonts w:ascii="Times New Roman" w:hAnsi="Times New Roman" w:cs="Times New Roman"/>
                <w:sz w:val="28"/>
                <w:szCs w:val="28"/>
              </w:rPr>
            </w:pPr>
          </w:p>
        </w:tc>
        <w:tc>
          <w:tcPr>
            <w:tcW w:w="2410" w:type="dxa"/>
            <w:shd w:val="clear" w:color="auto" w:fill="auto"/>
          </w:tcPr>
          <w:p w14:paraId="4ADA14EF"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4 buc.</w:t>
            </w:r>
          </w:p>
        </w:tc>
      </w:tr>
      <w:tr w:rsidR="0092018F" w:rsidRPr="0092018F" w14:paraId="5492A30C" w14:textId="77777777" w:rsidTr="000B3185">
        <w:trPr>
          <w:jc w:val="center"/>
        </w:trPr>
        <w:tc>
          <w:tcPr>
            <w:tcW w:w="675" w:type="dxa"/>
            <w:shd w:val="clear" w:color="auto" w:fill="auto"/>
          </w:tcPr>
          <w:p w14:paraId="686C71A6"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10.</w:t>
            </w:r>
          </w:p>
        </w:tc>
        <w:tc>
          <w:tcPr>
            <w:tcW w:w="2126" w:type="dxa"/>
            <w:shd w:val="clear" w:color="auto" w:fill="auto"/>
          </w:tcPr>
          <w:p w14:paraId="2350E903"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Catalina</w:t>
            </w:r>
          </w:p>
        </w:tc>
        <w:tc>
          <w:tcPr>
            <w:tcW w:w="3544" w:type="dxa"/>
            <w:shd w:val="clear" w:color="auto" w:fill="auto"/>
          </w:tcPr>
          <w:p w14:paraId="7207EDA8" w14:textId="77777777" w:rsidR="0092018F" w:rsidRPr="0092018F" w:rsidRDefault="0092018F" w:rsidP="0092018F">
            <w:pPr>
              <w:spacing w:after="0" w:line="240" w:lineRule="auto"/>
              <w:jc w:val="center"/>
              <w:rPr>
                <w:rFonts w:ascii="Times New Roman" w:hAnsi="Times New Roman" w:cs="Times New Roman"/>
                <w:sz w:val="28"/>
                <w:szCs w:val="28"/>
              </w:rPr>
            </w:pPr>
            <w:r w:rsidRPr="0092018F">
              <w:rPr>
                <w:rFonts w:ascii="Times New Roman" w:hAnsi="Times New Roman" w:cs="Times New Roman"/>
                <w:sz w:val="28"/>
                <w:szCs w:val="28"/>
              </w:rPr>
              <w:t>5 buc.</w:t>
            </w:r>
          </w:p>
        </w:tc>
        <w:tc>
          <w:tcPr>
            <w:tcW w:w="2410" w:type="dxa"/>
            <w:shd w:val="clear" w:color="auto" w:fill="auto"/>
          </w:tcPr>
          <w:p w14:paraId="35353081" w14:textId="77777777" w:rsidR="0092018F" w:rsidRPr="0092018F" w:rsidRDefault="0092018F" w:rsidP="0092018F">
            <w:pPr>
              <w:spacing w:after="0" w:line="240" w:lineRule="auto"/>
              <w:jc w:val="center"/>
              <w:rPr>
                <w:rFonts w:ascii="Times New Roman" w:hAnsi="Times New Roman" w:cs="Times New Roman"/>
                <w:sz w:val="28"/>
                <w:szCs w:val="28"/>
              </w:rPr>
            </w:pPr>
          </w:p>
        </w:tc>
      </w:tr>
    </w:tbl>
    <w:p w14:paraId="1885E990" w14:textId="77777777" w:rsidR="0092018F" w:rsidRPr="0092018F" w:rsidRDefault="0092018F" w:rsidP="0092018F">
      <w:pPr>
        <w:spacing w:after="0" w:line="240" w:lineRule="auto"/>
        <w:ind w:firstLine="708"/>
        <w:rPr>
          <w:rFonts w:ascii="Times New Roman" w:hAnsi="Times New Roman" w:cs="Times New Roman"/>
          <w:b/>
          <w:sz w:val="28"/>
          <w:szCs w:val="28"/>
        </w:rPr>
      </w:pPr>
    </w:p>
    <w:p w14:paraId="645E09DC" w14:textId="77777777" w:rsidR="0092018F" w:rsidRPr="0092018F" w:rsidRDefault="0092018F" w:rsidP="0092018F">
      <w:pPr>
        <w:spacing w:after="0" w:line="240" w:lineRule="auto"/>
        <w:ind w:firstLine="708"/>
        <w:rPr>
          <w:rFonts w:ascii="Times New Roman" w:hAnsi="Times New Roman" w:cs="Times New Roman"/>
          <w:b/>
          <w:sz w:val="28"/>
          <w:szCs w:val="28"/>
        </w:rPr>
      </w:pPr>
      <w:r w:rsidRPr="0092018F">
        <w:rPr>
          <w:rFonts w:ascii="Times New Roman" w:hAnsi="Times New Roman" w:cs="Times New Roman"/>
          <w:b/>
          <w:sz w:val="28"/>
          <w:szCs w:val="28"/>
        </w:rPr>
        <w:t>Alimentare cu gaz</w:t>
      </w:r>
    </w:p>
    <w:p w14:paraId="06AD20E1" w14:textId="77777777" w:rsidR="0092018F" w:rsidRPr="0092018F" w:rsidRDefault="0092018F" w:rsidP="0092018F">
      <w:pPr>
        <w:spacing w:after="0" w:line="240" w:lineRule="auto"/>
        <w:jc w:val="both"/>
        <w:rPr>
          <w:rFonts w:ascii="Times New Roman" w:hAnsi="Times New Roman" w:cs="Times New Roman"/>
          <w:sz w:val="28"/>
          <w:szCs w:val="28"/>
          <w:lang w:val="en-US"/>
        </w:rPr>
      </w:pPr>
      <w:r w:rsidRPr="0092018F">
        <w:rPr>
          <w:rFonts w:ascii="Times New Roman" w:hAnsi="Times New Roman" w:cs="Times New Roman"/>
          <w:sz w:val="28"/>
          <w:szCs w:val="28"/>
          <w:lang w:val="en-US"/>
        </w:rPr>
        <w:tab/>
      </w:r>
      <w:proofErr w:type="spellStart"/>
      <w:r w:rsidRPr="0092018F">
        <w:rPr>
          <w:rFonts w:ascii="Times New Roman" w:hAnsi="Times New Roman" w:cs="Times New Roman"/>
          <w:sz w:val="28"/>
          <w:szCs w:val="28"/>
          <w:lang w:val="en-US"/>
        </w:rPr>
        <w:t>Lungimea</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reţelei</w:t>
      </w:r>
      <w:proofErr w:type="spellEnd"/>
      <w:r w:rsidRPr="0092018F">
        <w:rPr>
          <w:rFonts w:ascii="Times New Roman" w:hAnsi="Times New Roman" w:cs="Times New Roman"/>
          <w:sz w:val="28"/>
          <w:szCs w:val="28"/>
          <w:lang w:val="en-US"/>
        </w:rPr>
        <w:t xml:space="preserve"> de </w:t>
      </w:r>
      <w:proofErr w:type="spellStart"/>
      <w:r w:rsidRPr="0092018F">
        <w:rPr>
          <w:rFonts w:ascii="Times New Roman" w:hAnsi="Times New Roman" w:cs="Times New Roman"/>
          <w:sz w:val="28"/>
          <w:szCs w:val="28"/>
          <w:lang w:val="en-US"/>
        </w:rPr>
        <w:t>distribuţie</w:t>
      </w:r>
      <w:proofErr w:type="spellEnd"/>
      <w:r w:rsidRPr="0092018F">
        <w:rPr>
          <w:rFonts w:ascii="Times New Roman" w:hAnsi="Times New Roman" w:cs="Times New Roman"/>
          <w:sz w:val="28"/>
          <w:szCs w:val="28"/>
          <w:lang w:val="en-US"/>
        </w:rPr>
        <w:t xml:space="preserve"> a </w:t>
      </w:r>
      <w:proofErr w:type="spellStart"/>
      <w:r w:rsidRPr="0092018F">
        <w:rPr>
          <w:rFonts w:ascii="Times New Roman" w:hAnsi="Times New Roman" w:cs="Times New Roman"/>
          <w:sz w:val="28"/>
          <w:szCs w:val="28"/>
          <w:lang w:val="en-US"/>
        </w:rPr>
        <w:t>gazelor</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naturale</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aflată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în</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exploatarea</w:t>
      </w:r>
      <w:proofErr w:type="spellEnd"/>
      <w:r w:rsidRPr="0092018F">
        <w:rPr>
          <w:rFonts w:ascii="Times New Roman" w:hAnsi="Times New Roman" w:cs="Times New Roman"/>
          <w:sz w:val="28"/>
          <w:szCs w:val="28"/>
          <w:lang w:val="en-US"/>
        </w:rPr>
        <w:t xml:space="preserve"> DISTRIGAZ SUD REȚELE SRL - </w:t>
      </w:r>
      <w:proofErr w:type="spellStart"/>
      <w:r w:rsidRPr="0092018F">
        <w:rPr>
          <w:rFonts w:ascii="Times New Roman" w:hAnsi="Times New Roman" w:cs="Times New Roman"/>
          <w:sz w:val="28"/>
          <w:szCs w:val="28"/>
          <w:lang w:val="en-US"/>
        </w:rPr>
        <w:t>Direcţia</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Regională</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Centru</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Punct</w:t>
      </w:r>
      <w:proofErr w:type="spellEnd"/>
      <w:r w:rsidRPr="0092018F">
        <w:rPr>
          <w:rFonts w:ascii="Times New Roman" w:hAnsi="Times New Roman" w:cs="Times New Roman"/>
          <w:sz w:val="28"/>
          <w:szCs w:val="28"/>
          <w:lang w:val="en-US"/>
        </w:rPr>
        <w:t xml:space="preserve"> de </w:t>
      </w:r>
      <w:proofErr w:type="spellStart"/>
      <w:r w:rsidRPr="0092018F">
        <w:rPr>
          <w:rFonts w:ascii="Times New Roman" w:hAnsi="Times New Roman" w:cs="Times New Roman"/>
          <w:sz w:val="28"/>
          <w:szCs w:val="28"/>
          <w:lang w:val="en-US"/>
        </w:rPr>
        <w:t>Lucru</w:t>
      </w:r>
      <w:proofErr w:type="spellEnd"/>
      <w:r w:rsidRPr="0092018F">
        <w:rPr>
          <w:rFonts w:ascii="Times New Roman" w:hAnsi="Times New Roman" w:cs="Times New Roman"/>
          <w:sz w:val="28"/>
          <w:szCs w:val="28"/>
          <w:lang w:val="en-US"/>
        </w:rPr>
        <w:t xml:space="preserve"> </w:t>
      </w:r>
      <w:proofErr w:type="spellStart"/>
      <w:r w:rsidRPr="0092018F">
        <w:rPr>
          <w:rFonts w:ascii="Times New Roman" w:hAnsi="Times New Roman" w:cs="Times New Roman"/>
          <w:sz w:val="28"/>
          <w:szCs w:val="28"/>
          <w:lang w:val="en-US"/>
        </w:rPr>
        <w:t>Braşov</w:t>
      </w:r>
      <w:proofErr w:type="spellEnd"/>
      <w:r w:rsidRPr="0092018F">
        <w:rPr>
          <w:rFonts w:ascii="Times New Roman" w:hAnsi="Times New Roman" w:cs="Times New Roman"/>
          <w:sz w:val="28"/>
          <w:szCs w:val="28"/>
          <w:lang w:val="en-US"/>
        </w:rPr>
        <w:t xml:space="preserve"> - Sector </w:t>
      </w:r>
      <w:proofErr w:type="spellStart"/>
      <w:r w:rsidRPr="0092018F">
        <w:rPr>
          <w:rFonts w:ascii="Times New Roman" w:hAnsi="Times New Roman" w:cs="Times New Roman"/>
          <w:sz w:val="28"/>
          <w:szCs w:val="28"/>
          <w:lang w:val="en-US"/>
        </w:rPr>
        <w:t>Sfântu</w:t>
      </w:r>
      <w:proofErr w:type="spellEnd"/>
      <w:r w:rsidRPr="0092018F">
        <w:rPr>
          <w:rFonts w:ascii="Times New Roman" w:hAnsi="Times New Roman" w:cs="Times New Roman"/>
          <w:sz w:val="28"/>
          <w:szCs w:val="28"/>
          <w:lang w:val="en-US"/>
        </w:rPr>
        <w:t xml:space="preserve"> Gheorghe – </w:t>
      </w:r>
      <w:proofErr w:type="spellStart"/>
      <w:r w:rsidRPr="0092018F">
        <w:rPr>
          <w:rFonts w:ascii="Times New Roman" w:hAnsi="Times New Roman" w:cs="Times New Roman"/>
          <w:sz w:val="28"/>
          <w:szCs w:val="28"/>
          <w:lang w:val="en-US"/>
        </w:rPr>
        <w:t>Făgăraş</w:t>
      </w:r>
      <w:proofErr w:type="spellEnd"/>
      <w:r w:rsidRPr="0092018F">
        <w:rPr>
          <w:rFonts w:ascii="Times New Roman" w:hAnsi="Times New Roman" w:cs="Times New Roman"/>
          <w:sz w:val="28"/>
          <w:szCs w:val="28"/>
          <w:lang w:val="en-US"/>
        </w:rPr>
        <w:t>.</w:t>
      </w:r>
    </w:p>
    <w:p w14:paraId="3AD3170E" w14:textId="77777777" w:rsidR="0092018F" w:rsidRDefault="0092018F" w:rsidP="00A6294D">
      <w:pPr>
        <w:pStyle w:val="tabel"/>
      </w:pPr>
      <w:bookmarkStart w:id="125" w:name="_Toc149124523"/>
      <w:proofErr w:type="spellStart"/>
      <w:r>
        <w:t>Tabel</w:t>
      </w:r>
      <w:proofErr w:type="spellEnd"/>
      <w:r>
        <w:t xml:space="preserve"> 23</w:t>
      </w:r>
      <w:r w:rsidRPr="00886100">
        <w:t xml:space="preserve">: </w:t>
      </w:r>
      <w:proofErr w:type="spellStart"/>
      <w:r w:rsidRPr="00886100">
        <w:t>Lungimea</w:t>
      </w:r>
      <w:proofErr w:type="spellEnd"/>
      <w:r w:rsidRPr="00886100">
        <w:t xml:space="preserve"> </w:t>
      </w:r>
      <w:proofErr w:type="spellStart"/>
      <w:r w:rsidRPr="00886100">
        <w:t>reţelei</w:t>
      </w:r>
      <w:proofErr w:type="spellEnd"/>
      <w:r w:rsidRPr="00886100">
        <w:t xml:space="preserve"> de </w:t>
      </w:r>
      <w:proofErr w:type="spellStart"/>
      <w:r w:rsidRPr="00886100">
        <w:t>distribuţie</w:t>
      </w:r>
      <w:proofErr w:type="spellEnd"/>
      <w:r w:rsidRPr="00886100">
        <w:t xml:space="preserve"> a </w:t>
      </w:r>
      <w:proofErr w:type="spellStart"/>
      <w:r w:rsidRPr="00886100">
        <w:t>gazelor</w:t>
      </w:r>
      <w:proofErr w:type="spellEnd"/>
      <w:r w:rsidRPr="00886100">
        <w:t xml:space="preserve"> </w:t>
      </w:r>
      <w:proofErr w:type="spellStart"/>
      <w:r w:rsidRPr="00886100">
        <w:t>naturale</w:t>
      </w:r>
      <w:bookmarkEnd w:id="125"/>
      <w:proofErr w:type="spellEnd"/>
    </w:p>
    <w:tbl>
      <w:tblPr>
        <w:tblW w:w="57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08"/>
        <w:gridCol w:w="2246"/>
        <w:gridCol w:w="2551"/>
      </w:tblGrid>
      <w:tr w:rsidR="0092018F" w:rsidRPr="00B05064" w14:paraId="51C883E7" w14:textId="77777777" w:rsidTr="000B3185">
        <w:trPr>
          <w:trHeight w:val="300"/>
          <w:jc w:val="center"/>
        </w:trPr>
        <w:tc>
          <w:tcPr>
            <w:tcW w:w="908" w:type="dxa"/>
            <w:noWrap/>
            <w:tcMar>
              <w:top w:w="0" w:type="dxa"/>
              <w:left w:w="108" w:type="dxa"/>
              <w:bottom w:w="0" w:type="dxa"/>
              <w:right w:w="108" w:type="dxa"/>
            </w:tcMar>
            <w:vAlign w:val="bottom"/>
            <w:hideMark/>
          </w:tcPr>
          <w:p w14:paraId="4F283A38" w14:textId="77777777" w:rsidR="0092018F" w:rsidRPr="00B05064" w:rsidRDefault="0092018F" w:rsidP="0092018F">
            <w:pPr>
              <w:spacing w:after="0" w:line="240" w:lineRule="auto"/>
              <w:jc w:val="center"/>
              <w:rPr>
                <w:b/>
                <w:bCs/>
                <w:sz w:val="24"/>
                <w:szCs w:val="24"/>
              </w:rPr>
            </w:pPr>
            <w:r w:rsidRPr="00B05064">
              <w:rPr>
                <w:b/>
                <w:bCs/>
                <w:sz w:val="24"/>
                <w:szCs w:val="24"/>
              </w:rPr>
              <w:t>Nr.crt.</w:t>
            </w:r>
          </w:p>
        </w:tc>
        <w:tc>
          <w:tcPr>
            <w:tcW w:w="2246" w:type="dxa"/>
            <w:noWrap/>
            <w:tcMar>
              <w:top w:w="0" w:type="dxa"/>
              <w:left w:w="108" w:type="dxa"/>
              <w:bottom w:w="0" w:type="dxa"/>
              <w:right w:w="108" w:type="dxa"/>
            </w:tcMar>
            <w:vAlign w:val="bottom"/>
            <w:hideMark/>
          </w:tcPr>
          <w:p w14:paraId="554E50C8" w14:textId="77777777" w:rsidR="0092018F" w:rsidRPr="00B05064" w:rsidRDefault="0092018F" w:rsidP="0092018F">
            <w:pPr>
              <w:spacing w:after="0" w:line="240" w:lineRule="auto"/>
              <w:jc w:val="center"/>
              <w:rPr>
                <w:b/>
                <w:bCs/>
                <w:sz w:val="24"/>
                <w:szCs w:val="24"/>
              </w:rPr>
            </w:pPr>
            <w:r w:rsidRPr="00B05064">
              <w:rPr>
                <w:b/>
                <w:bCs/>
                <w:sz w:val="24"/>
                <w:szCs w:val="24"/>
              </w:rPr>
              <w:t>Localitate</w:t>
            </w:r>
          </w:p>
        </w:tc>
        <w:tc>
          <w:tcPr>
            <w:tcW w:w="2551" w:type="dxa"/>
            <w:noWrap/>
            <w:tcMar>
              <w:top w:w="0" w:type="dxa"/>
              <w:left w:w="108" w:type="dxa"/>
              <w:bottom w:w="0" w:type="dxa"/>
              <w:right w:w="108" w:type="dxa"/>
            </w:tcMar>
            <w:vAlign w:val="bottom"/>
            <w:hideMark/>
          </w:tcPr>
          <w:p w14:paraId="387DEBB6" w14:textId="77777777" w:rsidR="0092018F" w:rsidRPr="00B05064" w:rsidRDefault="0092018F" w:rsidP="0092018F">
            <w:pPr>
              <w:spacing w:after="0" w:line="240" w:lineRule="auto"/>
              <w:jc w:val="center"/>
              <w:rPr>
                <w:b/>
                <w:bCs/>
                <w:sz w:val="24"/>
                <w:szCs w:val="24"/>
              </w:rPr>
            </w:pPr>
            <w:r w:rsidRPr="00B05064">
              <w:rPr>
                <w:b/>
                <w:bCs/>
                <w:sz w:val="24"/>
                <w:szCs w:val="24"/>
              </w:rPr>
              <w:t>Km reţea</w:t>
            </w:r>
          </w:p>
        </w:tc>
      </w:tr>
      <w:tr w:rsidR="0092018F" w:rsidRPr="00B05064" w14:paraId="16B00E14" w14:textId="77777777" w:rsidTr="000B3185">
        <w:trPr>
          <w:trHeight w:val="300"/>
          <w:jc w:val="center"/>
        </w:trPr>
        <w:tc>
          <w:tcPr>
            <w:tcW w:w="908" w:type="dxa"/>
            <w:noWrap/>
            <w:tcMar>
              <w:top w:w="0" w:type="dxa"/>
              <w:left w:w="108" w:type="dxa"/>
              <w:bottom w:w="0" w:type="dxa"/>
              <w:right w:w="108" w:type="dxa"/>
            </w:tcMar>
            <w:vAlign w:val="bottom"/>
            <w:hideMark/>
          </w:tcPr>
          <w:p w14:paraId="14790625" w14:textId="77777777" w:rsidR="0092018F" w:rsidRPr="00B05064" w:rsidRDefault="0092018F" w:rsidP="0092018F">
            <w:pPr>
              <w:spacing w:after="0" w:line="240" w:lineRule="auto"/>
              <w:jc w:val="center"/>
              <w:rPr>
                <w:sz w:val="24"/>
                <w:szCs w:val="24"/>
              </w:rPr>
            </w:pPr>
            <w:r w:rsidRPr="00B05064">
              <w:rPr>
                <w:sz w:val="24"/>
                <w:szCs w:val="24"/>
              </w:rPr>
              <w:t>1.</w:t>
            </w:r>
          </w:p>
        </w:tc>
        <w:tc>
          <w:tcPr>
            <w:tcW w:w="2246" w:type="dxa"/>
            <w:noWrap/>
            <w:tcMar>
              <w:top w:w="0" w:type="dxa"/>
              <w:left w:w="108" w:type="dxa"/>
              <w:bottom w:w="0" w:type="dxa"/>
              <w:right w:w="108" w:type="dxa"/>
            </w:tcMar>
            <w:vAlign w:val="bottom"/>
            <w:hideMark/>
          </w:tcPr>
          <w:p w14:paraId="01ED6906" w14:textId="77777777" w:rsidR="0092018F" w:rsidRPr="00B05064" w:rsidRDefault="0092018F" w:rsidP="0092018F">
            <w:pPr>
              <w:spacing w:after="0" w:line="240" w:lineRule="auto"/>
              <w:jc w:val="center"/>
              <w:rPr>
                <w:sz w:val="24"/>
                <w:szCs w:val="24"/>
              </w:rPr>
            </w:pPr>
            <w:r w:rsidRPr="00B05064">
              <w:rPr>
                <w:sz w:val="24"/>
                <w:szCs w:val="24"/>
              </w:rPr>
              <w:t>Sf.Gheorghe</w:t>
            </w:r>
          </w:p>
        </w:tc>
        <w:tc>
          <w:tcPr>
            <w:tcW w:w="2551" w:type="dxa"/>
            <w:noWrap/>
            <w:tcMar>
              <w:top w:w="0" w:type="dxa"/>
              <w:left w:w="108" w:type="dxa"/>
              <w:bottom w:w="0" w:type="dxa"/>
              <w:right w:w="108" w:type="dxa"/>
            </w:tcMar>
            <w:vAlign w:val="bottom"/>
            <w:hideMark/>
          </w:tcPr>
          <w:p w14:paraId="0BE2CBC5" w14:textId="77777777" w:rsidR="0092018F" w:rsidRPr="00B05064" w:rsidRDefault="0092018F" w:rsidP="0092018F">
            <w:pPr>
              <w:spacing w:after="0" w:line="240" w:lineRule="auto"/>
              <w:jc w:val="center"/>
              <w:rPr>
                <w:sz w:val="24"/>
                <w:szCs w:val="24"/>
              </w:rPr>
            </w:pPr>
            <w:r w:rsidRPr="00B05064">
              <w:rPr>
                <w:sz w:val="24"/>
                <w:szCs w:val="24"/>
              </w:rPr>
              <w:t>107.8038</w:t>
            </w:r>
          </w:p>
        </w:tc>
      </w:tr>
      <w:tr w:rsidR="0092018F" w:rsidRPr="00B05064" w14:paraId="50495481" w14:textId="77777777" w:rsidTr="000B3185">
        <w:trPr>
          <w:trHeight w:val="300"/>
          <w:jc w:val="center"/>
        </w:trPr>
        <w:tc>
          <w:tcPr>
            <w:tcW w:w="908" w:type="dxa"/>
            <w:noWrap/>
            <w:tcMar>
              <w:top w:w="0" w:type="dxa"/>
              <w:left w:w="108" w:type="dxa"/>
              <w:bottom w:w="0" w:type="dxa"/>
              <w:right w:w="108" w:type="dxa"/>
            </w:tcMar>
            <w:vAlign w:val="bottom"/>
            <w:hideMark/>
          </w:tcPr>
          <w:p w14:paraId="7B18C0A3" w14:textId="77777777" w:rsidR="0092018F" w:rsidRPr="00B05064" w:rsidRDefault="0092018F" w:rsidP="0092018F">
            <w:pPr>
              <w:spacing w:after="0" w:line="240" w:lineRule="auto"/>
              <w:jc w:val="center"/>
              <w:rPr>
                <w:sz w:val="24"/>
                <w:szCs w:val="24"/>
              </w:rPr>
            </w:pPr>
            <w:r w:rsidRPr="00B05064">
              <w:rPr>
                <w:sz w:val="24"/>
                <w:szCs w:val="24"/>
              </w:rPr>
              <w:t>2.</w:t>
            </w:r>
          </w:p>
        </w:tc>
        <w:tc>
          <w:tcPr>
            <w:tcW w:w="2246" w:type="dxa"/>
            <w:noWrap/>
            <w:tcMar>
              <w:top w:w="0" w:type="dxa"/>
              <w:left w:w="108" w:type="dxa"/>
              <w:bottom w:w="0" w:type="dxa"/>
              <w:right w:w="108" w:type="dxa"/>
            </w:tcMar>
            <w:vAlign w:val="bottom"/>
            <w:hideMark/>
          </w:tcPr>
          <w:p w14:paraId="7FA324AF" w14:textId="77777777" w:rsidR="0092018F" w:rsidRPr="00B05064" w:rsidRDefault="0092018F" w:rsidP="0092018F">
            <w:pPr>
              <w:spacing w:after="0" w:line="240" w:lineRule="auto"/>
              <w:jc w:val="center"/>
              <w:rPr>
                <w:sz w:val="24"/>
                <w:szCs w:val="24"/>
              </w:rPr>
            </w:pPr>
            <w:r w:rsidRPr="00B05064">
              <w:rPr>
                <w:sz w:val="24"/>
                <w:szCs w:val="24"/>
              </w:rPr>
              <w:t>Tg. Secuiesc</w:t>
            </w:r>
          </w:p>
        </w:tc>
        <w:tc>
          <w:tcPr>
            <w:tcW w:w="2551" w:type="dxa"/>
            <w:noWrap/>
            <w:tcMar>
              <w:top w:w="0" w:type="dxa"/>
              <w:left w:w="108" w:type="dxa"/>
              <w:bottom w:w="0" w:type="dxa"/>
              <w:right w:w="108" w:type="dxa"/>
            </w:tcMar>
            <w:vAlign w:val="bottom"/>
            <w:hideMark/>
          </w:tcPr>
          <w:p w14:paraId="30C352B9" w14:textId="77777777" w:rsidR="0092018F" w:rsidRPr="00B05064" w:rsidRDefault="0092018F" w:rsidP="0092018F">
            <w:pPr>
              <w:spacing w:after="0" w:line="240" w:lineRule="auto"/>
              <w:jc w:val="center"/>
              <w:rPr>
                <w:sz w:val="24"/>
                <w:szCs w:val="24"/>
              </w:rPr>
            </w:pPr>
            <w:r w:rsidRPr="00B05064">
              <w:rPr>
                <w:sz w:val="24"/>
                <w:szCs w:val="24"/>
              </w:rPr>
              <w:t>34.1804</w:t>
            </w:r>
          </w:p>
        </w:tc>
      </w:tr>
      <w:tr w:rsidR="0092018F" w:rsidRPr="00B05064" w14:paraId="0489316F" w14:textId="77777777" w:rsidTr="000B3185">
        <w:trPr>
          <w:trHeight w:val="300"/>
          <w:jc w:val="center"/>
        </w:trPr>
        <w:tc>
          <w:tcPr>
            <w:tcW w:w="908" w:type="dxa"/>
            <w:noWrap/>
            <w:tcMar>
              <w:top w:w="0" w:type="dxa"/>
              <w:left w:w="108" w:type="dxa"/>
              <w:bottom w:w="0" w:type="dxa"/>
              <w:right w:w="108" w:type="dxa"/>
            </w:tcMar>
            <w:vAlign w:val="bottom"/>
            <w:hideMark/>
          </w:tcPr>
          <w:p w14:paraId="283BB5C7" w14:textId="77777777" w:rsidR="0092018F" w:rsidRPr="00B05064" w:rsidRDefault="0092018F" w:rsidP="0092018F">
            <w:pPr>
              <w:spacing w:after="0" w:line="240" w:lineRule="auto"/>
              <w:jc w:val="center"/>
              <w:rPr>
                <w:sz w:val="24"/>
                <w:szCs w:val="24"/>
              </w:rPr>
            </w:pPr>
            <w:r w:rsidRPr="00B05064">
              <w:rPr>
                <w:sz w:val="24"/>
                <w:szCs w:val="24"/>
              </w:rPr>
              <w:t>3.</w:t>
            </w:r>
          </w:p>
        </w:tc>
        <w:tc>
          <w:tcPr>
            <w:tcW w:w="2246" w:type="dxa"/>
            <w:noWrap/>
            <w:tcMar>
              <w:top w:w="0" w:type="dxa"/>
              <w:left w:w="108" w:type="dxa"/>
              <w:bottom w:w="0" w:type="dxa"/>
              <w:right w:w="108" w:type="dxa"/>
            </w:tcMar>
            <w:vAlign w:val="bottom"/>
            <w:hideMark/>
          </w:tcPr>
          <w:p w14:paraId="15B94FC3" w14:textId="77777777" w:rsidR="0092018F" w:rsidRPr="00B05064" w:rsidRDefault="0092018F" w:rsidP="0092018F">
            <w:pPr>
              <w:spacing w:after="0" w:line="240" w:lineRule="auto"/>
              <w:jc w:val="center"/>
              <w:rPr>
                <w:sz w:val="24"/>
                <w:szCs w:val="24"/>
              </w:rPr>
            </w:pPr>
            <w:r w:rsidRPr="00B05064">
              <w:rPr>
                <w:sz w:val="24"/>
                <w:szCs w:val="24"/>
              </w:rPr>
              <w:t>Baraolt</w:t>
            </w:r>
          </w:p>
        </w:tc>
        <w:tc>
          <w:tcPr>
            <w:tcW w:w="2551" w:type="dxa"/>
            <w:noWrap/>
            <w:tcMar>
              <w:top w:w="0" w:type="dxa"/>
              <w:left w:w="108" w:type="dxa"/>
              <w:bottom w:w="0" w:type="dxa"/>
              <w:right w:w="108" w:type="dxa"/>
            </w:tcMar>
            <w:vAlign w:val="bottom"/>
            <w:hideMark/>
          </w:tcPr>
          <w:p w14:paraId="0135B5B9" w14:textId="77777777" w:rsidR="0092018F" w:rsidRPr="00B05064" w:rsidRDefault="0092018F" w:rsidP="0092018F">
            <w:pPr>
              <w:spacing w:after="0" w:line="240" w:lineRule="auto"/>
              <w:jc w:val="center"/>
              <w:rPr>
                <w:sz w:val="24"/>
                <w:szCs w:val="24"/>
              </w:rPr>
            </w:pPr>
            <w:r w:rsidRPr="00B05064">
              <w:rPr>
                <w:sz w:val="24"/>
                <w:szCs w:val="24"/>
              </w:rPr>
              <w:t>14.6114</w:t>
            </w:r>
          </w:p>
        </w:tc>
      </w:tr>
      <w:tr w:rsidR="0092018F" w:rsidRPr="00B05064" w14:paraId="5ED1A19A" w14:textId="77777777" w:rsidTr="000B3185">
        <w:trPr>
          <w:trHeight w:val="300"/>
          <w:jc w:val="center"/>
        </w:trPr>
        <w:tc>
          <w:tcPr>
            <w:tcW w:w="908" w:type="dxa"/>
            <w:noWrap/>
            <w:tcMar>
              <w:top w:w="0" w:type="dxa"/>
              <w:left w:w="108" w:type="dxa"/>
              <w:bottom w:w="0" w:type="dxa"/>
              <w:right w:w="108" w:type="dxa"/>
            </w:tcMar>
            <w:vAlign w:val="bottom"/>
            <w:hideMark/>
          </w:tcPr>
          <w:p w14:paraId="1E3A1DC9" w14:textId="77777777" w:rsidR="0092018F" w:rsidRPr="00B05064" w:rsidRDefault="0092018F" w:rsidP="0092018F">
            <w:pPr>
              <w:spacing w:after="0" w:line="240" w:lineRule="auto"/>
              <w:jc w:val="center"/>
              <w:rPr>
                <w:sz w:val="24"/>
                <w:szCs w:val="24"/>
              </w:rPr>
            </w:pPr>
            <w:r w:rsidRPr="00B05064">
              <w:rPr>
                <w:sz w:val="24"/>
                <w:szCs w:val="24"/>
              </w:rPr>
              <w:t>4.</w:t>
            </w:r>
          </w:p>
        </w:tc>
        <w:tc>
          <w:tcPr>
            <w:tcW w:w="2246" w:type="dxa"/>
            <w:noWrap/>
            <w:tcMar>
              <w:top w:w="0" w:type="dxa"/>
              <w:left w:w="108" w:type="dxa"/>
              <w:bottom w:w="0" w:type="dxa"/>
              <w:right w:w="108" w:type="dxa"/>
            </w:tcMar>
            <w:vAlign w:val="bottom"/>
            <w:hideMark/>
          </w:tcPr>
          <w:p w14:paraId="3695584F" w14:textId="77777777" w:rsidR="0092018F" w:rsidRPr="00B05064" w:rsidRDefault="0092018F" w:rsidP="0092018F">
            <w:pPr>
              <w:spacing w:after="0" w:line="240" w:lineRule="auto"/>
              <w:jc w:val="center"/>
              <w:rPr>
                <w:sz w:val="24"/>
                <w:szCs w:val="24"/>
              </w:rPr>
            </w:pPr>
            <w:r w:rsidRPr="00B05064">
              <w:rPr>
                <w:sz w:val="24"/>
                <w:szCs w:val="24"/>
              </w:rPr>
              <w:t>Breţcu</w:t>
            </w:r>
          </w:p>
        </w:tc>
        <w:tc>
          <w:tcPr>
            <w:tcW w:w="2551" w:type="dxa"/>
            <w:noWrap/>
            <w:tcMar>
              <w:top w:w="0" w:type="dxa"/>
              <w:left w:w="108" w:type="dxa"/>
              <w:bottom w:w="0" w:type="dxa"/>
              <w:right w:w="108" w:type="dxa"/>
            </w:tcMar>
            <w:vAlign w:val="bottom"/>
            <w:hideMark/>
          </w:tcPr>
          <w:p w14:paraId="1A69904D" w14:textId="77777777" w:rsidR="0092018F" w:rsidRPr="00B05064" w:rsidRDefault="0092018F" w:rsidP="0092018F">
            <w:pPr>
              <w:spacing w:after="0" w:line="240" w:lineRule="auto"/>
              <w:jc w:val="center"/>
              <w:rPr>
                <w:sz w:val="24"/>
                <w:szCs w:val="24"/>
              </w:rPr>
            </w:pPr>
            <w:r w:rsidRPr="00B05064">
              <w:rPr>
                <w:sz w:val="24"/>
                <w:szCs w:val="24"/>
              </w:rPr>
              <w:t>5.1763</w:t>
            </w:r>
          </w:p>
        </w:tc>
      </w:tr>
      <w:tr w:rsidR="0092018F" w:rsidRPr="00B05064" w14:paraId="00345CD9" w14:textId="77777777" w:rsidTr="000B3185">
        <w:trPr>
          <w:trHeight w:val="300"/>
          <w:jc w:val="center"/>
        </w:trPr>
        <w:tc>
          <w:tcPr>
            <w:tcW w:w="908" w:type="dxa"/>
            <w:noWrap/>
            <w:tcMar>
              <w:top w:w="0" w:type="dxa"/>
              <w:left w:w="108" w:type="dxa"/>
              <w:bottom w:w="0" w:type="dxa"/>
              <w:right w:w="108" w:type="dxa"/>
            </w:tcMar>
            <w:vAlign w:val="bottom"/>
            <w:hideMark/>
          </w:tcPr>
          <w:p w14:paraId="2B3183AA" w14:textId="77777777" w:rsidR="0092018F" w:rsidRPr="00B05064" w:rsidRDefault="0092018F" w:rsidP="0092018F">
            <w:pPr>
              <w:spacing w:after="0" w:line="240" w:lineRule="auto"/>
              <w:jc w:val="center"/>
              <w:rPr>
                <w:sz w:val="24"/>
                <w:szCs w:val="24"/>
              </w:rPr>
            </w:pPr>
            <w:r w:rsidRPr="00B05064">
              <w:rPr>
                <w:sz w:val="24"/>
                <w:szCs w:val="24"/>
              </w:rPr>
              <w:t>5.</w:t>
            </w:r>
          </w:p>
        </w:tc>
        <w:tc>
          <w:tcPr>
            <w:tcW w:w="2246" w:type="dxa"/>
            <w:noWrap/>
            <w:tcMar>
              <w:top w:w="0" w:type="dxa"/>
              <w:left w:w="108" w:type="dxa"/>
              <w:bottom w:w="0" w:type="dxa"/>
              <w:right w:w="108" w:type="dxa"/>
            </w:tcMar>
            <w:vAlign w:val="bottom"/>
            <w:hideMark/>
          </w:tcPr>
          <w:p w14:paraId="2594C7C2" w14:textId="77777777" w:rsidR="0092018F" w:rsidRPr="00B05064" w:rsidRDefault="0092018F" w:rsidP="0092018F">
            <w:pPr>
              <w:spacing w:after="0" w:line="240" w:lineRule="auto"/>
              <w:jc w:val="center"/>
              <w:rPr>
                <w:sz w:val="24"/>
                <w:szCs w:val="24"/>
              </w:rPr>
            </w:pPr>
            <w:r w:rsidRPr="00B05064">
              <w:rPr>
                <w:sz w:val="24"/>
                <w:szCs w:val="24"/>
              </w:rPr>
              <w:t>Lemnia</w:t>
            </w:r>
          </w:p>
        </w:tc>
        <w:tc>
          <w:tcPr>
            <w:tcW w:w="2551" w:type="dxa"/>
            <w:noWrap/>
            <w:tcMar>
              <w:top w:w="0" w:type="dxa"/>
              <w:left w:w="108" w:type="dxa"/>
              <w:bottom w:w="0" w:type="dxa"/>
              <w:right w:w="108" w:type="dxa"/>
            </w:tcMar>
            <w:vAlign w:val="bottom"/>
            <w:hideMark/>
          </w:tcPr>
          <w:p w14:paraId="57C01D64" w14:textId="77777777" w:rsidR="0092018F" w:rsidRPr="00B05064" w:rsidRDefault="0092018F" w:rsidP="0092018F">
            <w:pPr>
              <w:spacing w:after="0" w:line="240" w:lineRule="auto"/>
              <w:jc w:val="center"/>
              <w:rPr>
                <w:sz w:val="24"/>
                <w:szCs w:val="24"/>
              </w:rPr>
            </w:pPr>
            <w:r w:rsidRPr="00B05064">
              <w:rPr>
                <w:sz w:val="24"/>
                <w:szCs w:val="24"/>
              </w:rPr>
              <w:t>11.0538</w:t>
            </w:r>
          </w:p>
        </w:tc>
      </w:tr>
      <w:tr w:rsidR="0092018F" w:rsidRPr="00B05064" w14:paraId="14EE2089" w14:textId="77777777" w:rsidTr="000B3185">
        <w:trPr>
          <w:trHeight w:val="300"/>
          <w:jc w:val="center"/>
        </w:trPr>
        <w:tc>
          <w:tcPr>
            <w:tcW w:w="908" w:type="dxa"/>
            <w:noWrap/>
            <w:tcMar>
              <w:top w:w="0" w:type="dxa"/>
              <w:left w:w="108" w:type="dxa"/>
              <w:bottom w:w="0" w:type="dxa"/>
              <w:right w:w="108" w:type="dxa"/>
            </w:tcMar>
            <w:vAlign w:val="bottom"/>
            <w:hideMark/>
          </w:tcPr>
          <w:p w14:paraId="73DAAA4D" w14:textId="77777777" w:rsidR="0092018F" w:rsidRPr="00B05064" w:rsidRDefault="0092018F" w:rsidP="0092018F">
            <w:pPr>
              <w:spacing w:after="0" w:line="240" w:lineRule="auto"/>
              <w:jc w:val="center"/>
              <w:rPr>
                <w:sz w:val="24"/>
                <w:szCs w:val="24"/>
              </w:rPr>
            </w:pPr>
            <w:r w:rsidRPr="00B05064">
              <w:rPr>
                <w:sz w:val="24"/>
                <w:szCs w:val="24"/>
              </w:rPr>
              <w:t>6.</w:t>
            </w:r>
          </w:p>
        </w:tc>
        <w:tc>
          <w:tcPr>
            <w:tcW w:w="2246" w:type="dxa"/>
            <w:noWrap/>
            <w:tcMar>
              <w:top w:w="0" w:type="dxa"/>
              <w:left w:w="108" w:type="dxa"/>
              <w:bottom w:w="0" w:type="dxa"/>
              <w:right w:w="108" w:type="dxa"/>
            </w:tcMar>
            <w:vAlign w:val="bottom"/>
            <w:hideMark/>
          </w:tcPr>
          <w:p w14:paraId="26C43207" w14:textId="77777777" w:rsidR="0092018F" w:rsidRPr="00B05064" w:rsidRDefault="0092018F" w:rsidP="0092018F">
            <w:pPr>
              <w:spacing w:after="0" w:line="240" w:lineRule="auto"/>
              <w:jc w:val="center"/>
              <w:rPr>
                <w:sz w:val="24"/>
                <w:szCs w:val="24"/>
              </w:rPr>
            </w:pPr>
            <w:r w:rsidRPr="00B05064">
              <w:rPr>
                <w:sz w:val="24"/>
                <w:szCs w:val="24"/>
              </w:rPr>
              <w:t>Sânzieni</w:t>
            </w:r>
          </w:p>
        </w:tc>
        <w:tc>
          <w:tcPr>
            <w:tcW w:w="2551" w:type="dxa"/>
            <w:noWrap/>
            <w:tcMar>
              <w:top w:w="0" w:type="dxa"/>
              <w:left w:w="108" w:type="dxa"/>
              <w:bottom w:w="0" w:type="dxa"/>
              <w:right w:w="108" w:type="dxa"/>
            </w:tcMar>
            <w:vAlign w:val="bottom"/>
            <w:hideMark/>
          </w:tcPr>
          <w:p w14:paraId="4FC0078A" w14:textId="77777777" w:rsidR="0092018F" w:rsidRPr="00B05064" w:rsidRDefault="0092018F" w:rsidP="0092018F">
            <w:pPr>
              <w:spacing w:after="0" w:line="240" w:lineRule="auto"/>
              <w:jc w:val="center"/>
              <w:rPr>
                <w:sz w:val="24"/>
                <w:szCs w:val="24"/>
              </w:rPr>
            </w:pPr>
            <w:r w:rsidRPr="00B05064">
              <w:rPr>
                <w:sz w:val="24"/>
                <w:szCs w:val="24"/>
              </w:rPr>
              <w:t>17.6129</w:t>
            </w:r>
          </w:p>
        </w:tc>
      </w:tr>
      <w:tr w:rsidR="0092018F" w:rsidRPr="00B05064" w14:paraId="63AC40C5" w14:textId="77777777" w:rsidTr="000B3185">
        <w:trPr>
          <w:trHeight w:val="300"/>
          <w:jc w:val="center"/>
        </w:trPr>
        <w:tc>
          <w:tcPr>
            <w:tcW w:w="908" w:type="dxa"/>
            <w:noWrap/>
            <w:tcMar>
              <w:top w:w="0" w:type="dxa"/>
              <w:left w:w="108" w:type="dxa"/>
              <w:bottom w:w="0" w:type="dxa"/>
              <w:right w:w="108" w:type="dxa"/>
            </w:tcMar>
            <w:vAlign w:val="bottom"/>
            <w:hideMark/>
          </w:tcPr>
          <w:p w14:paraId="0E62F4B9" w14:textId="77777777" w:rsidR="0092018F" w:rsidRPr="00B05064" w:rsidRDefault="0092018F" w:rsidP="0092018F">
            <w:pPr>
              <w:spacing w:after="0" w:line="240" w:lineRule="auto"/>
              <w:jc w:val="center"/>
              <w:rPr>
                <w:sz w:val="24"/>
                <w:szCs w:val="24"/>
              </w:rPr>
            </w:pPr>
            <w:r w:rsidRPr="00B05064">
              <w:rPr>
                <w:sz w:val="24"/>
                <w:szCs w:val="24"/>
              </w:rPr>
              <w:t>7.</w:t>
            </w:r>
          </w:p>
        </w:tc>
        <w:tc>
          <w:tcPr>
            <w:tcW w:w="2246" w:type="dxa"/>
            <w:noWrap/>
            <w:tcMar>
              <w:top w:w="0" w:type="dxa"/>
              <w:left w:w="108" w:type="dxa"/>
              <w:bottom w:w="0" w:type="dxa"/>
              <w:right w:w="108" w:type="dxa"/>
            </w:tcMar>
            <w:vAlign w:val="bottom"/>
            <w:hideMark/>
          </w:tcPr>
          <w:p w14:paraId="05532597" w14:textId="77777777" w:rsidR="0092018F" w:rsidRPr="00B05064" w:rsidRDefault="0092018F" w:rsidP="0092018F">
            <w:pPr>
              <w:spacing w:after="0" w:line="240" w:lineRule="auto"/>
              <w:jc w:val="center"/>
              <w:rPr>
                <w:sz w:val="24"/>
                <w:szCs w:val="24"/>
              </w:rPr>
            </w:pPr>
            <w:r w:rsidRPr="00B05064">
              <w:rPr>
                <w:sz w:val="24"/>
                <w:szCs w:val="24"/>
              </w:rPr>
              <w:t>Turia</w:t>
            </w:r>
          </w:p>
        </w:tc>
        <w:tc>
          <w:tcPr>
            <w:tcW w:w="2551" w:type="dxa"/>
            <w:noWrap/>
            <w:tcMar>
              <w:top w:w="0" w:type="dxa"/>
              <w:left w:w="108" w:type="dxa"/>
              <w:bottom w:w="0" w:type="dxa"/>
              <w:right w:w="108" w:type="dxa"/>
            </w:tcMar>
            <w:vAlign w:val="bottom"/>
            <w:hideMark/>
          </w:tcPr>
          <w:p w14:paraId="61D5D72A" w14:textId="77777777" w:rsidR="0092018F" w:rsidRPr="00B05064" w:rsidRDefault="0092018F" w:rsidP="0092018F">
            <w:pPr>
              <w:spacing w:after="0" w:line="240" w:lineRule="auto"/>
              <w:jc w:val="center"/>
              <w:rPr>
                <w:sz w:val="24"/>
                <w:szCs w:val="24"/>
              </w:rPr>
            </w:pPr>
            <w:r w:rsidRPr="00B05064">
              <w:rPr>
                <w:sz w:val="24"/>
                <w:szCs w:val="24"/>
              </w:rPr>
              <w:t>9.6723</w:t>
            </w:r>
          </w:p>
        </w:tc>
      </w:tr>
      <w:tr w:rsidR="0092018F" w:rsidRPr="00B05064" w14:paraId="71064480" w14:textId="77777777" w:rsidTr="000B3185">
        <w:trPr>
          <w:trHeight w:val="300"/>
          <w:jc w:val="center"/>
        </w:trPr>
        <w:tc>
          <w:tcPr>
            <w:tcW w:w="908" w:type="dxa"/>
            <w:noWrap/>
            <w:tcMar>
              <w:top w:w="0" w:type="dxa"/>
              <w:left w:w="108" w:type="dxa"/>
              <w:bottom w:w="0" w:type="dxa"/>
              <w:right w:w="108" w:type="dxa"/>
            </w:tcMar>
            <w:vAlign w:val="bottom"/>
            <w:hideMark/>
          </w:tcPr>
          <w:p w14:paraId="623DAF97" w14:textId="77777777" w:rsidR="0092018F" w:rsidRPr="00B05064" w:rsidRDefault="0092018F" w:rsidP="0092018F">
            <w:pPr>
              <w:spacing w:after="0" w:line="240" w:lineRule="auto"/>
              <w:jc w:val="center"/>
              <w:rPr>
                <w:sz w:val="24"/>
                <w:szCs w:val="24"/>
              </w:rPr>
            </w:pPr>
            <w:r w:rsidRPr="00B05064">
              <w:rPr>
                <w:sz w:val="24"/>
                <w:szCs w:val="24"/>
              </w:rPr>
              <w:t>8.</w:t>
            </w:r>
          </w:p>
        </w:tc>
        <w:tc>
          <w:tcPr>
            <w:tcW w:w="2246" w:type="dxa"/>
            <w:noWrap/>
            <w:tcMar>
              <w:top w:w="0" w:type="dxa"/>
              <w:left w:w="108" w:type="dxa"/>
              <w:bottom w:w="0" w:type="dxa"/>
              <w:right w:w="108" w:type="dxa"/>
            </w:tcMar>
            <w:vAlign w:val="bottom"/>
            <w:hideMark/>
          </w:tcPr>
          <w:p w14:paraId="73860E84" w14:textId="77777777" w:rsidR="0092018F" w:rsidRPr="00B05064" w:rsidRDefault="0092018F" w:rsidP="0092018F">
            <w:pPr>
              <w:spacing w:after="0" w:line="240" w:lineRule="auto"/>
              <w:jc w:val="center"/>
              <w:rPr>
                <w:sz w:val="24"/>
                <w:szCs w:val="24"/>
              </w:rPr>
            </w:pPr>
            <w:r w:rsidRPr="00B05064">
              <w:rPr>
                <w:sz w:val="24"/>
                <w:szCs w:val="24"/>
              </w:rPr>
              <w:t>Covasna</w:t>
            </w:r>
          </w:p>
        </w:tc>
        <w:tc>
          <w:tcPr>
            <w:tcW w:w="2551" w:type="dxa"/>
            <w:noWrap/>
            <w:tcMar>
              <w:top w:w="0" w:type="dxa"/>
              <w:left w:w="108" w:type="dxa"/>
              <w:bottom w:w="0" w:type="dxa"/>
              <w:right w:w="108" w:type="dxa"/>
            </w:tcMar>
            <w:vAlign w:val="bottom"/>
            <w:hideMark/>
          </w:tcPr>
          <w:p w14:paraId="78E7D5E9" w14:textId="77777777" w:rsidR="0092018F" w:rsidRPr="00B05064" w:rsidRDefault="0092018F" w:rsidP="0092018F">
            <w:pPr>
              <w:spacing w:after="0" w:line="240" w:lineRule="auto"/>
              <w:jc w:val="center"/>
              <w:rPr>
                <w:sz w:val="24"/>
                <w:szCs w:val="24"/>
              </w:rPr>
            </w:pPr>
            <w:r w:rsidRPr="00B05064">
              <w:rPr>
                <w:sz w:val="24"/>
                <w:szCs w:val="24"/>
              </w:rPr>
              <w:t>42.7183</w:t>
            </w:r>
          </w:p>
        </w:tc>
      </w:tr>
      <w:tr w:rsidR="0092018F" w:rsidRPr="00B05064" w14:paraId="169CD1CB" w14:textId="77777777" w:rsidTr="000B3185">
        <w:trPr>
          <w:trHeight w:val="300"/>
          <w:jc w:val="center"/>
        </w:trPr>
        <w:tc>
          <w:tcPr>
            <w:tcW w:w="908" w:type="dxa"/>
            <w:noWrap/>
            <w:tcMar>
              <w:top w:w="0" w:type="dxa"/>
              <w:left w:w="108" w:type="dxa"/>
              <w:bottom w:w="0" w:type="dxa"/>
              <w:right w:w="108" w:type="dxa"/>
            </w:tcMar>
            <w:vAlign w:val="bottom"/>
            <w:hideMark/>
          </w:tcPr>
          <w:p w14:paraId="187EE241" w14:textId="77777777" w:rsidR="0092018F" w:rsidRPr="00B05064" w:rsidRDefault="0092018F" w:rsidP="0092018F">
            <w:pPr>
              <w:spacing w:after="0" w:line="240" w:lineRule="auto"/>
              <w:jc w:val="center"/>
              <w:rPr>
                <w:sz w:val="24"/>
                <w:szCs w:val="24"/>
              </w:rPr>
            </w:pPr>
            <w:r w:rsidRPr="00B05064">
              <w:rPr>
                <w:sz w:val="24"/>
                <w:szCs w:val="24"/>
              </w:rPr>
              <w:t>9.</w:t>
            </w:r>
          </w:p>
        </w:tc>
        <w:tc>
          <w:tcPr>
            <w:tcW w:w="2246" w:type="dxa"/>
            <w:noWrap/>
            <w:tcMar>
              <w:top w:w="0" w:type="dxa"/>
              <w:left w:w="108" w:type="dxa"/>
              <w:bottom w:w="0" w:type="dxa"/>
              <w:right w:w="108" w:type="dxa"/>
            </w:tcMar>
            <w:vAlign w:val="bottom"/>
            <w:hideMark/>
          </w:tcPr>
          <w:p w14:paraId="56BAA5EA" w14:textId="77777777" w:rsidR="0092018F" w:rsidRPr="00B05064" w:rsidRDefault="0092018F" w:rsidP="0092018F">
            <w:pPr>
              <w:spacing w:after="0" w:line="240" w:lineRule="auto"/>
              <w:jc w:val="center"/>
              <w:rPr>
                <w:sz w:val="24"/>
                <w:szCs w:val="24"/>
              </w:rPr>
            </w:pPr>
            <w:r w:rsidRPr="00B05064">
              <w:rPr>
                <w:sz w:val="24"/>
                <w:szCs w:val="24"/>
              </w:rPr>
              <w:t>Băţanii-Mari</w:t>
            </w:r>
          </w:p>
        </w:tc>
        <w:tc>
          <w:tcPr>
            <w:tcW w:w="2551" w:type="dxa"/>
            <w:noWrap/>
            <w:tcMar>
              <w:top w:w="0" w:type="dxa"/>
              <w:left w:w="108" w:type="dxa"/>
              <w:bottom w:w="0" w:type="dxa"/>
              <w:right w:w="108" w:type="dxa"/>
            </w:tcMar>
            <w:vAlign w:val="bottom"/>
            <w:hideMark/>
          </w:tcPr>
          <w:p w14:paraId="517BD4BA" w14:textId="77777777" w:rsidR="0092018F" w:rsidRPr="00B05064" w:rsidRDefault="0092018F" w:rsidP="0092018F">
            <w:pPr>
              <w:spacing w:after="0" w:line="240" w:lineRule="auto"/>
              <w:jc w:val="center"/>
              <w:rPr>
                <w:sz w:val="24"/>
                <w:szCs w:val="24"/>
              </w:rPr>
            </w:pPr>
            <w:r w:rsidRPr="00B05064">
              <w:rPr>
                <w:sz w:val="24"/>
                <w:szCs w:val="24"/>
              </w:rPr>
              <w:t>8.7235</w:t>
            </w:r>
          </w:p>
        </w:tc>
      </w:tr>
      <w:tr w:rsidR="0092018F" w:rsidRPr="00B05064" w14:paraId="6B0504C9" w14:textId="77777777" w:rsidTr="000B3185">
        <w:trPr>
          <w:trHeight w:val="300"/>
          <w:jc w:val="center"/>
        </w:trPr>
        <w:tc>
          <w:tcPr>
            <w:tcW w:w="908" w:type="dxa"/>
            <w:noWrap/>
            <w:tcMar>
              <w:top w:w="0" w:type="dxa"/>
              <w:left w:w="108" w:type="dxa"/>
              <w:bottom w:w="0" w:type="dxa"/>
              <w:right w:w="108" w:type="dxa"/>
            </w:tcMar>
            <w:vAlign w:val="bottom"/>
            <w:hideMark/>
          </w:tcPr>
          <w:p w14:paraId="192913A4" w14:textId="77777777" w:rsidR="0092018F" w:rsidRPr="00B05064" w:rsidRDefault="0092018F" w:rsidP="0092018F">
            <w:pPr>
              <w:spacing w:after="0" w:line="240" w:lineRule="auto"/>
              <w:jc w:val="center"/>
              <w:rPr>
                <w:sz w:val="24"/>
                <w:szCs w:val="24"/>
              </w:rPr>
            </w:pPr>
            <w:r w:rsidRPr="00B05064">
              <w:rPr>
                <w:sz w:val="24"/>
                <w:szCs w:val="24"/>
              </w:rPr>
              <w:t>10.</w:t>
            </w:r>
          </w:p>
        </w:tc>
        <w:tc>
          <w:tcPr>
            <w:tcW w:w="2246" w:type="dxa"/>
            <w:noWrap/>
            <w:tcMar>
              <w:top w:w="0" w:type="dxa"/>
              <w:left w:w="108" w:type="dxa"/>
              <w:bottom w:w="0" w:type="dxa"/>
              <w:right w:w="108" w:type="dxa"/>
            </w:tcMar>
            <w:vAlign w:val="bottom"/>
            <w:hideMark/>
          </w:tcPr>
          <w:p w14:paraId="57E34B93" w14:textId="77777777" w:rsidR="0092018F" w:rsidRPr="00B05064" w:rsidRDefault="0092018F" w:rsidP="0092018F">
            <w:pPr>
              <w:spacing w:after="0" w:line="240" w:lineRule="auto"/>
              <w:jc w:val="center"/>
              <w:rPr>
                <w:sz w:val="24"/>
                <w:szCs w:val="24"/>
              </w:rPr>
            </w:pPr>
            <w:r w:rsidRPr="00B05064">
              <w:rPr>
                <w:sz w:val="24"/>
                <w:szCs w:val="24"/>
              </w:rPr>
              <w:t>Băţanii -Mici</w:t>
            </w:r>
          </w:p>
        </w:tc>
        <w:tc>
          <w:tcPr>
            <w:tcW w:w="2551" w:type="dxa"/>
            <w:noWrap/>
            <w:tcMar>
              <w:top w:w="0" w:type="dxa"/>
              <w:left w:w="108" w:type="dxa"/>
              <w:bottom w:w="0" w:type="dxa"/>
              <w:right w:w="108" w:type="dxa"/>
            </w:tcMar>
            <w:vAlign w:val="bottom"/>
            <w:hideMark/>
          </w:tcPr>
          <w:p w14:paraId="45D72DCE" w14:textId="77777777" w:rsidR="0092018F" w:rsidRPr="00B05064" w:rsidRDefault="0092018F" w:rsidP="0092018F">
            <w:pPr>
              <w:spacing w:after="0" w:line="240" w:lineRule="auto"/>
              <w:jc w:val="center"/>
              <w:rPr>
                <w:sz w:val="24"/>
                <w:szCs w:val="24"/>
              </w:rPr>
            </w:pPr>
            <w:r w:rsidRPr="00B05064">
              <w:rPr>
                <w:sz w:val="24"/>
                <w:szCs w:val="24"/>
              </w:rPr>
              <w:t>3.664</w:t>
            </w:r>
          </w:p>
        </w:tc>
      </w:tr>
      <w:tr w:rsidR="0092018F" w:rsidRPr="00B05064" w14:paraId="36307840" w14:textId="77777777" w:rsidTr="000B3185">
        <w:trPr>
          <w:trHeight w:val="300"/>
          <w:jc w:val="center"/>
        </w:trPr>
        <w:tc>
          <w:tcPr>
            <w:tcW w:w="908" w:type="dxa"/>
            <w:noWrap/>
            <w:tcMar>
              <w:top w:w="0" w:type="dxa"/>
              <w:left w:w="108" w:type="dxa"/>
              <w:bottom w:w="0" w:type="dxa"/>
              <w:right w:w="108" w:type="dxa"/>
            </w:tcMar>
            <w:vAlign w:val="bottom"/>
            <w:hideMark/>
          </w:tcPr>
          <w:p w14:paraId="3A9581C4" w14:textId="77777777" w:rsidR="0092018F" w:rsidRPr="00B05064" w:rsidRDefault="0092018F" w:rsidP="0092018F">
            <w:pPr>
              <w:spacing w:after="0" w:line="240" w:lineRule="auto"/>
              <w:jc w:val="center"/>
              <w:rPr>
                <w:sz w:val="24"/>
                <w:szCs w:val="24"/>
              </w:rPr>
            </w:pPr>
            <w:r w:rsidRPr="00B05064">
              <w:rPr>
                <w:sz w:val="24"/>
                <w:szCs w:val="24"/>
              </w:rPr>
              <w:t>11.</w:t>
            </w:r>
          </w:p>
        </w:tc>
        <w:tc>
          <w:tcPr>
            <w:tcW w:w="2246" w:type="dxa"/>
            <w:noWrap/>
            <w:tcMar>
              <w:top w:w="0" w:type="dxa"/>
              <w:left w:w="108" w:type="dxa"/>
              <w:bottom w:w="0" w:type="dxa"/>
              <w:right w:w="108" w:type="dxa"/>
            </w:tcMar>
            <w:vAlign w:val="bottom"/>
            <w:hideMark/>
          </w:tcPr>
          <w:p w14:paraId="14A001AA" w14:textId="77777777" w:rsidR="0092018F" w:rsidRPr="00B05064" w:rsidRDefault="0092018F" w:rsidP="0092018F">
            <w:pPr>
              <w:spacing w:after="0" w:line="240" w:lineRule="auto"/>
              <w:jc w:val="center"/>
              <w:rPr>
                <w:sz w:val="24"/>
                <w:szCs w:val="24"/>
              </w:rPr>
            </w:pPr>
            <w:r w:rsidRPr="00B05064">
              <w:rPr>
                <w:sz w:val="24"/>
                <w:szCs w:val="24"/>
              </w:rPr>
              <w:t>Biborţeni</w:t>
            </w:r>
          </w:p>
        </w:tc>
        <w:tc>
          <w:tcPr>
            <w:tcW w:w="2551" w:type="dxa"/>
            <w:noWrap/>
            <w:tcMar>
              <w:top w:w="0" w:type="dxa"/>
              <w:left w:w="108" w:type="dxa"/>
              <w:bottom w:w="0" w:type="dxa"/>
              <w:right w:w="108" w:type="dxa"/>
            </w:tcMar>
            <w:vAlign w:val="bottom"/>
            <w:hideMark/>
          </w:tcPr>
          <w:p w14:paraId="596C98D8" w14:textId="77777777" w:rsidR="0092018F" w:rsidRPr="00B05064" w:rsidRDefault="0092018F" w:rsidP="0092018F">
            <w:pPr>
              <w:spacing w:after="0" w:line="240" w:lineRule="auto"/>
              <w:jc w:val="center"/>
              <w:rPr>
                <w:sz w:val="24"/>
                <w:szCs w:val="24"/>
              </w:rPr>
            </w:pPr>
            <w:r w:rsidRPr="00B05064">
              <w:rPr>
                <w:sz w:val="24"/>
                <w:szCs w:val="24"/>
              </w:rPr>
              <w:t>5.8631</w:t>
            </w:r>
          </w:p>
        </w:tc>
      </w:tr>
      <w:tr w:rsidR="0092018F" w:rsidRPr="00B05064" w14:paraId="330BD52E" w14:textId="77777777" w:rsidTr="000B3185">
        <w:trPr>
          <w:trHeight w:val="300"/>
          <w:jc w:val="center"/>
        </w:trPr>
        <w:tc>
          <w:tcPr>
            <w:tcW w:w="908" w:type="dxa"/>
            <w:noWrap/>
            <w:tcMar>
              <w:top w:w="0" w:type="dxa"/>
              <w:left w:w="108" w:type="dxa"/>
              <w:bottom w:w="0" w:type="dxa"/>
              <w:right w:w="108" w:type="dxa"/>
            </w:tcMar>
            <w:vAlign w:val="bottom"/>
            <w:hideMark/>
          </w:tcPr>
          <w:p w14:paraId="7C820AA9" w14:textId="77777777" w:rsidR="0092018F" w:rsidRPr="00B05064" w:rsidRDefault="0092018F" w:rsidP="0092018F">
            <w:pPr>
              <w:spacing w:after="0" w:line="240" w:lineRule="auto"/>
              <w:jc w:val="center"/>
              <w:rPr>
                <w:sz w:val="24"/>
                <w:szCs w:val="24"/>
              </w:rPr>
            </w:pPr>
            <w:r w:rsidRPr="00B05064">
              <w:rPr>
                <w:sz w:val="24"/>
                <w:szCs w:val="24"/>
              </w:rPr>
              <w:t>12.</w:t>
            </w:r>
          </w:p>
        </w:tc>
        <w:tc>
          <w:tcPr>
            <w:tcW w:w="2246" w:type="dxa"/>
            <w:noWrap/>
            <w:tcMar>
              <w:top w:w="0" w:type="dxa"/>
              <w:left w:w="108" w:type="dxa"/>
              <w:bottom w:w="0" w:type="dxa"/>
              <w:right w:w="108" w:type="dxa"/>
            </w:tcMar>
            <w:vAlign w:val="bottom"/>
            <w:hideMark/>
          </w:tcPr>
          <w:p w14:paraId="23DFE650" w14:textId="77777777" w:rsidR="0092018F" w:rsidRPr="00B05064" w:rsidRDefault="0092018F" w:rsidP="0092018F">
            <w:pPr>
              <w:spacing w:after="0" w:line="240" w:lineRule="auto"/>
              <w:jc w:val="center"/>
              <w:rPr>
                <w:sz w:val="24"/>
                <w:szCs w:val="24"/>
              </w:rPr>
            </w:pPr>
            <w:r w:rsidRPr="00B05064">
              <w:rPr>
                <w:sz w:val="24"/>
                <w:szCs w:val="24"/>
              </w:rPr>
              <w:t>Doboşeni</w:t>
            </w:r>
          </w:p>
        </w:tc>
        <w:tc>
          <w:tcPr>
            <w:tcW w:w="2551" w:type="dxa"/>
            <w:noWrap/>
            <w:tcMar>
              <w:top w:w="0" w:type="dxa"/>
              <w:left w:w="108" w:type="dxa"/>
              <w:bottom w:w="0" w:type="dxa"/>
              <w:right w:w="108" w:type="dxa"/>
            </w:tcMar>
            <w:vAlign w:val="bottom"/>
            <w:hideMark/>
          </w:tcPr>
          <w:p w14:paraId="5F935AB6" w14:textId="77777777" w:rsidR="0092018F" w:rsidRPr="00B05064" w:rsidRDefault="0092018F" w:rsidP="0092018F">
            <w:pPr>
              <w:spacing w:after="0" w:line="240" w:lineRule="auto"/>
              <w:jc w:val="center"/>
              <w:rPr>
                <w:sz w:val="24"/>
                <w:szCs w:val="24"/>
              </w:rPr>
            </w:pPr>
            <w:r w:rsidRPr="00B05064">
              <w:rPr>
                <w:sz w:val="24"/>
                <w:szCs w:val="24"/>
              </w:rPr>
              <w:t>4.2594</w:t>
            </w:r>
          </w:p>
        </w:tc>
      </w:tr>
      <w:tr w:rsidR="0092018F" w:rsidRPr="00B05064" w14:paraId="5C987795" w14:textId="77777777" w:rsidTr="000B3185">
        <w:trPr>
          <w:trHeight w:val="300"/>
          <w:jc w:val="center"/>
        </w:trPr>
        <w:tc>
          <w:tcPr>
            <w:tcW w:w="908" w:type="dxa"/>
            <w:noWrap/>
            <w:tcMar>
              <w:top w:w="0" w:type="dxa"/>
              <w:left w:w="108" w:type="dxa"/>
              <w:bottom w:w="0" w:type="dxa"/>
              <w:right w:w="108" w:type="dxa"/>
            </w:tcMar>
            <w:vAlign w:val="bottom"/>
            <w:hideMark/>
          </w:tcPr>
          <w:p w14:paraId="67FE101D" w14:textId="77777777" w:rsidR="0092018F" w:rsidRPr="00B05064" w:rsidRDefault="0092018F" w:rsidP="0092018F">
            <w:pPr>
              <w:spacing w:after="0" w:line="240" w:lineRule="auto"/>
              <w:jc w:val="center"/>
              <w:rPr>
                <w:sz w:val="24"/>
                <w:szCs w:val="24"/>
              </w:rPr>
            </w:pPr>
            <w:r w:rsidRPr="00B05064">
              <w:rPr>
                <w:sz w:val="24"/>
                <w:szCs w:val="24"/>
              </w:rPr>
              <w:t>13.</w:t>
            </w:r>
          </w:p>
        </w:tc>
        <w:tc>
          <w:tcPr>
            <w:tcW w:w="2246" w:type="dxa"/>
            <w:noWrap/>
            <w:tcMar>
              <w:top w:w="0" w:type="dxa"/>
              <w:left w:w="108" w:type="dxa"/>
              <w:bottom w:w="0" w:type="dxa"/>
              <w:right w:w="108" w:type="dxa"/>
            </w:tcMar>
            <w:vAlign w:val="bottom"/>
            <w:hideMark/>
          </w:tcPr>
          <w:p w14:paraId="18BD108A" w14:textId="77777777" w:rsidR="0092018F" w:rsidRPr="00B05064" w:rsidRDefault="0092018F" w:rsidP="0092018F">
            <w:pPr>
              <w:spacing w:after="0" w:line="240" w:lineRule="auto"/>
              <w:jc w:val="center"/>
              <w:rPr>
                <w:sz w:val="24"/>
                <w:szCs w:val="24"/>
              </w:rPr>
            </w:pPr>
            <w:r w:rsidRPr="00B05064">
              <w:rPr>
                <w:sz w:val="24"/>
                <w:szCs w:val="24"/>
              </w:rPr>
              <w:t>Ilieni</w:t>
            </w:r>
          </w:p>
        </w:tc>
        <w:tc>
          <w:tcPr>
            <w:tcW w:w="2551" w:type="dxa"/>
            <w:noWrap/>
            <w:tcMar>
              <w:top w:w="0" w:type="dxa"/>
              <w:left w:w="108" w:type="dxa"/>
              <w:bottom w:w="0" w:type="dxa"/>
              <w:right w:w="108" w:type="dxa"/>
            </w:tcMar>
            <w:vAlign w:val="bottom"/>
            <w:hideMark/>
          </w:tcPr>
          <w:p w14:paraId="2830361B" w14:textId="77777777" w:rsidR="0092018F" w:rsidRPr="00B05064" w:rsidRDefault="0092018F" w:rsidP="0092018F">
            <w:pPr>
              <w:spacing w:after="0" w:line="240" w:lineRule="auto"/>
              <w:jc w:val="center"/>
              <w:rPr>
                <w:sz w:val="24"/>
                <w:szCs w:val="24"/>
              </w:rPr>
            </w:pPr>
            <w:r w:rsidRPr="00B05064">
              <w:rPr>
                <w:sz w:val="24"/>
                <w:szCs w:val="24"/>
              </w:rPr>
              <w:t>5.6447</w:t>
            </w:r>
          </w:p>
        </w:tc>
      </w:tr>
      <w:tr w:rsidR="0092018F" w:rsidRPr="00B05064" w14:paraId="426820D0" w14:textId="77777777" w:rsidTr="000B3185">
        <w:trPr>
          <w:trHeight w:val="300"/>
          <w:jc w:val="center"/>
        </w:trPr>
        <w:tc>
          <w:tcPr>
            <w:tcW w:w="908" w:type="dxa"/>
            <w:noWrap/>
            <w:tcMar>
              <w:top w:w="0" w:type="dxa"/>
              <w:left w:w="108" w:type="dxa"/>
              <w:bottom w:w="0" w:type="dxa"/>
              <w:right w:w="108" w:type="dxa"/>
            </w:tcMar>
            <w:vAlign w:val="bottom"/>
            <w:hideMark/>
          </w:tcPr>
          <w:p w14:paraId="60307DCC" w14:textId="77777777" w:rsidR="0092018F" w:rsidRPr="00B05064" w:rsidRDefault="0092018F" w:rsidP="0092018F">
            <w:pPr>
              <w:spacing w:after="0" w:line="240" w:lineRule="auto"/>
              <w:jc w:val="center"/>
              <w:rPr>
                <w:sz w:val="24"/>
                <w:szCs w:val="24"/>
              </w:rPr>
            </w:pPr>
            <w:r w:rsidRPr="00B05064">
              <w:rPr>
                <w:sz w:val="24"/>
                <w:szCs w:val="24"/>
              </w:rPr>
              <w:t>14.</w:t>
            </w:r>
          </w:p>
        </w:tc>
        <w:tc>
          <w:tcPr>
            <w:tcW w:w="2246" w:type="dxa"/>
            <w:noWrap/>
            <w:tcMar>
              <w:top w:w="0" w:type="dxa"/>
              <w:left w:w="108" w:type="dxa"/>
              <w:bottom w:w="0" w:type="dxa"/>
              <w:right w:w="108" w:type="dxa"/>
            </w:tcMar>
            <w:vAlign w:val="bottom"/>
            <w:hideMark/>
          </w:tcPr>
          <w:p w14:paraId="3F56DFD0" w14:textId="77777777" w:rsidR="0092018F" w:rsidRPr="00B05064" w:rsidRDefault="0092018F" w:rsidP="0092018F">
            <w:pPr>
              <w:spacing w:after="0" w:line="240" w:lineRule="auto"/>
              <w:jc w:val="center"/>
              <w:rPr>
                <w:sz w:val="24"/>
                <w:szCs w:val="24"/>
              </w:rPr>
            </w:pPr>
            <w:r w:rsidRPr="00B05064">
              <w:rPr>
                <w:sz w:val="24"/>
                <w:szCs w:val="24"/>
              </w:rPr>
              <w:t>Vârghiş</w:t>
            </w:r>
          </w:p>
        </w:tc>
        <w:tc>
          <w:tcPr>
            <w:tcW w:w="2551" w:type="dxa"/>
            <w:noWrap/>
            <w:tcMar>
              <w:top w:w="0" w:type="dxa"/>
              <w:left w:w="108" w:type="dxa"/>
              <w:bottom w:w="0" w:type="dxa"/>
              <w:right w:w="108" w:type="dxa"/>
            </w:tcMar>
            <w:vAlign w:val="bottom"/>
            <w:hideMark/>
          </w:tcPr>
          <w:p w14:paraId="02D50D33" w14:textId="77777777" w:rsidR="0092018F" w:rsidRPr="00B05064" w:rsidRDefault="0092018F" w:rsidP="0092018F">
            <w:pPr>
              <w:spacing w:after="0" w:line="240" w:lineRule="auto"/>
              <w:jc w:val="center"/>
              <w:rPr>
                <w:sz w:val="24"/>
                <w:szCs w:val="24"/>
              </w:rPr>
            </w:pPr>
            <w:r w:rsidRPr="00B05064">
              <w:rPr>
                <w:sz w:val="24"/>
                <w:szCs w:val="24"/>
              </w:rPr>
              <w:t>14.2212</w:t>
            </w:r>
          </w:p>
        </w:tc>
      </w:tr>
      <w:tr w:rsidR="0092018F" w:rsidRPr="00B05064" w14:paraId="3AA9EBB3" w14:textId="77777777" w:rsidTr="000B3185">
        <w:trPr>
          <w:trHeight w:val="300"/>
          <w:jc w:val="center"/>
        </w:trPr>
        <w:tc>
          <w:tcPr>
            <w:tcW w:w="3154" w:type="dxa"/>
            <w:gridSpan w:val="2"/>
            <w:noWrap/>
            <w:tcMar>
              <w:top w:w="0" w:type="dxa"/>
              <w:left w:w="108" w:type="dxa"/>
              <w:bottom w:w="0" w:type="dxa"/>
              <w:right w:w="108" w:type="dxa"/>
            </w:tcMar>
            <w:vAlign w:val="bottom"/>
            <w:hideMark/>
          </w:tcPr>
          <w:p w14:paraId="2FBFA9C0" w14:textId="77777777" w:rsidR="0092018F" w:rsidRPr="00B05064" w:rsidRDefault="0092018F" w:rsidP="0092018F">
            <w:pPr>
              <w:spacing w:after="0" w:line="240" w:lineRule="auto"/>
              <w:jc w:val="center"/>
              <w:rPr>
                <w:b/>
                <w:sz w:val="24"/>
                <w:szCs w:val="24"/>
              </w:rPr>
            </w:pPr>
            <w:r w:rsidRPr="00B05064">
              <w:rPr>
                <w:b/>
                <w:sz w:val="24"/>
                <w:szCs w:val="24"/>
              </w:rPr>
              <w:t>TOTAL</w:t>
            </w:r>
          </w:p>
        </w:tc>
        <w:tc>
          <w:tcPr>
            <w:tcW w:w="2551" w:type="dxa"/>
            <w:noWrap/>
            <w:tcMar>
              <w:top w:w="0" w:type="dxa"/>
              <w:left w:w="108" w:type="dxa"/>
              <w:bottom w:w="0" w:type="dxa"/>
              <w:right w:w="108" w:type="dxa"/>
            </w:tcMar>
            <w:vAlign w:val="bottom"/>
            <w:hideMark/>
          </w:tcPr>
          <w:p w14:paraId="66E00197" w14:textId="77777777" w:rsidR="0092018F" w:rsidRPr="00B05064" w:rsidRDefault="0092018F" w:rsidP="0092018F">
            <w:pPr>
              <w:spacing w:after="0" w:line="240" w:lineRule="auto"/>
              <w:jc w:val="center"/>
              <w:rPr>
                <w:sz w:val="24"/>
                <w:szCs w:val="24"/>
              </w:rPr>
            </w:pPr>
            <w:r w:rsidRPr="00B05064">
              <w:rPr>
                <w:sz w:val="24"/>
                <w:szCs w:val="24"/>
              </w:rPr>
              <w:t>285.2051</w:t>
            </w:r>
          </w:p>
        </w:tc>
      </w:tr>
    </w:tbl>
    <w:p w14:paraId="4BBACEC5" w14:textId="77777777" w:rsidR="001C4138" w:rsidRPr="001C4138" w:rsidRDefault="001C4138" w:rsidP="001C4138">
      <w:bookmarkStart w:id="126" w:name="_Toc149124524"/>
    </w:p>
    <w:p w14:paraId="538AFD67" w14:textId="77777777" w:rsidR="001C4138" w:rsidRDefault="001C4138" w:rsidP="00A6294D">
      <w:pPr>
        <w:pStyle w:val="tabel"/>
      </w:pPr>
    </w:p>
    <w:p w14:paraId="05A69EDD" w14:textId="77777777" w:rsidR="001C4138" w:rsidRDefault="001C4138" w:rsidP="00A6294D">
      <w:pPr>
        <w:pStyle w:val="tabel"/>
      </w:pPr>
    </w:p>
    <w:p w14:paraId="058E448A" w14:textId="589B2944" w:rsidR="00B05064" w:rsidRPr="00A6294D" w:rsidRDefault="00B05064" w:rsidP="00A6294D">
      <w:pPr>
        <w:pStyle w:val="tabel"/>
      </w:pPr>
      <w:r w:rsidRPr="00A6294D">
        <w:lastRenderedPageBreak/>
        <w:t>Tabel.</w:t>
      </w:r>
      <w:r w:rsidR="00A6294D" w:rsidRPr="00A6294D">
        <w:t xml:space="preserve">24: </w:t>
      </w:r>
      <w:proofErr w:type="spellStart"/>
      <w:r w:rsidRPr="00A6294D">
        <w:t>Situaţia</w:t>
      </w:r>
      <w:proofErr w:type="spellEnd"/>
      <w:r w:rsidRPr="00A6294D">
        <w:t xml:space="preserve"> </w:t>
      </w:r>
      <w:proofErr w:type="spellStart"/>
      <w:r w:rsidRPr="00A6294D">
        <w:t>cu</w:t>
      </w:r>
      <w:proofErr w:type="spellEnd"/>
      <w:r w:rsidRPr="00A6294D">
        <w:t xml:space="preserve"> </w:t>
      </w:r>
      <w:proofErr w:type="spellStart"/>
      <w:r w:rsidRPr="00A6294D">
        <w:t>localităţile</w:t>
      </w:r>
      <w:proofErr w:type="spellEnd"/>
      <w:r w:rsidRPr="00A6294D">
        <w:t xml:space="preserve"> </w:t>
      </w:r>
      <w:proofErr w:type="spellStart"/>
      <w:r w:rsidRPr="00A6294D">
        <w:t>afectate</w:t>
      </w:r>
      <w:proofErr w:type="spellEnd"/>
      <w:r w:rsidRPr="00A6294D">
        <w:t xml:space="preserve"> </w:t>
      </w:r>
      <w:proofErr w:type="spellStart"/>
      <w:r w:rsidRPr="00A6294D">
        <w:t>în</w:t>
      </w:r>
      <w:proofErr w:type="spellEnd"/>
      <w:r w:rsidRPr="00A6294D">
        <w:t xml:space="preserve"> </w:t>
      </w:r>
      <w:proofErr w:type="spellStart"/>
      <w:r w:rsidRPr="00A6294D">
        <w:t>cazul</w:t>
      </w:r>
      <w:proofErr w:type="spellEnd"/>
      <w:r w:rsidRPr="00A6294D">
        <w:t xml:space="preserve"> </w:t>
      </w:r>
      <w:proofErr w:type="spellStart"/>
      <w:r w:rsidRPr="00A6294D">
        <w:t>producerii</w:t>
      </w:r>
      <w:proofErr w:type="spellEnd"/>
      <w:r w:rsidRPr="00A6294D">
        <w:t xml:space="preserve"> </w:t>
      </w:r>
      <w:proofErr w:type="spellStart"/>
      <w:r w:rsidRPr="00A6294D">
        <w:t>unor</w:t>
      </w:r>
      <w:proofErr w:type="spellEnd"/>
      <w:r w:rsidRPr="00A6294D">
        <w:t xml:space="preserve"> </w:t>
      </w:r>
      <w:proofErr w:type="spellStart"/>
      <w:r w:rsidRPr="00A6294D">
        <w:t>avarii</w:t>
      </w:r>
      <w:proofErr w:type="spellEnd"/>
      <w:r w:rsidRPr="00A6294D">
        <w:t xml:space="preserve"> </w:t>
      </w:r>
      <w:proofErr w:type="spellStart"/>
      <w:r w:rsidRPr="00A6294D">
        <w:t>deosebit</w:t>
      </w:r>
      <w:proofErr w:type="spellEnd"/>
      <w:r w:rsidRPr="00A6294D">
        <w:t xml:space="preserve"> de grave la </w:t>
      </w:r>
      <w:proofErr w:type="spellStart"/>
      <w:r w:rsidRPr="00A6294D">
        <w:t>conductele</w:t>
      </w:r>
      <w:proofErr w:type="spellEnd"/>
      <w:r w:rsidRPr="00A6294D">
        <w:t xml:space="preserve"> </w:t>
      </w:r>
      <w:proofErr w:type="spellStart"/>
      <w:r w:rsidRPr="00A6294D">
        <w:t>magistrale</w:t>
      </w:r>
      <w:proofErr w:type="spellEnd"/>
      <w:r w:rsidRPr="00A6294D">
        <w:t xml:space="preserve"> de </w:t>
      </w:r>
      <w:proofErr w:type="spellStart"/>
      <w:r w:rsidRPr="00A6294D">
        <w:t>gaz</w:t>
      </w:r>
      <w:bookmarkEnd w:id="126"/>
      <w:proofErr w:type="spellEnd"/>
    </w:p>
    <w:p w14:paraId="3DE821F9" w14:textId="77777777" w:rsidR="00B05064" w:rsidRPr="00B42BE9" w:rsidRDefault="00B05064" w:rsidP="00B05064">
      <w:pPr>
        <w:spacing w:after="0" w:line="240" w:lineRule="auto"/>
        <w:jc w:val="both"/>
        <w:rPr>
          <w:rFonts w:ascii="Times New Roman" w:eastAsia="Times New Roman" w:hAnsi="Times New Roman" w:cs="Times New Roman"/>
          <w:sz w:val="24"/>
          <w:szCs w:val="24"/>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97"/>
        <w:gridCol w:w="4783"/>
      </w:tblGrid>
      <w:tr w:rsidR="00B05064" w:rsidRPr="00B42BE9" w14:paraId="1C5B391B" w14:textId="77777777" w:rsidTr="000B3185">
        <w:tc>
          <w:tcPr>
            <w:tcW w:w="4397" w:type="dxa"/>
          </w:tcPr>
          <w:p w14:paraId="0D6C1E02" w14:textId="77777777" w:rsidR="00B05064" w:rsidRPr="00B42BE9" w:rsidRDefault="00B05064" w:rsidP="000B3185">
            <w:pPr>
              <w:spacing w:after="0" w:line="240" w:lineRule="auto"/>
              <w:jc w:val="center"/>
              <w:rPr>
                <w:rFonts w:ascii="Times New Roman" w:eastAsia="Times New Roman" w:hAnsi="Times New Roman" w:cs="Times New Roman"/>
                <w:sz w:val="24"/>
                <w:szCs w:val="24"/>
                <w:lang w:eastAsia="ro-RO"/>
              </w:rPr>
            </w:pPr>
            <w:r w:rsidRPr="00B42BE9">
              <w:rPr>
                <w:rFonts w:ascii="Times New Roman" w:eastAsia="Times New Roman" w:hAnsi="Times New Roman" w:cs="Times New Roman"/>
                <w:sz w:val="24"/>
                <w:szCs w:val="24"/>
                <w:lang w:eastAsia="ro-RO"/>
              </w:rPr>
              <w:t>LOCALITATEA</w:t>
            </w:r>
          </w:p>
        </w:tc>
        <w:tc>
          <w:tcPr>
            <w:tcW w:w="4783" w:type="dxa"/>
          </w:tcPr>
          <w:p w14:paraId="07C7F052" w14:textId="77777777" w:rsidR="00B05064" w:rsidRPr="00B42BE9" w:rsidRDefault="00B05064" w:rsidP="000B3185">
            <w:pPr>
              <w:spacing w:after="0" w:line="240" w:lineRule="auto"/>
              <w:jc w:val="center"/>
              <w:rPr>
                <w:rFonts w:ascii="Times New Roman" w:eastAsia="Times New Roman" w:hAnsi="Times New Roman" w:cs="Times New Roman"/>
                <w:sz w:val="24"/>
                <w:szCs w:val="24"/>
                <w:lang w:eastAsia="ro-RO"/>
              </w:rPr>
            </w:pPr>
            <w:r w:rsidRPr="00B42BE9">
              <w:rPr>
                <w:rFonts w:ascii="Times New Roman" w:eastAsia="Times New Roman" w:hAnsi="Times New Roman" w:cs="Times New Roman"/>
                <w:sz w:val="24"/>
                <w:szCs w:val="24"/>
                <w:lang w:eastAsia="ro-RO"/>
              </w:rPr>
              <w:t>LUNGIME CONDUCTE INTRAVILAN</w:t>
            </w:r>
          </w:p>
        </w:tc>
      </w:tr>
      <w:tr w:rsidR="00B05064" w:rsidRPr="00B42BE9" w14:paraId="2777BE0B" w14:textId="77777777" w:rsidTr="000B3185">
        <w:tc>
          <w:tcPr>
            <w:tcW w:w="4397" w:type="dxa"/>
          </w:tcPr>
          <w:p w14:paraId="72AA86F0"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r w:rsidRPr="00B42BE9">
              <w:rPr>
                <w:rFonts w:ascii="Times New Roman" w:eastAsia="Times New Roman" w:hAnsi="Times New Roman" w:cs="Times New Roman"/>
                <w:sz w:val="24"/>
                <w:szCs w:val="24"/>
                <w:lang w:eastAsia="ro-RO"/>
              </w:rPr>
              <w:t>BĂŢANI</w:t>
            </w:r>
          </w:p>
        </w:tc>
        <w:tc>
          <w:tcPr>
            <w:tcW w:w="4783" w:type="dxa"/>
          </w:tcPr>
          <w:p w14:paraId="1307A5FE"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smartTag w:uri="urn:schemas-microsoft-com:office:smarttags" w:element="metricconverter">
              <w:smartTagPr>
                <w:attr w:name="ProductID" w:val="5 km"/>
              </w:smartTagPr>
              <w:r w:rsidRPr="00B42BE9">
                <w:rPr>
                  <w:rFonts w:ascii="Times New Roman" w:eastAsia="Times New Roman" w:hAnsi="Times New Roman" w:cs="Times New Roman"/>
                  <w:sz w:val="24"/>
                  <w:szCs w:val="24"/>
                  <w:lang w:eastAsia="ro-RO"/>
                </w:rPr>
                <w:t>5 km</w:t>
              </w:r>
            </w:smartTag>
            <w:r w:rsidRPr="00B42BE9">
              <w:rPr>
                <w:rFonts w:ascii="Times New Roman" w:eastAsia="Times New Roman" w:hAnsi="Times New Roman" w:cs="Times New Roman"/>
                <w:sz w:val="24"/>
                <w:szCs w:val="24"/>
                <w:lang w:eastAsia="ro-RO"/>
              </w:rPr>
              <w:t xml:space="preserve"> conducte de gaz Φ 32’’ şi  Φ 28’’</w:t>
            </w:r>
          </w:p>
        </w:tc>
      </w:tr>
      <w:tr w:rsidR="00B05064" w:rsidRPr="00B42BE9" w14:paraId="33F09C7F" w14:textId="77777777" w:rsidTr="000B3185">
        <w:tc>
          <w:tcPr>
            <w:tcW w:w="4397" w:type="dxa"/>
          </w:tcPr>
          <w:p w14:paraId="37C26B63"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r w:rsidRPr="00B42BE9">
              <w:rPr>
                <w:rFonts w:ascii="Times New Roman" w:eastAsia="Times New Roman" w:hAnsi="Times New Roman" w:cs="Times New Roman"/>
                <w:sz w:val="24"/>
                <w:szCs w:val="24"/>
                <w:lang w:eastAsia="ro-RO"/>
              </w:rPr>
              <w:t>BRĂDUŢ</w:t>
            </w:r>
          </w:p>
        </w:tc>
        <w:tc>
          <w:tcPr>
            <w:tcW w:w="4783" w:type="dxa"/>
          </w:tcPr>
          <w:p w14:paraId="389E8211"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smartTag w:uri="urn:schemas-microsoft-com:office:smarttags" w:element="metricconverter">
              <w:smartTagPr>
                <w:attr w:name="ProductID" w:val="10 km"/>
              </w:smartTagPr>
              <w:r w:rsidRPr="00B42BE9">
                <w:rPr>
                  <w:rFonts w:ascii="Times New Roman" w:eastAsia="Times New Roman" w:hAnsi="Times New Roman" w:cs="Times New Roman"/>
                  <w:sz w:val="24"/>
                  <w:szCs w:val="24"/>
                  <w:lang w:eastAsia="ro-RO"/>
                </w:rPr>
                <w:t>10 km</w:t>
              </w:r>
            </w:smartTag>
            <w:r w:rsidRPr="00B42BE9">
              <w:rPr>
                <w:rFonts w:ascii="Times New Roman" w:eastAsia="Times New Roman" w:hAnsi="Times New Roman" w:cs="Times New Roman"/>
                <w:sz w:val="24"/>
                <w:szCs w:val="24"/>
                <w:lang w:eastAsia="ro-RO"/>
              </w:rPr>
              <w:t xml:space="preserve"> conducte de gaz Φ 32’’ şi Φ 28’’</w:t>
            </w:r>
          </w:p>
        </w:tc>
      </w:tr>
      <w:tr w:rsidR="00B05064" w:rsidRPr="00B42BE9" w14:paraId="4F2CC226" w14:textId="77777777" w:rsidTr="000B3185">
        <w:tc>
          <w:tcPr>
            <w:tcW w:w="4397" w:type="dxa"/>
          </w:tcPr>
          <w:p w14:paraId="30B07134"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r w:rsidRPr="00B42BE9">
              <w:rPr>
                <w:rFonts w:ascii="Times New Roman" w:eastAsia="Times New Roman" w:hAnsi="Times New Roman" w:cs="Times New Roman"/>
                <w:sz w:val="24"/>
                <w:szCs w:val="24"/>
                <w:lang w:eastAsia="ro-RO"/>
              </w:rPr>
              <w:t>BREŢCU</w:t>
            </w:r>
          </w:p>
        </w:tc>
        <w:tc>
          <w:tcPr>
            <w:tcW w:w="4783" w:type="dxa"/>
          </w:tcPr>
          <w:p w14:paraId="7BF3B326"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smartTag w:uri="urn:schemas-microsoft-com:office:smarttags" w:element="metricconverter">
              <w:smartTagPr>
                <w:attr w:name="ProductID" w:val="10 km"/>
              </w:smartTagPr>
              <w:r w:rsidRPr="00B42BE9">
                <w:rPr>
                  <w:rFonts w:ascii="Times New Roman" w:eastAsia="Times New Roman" w:hAnsi="Times New Roman" w:cs="Times New Roman"/>
                  <w:sz w:val="24"/>
                  <w:szCs w:val="24"/>
                  <w:lang w:eastAsia="ro-RO"/>
                </w:rPr>
                <w:t>10 km</w:t>
              </w:r>
            </w:smartTag>
            <w:r w:rsidRPr="00B42BE9">
              <w:rPr>
                <w:rFonts w:ascii="Times New Roman" w:eastAsia="Times New Roman" w:hAnsi="Times New Roman" w:cs="Times New Roman"/>
                <w:sz w:val="24"/>
                <w:szCs w:val="24"/>
                <w:lang w:eastAsia="ro-RO"/>
              </w:rPr>
              <w:t xml:space="preserve"> conducte de gaz Φ 32’’ şi Φ 28’’</w:t>
            </w:r>
          </w:p>
        </w:tc>
      </w:tr>
      <w:tr w:rsidR="00B05064" w:rsidRPr="00B42BE9" w14:paraId="67E10B45" w14:textId="77777777" w:rsidTr="000B3185">
        <w:tc>
          <w:tcPr>
            <w:tcW w:w="4397" w:type="dxa"/>
          </w:tcPr>
          <w:p w14:paraId="032103B3"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r w:rsidRPr="00B42BE9">
              <w:rPr>
                <w:rFonts w:ascii="Times New Roman" w:eastAsia="Times New Roman" w:hAnsi="Times New Roman" w:cs="Times New Roman"/>
                <w:sz w:val="24"/>
                <w:szCs w:val="24"/>
                <w:lang w:eastAsia="ro-RO"/>
              </w:rPr>
              <w:t>LEMNIA</w:t>
            </w:r>
          </w:p>
        </w:tc>
        <w:tc>
          <w:tcPr>
            <w:tcW w:w="4783" w:type="dxa"/>
          </w:tcPr>
          <w:p w14:paraId="24979FFA"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smartTag w:uri="urn:schemas-microsoft-com:office:smarttags" w:element="metricconverter">
              <w:smartTagPr>
                <w:attr w:name="ProductID" w:val="5 km"/>
              </w:smartTagPr>
              <w:r w:rsidRPr="00B42BE9">
                <w:rPr>
                  <w:rFonts w:ascii="Times New Roman" w:eastAsia="Times New Roman" w:hAnsi="Times New Roman" w:cs="Times New Roman"/>
                  <w:sz w:val="24"/>
                  <w:szCs w:val="24"/>
                  <w:lang w:eastAsia="ro-RO"/>
                </w:rPr>
                <w:t>5 km</w:t>
              </w:r>
            </w:smartTag>
            <w:r w:rsidRPr="00B42BE9">
              <w:rPr>
                <w:rFonts w:ascii="Times New Roman" w:eastAsia="Times New Roman" w:hAnsi="Times New Roman" w:cs="Times New Roman"/>
                <w:sz w:val="24"/>
                <w:szCs w:val="24"/>
                <w:lang w:eastAsia="ro-RO"/>
              </w:rPr>
              <w:t xml:space="preserve"> conducte de gaz Φ 32’’ şi Φ 28’’</w:t>
            </w:r>
          </w:p>
        </w:tc>
      </w:tr>
      <w:tr w:rsidR="00B05064" w:rsidRPr="00B42BE9" w14:paraId="22478BA0" w14:textId="77777777" w:rsidTr="000B3185">
        <w:tc>
          <w:tcPr>
            <w:tcW w:w="4397" w:type="dxa"/>
          </w:tcPr>
          <w:p w14:paraId="3F7A318E"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r w:rsidRPr="00B42BE9">
              <w:rPr>
                <w:rFonts w:ascii="Times New Roman" w:eastAsia="Times New Roman" w:hAnsi="Times New Roman" w:cs="Times New Roman"/>
                <w:sz w:val="24"/>
                <w:szCs w:val="24"/>
                <w:lang w:eastAsia="ro-RO"/>
              </w:rPr>
              <w:t>MALNAŞ</w:t>
            </w:r>
          </w:p>
        </w:tc>
        <w:tc>
          <w:tcPr>
            <w:tcW w:w="4783" w:type="dxa"/>
          </w:tcPr>
          <w:p w14:paraId="4DCBE61B"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smartTag w:uri="urn:schemas-microsoft-com:office:smarttags" w:element="metricconverter">
              <w:smartTagPr>
                <w:attr w:name="ProductID" w:val="20 km"/>
              </w:smartTagPr>
              <w:r w:rsidRPr="00B42BE9">
                <w:rPr>
                  <w:rFonts w:ascii="Times New Roman" w:eastAsia="Times New Roman" w:hAnsi="Times New Roman" w:cs="Times New Roman"/>
                  <w:sz w:val="24"/>
                  <w:szCs w:val="24"/>
                  <w:lang w:eastAsia="ro-RO"/>
                </w:rPr>
                <w:t>20 km</w:t>
              </w:r>
            </w:smartTag>
            <w:r w:rsidRPr="00B42BE9">
              <w:rPr>
                <w:rFonts w:ascii="Times New Roman" w:eastAsia="Times New Roman" w:hAnsi="Times New Roman" w:cs="Times New Roman"/>
                <w:sz w:val="24"/>
                <w:szCs w:val="24"/>
                <w:lang w:eastAsia="ro-RO"/>
              </w:rPr>
              <w:t xml:space="preserve"> conducte de gaz Φ 32’’ şi Φ 28’’</w:t>
            </w:r>
          </w:p>
        </w:tc>
      </w:tr>
      <w:tr w:rsidR="00B05064" w:rsidRPr="00B42BE9" w14:paraId="0D226EBB" w14:textId="77777777" w:rsidTr="000B3185">
        <w:tc>
          <w:tcPr>
            <w:tcW w:w="4397" w:type="dxa"/>
          </w:tcPr>
          <w:p w14:paraId="2DC44F98"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r w:rsidRPr="00B42BE9">
              <w:rPr>
                <w:rFonts w:ascii="Times New Roman" w:eastAsia="Times New Roman" w:hAnsi="Times New Roman" w:cs="Times New Roman"/>
                <w:sz w:val="24"/>
                <w:szCs w:val="24"/>
                <w:lang w:eastAsia="ro-RO"/>
              </w:rPr>
              <w:t>POIAN</w:t>
            </w:r>
          </w:p>
        </w:tc>
        <w:tc>
          <w:tcPr>
            <w:tcW w:w="4783" w:type="dxa"/>
          </w:tcPr>
          <w:p w14:paraId="5F2E4538"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smartTag w:uri="urn:schemas-microsoft-com:office:smarttags" w:element="metricconverter">
              <w:smartTagPr>
                <w:attr w:name="ProductID" w:val="3 km"/>
              </w:smartTagPr>
              <w:r w:rsidRPr="00B42BE9">
                <w:rPr>
                  <w:rFonts w:ascii="Times New Roman" w:eastAsia="Times New Roman" w:hAnsi="Times New Roman" w:cs="Times New Roman"/>
                  <w:sz w:val="24"/>
                  <w:szCs w:val="24"/>
                  <w:lang w:eastAsia="ro-RO"/>
                </w:rPr>
                <w:t>3 km</w:t>
              </w:r>
            </w:smartTag>
            <w:r w:rsidRPr="00B42BE9">
              <w:rPr>
                <w:rFonts w:ascii="Times New Roman" w:eastAsia="Times New Roman" w:hAnsi="Times New Roman" w:cs="Times New Roman"/>
                <w:sz w:val="24"/>
                <w:szCs w:val="24"/>
                <w:lang w:eastAsia="ro-RO"/>
              </w:rPr>
              <w:t xml:space="preserve"> conducte de gaz Φ 32’’ şi Φ 28’’</w:t>
            </w:r>
          </w:p>
        </w:tc>
      </w:tr>
      <w:tr w:rsidR="00B05064" w:rsidRPr="00B42BE9" w14:paraId="49F26508" w14:textId="77777777" w:rsidTr="000B3185">
        <w:tc>
          <w:tcPr>
            <w:tcW w:w="4397" w:type="dxa"/>
          </w:tcPr>
          <w:p w14:paraId="7CFEB94C"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r w:rsidRPr="00B42BE9">
              <w:rPr>
                <w:rFonts w:ascii="Times New Roman" w:eastAsia="Times New Roman" w:hAnsi="Times New Roman" w:cs="Times New Roman"/>
                <w:sz w:val="24"/>
                <w:szCs w:val="24"/>
                <w:lang w:eastAsia="ro-RO"/>
              </w:rPr>
              <w:t>SÂNZIENI</w:t>
            </w:r>
          </w:p>
        </w:tc>
        <w:tc>
          <w:tcPr>
            <w:tcW w:w="4783" w:type="dxa"/>
          </w:tcPr>
          <w:p w14:paraId="53178FBF"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smartTag w:uri="urn:schemas-microsoft-com:office:smarttags" w:element="metricconverter">
              <w:smartTagPr>
                <w:attr w:name="ProductID" w:val="5 km"/>
              </w:smartTagPr>
              <w:r w:rsidRPr="00B42BE9">
                <w:rPr>
                  <w:rFonts w:ascii="Times New Roman" w:eastAsia="Times New Roman" w:hAnsi="Times New Roman" w:cs="Times New Roman"/>
                  <w:sz w:val="24"/>
                  <w:szCs w:val="24"/>
                  <w:lang w:eastAsia="ro-RO"/>
                </w:rPr>
                <w:t>5 km</w:t>
              </w:r>
            </w:smartTag>
            <w:r w:rsidRPr="00B42BE9">
              <w:rPr>
                <w:rFonts w:ascii="Times New Roman" w:eastAsia="Times New Roman" w:hAnsi="Times New Roman" w:cs="Times New Roman"/>
                <w:sz w:val="24"/>
                <w:szCs w:val="24"/>
                <w:lang w:eastAsia="ro-RO"/>
              </w:rPr>
              <w:t xml:space="preserve"> conducte de gaz Φ 32’’ şi Φ 28’’</w:t>
            </w:r>
          </w:p>
        </w:tc>
      </w:tr>
      <w:tr w:rsidR="00B05064" w:rsidRPr="00B42BE9" w14:paraId="5BA69557" w14:textId="77777777" w:rsidTr="000B3185">
        <w:tc>
          <w:tcPr>
            <w:tcW w:w="4397" w:type="dxa"/>
          </w:tcPr>
          <w:p w14:paraId="731ACB28"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r w:rsidRPr="00B42BE9">
              <w:rPr>
                <w:rFonts w:ascii="Times New Roman" w:eastAsia="Times New Roman" w:hAnsi="Times New Roman" w:cs="Times New Roman"/>
                <w:sz w:val="24"/>
                <w:szCs w:val="24"/>
                <w:lang w:eastAsia="ro-RO"/>
              </w:rPr>
              <w:t>TURIA</w:t>
            </w:r>
          </w:p>
        </w:tc>
        <w:tc>
          <w:tcPr>
            <w:tcW w:w="4783" w:type="dxa"/>
          </w:tcPr>
          <w:p w14:paraId="65F0A2E8"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smartTag w:uri="urn:schemas-microsoft-com:office:smarttags" w:element="metricconverter">
              <w:smartTagPr>
                <w:attr w:name="ProductID" w:val="3 km"/>
              </w:smartTagPr>
              <w:r w:rsidRPr="00B42BE9">
                <w:rPr>
                  <w:rFonts w:ascii="Times New Roman" w:eastAsia="Times New Roman" w:hAnsi="Times New Roman" w:cs="Times New Roman"/>
                  <w:sz w:val="24"/>
                  <w:szCs w:val="24"/>
                  <w:lang w:eastAsia="ro-RO"/>
                </w:rPr>
                <w:t>3 km</w:t>
              </w:r>
            </w:smartTag>
            <w:r w:rsidRPr="00B42BE9">
              <w:rPr>
                <w:rFonts w:ascii="Times New Roman" w:eastAsia="Times New Roman" w:hAnsi="Times New Roman" w:cs="Times New Roman"/>
                <w:sz w:val="24"/>
                <w:szCs w:val="24"/>
                <w:lang w:eastAsia="ro-RO"/>
              </w:rPr>
              <w:t xml:space="preserve"> conducte de gaz Φ 32’’ şi Φ 28’’</w:t>
            </w:r>
          </w:p>
        </w:tc>
      </w:tr>
      <w:tr w:rsidR="00B05064" w:rsidRPr="00B42BE9" w14:paraId="2A14FB49" w14:textId="77777777" w:rsidTr="000B3185">
        <w:tc>
          <w:tcPr>
            <w:tcW w:w="4397" w:type="dxa"/>
          </w:tcPr>
          <w:p w14:paraId="20BC1C80"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r w:rsidRPr="00B42BE9">
              <w:rPr>
                <w:rFonts w:ascii="Times New Roman" w:eastAsia="Times New Roman" w:hAnsi="Times New Roman" w:cs="Times New Roman"/>
                <w:sz w:val="24"/>
                <w:szCs w:val="24"/>
                <w:lang w:eastAsia="ro-RO"/>
              </w:rPr>
              <w:t>VÂRGHIŞ</w:t>
            </w:r>
          </w:p>
        </w:tc>
        <w:tc>
          <w:tcPr>
            <w:tcW w:w="4783" w:type="dxa"/>
          </w:tcPr>
          <w:p w14:paraId="6B9E1192" w14:textId="77777777" w:rsidR="00B05064" w:rsidRPr="00B42BE9" w:rsidRDefault="00B05064" w:rsidP="000B3185">
            <w:pPr>
              <w:spacing w:after="0" w:line="240" w:lineRule="auto"/>
              <w:jc w:val="both"/>
              <w:rPr>
                <w:rFonts w:ascii="Times New Roman" w:eastAsia="Times New Roman" w:hAnsi="Times New Roman" w:cs="Times New Roman"/>
                <w:sz w:val="24"/>
                <w:szCs w:val="24"/>
                <w:lang w:eastAsia="ro-RO"/>
              </w:rPr>
            </w:pPr>
            <w:smartTag w:uri="urn:schemas-microsoft-com:office:smarttags" w:element="metricconverter">
              <w:smartTagPr>
                <w:attr w:name="ProductID" w:val="6 km"/>
              </w:smartTagPr>
              <w:r w:rsidRPr="00B42BE9">
                <w:rPr>
                  <w:rFonts w:ascii="Times New Roman" w:eastAsia="Times New Roman" w:hAnsi="Times New Roman" w:cs="Times New Roman"/>
                  <w:sz w:val="24"/>
                  <w:szCs w:val="24"/>
                  <w:lang w:eastAsia="ro-RO"/>
                </w:rPr>
                <w:t>6 km</w:t>
              </w:r>
            </w:smartTag>
            <w:r w:rsidRPr="00B42BE9">
              <w:rPr>
                <w:rFonts w:ascii="Times New Roman" w:eastAsia="Times New Roman" w:hAnsi="Times New Roman" w:cs="Times New Roman"/>
                <w:sz w:val="24"/>
                <w:szCs w:val="24"/>
                <w:lang w:eastAsia="ro-RO"/>
              </w:rPr>
              <w:t xml:space="preserve"> conducte de gaz Φ 32’’ şi Φ 28’’</w:t>
            </w:r>
          </w:p>
        </w:tc>
      </w:tr>
    </w:tbl>
    <w:p w14:paraId="0F368D58" w14:textId="77777777" w:rsidR="00B05064" w:rsidRDefault="00B05064" w:rsidP="00B05064">
      <w:pPr>
        <w:spacing w:after="0"/>
        <w:ind w:firstLine="708"/>
        <w:rPr>
          <w:rFonts w:ascii="Times New Roman" w:hAnsi="Times New Roman" w:cs="Times New Roman"/>
          <w:b/>
          <w:sz w:val="28"/>
          <w:szCs w:val="28"/>
        </w:rPr>
      </w:pPr>
    </w:p>
    <w:p w14:paraId="51C91FE2" w14:textId="10E729AD" w:rsidR="00B05064" w:rsidRPr="00477E3F" w:rsidRDefault="00B05064" w:rsidP="00B05064">
      <w:pPr>
        <w:spacing w:after="0"/>
        <w:ind w:firstLine="708"/>
        <w:rPr>
          <w:rFonts w:ascii="Times New Roman" w:hAnsi="Times New Roman" w:cs="Times New Roman"/>
          <w:b/>
          <w:sz w:val="28"/>
          <w:szCs w:val="28"/>
        </w:rPr>
      </w:pPr>
      <w:r w:rsidRPr="00477E3F">
        <w:rPr>
          <w:rFonts w:ascii="Times New Roman" w:hAnsi="Times New Roman" w:cs="Times New Roman"/>
          <w:b/>
          <w:sz w:val="28"/>
          <w:szCs w:val="28"/>
        </w:rPr>
        <w:t>SC Distrigaz SUD Reţele, DRD Centru Punct de lucru Braşov - Sector Sf. Gheorghe</w:t>
      </w:r>
      <w:r w:rsidRPr="00477E3F">
        <w:rPr>
          <w:rFonts w:ascii="Times New Roman" w:hAnsi="Times New Roman" w:cs="Times New Roman"/>
          <w:b/>
          <w:sz w:val="28"/>
          <w:szCs w:val="28"/>
        </w:rPr>
        <w:tab/>
      </w:r>
    </w:p>
    <w:p w14:paraId="2BD9025C" w14:textId="77777777" w:rsidR="00B05064" w:rsidRPr="00477E3F" w:rsidRDefault="00B05064" w:rsidP="00B05064">
      <w:pPr>
        <w:spacing w:after="0"/>
        <w:rPr>
          <w:rFonts w:ascii="Times New Roman" w:hAnsi="Times New Roman" w:cs="Times New Roman"/>
          <w:sz w:val="24"/>
          <w:szCs w:val="24"/>
        </w:rPr>
      </w:pPr>
    </w:p>
    <w:p w14:paraId="3F3C546B" w14:textId="77777777" w:rsidR="00B05064" w:rsidRPr="00477E3F" w:rsidRDefault="00B05064" w:rsidP="00B05064">
      <w:pPr>
        <w:spacing w:after="0"/>
        <w:rPr>
          <w:rFonts w:ascii="Times New Roman" w:hAnsi="Times New Roman" w:cs="Times New Roman"/>
          <w:sz w:val="24"/>
          <w:szCs w:val="24"/>
        </w:rPr>
      </w:pPr>
      <w:r>
        <w:rPr>
          <w:rFonts w:ascii="Times New Roman" w:hAnsi="Times New Roman" w:cs="Times New Roman"/>
          <w:sz w:val="24"/>
          <w:szCs w:val="24"/>
        </w:rPr>
        <w:tab/>
        <w:t xml:space="preserve">- </w:t>
      </w:r>
      <w:r w:rsidRPr="00477E3F">
        <w:rPr>
          <w:rFonts w:ascii="Times New Roman" w:hAnsi="Times New Roman" w:cs="Times New Roman"/>
          <w:sz w:val="24"/>
          <w:szCs w:val="24"/>
        </w:rPr>
        <w:t>S.R.M. Tg. Secuiesc;</w:t>
      </w:r>
    </w:p>
    <w:p w14:paraId="087F7447" w14:textId="77777777"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ab/>
      </w:r>
      <w:r>
        <w:rPr>
          <w:rFonts w:ascii="Times New Roman" w:hAnsi="Times New Roman" w:cs="Times New Roman"/>
          <w:sz w:val="24"/>
          <w:szCs w:val="24"/>
        </w:rPr>
        <w:t xml:space="preserve">- </w:t>
      </w:r>
      <w:r w:rsidRPr="00477E3F">
        <w:rPr>
          <w:rFonts w:ascii="Times New Roman" w:hAnsi="Times New Roman" w:cs="Times New Roman"/>
          <w:sz w:val="24"/>
          <w:szCs w:val="24"/>
        </w:rPr>
        <w:t>S.R.M. Sf. Gheorghe;</w:t>
      </w:r>
    </w:p>
    <w:p w14:paraId="1C9C6E62" w14:textId="77777777"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ab/>
      </w:r>
      <w:r>
        <w:rPr>
          <w:rFonts w:ascii="Times New Roman" w:hAnsi="Times New Roman" w:cs="Times New Roman"/>
          <w:sz w:val="24"/>
          <w:szCs w:val="24"/>
        </w:rPr>
        <w:t xml:space="preserve">- </w:t>
      </w:r>
      <w:r w:rsidRPr="00477E3F">
        <w:rPr>
          <w:rFonts w:ascii="Times New Roman" w:hAnsi="Times New Roman" w:cs="Times New Roman"/>
          <w:sz w:val="24"/>
          <w:szCs w:val="24"/>
        </w:rPr>
        <w:t>S.R.M. Baraolt (oraş);</w:t>
      </w:r>
    </w:p>
    <w:p w14:paraId="38436DFC" w14:textId="77777777"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ab/>
      </w:r>
      <w:r>
        <w:rPr>
          <w:rFonts w:ascii="Times New Roman" w:hAnsi="Times New Roman" w:cs="Times New Roman"/>
          <w:sz w:val="24"/>
          <w:szCs w:val="24"/>
        </w:rPr>
        <w:t xml:space="preserve">- </w:t>
      </w:r>
      <w:r w:rsidRPr="00477E3F">
        <w:rPr>
          <w:rFonts w:ascii="Times New Roman" w:hAnsi="Times New Roman" w:cs="Times New Roman"/>
          <w:sz w:val="24"/>
          <w:szCs w:val="24"/>
        </w:rPr>
        <w:t xml:space="preserve">S.R.M. Imperial Turia </w:t>
      </w:r>
    </w:p>
    <w:p w14:paraId="0DDF21DC" w14:textId="77777777"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ab/>
      </w:r>
      <w:r>
        <w:rPr>
          <w:rFonts w:ascii="Times New Roman" w:hAnsi="Times New Roman" w:cs="Times New Roman"/>
          <w:sz w:val="24"/>
          <w:szCs w:val="24"/>
        </w:rPr>
        <w:t xml:space="preserve">- </w:t>
      </w:r>
      <w:r w:rsidRPr="00477E3F">
        <w:rPr>
          <w:rFonts w:ascii="Times New Roman" w:hAnsi="Times New Roman" w:cs="Times New Roman"/>
          <w:sz w:val="24"/>
          <w:szCs w:val="24"/>
        </w:rPr>
        <w:t>SRM Cetate Balvanyos</w:t>
      </w:r>
    </w:p>
    <w:p w14:paraId="4422A912" w14:textId="77777777"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ab/>
      </w:r>
      <w:r>
        <w:rPr>
          <w:rFonts w:ascii="Times New Roman" w:hAnsi="Times New Roman" w:cs="Times New Roman"/>
          <w:sz w:val="24"/>
          <w:szCs w:val="24"/>
        </w:rPr>
        <w:t xml:space="preserve">- </w:t>
      </w:r>
      <w:r w:rsidRPr="00477E3F">
        <w:rPr>
          <w:rFonts w:ascii="Times New Roman" w:hAnsi="Times New Roman" w:cs="Times New Roman"/>
          <w:sz w:val="24"/>
          <w:szCs w:val="24"/>
        </w:rPr>
        <w:t>S.R.M. Turia (comuna);</w:t>
      </w:r>
    </w:p>
    <w:p w14:paraId="00BD0191" w14:textId="77777777"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ab/>
      </w:r>
      <w:r>
        <w:rPr>
          <w:rFonts w:ascii="Times New Roman" w:hAnsi="Times New Roman" w:cs="Times New Roman"/>
          <w:sz w:val="24"/>
          <w:szCs w:val="24"/>
        </w:rPr>
        <w:t xml:space="preserve">- </w:t>
      </w:r>
      <w:r w:rsidRPr="00477E3F">
        <w:rPr>
          <w:rFonts w:ascii="Times New Roman" w:hAnsi="Times New Roman" w:cs="Times New Roman"/>
          <w:sz w:val="24"/>
          <w:szCs w:val="24"/>
        </w:rPr>
        <w:t>S.R.M. Breţcu (comuna);</w:t>
      </w:r>
    </w:p>
    <w:p w14:paraId="6DF1CBF9" w14:textId="77777777"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ab/>
      </w:r>
      <w:r>
        <w:rPr>
          <w:rFonts w:ascii="Times New Roman" w:hAnsi="Times New Roman" w:cs="Times New Roman"/>
          <w:sz w:val="24"/>
          <w:szCs w:val="24"/>
        </w:rPr>
        <w:t xml:space="preserve">- </w:t>
      </w:r>
      <w:r w:rsidRPr="00477E3F">
        <w:rPr>
          <w:rFonts w:ascii="Times New Roman" w:hAnsi="Times New Roman" w:cs="Times New Roman"/>
          <w:sz w:val="24"/>
          <w:szCs w:val="24"/>
        </w:rPr>
        <w:t>S.R.M. Lemnia (comuna);</w:t>
      </w:r>
    </w:p>
    <w:p w14:paraId="702B076A" w14:textId="409B00FD"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ab/>
      </w:r>
      <w:r>
        <w:rPr>
          <w:rFonts w:ascii="Times New Roman" w:hAnsi="Times New Roman" w:cs="Times New Roman"/>
          <w:sz w:val="24"/>
          <w:szCs w:val="24"/>
        </w:rPr>
        <w:t xml:space="preserve">- </w:t>
      </w:r>
      <w:r w:rsidRPr="00477E3F">
        <w:rPr>
          <w:rFonts w:ascii="Times New Roman" w:hAnsi="Times New Roman" w:cs="Times New Roman"/>
          <w:sz w:val="24"/>
          <w:szCs w:val="24"/>
        </w:rPr>
        <w:t>S.R.M. Sânzieni (comuna)</w:t>
      </w:r>
    </w:p>
    <w:p w14:paraId="3DC871E8" w14:textId="77777777"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ab/>
      </w:r>
      <w:r>
        <w:rPr>
          <w:rFonts w:ascii="Times New Roman" w:hAnsi="Times New Roman" w:cs="Times New Roman"/>
          <w:sz w:val="24"/>
          <w:szCs w:val="24"/>
        </w:rPr>
        <w:t xml:space="preserve">- </w:t>
      </w:r>
      <w:r w:rsidRPr="00477E3F">
        <w:rPr>
          <w:rFonts w:ascii="Times New Roman" w:hAnsi="Times New Roman" w:cs="Times New Roman"/>
          <w:sz w:val="24"/>
          <w:szCs w:val="24"/>
        </w:rPr>
        <w:t>S.R.M. Vârghiş</w:t>
      </w:r>
    </w:p>
    <w:p w14:paraId="4DC6A99F" w14:textId="77777777"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ab/>
      </w:r>
      <w:r>
        <w:rPr>
          <w:rFonts w:ascii="Times New Roman" w:hAnsi="Times New Roman" w:cs="Times New Roman"/>
          <w:sz w:val="24"/>
          <w:szCs w:val="24"/>
        </w:rPr>
        <w:t xml:space="preserve">- </w:t>
      </w:r>
      <w:r w:rsidRPr="00477E3F">
        <w:rPr>
          <w:rFonts w:ascii="Times New Roman" w:hAnsi="Times New Roman" w:cs="Times New Roman"/>
          <w:sz w:val="24"/>
          <w:szCs w:val="24"/>
        </w:rPr>
        <w:t>SRM    Biborţeni</w:t>
      </w:r>
    </w:p>
    <w:p w14:paraId="59661885" w14:textId="77777777"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ab/>
      </w:r>
      <w:r>
        <w:rPr>
          <w:rFonts w:ascii="Times New Roman" w:hAnsi="Times New Roman" w:cs="Times New Roman"/>
          <w:sz w:val="24"/>
          <w:szCs w:val="24"/>
        </w:rPr>
        <w:t xml:space="preserve">- </w:t>
      </w:r>
      <w:r w:rsidRPr="00477E3F">
        <w:rPr>
          <w:rFonts w:ascii="Times New Roman" w:hAnsi="Times New Roman" w:cs="Times New Roman"/>
          <w:sz w:val="24"/>
          <w:szCs w:val="24"/>
        </w:rPr>
        <w:t>SRM Băţani</w:t>
      </w:r>
    </w:p>
    <w:p w14:paraId="3CC78567" w14:textId="77777777"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ab/>
      </w:r>
      <w:r>
        <w:rPr>
          <w:rFonts w:ascii="Times New Roman" w:hAnsi="Times New Roman" w:cs="Times New Roman"/>
          <w:sz w:val="24"/>
          <w:szCs w:val="24"/>
        </w:rPr>
        <w:t xml:space="preserve">- </w:t>
      </w:r>
      <w:r w:rsidRPr="00477E3F">
        <w:rPr>
          <w:rFonts w:ascii="Times New Roman" w:hAnsi="Times New Roman" w:cs="Times New Roman"/>
          <w:sz w:val="24"/>
          <w:szCs w:val="24"/>
        </w:rPr>
        <w:t>SRM Micfalău</w:t>
      </w:r>
    </w:p>
    <w:p w14:paraId="4D558726" w14:textId="77777777"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ab/>
      </w:r>
      <w:r>
        <w:rPr>
          <w:rFonts w:ascii="Times New Roman" w:hAnsi="Times New Roman" w:cs="Times New Roman"/>
          <w:sz w:val="24"/>
          <w:szCs w:val="24"/>
        </w:rPr>
        <w:t xml:space="preserve">- </w:t>
      </w:r>
      <w:r w:rsidRPr="00477E3F">
        <w:rPr>
          <w:rFonts w:ascii="Times New Roman" w:hAnsi="Times New Roman" w:cs="Times New Roman"/>
          <w:sz w:val="24"/>
          <w:szCs w:val="24"/>
        </w:rPr>
        <w:t>SRM Le</w:t>
      </w:r>
      <w:r>
        <w:rPr>
          <w:rFonts w:ascii="Times New Roman" w:hAnsi="Times New Roman" w:cs="Times New Roman"/>
          <w:sz w:val="24"/>
          <w:szCs w:val="24"/>
        </w:rPr>
        <w:t>ngyel Arcuş</w:t>
      </w:r>
    </w:p>
    <w:p w14:paraId="652EA8A0" w14:textId="77777777"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ab/>
      </w:r>
      <w:r>
        <w:rPr>
          <w:rFonts w:ascii="Times New Roman" w:hAnsi="Times New Roman" w:cs="Times New Roman"/>
          <w:sz w:val="24"/>
          <w:szCs w:val="24"/>
        </w:rPr>
        <w:t xml:space="preserve">- </w:t>
      </w:r>
      <w:r w:rsidRPr="00477E3F">
        <w:rPr>
          <w:rFonts w:ascii="Times New Roman" w:hAnsi="Times New Roman" w:cs="Times New Roman"/>
          <w:sz w:val="24"/>
          <w:szCs w:val="24"/>
        </w:rPr>
        <w:t>SRM Ilieni</w:t>
      </w:r>
    </w:p>
    <w:p w14:paraId="4A07EA93" w14:textId="77777777"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ab/>
      </w:r>
      <w:r>
        <w:rPr>
          <w:rFonts w:ascii="Times New Roman" w:hAnsi="Times New Roman" w:cs="Times New Roman"/>
          <w:sz w:val="24"/>
          <w:szCs w:val="24"/>
        </w:rPr>
        <w:t xml:space="preserve">- </w:t>
      </w:r>
      <w:r w:rsidRPr="00477E3F">
        <w:rPr>
          <w:rFonts w:ascii="Times New Roman" w:hAnsi="Times New Roman" w:cs="Times New Roman"/>
          <w:sz w:val="24"/>
          <w:szCs w:val="24"/>
        </w:rPr>
        <w:t>SRM Micfalău</w:t>
      </w:r>
    </w:p>
    <w:p w14:paraId="2CBEEB2F" w14:textId="77777777" w:rsidR="00B05064" w:rsidRPr="00477E3F" w:rsidRDefault="00B05064" w:rsidP="00B05064">
      <w:pPr>
        <w:spacing w:after="0"/>
        <w:rPr>
          <w:rFonts w:ascii="Times New Roman" w:hAnsi="Times New Roman" w:cs="Times New Roman"/>
          <w:sz w:val="24"/>
          <w:szCs w:val="24"/>
        </w:rPr>
      </w:pPr>
      <w:r w:rsidRPr="00477E3F">
        <w:rPr>
          <w:rFonts w:ascii="Times New Roman" w:hAnsi="Times New Roman" w:cs="Times New Roman"/>
          <w:sz w:val="24"/>
          <w:szCs w:val="24"/>
        </w:rPr>
        <w:t xml:space="preserve">            </w:t>
      </w:r>
      <w:r>
        <w:rPr>
          <w:rFonts w:ascii="Times New Roman" w:hAnsi="Times New Roman" w:cs="Times New Roman"/>
          <w:sz w:val="24"/>
          <w:szCs w:val="24"/>
        </w:rPr>
        <w:t xml:space="preserve">- </w:t>
      </w:r>
      <w:r w:rsidRPr="00477E3F">
        <w:rPr>
          <w:rFonts w:ascii="Times New Roman" w:hAnsi="Times New Roman" w:cs="Times New Roman"/>
          <w:sz w:val="24"/>
          <w:szCs w:val="24"/>
        </w:rPr>
        <w:t xml:space="preserve">SRM Conpet Rampa Imeni      </w:t>
      </w:r>
    </w:p>
    <w:p w14:paraId="23C416CF" w14:textId="77777777" w:rsidR="0092018F" w:rsidRPr="0092018F" w:rsidRDefault="0092018F" w:rsidP="0092018F">
      <w:pPr>
        <w:spacing w:before="240" w:after="0"/>
        <w:ind w:firstLine="709"/>
        <w:rPr>
          <w:rFonts w:ascii="Times New Roman" w:hAnsi="Times New Roman" w:cs="Times New Roman"/>
          <w:b/>
          <w:sz w:val="28"/>
          <w:szCs w:val="28"/>
        </w:rPr>
      </w:pPr>
      <w:r w:rsidRPr="0092018F">
        <w:rPr>
          <w:rFonts w:ascii="Times New Roman" w:hAnsi="Times New Roman" w:cs="Times New Roman"/>
          <w:b/>
          <w:sz w:val="28"/>
          <w:szCs w:val="28"/>
        </w:rPr>
        <w:t>Alimentare cu energie electrică</w:t>
      </w:r>
    </w:p>
    <w:p w14:paraId="34ABC271" w14:textId="17AADFE5" w:rsidR="0092018F" w:rsidRPr="000B0DFA" w:rsidRDefault="0092018F" w:rsidP="0092018F">
      <w:pPr>
        <w:widowControl w:val="0"/>
        <w:suppressAutoHyphens/>
        <w:spacing w:after="0"/>
        <w:ind w:firstLine="709"/>
        <w:jc w:val="both"/>
        <w:rPr>
          <w:rFonts w:ascii="Times New Roman" w:hAnsi="Times New Roman" w:cs="Times New Roman"/>
          <w:b/>
          <w:bCs/>
          <w:i/>
          <w:sz w:val="28"/>
          <w:szCs w:val="28"/>
        </w:rPr>
      </w:pPr>
      <w:r w:rsidRPr="0092018F">
        <w:rPr>
          <w:rFonts w:ascii="Times New Roman" w:hAnsi="Times New Roman" w:cs="Times New Roman"/>
          <w:bCs/>
          <w:sz w:val="28"/>
          <w:szCs w:val="28"/>
        </w:rPr>
        <w:t xml:space="preserve">Rețeaua de alimentare cu energie electrică </w:t>
      </w:r>
      <w:r w:rsidRPr="000B0DFA">
        <w:rPr>
          <w:rFonts w:ascii="Times New Roman" w:hAnsi="Times New Roman" w:cs="Times New Roman"/>
          <w:bCs/>
          <w:sz w:val="28"/>
          <w:szCs w:val="28"/>
        </w:rPr>
        <w:t>din județ se găsește în</w:t>
      </w:r>
      <w:r w:rsidRPr="000B0DFA">
        <w:rPr>
          <w:rFonts w:ascii="Times New Roman" w:hAnsi="Times New Roman" w:cs="Times New Roman"/>
          <w:b/>
          <w:bCs/>
          <w:i/>
          <w:sz w:val="28"/>
          <w:szCs w:val="28"/>
        </w:rPr>
        <w:t xml:space="preserve"> Anexa nr. </w:t>
      </w:r>
      <w:r w:rsidR="001031E4" w:rsidRPr="000B0DFA">
        <w:rPr>
          <w:rFonts w:ascii="Times New Roman" w:hAnsi="Times New Roman" w:cs="Times New Roman"/>
          <w:b/>
          <w:bCs/>
          <w:i/>
          <w:sz w:val="28"/>
          <w:szCs w:val="28"/>
        </w:rPr>
        <w:t>12</w:t>
      </w:r>
      <w:r w:rsidRPr="000B0DFA">
        <w:rPr>
          <w:rFonts w:ascii="Times New Roman" w:hAnsi="Times New Roman" w:cs="Times New Roman"/>
          <w:b/>
          <w:bCs/>
          <w:i/>
          <w:sz w:val="28"/>
          <w:szCs w:val="28"/>
        </w:rPr>
        <w:t>.</w:t>
      </w:r>
    </w:p>
    <w:p w14:paraId="3C4F2837" w14:textId="156E33B1" w:rsidR="0092018F" w:rsidRPr="000B0DFA" w:rsidRDefault="0092018F" w:rsidP="0092018F">
      <w:pPr>
        <w:pStyle w:val="Heading3"/>
      </w:pPr>
      <w:bookmarkStart w:id="127" w:name="_Toc149207624"/>
      <w:r w:rsidRPr="000B0DFA">
        <w:t>2.7.3. Locuri de adunare și cazare a sinistraților</w:t>
      </w:r>
      <w:bookmarkEnd w:id="127"/>
    </w:p>
    <w:p w14:paraId="43C6A48A" w14:textId="3C67506A" w:rsidR="0092018F" w:rsidRPr="000B0DFA" w:rsidRDefault="0092018F" w:rsidP="0092018F">
      <w:pPr>
        <w:widowControl w:val="0"/>
        <w:suppressAutoHyphens/>
        <w:spacing w:after="0"/>
        <w:ind w:firstLine="709"/>
        <w:jc w:val="both"/>
        <w:rPr>
          <w:rFonts w:ascii="Times New Roman" w:hAnsi="Times New Roman" w:cs="Times New Roman"/>
          <w:b/>
          <w:bCs/>
          <w:sz w:val="28"/>
          <w:szCs w:val="28"/>
        </w:rPr>
      </w:pPr>
      <w:r w:rsidRPr="000B0DFA">
        <w:rPr>
          <w:rFonts w:ascii="Times New Roman" w:hAnsi="Times New Roman" w:cs="Times New Roman"/>
          <w:sz w:val="28"/>
          <w:szCs w:val="28"/>
        </w:rPr>
        <w:t>Spaţiile pentru cazarea evacuaţilor şi prepararea hranei în cazul evacuării</w:t>
      </w:r>
      <w:r w:rsidRPr="000B0DFA">
        <w:rPr>
          <w:rFonts w:ascii="Times New Roman" w:hAnsi="Times New Roman" w:cs="Times New Roman"/>
          <w:b/>
          <w:bCs/>
          <w:sz w:val="28"/>
          <w:szCs w:val="28"/>
        </w:rPr>
        <w:t xml:space="preserve"> </w:t>
      </w:r>
      <w:r w:rsidRPr="000B0DFA">
        <w:rPr>
          <w:rFonts w:ascii="Times New Roman" w:hAnsi="Times New Roman" w:cs="Times New Roman"/>
          <w:sz w:val="28"/>
          <w:szCs w:val="28"/>
        </w:rPr>
        <w:t xml:space="preserve">se regăsesc în </w:t>
      </w:r>
      <w:r w:rsidRPr="000B0DFA">
        <w:rPr>
          <w:rFonts w:ascii="Times New Roman" w:hAnsi="Times New Roman" w:cs="Times New Roman"/>
          <w:b/>
          <w:bCs/>
          <w:i/>
          <w:iCs/>
          <w:sz w:val="28"/>
          <w:szCs w:val="28"/>
        </w:rPr>
        <w:t>Anexa nr. 1</w:t>
      </w:r>
      <w:r w:rsidR="000B0DFA" w:rsidRPr="000B0DFA">
        <w:rPr>
          <w:rFonts w:ascii="Times New Roman" w:hAnsi="Times New Roman" w:cs="Times New Roman"/>
          <w:b/>
          <w:bCs/>
          <w:i/>
          <w:iCs/>
          <w:sz w:val="28"/>
          <w:szCs w:val="28"/>
        </w:rPr>
        <w:t>3</w:t>
      </w:r>
      <w:r w:rsidRPr="000B0DFA">
        <w:rPr>
          <w:rFonts w:ascii="Times New Roman" w:hAnsi="Times New Roman" w:cs="Times New Roman"/>
          <w:b/>
          <w:bCs/>
          <w:i/>
          <w:iCs/>
          <w:sz w:val="28"/>
          <w:szCs w:val="28"/>
        </w:rPr>
        <w:t>a.</w:t>
      </w:r>
    </w:p>
    <w:p w14:paraId="104192F9" w14:textId="198F5BCD" w:rsidR="009F1E09" w:rsidRPr="000B0DFA" w:rsidRDefault="0092018F" w:rsidP="00B05064">
      <w:pPr>
        <w:widowControl w:val="0"/>
        <w:suppressAutoHyphens/>
        <w:spacing w:after="0"/>
        <w:ind w:firstLine="709"/>
        <w:jc w:val="both"/>
      </w:pPr>
      <w:r w:rsidRPr="000B0DFA">
        <w:rPr>
          <w:rFonts w:ascii="Times New Roman" w:hAnsi="Times New Roman" w:cs="Times New Roman"/>
          <w:bCs/>
          <w:iCs/>
          <w:sz w:val="28"/>
          <w:szCs w:val="28"/>
        </w:rPr>
        <w:t>Tabelul cu amplasarea taberelor de sinsitrați în județul Covasna se găsește în</w:t>
      </w:r>
      <w:r w:rsidRPr="000B0DFA">
        <w:rPr>
          <w:rFonts w:ascii="Times New Roman" w:hAnsi="Times New Roman" w:cs="Times New Roman"/>
          <w:b/>
          <w:bCs/>
          <w:i/>
          <w:iCs/>
          <w:sz w:val="28"/>
          <w:szCs w:val="28"/>
        </w:rPr>
        <w:t xml:space="preserve"> Anexa nr. 1</w:t>
      </w:r>
      <w:r w:rsidR="000B0DFA" w:rsidRPr="000B0DFA">
        <w:rPr>
          <w:rFonts w:ascii="Times New Roman" w:hAnsi="Times New Roman" w:cs="Times New Roman"/>
          <w:b/>
          <w:bCs/>
          <w:i/>
          <w:iCs/>
          <w:sz w:val="28"/>
          <w:szCs w:val="28"/>
        </w:rPr>
        <w:t>3</w:t>
      </w:r>
      <w:r w:rsidRPr="000B0DFA">
        <w:rPr>
          <w:rFonts w:ascii="Times New Roman" w:hAnsi="Times New Roman" w:cs="Times New Roman"/>
          <w:b/>
          <w:bCs/>
          <w:i/>
          <w:iCs/>
          <w:sz w:val="28"/>
          <w:szCs w:val="28"/>
        </w:rPr>
        <w:t>b.</w:t>
      </w:r>
    </w:p>
    <w:p w14:paraId="7EC87566" w14:textId="77777777" w:rsidR="004802F6" w:rsidRDefault="004802F6" w:rsidP="004802F6">
      <w:pPr>
        <w:widowControl w:val="0"/>
        <w:suppressAutoHyphens/>
        <w:spacing w:after="0" w:line="240" w:lineRule="auto"/>
        <w:ind w:left="720"/>
        <w:jc w:val="right"/>
        <w:rPr>
          <w:rFonts w:ascii="Times New Roman" w:eastAsia="Times New Roman" w:hAnsi="Times New Roman" w:cs="Times New Roman"/>
          <w:b/>
          <w:bCs/>
          <w:color w:val="FF0000"/>
          <w:sz w:val="28"/>
          <w:szCs w:val="28"/>
          <w:lang w:eastAsia="ro-RO"/>
        </w:rPr>
      </w:pPr>
    </w:p>
    <w:p w14:paraId="6B4CC0AA" w14:textId="77777777" w:rsidR="004802F6" w:rsidRPr="00B05064" w:rsidRDefault="004802F6" w:rsidP="00B05064">
      <w:pPr>
        <w:pStyle w:val="Heading3"/>
        <w:rPr>
          <w:b w:val="0"/>
          <w:szCs w:val="28"/>
        </w:rPr>
      </w:pPr>
      <w:bookmarkStart w:id="128" w:name="_Toc149207625"/>
      <w:r w:rsidRPr="000C0EDB">
        <w:rPr>
          <w:bCs/>
          <w:szCs w:val="28"/>
        </w:rPr>
        <w:t>2</w:t>
      </w:r>
      <w:r w:rsidRPr="00B05064">
        <w:rPr>
          <w:rStyle w:val="Heading3Char"/>
          <w:b/>
          <w:szCs w:val="28"/>
        </w:rPr>
        <w:t>.7.4. Spaţiile pentru cazarea evacuaţilor şi prepararea hranei  în cazul evacuării</w:t>
      </w:r>
      <w:bookmarkEnd w:id="128"/>
    </w:p>
    <w:p w14:paraId="7A882846" w14:textId="71DE7939" w:rsidR="004802F6" w:rsidRPr="000C0EDB" w:rsidRDefault="004802F6" w:rsidP="004802F6">
      <w:pPr>
        <w:widowControl w:val="0"/>
        <w:suppressAutoHyphens/>
        <w:spacing w:after="0" w:line="240" w:lineRule="auto"/>
        <w:ind w:left="720"/>
        <w:rPr>
          <w:rFonts w:ascii="Times New Roman" w:eastAsia="Times New Roman" w:hAnsi="Times New Roman" w:cs="Times New Roman"/>
          <w:b/>
          <w:bCs/>
          <w:i/>
          <w:iCs/>
          <w:color w:val="FF0000"/>
          <w:sz w:val="28"/>
          <w:szCs w:val="28"/>
          <w:lang w:eastAsia="ro-RO"/>
        </w:rPr>
      </w:pPr>
      <w:r w:rsidRPr="000C0EDB">
        <w:rPr>
          <w:rFonts w:ascii="Times New Roman" w:eastAsia="Times New Roman" w:hAnsi="Times New Roman" w:cs="Times New Roman"/>
          <w:b/>
          <w:bCs/>
          <w:i/>
          <w:iCs/>
          <w:sz w:val="28"/>
          <w:szCs w:val="28"/>
          <w:lang w:eastAsia="ro-RO"/>
        </w:rPr>
        <w:t>Anexa nr. 1</w:t>
      </w:r>
      <w:r w:rsidR="003F4AE1" w:rsidRPr="000C0EDB">
        <w:rPr>
          <w:rFonts w:ascii="Times New Roman" w:eastAsia="Times New Roman" w:hAnsi="Times New Roman" w:cs="Times New Roman"/>
          <w:b/>
          <w:bCs/>
          <w:i/>
          <w:iCs/>
          <w:sz w:val="28"/>
          <w:szCs w:val="28"/>
          <w:lang w:eastAsia="ro-RO"/>
        </w:rPr>
        <w:t>4</w:t>
      </w:r>
    </w:p>
    <w:p w14:paraId="547E02A2" w14:textId="77777777" w:rsidR="009F1E09" w:rsidRDefault="009F1E09" w:rsidP="009F1E09">
      <w:pPr>
        <w:spacing w:after="0" w:line="240" w:lineRule="auto"/>
        <w:jc w:val="center"/>
        <w:rPr>
          <w:rFonts w:ascii="Times New Roman" w:eastAsia="Times New Roman" w:hAnsi="Times New Roman" w:cs="Times New Roman"/>
          <w:b/>
          <w:smallCaps/>
          <w:sz w:val="24"/>
          <w:szCs w:val="24"/>
          <w:u w:val="single"/>
          <w:lang w:eastAsia="ro-RO"/>
        </w:rPr>
      </w:pPr>
    </w:p>
    <w:p w14:paraId="0CDDAE9B" w14:textId="2ADB9BDA" w:rsidR="00B05064" w:rsidRPr="00B05064" w:rsidRDefault="00B05064" w:rsidP="00B05064">
      <w:pPr>
        <w:pStyle w:val="Heading2"/>
      </w:pPr>
      <w:bookmarkStart w:id="129" w:name="_Toc149207626"/>
      <w:r w:rsidRPr="00D516B0">
        <w:t xml:space="preserve">Secţiunea a </w:t>
      </w:r>
      <w:r>
        <w:t>8</w:t>
      </w:r>
      <w:r w:rsidRPr="00D516B0">
        <w:t xml:space="preserve"> – a.  </w:t>
      </w:r>
      <w:r w:rsidRPr="00B05064">
        <w:t>Specificul regional</w:t>
      </w:r>
      <w:r>
        <w:t>/ local</w:t>
      </w:r>
      <w:bookmarkEnd w:id="129"/>
    </w:p>
    <w:p w14:paraId="2F8029A1" w14:textId="77777777" w:rsidR="00B05064" w:rsidRPr="007F3E9E" w:rsidRDefault="00B05064" w:rsidP="00B05064">
      <w:pPr>
        <w:pStyle w:val="NormalWeb"/>
        <w:shd w:val="clear" w:color="auto" w:fill="FFFFFF"/>
        <w:ind w:firstLine="708"/>
        <w:jc w:val="both"/>
        <w:rPr>
          <w:rStyle w:val="Strong"/>
          <w:b w:val="0"/>
          <w:bCs w:val="0"/>
          <w:color w:val="000000"/>
          <w:sz w:val="28"/>
          <w:szCs w:val="28"/>
          <w:shd w:val="clear" w:color="auto" w:fill="FFFFFF"/>
        </w:rPr>
      </w:pPr>
      <w:r w:rsidRPr="007F3E9E">
        <w:rPr>
          <w:rStyle w:val="Strong"/>
          <w:b w:val="0"/>
          <w:bCs w:val="0"/>
          <w:color w:val="000000"/>
          <w:sz w:val="28"/>
          <w:szCs w:val="28"/>
          <w:shd w:val="clear" w:color="auto" w:fill="FFFFFF"/>
        </w:rPr>
        <w:t>Regiunea Centru este așezată în zona centrală a României, în interiorul marii curburi a Munților Carpați, pe cursurile superioare și mijlocii ale Mureșului și Oltului, fiind străbătută de meridianul 25◦ longitudine estică și paralela 46◦ latitudine nordică. Regiunea Centru are o suprafață de 34 100 kmp, reprezentând 14,3 % din teritoriul României. Prin poziția sa geografică, realizează conexiuni cu 6 din celelalte 7 regiuni de dezvoltare, înregistrându-se distanțe aproximativ egale din zona ei centrală până la punctele de trecere a frontierelor.</w:t>
      </w:r>
    </w:p>
    <w:p w14:paraId="6C37A640" w14:textId="77777777" w:rsidR="00EA26CF" w:rsidRDefault="00EA26CF">
      <w:pPr>
        <w:rPr>
          <w:rFonts w:ascii="Times New Roman" w:eastAsia="Times New Roman" w:hAnsi="Times New Roman" w:cs="Times New Roman"/>
          <w:b/>
          <w:color w:val="000000"/>
          <w:sz w:val="28"/>
          <w:szCs w:val="28"/>
          <w:lang w:eastAsia="ro-RO"/>
        </w:rPr>
      </w:pPr>
      <w:r>
        <w:rPr>
          <w:rFonts w:ascii="Times New Roman" w:eastAsia="Times New Roman" w:hAnsi="Times New Roman" w:cs="Times New Roman"/>
          <w:b/>
          <w:color w:val="000000"/>
          <w:sz w:val="28"/>
          <w:szCs w:val="28"/>
          <w:lang w:eastAsia="ro-RO"/>
        </w:rPr>
        <w:br w:type="page"/>
      </w:r>
    </w:p>
    <w:p w14:paraId="0137EEC7" w14:textId="37141D6C" w:rsidR="009F1E09" w:rsidRPr="00EA26CF" w:rsidRDefault="00C9781F" w:rsidP="00C9781F">
      <w:pPr>
        <w:pStyle w:val="Heading1"/>
        <w:jc w:val="center"/>
      </w:pPr>
      <w:bookmarkStart w:id="130" w:name="_Toc149207627"/>
      <w:r w:rsidRPr="00EA26CF">
        <w:lastRenderedPageBreak/>
        <w:t>CAPITOLUL III -  ANALIZA RISCURILOR GENERATOARE DE SITUAŢII DE URGENŢĂ</w:t>
      </w:r>
      <w:bookmarkEnd w:id="130"/>
    </w:p>
    <w:p w14:paraId="6FD01538" w14:textId="77777777" w:rsidR="00C9781F" w:rsidRDefault="00DC44DB" w:rsidP="00DC44DB">
      <w:pPr>
        <w:autoSpaceDE w:val="0"/>
        <w:autoSpaceDN w:val="0"/>
        <w:adjustRightInd w:val="0"/>
        <w:spacing w:after="0" w:line="240" w:lineRule="auto"/>
        <w:rPr>
          <w:rFonts w:ascii="Times New Roman" w:hAnsi="Times New Roman" w:cs="Times New Roman"/>
          <w:b/>
          <w:bCs/>
          <w:color w:val="95B3D7" w:themeColor="accent1" w:themeTint="99"/>
          <w:sz w:val="28"/>
          <w:szCs w:val="28"/>
        </w:rPr>
      </w:pPr>
      <w:r w:rsidRPr="00EA26CF">
        <w:rPr>
          <w:rFonts w:ascii="Times New Roman" w:hAnsi="Times New Roman" w:cs="Times New Roman"/>
          <w:b/>
          <w:bCs/>
          <w:color w:val="95B3D7" w:themeColor="accent1" w:themeTint="99"/>
          <w:sz w:val="28"/>
          <w:szCs w:val="28"/>
        </w:rPr>
        <w:t xml:space="preserve">     </w:t>
      </w:r>
    </w:p>
    <w:p w14:paraId="5FB0329D" w14:textId="77777777" w:rsidR="00C9781F" w:rsidRPr="00886100" w:rsidRDefault="00C9781F" w:rsidP="00C9781F">
      <w:pPr>
        <w:pStyle w:val="Heading2"/>
      </w:pPr>
      <w:bookmarkStart w:id="131" w:name="_Toc149207628"/>
      <w:r w:rsidRPr="00886100">
        <w:t>3.1 Tipuri de riscuri ce se pot manifesta în zona de competenţă</w:t>
      </w:r>
      <w:bookmarkEnd w:id="131"/>
    </w:p>
    <w:p w14:paraId="05929D29" w14:textId="10FB3AAD" w:rsidR="00C9781F" w:rsidRPr="00886100" w:rsidRDefault="00C9781F" w:rsidP="00C9781F">
      <w:pPr>
        <w:pStyle w:val="Heading3"/>
      </w:pPr>
      <w:bookmarkStart w:id="132" w:name="_Toc149207629"/>
      <w:r w:rsidRPr="00886100">
        <w:t>3.1.1</w:t>
      </w:r>
      <w:r w:rsidR="000C0EDB">
        <w:t>.</w:t>
      </w:r>
      <w:r w:rsidRPr="00886100">
        <w:t xml:space="preserve"> Furtuni şi viscol</w:t>
      </w:r>
      <w:bookmarkEnd w:id="132"/>
    </w:p>
    <w:p w14:paraId="64A3E57D" w14:textId="77777777" w:rsidR="00C9781F" w:rsidRPr="00886100" w:rsidRDefault="00C9781F" w:rsidP="001E1065">
      <w:pPr>
        <w:pStyle w:val="Heading4"/>
        <w:ind w:left="708" w:hanging="566"/>
        <w:jc w:val="left"/>
      </w:pPr>
      <w:r w:rsidRPr="00886100">
        <w:t>3.1.1.1. Viscol</w:t>
      </w:r>
    </w:p>
    <w:p w14:paraId="7EA7E411" w14:textId="77777777" w:rsidR="00C9781F" w:rsidRDefault="00C9781F" w:rsidP="001E1065">
      <w:pPr>
        <w:pStyle w:val="Heading4"/>
        <w:ind w:left="708" w:hanging="566"/>
        <w:jc w:val="left"/>
      </w:pPr>
      <w:r w:rsidRPr="00886100">
        <w:t>3.1.1.2. Furtuni – vânt puternic şi/sau precipitaţii masive</w:t>
      </w:r>
    </w:p>
    <w:p w14:paraId="09E56374" w14:textId="77777777" w:rsidR="00C9781F" w:rsidRPr="00F70E3B" w:rsidRDefault="00C9781F" w:rsidP="00C9781F">
      <w:pPr>
        <w:pStyle w:val="NoSpacing"/>
        <w:ind w:firstLine="708"/>
        <w:jc w:val="both"/>
        <w:rPr>
          <w:rFonts w:ascii="Times New Roman" w:hAnsi="Times New Roman" w:cs="Times New Roman"/>
          <w:sz w:val="28"/>
          <w:lang w:val="ro-RO"/>
        </w:rPr>
      </w:pPr>
      <w:r w:rsidRPr="00886100">
        <w:rPr>
          <w:rFonts w:ascii="Times New Roman" w:hAnsi="Times New Roman" w:cs="Times New Roman"/>
          <w:sz w:val="28"/>
          <w:lang w:val="ro-RO"/>
        </w:rPr>
        <w:t>Conform datelor statistice de la Administraţia Naţională de Meteorologie (ANM), Centrul Meteorologic Regional Transilvania Sud Sibiu în perio</w:t>
      </w:r>
      <w:r>
        <w:rPr>
          <w:rFonts w:ascii="Times New Roman" w:hAnsi="Times New Roman" w:cs="Times New Roman"/>
          <w:sz w:val="28"/>
          <w:lang w:val="ro-RO"/>
        </w:rPr>
        <w:t xml:space="preserve">ada de referinţă </w:t>
      </w:r>
      <w:r w:rsidRPr="00886100">
        <w:rPr>
          <w:rFonts w:ascii="Times New Roman" w:hAnsi="Times New Roman" w:cs="Times New Roman"/>
          <w:sz w:val="28"/>
          <w:lang w:val="ro-RO"/>
        </w:rPr>
        <w:t>2007 - 20</w:t>
      </w:r>
      <w:r>
        <w:rPr>
          <w:rFonts w:ascii="Times New Roman" w:hAnsi="Times New Roman" w:cs="Times New Roman"/>
          <w:sz w:val="28"/>
          <w:lang w:val="ro-RO"/>
        </w:rPr>
        <w:t>22</w:t>
      </w:r>
      <w:r w:rsidRPr="00886100">
        <w:rPr>
          <w:rFonts w:ascii="Times New Roman" w:hAnsi="Times New Roman" w:cs="Times New Roman"/>
          <w:sz w:val="28"/>
          <w:lang w:val="ro-RO"/>
        </w:rPr>
        <w:t xml:space="preserve"> s-au înregistrat următoarel</w:t>
      </w:r>
      <w:r>
        <w:rPr>
          <w:rFonts w:ascii="Times New Roman" w:hAnsi="Times New Roman" w:cs="Times New Roman"/>
          <w:sz w:val="28"/>
          <w:lang w:val="ro-RO"/>
        </w:rPr>
        <w:t>e măsurători:</w:t>
      </w:r>
    </w:p>
    <w:p w14:paraId="4025159C" w14:textId="381ADD12" w:rsidR="00C9781F" w:rsidRDefault="00C9781F" w:rsidP="00A6294D">
      <w:pPr>
        <w:pStyle w:val="tabel"/>
      </w:pPr>
      <w:bookmarkStart w:id="133" w:name="_Toc149124525"/>
      <w:proofErr w:type="spellStart"/>
      <w:r w:rsidRPr="00A15E8C">
        <w:t>Tabel</w:t>
      </w:r>
      <w:proofErr w:type="spellEnd"/>
      <w:r w:rsidRPr="00A15E8C">
        <w:t xml:space="preserve"> 2</w:t>
      </w:r>
      <w:r w:rsidR="00AA77AF">
        <w:t>5</w:t>
      </w:r>
      <w:r w:rsidRPr="00A15E8C">
        <w:t xml:space="preserve">: </w:t>
      </w:r>
      <w:proofErr w:type="spellStart"/>
      <w:r w:rsidRPr="00A15E8C">
        <w:t>Număr</w:t>
      </w:r>
      <w:proofErr w:type="spellEnd"/>
      <w:r w:rsidRPr="00A15E8C">
        <w:t xml:space="preserve"> de </w:t>
      </w:r>
      <w:proofErr w:type="spellStart"/>
      <w:r w:rsidRPr="00A15E8C">
        <w:t>zile</w:t>
      </w:r>
      <w:proofErr w:type="spellEnd"/>
      <w:r w:rsidRPr="00A15E8C">
        <w:t xml:space="preserve"> </w:t>
      </w:r>
      <w:proofErr w:type="spellStart"/>
      <w:r w:rsidRPr="00A15E8C">
        <w:t>vînt</w:t>
      </w:r>
      <w:proofErr w:type="spellEnd"/>
      <w:r w:rsidRPr="00A15E8C">
        <w:t xml:space="preserve"> </w:t>
      </w:r>
      <w:proofErr w:type="spellStart"/>
      <w:r w:rsidRPr="00A15E8C">
        <w:t>puternic</w:t>
      </w:r>
      <w:proofErr w:type="spellEnd"/>
      <w:r w:rsidRPr="00A15E8C">
        <w:t xml:space="preserve"> 2007 – 2022</w:t>
      </w:r>
      <w:bookmarkEnd w:id="133"/>
    </w:p>
    <w:tbl>
      <w:tblPr>
        <w:tblW w:w="10282" w:type="dxa"/>
        <w:tblInd w:w="-305" w:type="dxa"/>
        <w:tblLayout w:type="fixed"/>
        <w:tblCellMar>
          <w:left w:w="10" w:type="dxa"/>
          <w:right w:w="10" w:type="dxa"/>
        </w:tblCellMar>
        <w:tblLook w:val="0000" w:firstRow="0" w:lastRow="0" w:firstColumn="0" w:lastColumn="0" w:noHBand="0" w:noVBand="0"/>
      </w:tblPr>
      <w:tblGrid>
        <w:gridCol w:w="1561"/>
        <w:gridCol w:w="545"/>
        <w:gridCol w:w="545"/>
        <w:gridCol w:w="545"/>
        <w:gridCol w:w="545"/>
        <w:gridCol w:w="545"/>
        <w:gridCol w:w="546"/>
        <w:gridCol w:w="545"/>
        <w:gridCol w:w="545"/>
        <w:gridCol w:w="545"/>
        <w:gridCol w:w="545"/>
        <w:gridCol w:w="545"/>
        <w:gridCol w:w="545"/>
        <w:gridCol w:w="545"/>
        <w:gridCol w:w="545"/>
        <w:gridCol w:w="545"/>
        <w:gridCol w:w="545"/>
      </w:tblGrid>
      <w:tr w:rsidR="00C9781F" w:rsidRPr="00886100" w14:paraId="0DA16A61" w14:textId="77777777" w:rsidTr="000B3185">
        <w:tc>
          <w:tcPr>
            <w:tcW w:w="1561" w:type="dxa"/>
            <w:tcBorders>
              <w:top w:val="single" w:sz="2" w:space="0" w:color="000000"/>
              <w:left w:val="single" w:sz="2" w:space="0" w:color="000000"/>
              <w:bottom w:val="single" w:sz="2" w:space="0" w:color="000000"/>
            </w:tcBorders>
            <w:tcMar>
              <w:top w:w="55" w:type="dxa"/>
              <w:left w:w="55" w:type="dxa"/>
              <w:bottom w:w="55" w:type="dxa"/>
              <w:right w:w="55" w:type="dxa"/>
            </w:tcMar>
          </w:tcPr>
          <w:p w14:paraId="69BACB8D" w14:textId="77777777" w:rsidR="00C9781F" w:rsidRPr="00847911" w:rsidRDefault="00C9781F" w:rsidP="000B3185">
            <w:pPr>
              <w:pStyle w:val="TableContents"/>
              <w:spacing w:after="0"/>
              <w:jc w:val="center"/>
              <w:rPr>
                <w:rFonts w:ascii="Times New Roman" w:hAnsi="Times New Roman"/>
                <w:b/>
                <w:bCs/>
              </w:rPr>
            </w:pPr>
            <w:proofErr w:type="spellStart"/>
            <w:r w:rsidRPr="00847911">
              <w:rPr>
                <w:rFonts w:ascii="Times New Roman" w:hAnsi="Times New Roman"/>
                <w:b/>
                <w:bCs/>
              </w:rPr>
              <w:t>Stația</w:t>
            </w:r>
            <w:proofErr w:type="spellEnd"/>
            <w:r w:rsidRPr="00847911">
              <w:rPr>
                <w:rFonts w:ascii="Times New Roman" w:hAnsi="Times New Roman"/>
                <w:b/>
                <w:bCs/>
              </w:rPr>
              <w:t xml:space="preserve"> </w:t>
            </w:r>
            <w:proofErr w:type="spellStart"/>
            <w:r w:rsidRPr="00847911">
              <w:rPr>
                <w:rFonts w:ascii="Times New Roman" w:hAnsi="Times New Roman"/>
                <w:b/>
                <w:bCs/>
              </w:rPr>
              <w:t>meteo</w:t>
            </w:r>
            <w:proofErr w:type="spellEnd"/>
          </w:p>
        </w:tc>
        <w:tc>
          <w:tcPr>
            <w:tcW w:w="545" w:type="dxa"/>
            <w:tcBorders>
              <w:top w:val="single" w:sz="2" w:space="0" w:color="000000"/>
              <w:left w:val="single" w:sz="2" w:space="0" w:color="000000"/>
              <w:bottom w:val="single" w:sz="2" w:space="0" w:color="000000"/>
            </w:tcBorders>
            <w:tcMar>
              <w:top w:w="55" w:type="dxa"/>
              <w:left w:w="55" w:type="dxa"/>
              <w:bottom w:w="55" w:type="dxa"/>
              <w:right w:w="55" w:type="dxa"/>
            </w:tcMar>
          </w:tcPr>
          <w:p w14:paraId="3E1FBDCF"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2007</w:t>
            </w:r>
          </w:p>
        </w:tc>
        <w:tc>
          <w:tcPr>
            <w:tcW w:w="545" w:type="dxa"/>
            <w:tcBorders>
              <w:top w:val="single" w:sz="2" w:space="0" w:color="000000"/>
              <w:left w:val="single" w:sz="2" w:space="0" w:color="000000"/>
              <w:bottom w:val="single" w:sz="2" w:space="0" w:color="000000"/>
            </w:tcBorders>
            <w:tcMar>
              <w:top w:w="55" w:type="dxa"/>
              <w:left w:w="55" w:type="dxa"/>
              <w:bottom w:w="55" w:type="dxa"/>
              <w:right w:w="55" w:type="dxa"/>
            </w:tcMar>
          </w:tcPr>
          <w:p w14:paraId="62C18304"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2008</w:t>
            </w:r>
          </w:p>
        </w:tc>
        <w:tc>
          <w:tcPr>
            <w:tcW w:w="545" w:type="dxa"/>
            <w:tcBorders>
              <w:top w:val="single" w:sz="2" w:space="0" w:color="000000"/>
              <w:left w:val="single" w:sz="2" w:space="0" w:color="000000"/>
              <w:bottom w:val="single" w:sz="2" w:space="0" w:color="000000"/>
            </w:tcBorders>
            <w:tcMar>
              <w:top w:w="55" w:type="dxa"/>
              <w:left w:w="55" w:type="dxa"/>
              <w:bottom w:w="55" w:type="dxa"/>
              <w:right w:w="55" w:type="dxa"/>
            </w:tcMar>
          </w:tcPr>
          <w:p w14:paraId="34CC21F8"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2009</w:t>
            </w:r>
          </w:p>
        </w:tc>
        <w:tc>
          <w:tcPr>
            <w:tcW w:w="545" w:type="dxa"/>
            <w:tcBorders>
              <w:top w:val="single" w:sz="2" w:space="0" w:color="000000"/>
              <w:left w:val="single" w:sz="2" w:space="0" w:color="000000"/>
              <w:bottom w:val="single" w:sz="2" w:space="0" w:color="000000"/>
            </w:tcBorders>
            <w:tcMar>
              <w:top w:w="55" w:type="dxa"/>
              <w:left w:w="55" w:type="dxa"/>
              <w:bottom w:w="55" w:type="dxa"/>
              <w:right w:w="55" w:type="dxa"/>
            </w:tcMar>
          </w:tcPr>
          <w:p w14:paraId="1640080E"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2010</w:t>
            </w:r>
          </w:p>
        </w:tc>
        <w:tc>
          <w:tcPr>
            <w:tcW w:w="545" w:type="dxa"/>
            <w:tcBorders>
              <w:top w:val="single" w:sz="2" w:space="0" w:color="000000"/>
              <w:left w:val="single" w:sz="2" w:space="0" w:color="000000"/>
              <w:bottom w:val="single" w:sz="2" w:space="0" w:color="000000"/>
            </w:tcBorders>
            <w:tcMar>
              <w:top w:w="55" w:type="dxa"/>
              <w:left w:w="55" w:type="dxa"/>
              <w:bottom w:w="55" w:type="dxa"/>
              <w:right w:w="55" w:type="dxa"/>
            </w:tcMar>
          </w:tcPr>
          <w:p w14:paraId="3181B636"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2011</w:t>
            </w:r>
          </w:p>
        </w:tc>
        <w:tc>
          <w:tcPr>
            <w:tcW w:w="546" w:type="dxa"/>
            <w:tcBorders>
              <w:top w:val="single" w:sz="2" w:space="0" w:color="000000"/>
              <w:left w:val="single" w:sz="2" w:space="0" w:color="000000"/>
              <w:bottom w:val="single" w:sz="2" w:space="0" w:color="000000"/>
            </w:tcBorders>
            <w:tcMar>
              <w:top w:w="55" w:type="dxa"/>
              <w:left w:w="55" w:type="dxa"/>
              <w:bottom w:w="55" w:type="dxa"/>
              <w:right w:w="55" w:type="dxa"/>
            </w:tcMar>
          </w:tcPr>
          <w:p w14:paraId="58380723"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2012</w:t>
            </w:r>
          </w:p>
        </w:tc>
        <w:tc>
          <w:tcPr>
            <w:tcW w:w="545" w:type="dxa"/>
            <w:tcBorders>
              <w:top w:val="single" w:sz="2" w:space="0" w:color="000000"/>
              <w:left w:val="single" w:sz="2" w:space="0" w:color="000000"/>
              <w:bottom w:val="single" w:sz="2" w:space="0" w:color="000000"/>
            </w:tcBorders>
            <w:tcMar>
              <w:top w:w="55" w:type="dxa"/>
              <w:left w:w="55" w:type="dxa"/>
              <w:bottom w:w="55" w:type="dxa"/>
              <w:right w:w="55" w:type="dxa"/>
            </w:tcMar>
          </w:tcPr>
          <w:p w14:paraId="7876BB87"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2013</w:t>
            </w:r>
          </w:p>
        </w:tc>
        <w:tc>
          <w:tcPr>
            <w:tcW w:w="545" w:type="dxa"/>
            <w:tcBorders>
              <w:top w:val="single" w:sz="2" w:space="0" w:color="000000"/>
              <w:left w:val="single" w:sz="2" w:space="0" w:color="000000"/>
              <w:bottom w:val="single" w:sz="2" w:space="0" w:color="000000"/>
            </w:tcBorders>
            <w:tcMar>
              <w:top w:w="55" w:type="dxa"/>
              <w:left w:w="55" w:type="dxa"/>
              <w:bottom w:w="55" w:type="dxa"/>
              <w:right w:w="55" w:type="dxa"/>
            </w:tcMar>
          </w:tcPr>
          <w:p w14:paraId="7E0526DF"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2014</w:t>
            </w:r>
          </w:p>
        </w:tc>
        <w:tc>
          <w:tcPr>
            <w:tcW w:w="545" w:type="dxa"/>
            <w:tcBorders>
              <w:top w:val="single" w:sz="2" w:space="0" w:color="000000"/>
              <w:left w:val="single" w:sz="2" w:space="0" w:color="000000"/>
              <w:bottom w:val="single" w:sz="2" w:space="0" w:color="000000"/>
            </w:tcBorders>
            <w:tcMar>
              <w:top w:w="55" w:type="dxa"/>
              <w:left w:w="55" w:type="dxa"/>
              <w:bottom w:w="55" w:type="dxa"/>
              <w:right w:w="55" w:type="dxa"/>
            </w:tcMar>
          </w:tcPr>
          <w:p w14:paraId="26B12A88"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2015</w:t>
            </w:r>
          </w:p>
        </w:tc>
        <w:tc>
          <w:tcPr>
            <w:tcW w:w="545" w:type="dxa"/>
            <w:tcBorders>
              <w:top w:val="single" w:sz="2" w:space="0" w:color="000000"/>
              <w:left w:val="single" w:sz="2" w:space="0" w:color="000000"/>
              <w:bottom w:val="single" w:sz="2" w:space="0" w:color="000000"/>
            </w:tcBorders>
            <w:tcMar>
              <w:top w:w="55" w:type="dxa"/>
              <w:left w:w="55" w:type="dxa"/>
              <w:bottom w:w="55" w:type="dxa"/>
              <w:right w:w="55" w:type="dxa"/>
            </w:tcMar>
          </w:tcPr>
          <w:p w14:paraId="75B95E12"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2016</w:t>
            </w:r>
          </w:p>
        </w:tc>
        <w:tc>
          <w:tcPr>
            <w:tcW w:w="545" w:type="dxa"/>
            <w:tcBorders>
              <w:top w:val="single" w:sz="2" w:space="0" w:color="000000"/>
              <w:left w:val="single" w:sz="2" w:space="0" w:color="000000"/>
              <w:bottom w:val="single" w:sz="2" w:space="0" w:color="000000"/>
            </w:tcBorders>
            <w:tcMar>
              <w:top w:w="55" w:type="dxa"/>
              <w:left w:w="55" w:type="dxa"/>
              <w:bottom w:w="55" w:type="dxa"/>
              <w:right w:w="55" w:type="dxa"/>
            </w:tcMar>
          </w:tcPr>
          <w:p w14:paraId="635AE15B"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2017</w:t>
            </w:r>
          </w:p>
        </w:tc>
        <w:tc>
          <w:tcPr>
            <w:tcW w:w="545" w:type="dxa"/>
            <w:tcBorders>
              <w:top w:val="single" w:sz="2" w:space="0" w:color="000000"/>
              <w:left w:val="single" w:sz="2" w:space="0" w:color="000000"/>
              <w:bottom w:val="single" w:sz="2" w:space="0" w:color="000000"/>
            </w:tcBorders>
            <w:tcMar>
              <w:top w:w="55" w:type="dxa"/>
              <w:left w:w="55" w:type="dxa"/>
              <w:bottom w:w="55" w:type="dxa"/>
              <w:right w:w="55" w:type="dxa"/>
            </w:tcMar>
          </w:tcPr>
          <w:p w14:paraId="308453F9"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2018</w:t>
            </w:r>
          </w:p>
        </w:tc>
        <w:tc>
          <w:tcPr>
            <w:tcW w:w="545" w:type="dxa"/>
            <w:tcBorders>
              <w:top w:val="single" w:sz="2" w:space="0" w:color="000000"/>
              <w:left w:val="single" w:sz="2" w:space="0" w:color="000000"/>
              <w:bottom w:val="single" w:sz="2" w:space="0" w:color="000000"/>
            </w:tcBorders>
            <w:tcMar>
              <w:top w:w="55" w:type="dxa"/>
              <w:left w:w="55" w:type="dxa"/>
              <w:bottom w:w="55" w:type="dxa"/>
              <w:right w:w="55" w:type="dxa"/>
            </w:tcMar>
          </w:tcPr>
          <w:p w14:paraId="5F965138"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2019</w:t>
            </w:r>
          </w:p>
        </w:tc>
        <w:tc>
          <w:tcPr>
            <w:tcW w:w="54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4B6C26A"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2020</w:t>
            </w:r>
          </w:p>
        </w:tc>
        <w:tc>
          <w:tcPr>
            <w:tcW w:w="545" w:type="dxa"/>
            <w:tcBorders>
              <w:top w:val="single" w:sz="2" w:space="0" w:color="000000"/>
              <w:left w:val="single" w:sz="2" w:space="0" w:color="000000"/>
              <w:bottom w:val="single" w:sz="2" w:space="0" w:color="000000"/>
              <w:right w:val="single" w:sz="2" w:space="0" w:color="000000"/>
            </w:tcBorders>
          </w:tcPr>
          <w:p w14:paraId="124D13A8"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2021</w:t>
            </w:r>
          </w:p>
        </w:tc>
        <w:tc>
          <w:tcPr>
            <w:tcW w:w="545" w:type="dxa"/>
            <w:tcBorders>
              <w:top w:val="single" w:sz="2" w:space="0" w:color="000000"/>
              <w:left w:val="single" w:sz="2" w:space="0" w:color="000000"/>
              <w:bottom w:val="single" w:sz="2" w:space="0" w:color="000000"/>
              <w:right w:val="single" w:sz="2" w:space="0" w:color="000000"/>
            </w:tcBorders>
          </w:tcPr>
          <w:p w14:paraId="31F7E1E2" w14:textId="77777777" w:rsidR="00C9781F" w:rsidRPr="00847911" w:rsidRDefault="00C9781F" w:rsidP="000B3185">
            <w:pPr>
              <w:pStyle w:val="TableContents"/>
              <w:spacing w:after="0"/>
              <w:jc w:val="center"/>
              <w:rPr>
                <w:rFonts w:ascii="Times New Roman" w:hAnsi="Times New Roman"/>
                <w:b/>
                <w:bCs/>
                <w:sz w:val="20"/>
                <w:szCs w:val="20"/>
              </w:rPr>
            </w:pPr>
            <w:r w:rsidRPr="00847911">
              <w:rPr>
                <w:rFonts w:ascii="Times New Roman" w:hAnsi="Times New Roman"/>
                <w:b/>
                <w:bCs/>
                <w:sz w:val="20"/>
                <w:szCs w:val="20"/>
              </w:rPr>
              <w:t>2022</w:t>
            </w:r>
          </w:p>
        </w:tc>
      </w:tr>
      <w:tr w:rsidR="00C9781F" w:rsidRPr="00886100" w14:paraId="5C534490" w14:textId="77777777" w:rsidTr="000B3185">
        <w:tc>
          <w:tcPr>
            <w:tcW w:w="1561" w:type="dxa"/>
            <w:tcBorders>
              <w:left w:val="single" w:sz="2" w:space="0" w:color="000000"/>
              <w:bottom w:val="single" w:sz="2" w:space="0" w:color="000000"/>
            </w:tcBorders>
            <w:tcMar>
              <w:top w:w="55" w:type="dxa"/>
              <w:left w:w="55" w:type="dxa"/>
              <w:bottom w:w="55" w:type="dxa"/>
              <w:right w:w="55" w:type="dxa"/>
            </w:tcMar>
          </w:tcPr>
          <w:p w14:paraId="047AC576" w14:textId="77777777" w:rsidR="00C9781F" w:rsidRPr="00847911" w:rsidRDefault="00C9781F" w:rsidP="000B3185">
            <w:pPr>
              <w:pStyle w:val="TableContents"/>
              <w:spacing w:after="0"/>
              <w:rPr>
                <w:rFonts w:ascii="Times New Roman" w:hAnsi="Times New Roman"/>
                <w:b/>
                <w:bCs/>
              </w:rPr>
            </w:pPr>
            <w:proofErr w:type="spellStart"/>
            <w:r w:rsidRPr="00847911">
              <w:rPr>
                <w:rFonts w:ascii="Times New Roman" w:hAnsi="Times New Roman"/>
                <w:b/>
                <w:bCs/>
              </w:rPr>
              <w:t>Baraolt</w:t>
            </w:r>
            <w:proofErr w:type="spellEnd"/>
          </w:p>
        </w:tc>
        <w:tc>
          <w:tcPr>
            <w:tcW w:w="545" w:type="dxa"/>
            <w:tcBorders>
              <w:left w:val="single" w:sz="2" w:space="0" w:color="000000"/>
              <w:bottom w:val="single" w:sz="2" w:space="0" w:color="000000"/>
            </w:tcBorders>
            <w:tcMar>
              <w:top w:w="55" w:type="dxa"/>
              <w:left w:w="55" w:type="dxa"/>
              <w:bottom w:w="55" w:type="dxa"/>
              <w:right w:w="55" w:type="dxa"/>
            </w:tcMar>
          </w:tcPr>
          <w:p w14:paraId="74F5F883"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1B4B9FB8"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3F3B1F80"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5A343A2E"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20A8D7E5"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6" w:type="dxa"/>
            <w:tcBorders>
              <w:left w:val="single" w:sz="2" w:space="0" w:color="000000"/>
              <w:bottom w:val="single" w:sz="2" w:space="0" w:color="000000"/>
            </w:tcBorders>
            <w:tcMar>
              <w:top w:w="55" w:type="dxa"/>
              <w:left w:w="55" w:type="dxa"/>
              <w:bottom w:w="55" w:type="dxa"/>
              <w:right w:w="55" w:type="dxa"/>
            </w:tcMar>
          </w:tcPr>
          <w:p w14:paraId="086F3639"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2D7FEDDE"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1FD52A3A"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4FC1BEF9"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56C8305F"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58F48527"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37A4FE70"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4FC1DD49"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right w:val="single" w:sz="2" w:space="0" w:color="000000"/>
            </w:tcBorders>
            <w:tcMar>
              <w:top w:w="55" w:type="dxa"/>
              <w:left w:w="55" w:type="dxa"/>
              <w:bottom w:w="55" w:type="dxa"/>
              <w:right w:w="55" w:type="dxa"/>
            </w:tcMar>
          </w:tcPr>
          <w:p w14:paraId="5B53281D"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right w:val="single" w:sz="2" w:space="0" w:color="000000"/>
            </w:tcBorders>
          </w:tcPr>
          <w:p w14:paraId="2036BE46" w14:textId="77777777" w:rsidR="00C9781F" w:rsidRPr="00847911" w:rsidRDefault="00C9781F" w:rsidP="000B3185">
            <w:pPr>
              <w:jc w:val="center"/>
              <w:rPr>
                <w:sz w:val="20"/>
                <w:szCs w:val="20"/>
              </w:rPr>
            </w:pPr>
            <w:r w:rsidRPr="00847911">
              <w:rPr>
                <w:sz w:val="20"/>
                <w:szCs w:val="20"/>
              </w:rPr>
              <w:t>---</w:t>
            </w:r>
          </w:p>
        </w:tc>
        <w:tc>
          <w:tcPr>
            <w:tcW w:w="545" w:type="dxa"/>
            <w:tcBorders>
              <w:left w:val="single" w:sz="2" w:space="0" w:color="000000"/>
              <w:bottom w:val="single" w:sz="2" w:space="0" w:color="000000"/>
              <w:right w:val="single" w:sz="2" w:space="0" w:color="000000"/>
            </w:tcBorders>
          </w:tcPr>
          <w:p w14:paraId="6F2E3FD2"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7</w:t>
            </w:r>
          </w:p>
        </w:tc>
      </w:tr>
      <w:tr w:rsidR="00C9781F" w:rsidRPr="00886100" w14:paraId="6EB366E5" w14:textId="77777777" w:rsidTr="000B3185">
        <w:tc>
          <w:tcPr>
            <w:tcW w:w="1561" w:type="dxa"/>
            <w:tcBorders>
              <w:left w:val="single" w:sz="2" w:space="0" w:color="000000"/>
              <w:bottom w:val="single" w:sz="2" w:space="0" w:color="000000"/>
            </w:tcBorders>
            <w:tcMar>
              <w:top w:w="55" w:type="dxa"/>
              <w:left w:w="55" w:type="dxa"/>
              <w:bottom w:w="55" w:type="dxa"/>
              <w:right w:w="55" w:type="dxa"/>
            </w:tcMar>
          </w:tcPr>
          <w:p w14:paraId="017A2A19" w14:textId="77777777" w:rsidR="00C9781F" w:rsidRPr="00847911" w:rsidRDefault="00C9781F" w:rsidP="000B3185">
            <w:pPr>
              <w:pStyle w:val="TableContents"/>
              <w:spacing w:after="0"/>
              <w:rPr>
                <w:rFonts w:ascii="Times New Roman" w:hAnsi="Times New Roman"/>
                <w:b/>
                <w:bCs/>
              </w:rPr>
            </w:pPr>
            <w:r w:rsidRPr="00847911">
              <w:rPr>
                <w:rFonts w:ascii="Times New Roman" w:hAnsi="Times New Roman"/>
                <w:b/>
                <w:bCs/>
              </w:rPr>
              <w:t>Sf. Gheorghe</w:t>
            </w:r>
          </w:p>
        </w:tc>
        <w:tc>
          <w:tcPr>
            <w:tcW w:w="545" w:type="dxa"/>
            <w:tcBorders>
              <w:left w:val="single" w:sz="2" w:space="0" w:color="000000"/>
              <w:bottom w:val="single" w:sz="2" w:space="0" w:color="000000"/>
            </w:tcBorders>
            <w:tcMar>
              <w:top w:w="55" w:type="dxa"/>
              <w:left w:w="55" w:type="dxa"/>
              <w:bottom w:w="55" w:type="dxa"/>
              <w:right w:w="55" w:type="dxa"/>
            </w:tcMar>
          </w:tcPr>
          <w:p w14:paraId="46ADB622"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w:t>
            </w:r>
          </w:p>
        </w:tc>
        <w:tc>
          <w:tcPr>
            <w:tcW w:w="545" w:type="dxa"/>
            <w:tcBorders>
              <w:left w:val="single" w:sz="2" w:space="0" w:color="000000"/>
              <w:bottom w:val="single" w:sz="2" w:space="0" w:color="000000"/>
            </w:tcBorders>
            <w:tcMar>
              <w:top w:w="55" w:type="dxa"/>
              <w:left w:w="55" w:type="dxa"/>
              <w:bottom w:w="55" w:type="dxa"/>
              <w:right w:w="55" w:type="dxa"/>
            </w:tcMar>
          </w:tcPr>
          <w:p w14:paraId="113100E9"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w:t>
            </w:r>
          </w:p>
        </w:tc>
        <w:tc>
          <w:tcPr>
            <w:tcW w:w="545" w:type="dxa"/>
            <w:tcBorders>
              <w:left w:val="single" w:sz="2" w:space="0" w:color="000000"/>
              <w:bottom w:val="single" w:sz="2" w:space="0" w:color="000000"/>
            </w:tcBorders>
            <w:tcMar>
              <w:top w:w="55" w:type="dxa"/>
              <w:left w:w="55" w:type="dxa"/>
              <w:bottom w:w="55" w:type="dxa"/>
              <w:right w:w="55" w:type="dxa"/>
            </w:tcMar>
          </w:tcPr>
          <w:p w14:paraId="1FFC9F52"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3978DADD"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w:t>
            </w:r>
          </w:p>
        </w:tc>
        <w:tc>
          <w:tcPr>
            <w:tcW w:w="545" w:type="dxa"/>
            <w:tcBorders>
              <w:left w:val="single" w:sz="2" w:space="0" w:color="000000"/>
              <w:bottom w:val="single" w:sz="2" w:space="0" w:color="000000"/>
            </w:tcBorders>
            <w:tcMar>
              <w:top w:w="55" w:type="dxa"/>
              <w:left w:w="55" w:type="dxa"/>
              <w:bottom w:w="55" w:type="dxa"/>
              <w:right w:w="55" w:type="dxa"/>
            </w:tcMar>
          </w:tcPr>
          <w:p w14:paraId="6C713476"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6" w:type="dxa"/>
            <w:tcBorders>
              <w:left w:val="single" w:sz="2" w:space="0" w:color="000000"/>
              <w:bottom w:val="single" w:sz="2" w:space="0" w:color="000000"/>
            </w:tcBorders>
            <w:tcMar>
              <w:top w:w="55" w:type="dxa"/>
              <w:left w:w="55" w:type="dxa"/>
              <w:bottom w:w="55" w:type="dxa"/>
              <w:right w:w="55" w:type="dxa"/>
            </w:tcMar>
          </w:tcPr>
          <w:p w14:paraId="4DF68D73"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069D54EA"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5CCF4A35"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175EABBF"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25EF85B8"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70E9BAAF"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51ABB96B"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43F522CD"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right w:val="single" w:sz="2" w:space="0" w:color="000000"/>
            </w:tcBorders>
            <w:tcMar>
              <w:top w:w="55" w:type="dxa"/>
              <w:left w:w="55" w:type="dxa"/>
              <w:bottom w:w="55" w:type="dxa"/>
              <w:right w:w="55" w:type="dxa"/>
            </w:tcMar>
          </w:tcPr>
          <w:p w14:paraId="2E44DFA6"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right w:val="single" w:sz="2" w:space="0" w:color="000000"/>
            </w:tcBorders>
          </w:tcPr>
          <w:p w14:paraId="2344C098" w14:textId="77777777" w:rsidR="00C9781F" w:rsidRPr="00847911" w:rsidRDefault="00C9781F" w:rsidP="000B3185">
            <w:pPr>
              <w:jc w:val="center"/>
              <w:rPr>
                <w:sz w:val="20"/>
                <w:szCs w:val="20"/>
              </w:rPr>
            </w:pPr>
            <w:r w:rsidRPr="00847911">
              <w:rPr>
                <w:sz w:val="20"/>
                <w:szCs w:val="20"/>
              </w:rPr>
              <w:t>---</w:t>
            </w:r>
          </w:p>
        </w:tc>
        <w:tc>
          <w:tcPr>
            <w:tcW w:w="545" w:type="dxa"/>
            <w:tcBorders>
              <w:left w:val="single" w:sz="2" w:space="0" w:color="000000"/>
              <w:bottom w:val="single" w:sz="2" w:space="0" w:color="000000"/>
              <w:right w:val="single" w:sz="2" w:space="0" w:color="000000"/>
            </w:tcBorders>
          </w:tcPr>
          <w:p w14:paraId="1F9D402B"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r>
      <w:tr w:rsidR="00C9781F" w:rsidRPr="00886100" w14:paraId="4A707B90" w14:textId="77777777" w:rsidTr="000B3185">
        <w:tc>
          <w:tcPr>
            <w:tcW w:w="1561" w:type="dxa"/>
            <w:tcBorders>
              <w:left w:val="single" w:sz="2" w:space="0" w:color="000000"/>
              <w:bottom w:val="single" w:sz="2" w:space="0" w:color="000000"/>
            </w:tcBorders>
            <w:tcMar>
              <w:top w:w="55" w:type="dxa"/>
              <w:left w:w="55" w:type="dxa"/>
              <w:bottom w:w="55" w:type="dxa"/>
              <w:right w:w="55" w:type="dxa"/>
            </w:tcMar>
          </w:tcPr>
          <w:p w14:paraId="737F3EA6" w14:textId="77777777" w:rsidR="00C9781F" w:rsidRPr="00847911" w:rsidRDefault="00C9781F" w:rsidP="000B3185">
            <w:pPr>
              <w:pStyle w:val="TableContents"/>
              <w:spacing w:after="0"/>
              <w:rPr>
                <w:rFonts w:ascii="Times New Roman" w:hAnsi="Times New Roman"/>
                <w:b/>
                <w:bCs/>
              </w:rPr>
            </w:pPr>
            <w:proofErr w:type="spellStart"/>
            <w:r w:rsidRPr="00847911">
              <w:rPr>
                <w:rFonts w:ascii="Times New Roman" w:hAnsi="Times New Roman"/>
                <w:b/>
                <w:bCs/>
              </w:rPr>
              <w:t>Tg</w:t>
            </w:r>
            <w:proofErr w:type="spellEnd"/>
            <w:r w:rsidRPr="00847911">
              <w:rPr>
                <w:rFonts w:ascii="Times New Roman" w:hAnsi="Times New Roman"/>
                <w:b/>
                <w:bCs/>
              </w:rPr>
              <w:t xml:space="preserve">. </w:t>
            </w:r>
            <w:proofErr w:type="spellStart"/>
            <w:r w:rsidRPr="00847911">
              <w:rPr>
                <w:rFonts w:ascii="Times New Roman" w:hAnsi="Times New Roman"/>
                <w:b/>
                <w:bCs/>
              </w:rPr>
              <w:t>Secuiesc</w:t>
            </w:r>
            <w:proofErr w:type="spellEnd"/>
          </w:p>
        </w:tc>
        <w:tc>
          <w:tcPr>
            <w:tcW w:w="545" w:type="dxa"/>
            <w:tcBorders>
              <w:left w:val="single" w:sz="2" w:space="0" w:color="000000"/>
              <w:bottom w:val="single" w:sz="2" w:space="0" w:color="000000"/>
            </w:tcBorders>
            <w:tcMar>
              <w:top w:w="55" w:type="dxa"/>
              <w:left w:w="55" w:type="dxa"/>
              <w:bottom w:w="55" w:type="dxa"/>
              <w:right w:w="55" w:type="dxa"/>
            </w:tcMar>
          </w:tcPr>
          <w:p w14:paraId="73935007"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w:t>
            </w:r>
          </w:p>
        </w:tc>
        <w:tc>
          <w:tcPr>
            <w:tcW w:w="545" w:type="dxa"/>
            <w:tcBorders>
              <w:left w:val="single" w:sz="2" w:space="0" w:color="000000"/>
              <w:bottom w:val="single" w:sz="2" w:space="0" w:color="000000"/>
            </w:tcBorders>
            <w:tcMar>
              <w:top w:w="55" w:type="dxa"/>
              <w:left w:w="55" w:type="dxa"/>
              <w:bottom w:w="55" w:type="dxa"/>
              <w:right w:w="55" w:type="dxa"/>
            </w:tcMar>
          </w:tcPr>
          <w:p w14:paraId="757201C5"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31BACBB1"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w:t>
            </w:r>
          </w:p>
        </w:tc>
        <w:tc>
          <w:tcPr>
            <w:tcW w:w="545" w:type="dxa"/>
            <w:tcBorders>
              <w:left w:val="single" w:sz="2" w:space="0" w:color="000000"/>
              <w:bottom w:val="single" w:sz="2" w:space="0" w:color="000000"/>
            </w:tcBorders>
            <w:tcMar>
              <w:top w:w="55" w:type="dxa"/>
              <w:left w:w="55" w:type="dxa"/>
              <w:bottom w:w="55" w:type="dxa"/>
              <w:right w:w="55" w:type="dxa"/>
            </w:tcMar>
          </w:tcPr>
          <w:p w14:paraId="66251925"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38428419"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w:t>
            </w:r>
          </w:p>
        </w:tc>
        <w:tc>
          <w:tcPr>
            <w:tcW w:w="546" w:type="dxa"/>
            <w:tcBorders>
              <w:left w:val="single" w:sz="2" w:space="0" w:color="000000"/>
              <w:bottom w:val="single" w:sz="2" w:space="0" w:color="000000"/>
            </w:tcBorders>
            <w:tcMar>
              <w:top w:w="55" w:type="dxa"/>
              <w:left w:w="55" w:type="dxa"/>
              <w:bottom w:w="55" w:type="dxa"/>
              <w:right w:w="55" w:type="dxa"/>
            </w:tcMar>
          </w:tcPr>
          <w:p w14:paraId="6AD27CE2"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280DE715"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3866E992"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5F1B50D1"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35F84668"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10B1CD84"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1025EA3E"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tcBorders>
            <w:tcMar>
              <w:top w:w="55" w:type="dxa"/>
              <w:left w:w="55" w:type="dxa"/>
              <w:bottom w:w="55" w:type="dxa"/>
              <w:right w:w="55" w:type="dxa"/>
            </w:tcMar>
          </w:tcPr>
          <w:p w14:paraId="19980339"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w:t>
            </w:r>
          </w:p>
        </w:tc>
        <w:tc>
          <w:tcPr>
            <w:tcW w:w="545" w:type="dxa"/>
            <w:tcBorders>
              <w:left w:val="single" w:sz="2" w:space="0" w:color="000000"/>
              <w:bottom w:val="single" w:sz="2" w:space="0" w:color="000000"/>
              <w:right w:val="single" w:sz="2" w:space="0" w:color="000000"/>
            </w:tcBorders>
            <w:tcMar>
              <w:top w:w="55" w:type="dxa"/>
              <w:left w:w="55" w:type="dxa"/>
              <w:bottom w:w="55" w:type="dxa"/>
              <w:right w:w="55" w:type="dxa"/>
            </w:tcMar>
          </w:tcPr>
          <w:p w14:paraId="77C06C1C"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w:t>
            </w:r>
          </w:p>
        </w:tc>
        <w:tc>
          <w:tcPr>
            <w:tcW w:w="545" w:type="dxa"/>
            <w:tcBorders>
              <w:left w:val="single" w:sz="2" w:space="0" w:color="000000"/>
              <w:bottom w:val="single" w:sz="2" w:space="0" w:color="000000"/>
              <w:right w:val="single" w:sz="2" w:space="0" w:color="000000"/>
            </w:tcBorders>
          </w:tcPr>
          <w:p w14:paraId="2C00562D" w14:textId="77777777" w:rsidR="00C9781F" w:rsidRPr="00847911" w:rsidRDefault="00C9781F" w:rsidP="000B3185">
            <w:pPr>
              <w:jc w:val="center"/>
              <w:rPr>
                <w:sz w:val="20"/>
                <w:szCs w:val="20"/>
              </w:rPr>
            </w:pPr>
            <w:r w:rsidRPr="00847911">
              <w:rPr>
                <w:sz w:val="20"/>
                <w:szCs w:val="20"/>
              </w:rPr>
              <w:t>---</w:t>
            </w:r>
          </w:p>
        </w:tc>
        <w:tc>
          <w:tcPr>
            <w:tcW w:w="545" w:type="dxa"/>
            <w:tcBorders>
              <w:left w:val="single" w:sz="2" w:space="0" w:color="000000"/>
              <w:bottom w:val="single" w:sz="2" w:space="0" w:color="000000"/>
              <w:right w:val="single" w:sz="2" w:space="0" w:color="000000"/>
            </w:tcBorders>
          </w:tcPr>
          <w:p w14:paraId="23F6B452"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w:t>
            </w:r>
          </w:p>
        </w:tc>
      </w:tr>
      <w:tr w:rsidR="00C9781F" w:rsidRPr="00886100" w14:paraId="0CF6E202" w14:textId="77777777" w:rsidTr="000B3185">
        <w:tc>
          <w:tcPr>
            <w:tcW w:w="1561" w:type="dxa"/>
            <w:tcBorders>
              <w:left w:val="single" w:sz="2" w:space="0" w:color="000000"/>
              <w:bottom w:val="single" w:sz="2" w:space="0" w:color="000000"/>
            </w:tcBorders>
            <w:tcMar>
              <w:top w:w="55" w:type="dxa"/>
              <w:left w:w="55" w:type="dxa"/>
              <w:bottom w:w="55" w:type="dxa"/>
              <w:right w:w="55" w:type="dxa"/>
            </w:tcMar>
          </w:tcPr>
          <w:p w14:paraId="584131FB" w14:textId="77777777" w:rsidR="00C9781F" w:rsidRPr="00847911" w:rsidRDefault="00C9781F" w:rsidP="000B3185">
            <w:pPr>
              <w:pStyle w:val="TableContents"/>
              <w:spacing w:after="0"/>
              <w:rPr>
                <w:rFonts w:ascii="Times New Roman" w:hAnsi="Times New Roman"/>
                <w:b/>
                <w:bCs/>
              </w:rPr>
            </w:pPr>
            <w:proofErr w:type="spellStart"/>
            <w:r w:rsidRPr="00847911">
              <w:rPr>
                <w:rFonts w:ascii="Times New Roman" w:hAnsi="Times New Roman"/>
                <w:b/>
                <w:bCs/>
              </w:rPr>
              <w:t>Lăcăuți</w:t>
            </w:r>
            <w:proofErr w:type="spellEnd"/>
          </w:p>
        </w:tc>
        <w:tc>
          <w:tcPr>
            <w:tcW w:w="545" w:type="dxa"/>
            <w:tcBorders>
              <w:left w:val="single" w:sz="2" w:space="0" w:color="000000"/>
              <w:bottom w:val="single" w:sz="2" w:space="0" w:color="000000"/>
            </w:tcBorders>
            <w:tcMar>
              <w:top w:w="55" w:type="dxa"/>
              <w:left w:w="55" w:type="dxa"/>
              <w:bottom w:w="55" w:type="dxa"/>
              <w:right w:w="55" w:type="dxa"/>
            </w:tcMar>
          </w:tcPr>
          <w:p w14:paraId="58274EE3"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23</w:t>
            </w:r>
          </w:p>
        </w:tc>
        <w:tc>
          <w:tcPr>
            <w:tcW w:w="545" w:type="dxa"/>
            <w:tcBorders>
              <w:left w:val="single" w:sz="2" w:space="0" w:color="000000"/>
              <w:bottom w:val="single" w:sz="2" w:space="0" w:color="000000"/>
            </w:tcBorders>
            <w:tcMar>
              <w:top w:w="55" w:type="dxa"/>
              <w:left w:w="55" w:type="dxa"/>
              <w:bottom w:w="55" w:type="dxa"/>
              <w:right w:w="55" w:type="dxa"/>
            </w:tcMar>
          </w:tcPr>
          <w:p w14:paraId="770A3919"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12</w:t>
            </w:r>
          </w:p>
        </w:tc>
        <w:tc>
          <w:tcPr>
            <w:tcW w:w="545" w:type="dxa"/>
            <w:tcBorders>
              <w:left w:val="single" w:sz="2" w:space="0" w:color="000000"/>
              <w:bottom w:val="single" w:sz="2" w:space="0" w:color="000000"/>
            </w:tcBorders>
            <w:tcMar>
              <w:top w:w="55" w:type="dxa"/>
              <w:left w:w="55" w:type="dxa"/>
              <w:bottom w:w="55" w:type="dxa"/>
              <w:right w:w="55" w:type="dxa"/>
            </w:tcMar>
          </w:tcPr>
          <w:p w14:paraId="5E3D5DBB"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2</w:t>
            </w:r>
          </w:p>
        </w:tc>
        <w:tc>
          <w:tcPr>
            <w:tcW w:w="545" w:type="dxa"/>
            <w:tcBorders>
              <w:left w:val="single" w:sz="2" w:space="0" w:color="000000"/>
              <w:bottom w:val="single" w:sz="2" w:space="0" w:color="000000"/>
            </w:tcBorders>
            <w:tcMar>
              <w:top w:w="55" w:type="dxa"/>
              <w:left w:w="55" w:type="dxa"/>
              <w:bottom w:w="55" w:type="dxa"/>
              <w:right w:w="55" w:type="dxa"/>
            </w:tcMar>
          </w:tcPr>
          <w:p w14:paraId="7341AD44"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9</w:t>
            </w:r>
          </w:p>
        </w:tc>
        <w:tc>
          <w:tcPr>
            <w:tcW w:w="545" w:type="dxa"/>
            <w:tcBorders>
              <w:left w:val="single" w:sz="2" w:space="0" w:color="000000"/>
              <w:bottom w:val="single" w:sz="2" w:space="0" w:color="000000"/>
            </w:tcBorders>
            <w:tcMar>
              <w:top w:w="55" w:type="dxa"/>
              <w:left w:w="55" w:type="dxa"/>
              <w:bottom w:w="55" w:type="dxa"/>
              <w:right w:w="55" w:type="dxa"/>
            </w:tcMar>
          </w:tcPr>
          <w:p w14:paraId="39A0FDD8"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14</w:t>
            </w:r>
          </w:p>
        </w:tc>
        <w:tc>
          <w:tcPr>
            <w:tcW w:w="546" w:type="dxa"/>
            <w:tcBorders>
              <w:left w:val="single" w:sz="2" w:space="0" w:color="000000"/>
              <w:bottom w:val="single" w:sz="2" w:space="0" w:color="000000"/>
            </w:tcBorders>
            <w:tcMar>
              <w:top w:w="55" w:type="dxa"/>
              <w:left w:w="55" w:type="dxa"/>
              <w:bottom w:w="55" w:type="dxa"/>
              <w:right w:w="55" w:type="dxa"/>
            </w:tcMar>
          </w:tcPr>
          <w:p w14:paraId="70370FEC"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19</w:t>
            </w:r>
          </w:p>
        </w:tc>
        <w:tc>
          <w:tcPr>
            <w:tcW w:w="545" w:type="dxa"/>
            <w:tcBorders>
              <w:left w:val="single" w:sz="2" w:space="0" w:color="000000"/>
              <w:bottom w:val="single" w:sz="2" w:space="0" w:color="000000"/>
            </w:tcBorders>
            <w:tcMar>
              <w:top w:w="55" w:type="dxa"/>
              <w:left w:w="55" w:type="dxa"/>
              <w:bottom w:w="55" w:type="dxa"/>
              <w:right w:w="55" w:type="dxa"/>
            </w:tcMar>
          </w:tcPr>
          <w:p w14:paraId="0B6AC361"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12</w:t>
            </w:r>
          </w:p>
        </w:tc>
        <w:tc>
          <w:tcPr>
            <w:tcW w:w="545" w:type="dxa"/>
            <w:tcBorders>
              <w:left w:val="single" w:sz="2" w:space="0" w:color="000000"/>
              <w:bottom w:val="single" w:sz="2" w:space="0" w:color="000000"/>
            </w:tcBorders>
            <w:tcMar>
              <w:top w:w="55" w:type="dxa"/>
              <w:left w:w="55" w:type="dxa"/>
              <w:bottom w:w="55" w:type="dxa"/>
              <w:right w:w="55" w:type="dxa"/>
            </w:tcMar>
          </w:tcPr>
          <w:p w14:paraId="19D6106B"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9</w:t>
            </w:r>
          </w:p>
        </w:tc>
        <w:tc>
          <w:tcPr>
            <w:tcW w:w="545" w:type="dxa"/>
            <w:tcBorders>
              <w:left w:val="single" w:sz="2" w:space="0" w:color="000000"/>
              <w:bottom w:val="single" w:sz="2" w:space="0" w:color="000000"/>
            </w:tcBorders>
            <w:tcMar>
              <w:top w:w="55" w:type="dxa"/>
              <w:left w:w="55" w:type="dxa"/>
              <w:bottom w:w="55" w:type="dxa"/>
              <w:right w:w="55" w:type="dxa"/>
            </w:tcMar>
          </w:tcPr>
          <w:p w14:paraId="4440AAD8"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19</w:t>
            </w:r>
          </w:p>
        </w:tc>
        <w:tc>
          <w:tcPr>
            <w:tcW w:w="545" w:type="dxa"/>
            <w:tcBorders>
              <w:left w:val="single" w:sz="2" w:space="0" w:color="000000"/>
              <w:bottom w:val="single" w:sz="2" w:space="0" w:color="000000"/>
            </w:tcBorders>
            <w:tcMar>
              <w:top w:w="55" w:type="dxa"/>
              <w:left w:w="55" w:type="dxa"/>
              <w:bottom w:w="55" w:type="dxa"/>
              <w:right w:w="55" w:type="dxa"/>
            </w:tcMar>
          </w:tcPr>
          <w:p w14:paraId="7FE6EF5D"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13</w:t>
            </w:r>
          </w:p>
        </w:tc>
        <w:tc>
          <w:tcPr>
            <w:tcW w:w="545" w:type="dxa"/>
            <w:tcBorders>
              <w:left w:val="single" w:sz="2" w:space="0" w:color="000000"/>
              <w:bottom w:val="single" w:sz="2" w:space="0" w:color="000000"/>
            </w:tcBorders>
            <w:tcMar>
              <w:top w:w="55" w:type="dxa"/>
              <w:left w:w="55" w:type="dxa"/>
              <w:bottom w:w="55" w:type="dxa"/>
              <w:right w:w="55" w:type="dxa"/>
            </w:tcMar>
          </w:tcPr>
          <w:p w14:paraId="5979CD40"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4</w:t>
            </w:r>
          </w:p>
        </w:tc>
        <w:tc>
          <w:tcPr>
            <w:tcW w:w="545" w:type="dxa"/>
            <w:tcBorders>
              <w:left w:val="single" w:sz="2" w:space="0" w:color="000000"/>
              <w:bottom w:val="single" w:sz="2" w:space="0" w:color="000000"/>
            </w:tcBorders>
            <w:tcMar>
              <w:top w:w="55" w:type="dxa"/>
              <w:left w:w="55" w:type="dxa"/>
              <w:bottom w:w="55" w:type="dxa"/>
              <w:right w:w="55" w:type="dxa"/>
            </w:tcMar>
          </w:tcPr>
          <w:p w14:paraId="30C403DE"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13</w:t>
            </w:r>
          </w:p>
        </w:tc>
        <w:tc>
          <w:tcPr>
            <w:tcW w:w="545" w:type="dxa"/>
            <w:tcBorders>
              <w:left w:val="single" w:sz="2" w:space="0" w:color="000000"/>
              <w:bottom w:val="single" w:sz="2" w:space="0" w:color="000000"/>
            </w:tcBorders>
            <w:tcMar>
              <w:top w:w="55" w:type="dxa"/>
              <w:left w:w="55" w:type="dxa"/>
              <w:bottom w:w="55" w:type="dxa"/>
              <w:right w:w="55" w:type="dxa"/>
            </w:tcMar>
          </w:tcPr>
          <w:p w14:paraId="6AD51989"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17</w:t>
            </w:r>
          </w:p>
        </w:tc>
        <w:tc>
          <w:tcPr>
            <w:tcW w:w="545" w:type="dxa"/>
            <w:tcBorders>
              <w:left w:val="single" w:sz="2" w:space="0" w:color="000000"/>
              <w:bottom w:val="single" w:sz="2" w:space="0" w:color="000000"/>
              <w:right w:val="single" w:sz="2" w:space="0" w:color="000000"/>
            </w:tcBorders>
            <w:tcMar>
              <w:top w:w="55" w:type="dxa"/>
              <w:left w:w="55" w:type="dxa"/>
              <w:bottom w:w="55" w:type="dxa"/>
              <w:right w:w="55" w:type="dxa"/>
            </w:tcMar>
          </w:tcPr>
          <w:p w14:paraId="0C419E53"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16</w:t>
            </w:r>
          </w:p>
        </w:tc>
        <w:tc>
          <w:tcPr>
            <w:tcW w:w="545" w:type="dxa"/>
            <w:tcBorders>
              <w:left w:val="single" w:sz="2" w:space="0" w:color="000000"/>
              <w:bottom w:val="single" w:sz="2" w:space="0" w:color="000000"/>
              <w:right w:val="single" w:sz="2" w:space="0" w:color="000000"/>
            </w:tcBorders>
          </w:tcPr>
          <w:p w14:paraId="4C638BE0"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11</w:t>
            </w:r>
          </w:p>
        </w:tc>
        <w:tc>
          <w:tcPr>
            <w:tcW w:w="545" w:type="dxa"/>
            <w:tcBorders>
              <w:left w:val="single" w:sz="2" w:space="0" w:color="000000"/>
              <w:bottom w:val="single" w:sz="2" w:space="0" w:color="000000"/>
              <w:right w:val="single" w:sz="2" w:space="0" w:color="000000"/>
            </w:tcBorders>
          </w:tcPr>
          <w:p w14:paraId="21F9F348" w14:textId="77777777" w:rsidR="00C9781F" w:rsidRPr="00847911" w:rsidRDefault="00C9781F" w:rsidP="000B3185">
            <w:pPr>
              <w:pStyle w:val="TableContents"/>
              <w:spacing w:after="0"/>
              <w:jc w:val="center"/>
              <w:rPr>
                <w:rFonts w:ascii="Times New Roman" w:hAnsi="Times New Roman"/>
                <w:sz w:val="20"/>
                <w:szCs w:val="20"/>
              </w:rPr>
            </w:pPr>
            <w:r w:rsidRPr="00847911">
              <w:rPr>
                <w:rFonts w:ascii="Times New Roman" w:hAnsi="Times New Roman"/>
                <w:sz w:val="20"/>
                <w:szCs w:val="20"/>
              </w:rPr>
              <w:t>8</w:t>
            </w:r>
          </w:p>
        </w:tc>
      </w:tr>
    </w:tbl>
    <w:p w14:paraId="764919D3" w14:textId="77777777" w:rsidR="00C9781F" w:rsidRPr="00091F13" w:rsidRDefault="00C9781F" w:rsidP="00C9781F">
      <w:pPr>
        <w:pStyle w:val="NoSpacing"/>
        <w:spacing w:before="240"/>
        <w:ind w:firstLine="708"/>
        <w:jc w:val="both"/>
        <w:rPr>
          <w:rFonts w:ascii="Times New Roman" w:hAnsi="Times New Roman" w:cs="Times New Roman"/>
          <w:sz w:val="28"/>
          <w:lang w:val="ro-RO"/>
        </w:rPr>
      </w:pPr>
      <w:r>
        <w:rPr>
          <w:rFonts w:ascii="Times New Roman" w:hAnsi="Times New Roman" w:cs="Times New Roman"/>
          <w:sz w:val="28"/>
          <w:lang w:val="ro-RO"/>
        </w:rPr>
        <w:t xml:space="preserve">În perioada 2007 </w:t>
      </w:r>
      <w:r w:rsidRPr="00BD309D">
        <w:rPr>
          <w:rFonts w:ascii="Times New Roman" w:hAnsi="Times New Roman" w:cs="Times New Roman"/>
          <w:sz w:val="28"/>
          <w:lang w:val="ro-RO"/>
        </w:rPr>
        <w:t>– 2022,</w:t>
      </w:r>
      <w:r w:rsidRPr="00886100">
        <w:rPr>
          <w:rFonts w:ascii="Times New Roman" w:hAnsi="Times New Roman" w:cs="Times New Roman"/>
          <w:sz w:val="28"/>
          <w:lang w:val="ro-RO"/>
        </w:rPr>
        <w:t xml:space="preserve"> la nivelul judeţului Covasna nu au existat situaţii de blocaj rutier cauzat de viscol, doar de furtuni şi vânt puternic, care au provocat căderea de copaci pe carosabil, fapt care a blocat tronsoane de drum naţional</w:t>
      </w:r>
      <w:r w:rsidRPr="00A15E8C">
        <w:rPr>
          <w:rFonts w:ascii="Times New Roman" w:hAnsi="Times New Roman" w:cs="Times New Roman"/>
          <w:sz w:val="28"/>
          <w:lang w:val="ro-RO"/>
        </w:rPr>
        <w:t>/județean</w:t>
      </w:r>
      <w:r w:rsidRPr="00886100">
        <w:rPr>
          <w:rFonts w:ascii="Times New Roman" w:hAnsi="Times New Roman" w:cs="Times New Roman"/>
          <w:sz w:val="28"/>
          <w:lang w:val="ro-RO"/>
        </w:rPr>
        <w:t xml:space="preserve"> pe durata maximă de 4-5 ore.</w:t>
      </w:r>
    </w:p>
    <w:p w14:paraId="6D70AF35" w14:textId="553FFB27" w:rsidR="00C9781F" w:rsidRPr="00886100" w:rsidRDefault="00C9781F" w:rsidP="001E1065">
      <w:pPr>
        <w:pStyle w:val="Heading4"/>
        <w:jc w:val="left"/>
      </w:pPr>
      <w:r>
        <w:t>`</w:t>
      </w:r>
      <w:r w:rsidRPr="00886100">
        <w:t>3.1.1.3. Căderi de grindină</w:t>
      </w:r>
    </w:p>
    <w:p w14:paraId="16FE7254" w14:textId="77777777" w:rsidR="00C9781F" w:rsidRPr="00F70E3B" w:rsidRDefault="00C9781F" w:rsidP="00C9781F">
      <w:pPr>
        <w:pStyle w:val="NoSpacing"/>
        <w:jc w:val="both"/>
        <w:rPr>
          <w:rFonts w:ascii="Times New Roman" w:hAnsi="Times New Roman" w:cs="Times New Roman"/>
          <w:sz w:val="28"/>
          <w:lang w:val="ro-RO"/>
        </w:rPr>
      </w:pPr>
      <w:r w:rsidRPr="00886100">
        <w:rPr>
          <w:rFonts w:ascii="Times New Roman" w:hAnsi="Times New Roman" w:cs="Times New Roman"/>
          <w:sz w:val="28"/>
          <w:lang w:val="ro-RO"/>
        </w:rPr>
        <w:tab/>
        <w:t>Conform datelor statistice de la Administraţia Naţională de Meteorologie (ANM), Centrul Meteorologic Regional Transilvania Sud Sibiu în perio</w:t>
      </w:r>
      <w:r>
        <w:rPr>
          <w:rFonts w:ascii="Times New Roman" w:hAnsi="Times New Roman" w:cs="Times New Roman"/>
          <w:sz w:val="28"/>
          <w:lang w:val="ro-RO"/>
        </w:rPr>
        <w:t xml:space="preserve">ada de referinţă </w:t>
      </w:r>
      <w:r w:rsidRPr="00886100">
        <w:rPr>
          <w:rFonts w:ascii="Times New Roman" w:hAnsi="Times New Roman" w:cs="Times New Roman"/>
          <w:sz w:val="28"/>
          <w:lang w:val="ro-RO"/>
        </w:rPr>
        <w:t>2007 - 20</w:t>
      </w:r>
      <w:r>
        <w:rPr>
          <w:rFonts w:ascii="Times New Roman" w:hAnsi="Times New Roman" w:cs="Times New Roman"/>
          <w:sz w:val="28"/>
          <w:lang w:val="ro-RO"/>
        </w:rPr>
        <w:t>22</w:t>
      </w:r>
      <w:r w:rsidRPr="00886100">
        <w:rPr>
          <w:rFonts w:ascii="Times New Roman" w:hAnsi="Times New Roman" w:cs="Times New Roman"/>
          <w:sz w:val="28"/>
          <w:lang w:val="ro-RO"/>
        </w:rPr>
        <w:t xml:space="preserve"> s-au înregistrat următoarel</w:t>
      </w:r>
      <w:r>
        <w:rPr>
          <w:rFonts w:ascii="Times New Roman" w:hAnsi="Times New Roman" w:cs="Times New Roman"/>
          <w:sz w:val="28"/>
          <w:lang w:val="ro-RO"/>
        </w:rPr>
        <w:t>e măsurători:</w:t>
      </w:r>
    </w:p>
    <w:p w14:paraId="3A74AD8C" w14:textId="002F056E" w:rsidR="00C9781F" w:rsidRPr="00A15E8C" w:rsidRDefault="00C9781F" w:rsidP="00A6294D">
      <w:pPr>
        <w:pStyle w:val="tabel"/>
      </w:pPr>
      <w:bookmarkStart w:id="134" w:name="_Toc149124526"/>
      <w:proofErr w:type="spellStart"/>
      <w:r w:rsidRPr="00A15E8C">
        <w:t>Tabel</w:t>
      </w:r>
      <w:proofErr w:type="spellEnd"/>
      <w:r w:rsidRPr="00A15E8C">
        <w:t xml:space="preserve"> 2</w:t>
      </w:r>
      <w:r w:rsidR="00AA77AF">
        <w:t>6</w:t>
      </w:r>
      <w:r w:rsidRPr="00A15E8C">
        <w:t xml:space="preserve">: </w:t>
      </w:r>
      <w:proofErr w:type="spellStart"/>
      <w:r w:rsidRPr="00A15E8C">
        <w:t>Număr</w:t>
      </w:r>
      <w:proofErr w:type="spellEnd"/>
      <w:r w:rsidRPr="00A15E8C">
        <w:t xml:space="preserve"> de </w:t>
      </w:r>
      <w:proofErr w:type="spellStart"/>
      <w:r w:rsidRPr="00A15E8C">
        <w:t>zile</w:t>
      </w:r>
      <w:proofErr w:type="spellEnd"/>
      <w:r w:rsidRPr="00A15E8C">
        <w:t xml:space="preserve"> </w:t>
      </w:r>
      <w:proofErr w:type="spellStart"/>
      <w:r w:rsidRPr="00A15E8C">
        <w:t>cu</w:t>
      </w:r>
      <w:proofErr w:type="spellEnd"/>
      <w:r w:rsidRPr="00A15E8C">
        <w:t xml:space="preserve"> </w:t>
      </w:r>
      <w:proofErr w:type="spellStart"/>
      <w:r w:rsidRPr="00A15E8C">
        <w:t>grindină</w:t>
      </w:r>
      <w:proofErr w:type="spellEnd"/>
      <w:r w:rsidRPr="00A15E8C">
        <w:t xml:space="preserve"> 2007 – 2022 (</w:t>
      </w:r>
      <w:proofErr w:type="spellStart"/>
      <w:r w:rsidRPr="00A15E8C">
        <w:t>gr.C</w:t>
      </w:r>
      <w:proofErr w:type="spellEnd"/>
      <w:r w:rsidRPr="00A15E8C">
        <w:t>)</w:t>
      </w:r>
      <w:bookmarkEnd w:id="134"/>
    </w:p>
    <w:tbl>
      <w:tblPr>
        <w:tblW w:w="10655" w:type="dxa"/>
        <w:jc w:val="center"/>
        <w:tblLayout w:type="fixed"/>
        <w:tblCellMar>
          <w:left w:w="10" w:type="dxa"/>
          <w:right w:w="10" w:type="dxa"/>
        </w:tblCellMar>
        <w:tblLook w:val="0000" w:firstRow="0" w:lastRow="0" w:firstColumn="0" w:lastColumn="0" w:noHBand="0" w:noVBand="0"/>
      </w:tblPr>
      <w:tblGrid>
        <w:gridCol w:w="1620"/>
        <w:gridCol w:w="590"/>
        <w:gridCol w:w="563"/>
        <w:gridCol w:w="563"/>
        <w:gridCol w:w="563"/>
        <w:gridCol w:w="563"/>
        <w:gridCol w:w="563"/>
        <w:gridCol w:w="563"/>
        <w:gridCol w:w="563"/>
        <w:gridCol w:w="563"/>
        <w:gridCol w:w="563"/>
        <w:gridCol w:w="563"/>
        <w:gridCol w:w="563"/>
        <w:gridCol w:w="563"/>
        <w:gridCol w:w="563"/>
        <w:gridCol w:w="563"/>
        <w:gridCol w:w="563"/>
      </w:tblGrid>
      <w:tr w:rsidR="00C9781F" w:rsidRPr="00886100" w14:paraId="3FEDEC78" w14:textId="77777777" w:rsidTr="000B3185">
        <w:trPr>
          <w:jc w:val="center"/>
        </w:trPr>
        <w:tc>
          <w:tcPr>
            <w:tcW w:w="1620" w:type="dxa"/>
            <w:tcBorders>
              <w:top w:val="single" w:sz="2" w:space="0" w:color="000000"/>
              <w:left w:val="single" w:sz="2" w:space="0" w:color="000000"/>
              <w:bottom w:val="single" w:sz="2" w:space="0" w:color="000000"/>
            </w:tcBorders>
            <w:tcMar>
              <w:top w:w="55" w:type="dxa"/>
              <w:left w:w="55" w:type="dxa"/>
              <w:bottom w:w="55" w:type="dxa"/>
              <w:right w:w="55" w:type="dxa"/>
            </w:tcMar>
          </w:tcPr>
          <w:p w14:paraId="2932B412" w14:textId="77777777" w:rsidR="00C9781F" w:rsidRPr="00013291" w:rsidRDefault="00C9781F" w:rsidP="000B3185">
            <w:pPr>
              <w:pStyle w:val="TableContents"/>
              <w:spacing w:after="0"/>
              <w:jc w:val="center"/>
              <w:rPr>
                <w:rFonts w:ascii="Times New Roman" w:hAnsi="Times New Roman"/>
                <w:b/>
                <w:bCs/>
                <w:sz w:val="20"/>
                <w:szCs w:val="20"/>
              </w:rPr>
            </w:pPr>
            <w:proofErr w:type="spellStart"/>
            <w:r w:rsidRPr="00013291">
              <w:rPr>
                <w:rFonts w:ascii="Times New Roman" w:hAnsi="Times New Roman"/>
                <w:b/>
                <w:bCs/>
                <w:sz w:val="20"/>
                <w:szCs w:val="20"/>
              </w:rPr>
              <w:t>Stația</w:t>
            </w:r>
            <w:proofErr w:type="spellEnd"/>
            <w:r w:rsidRPr="00013291">
              <w:rPr>
                <w:rFonts w:ascii="Times New Roman" w:hAnsi="Times New Roman"/>
                <w:b/>
                <w:bCs/>
                <w:sz w:val="20"/>
                <w:szCs w:val="20"/>
              </w:rPr>
              <w:t xml:space="preserve"> </w:t>
            </w:r>
            <w:proofErr w:type="spellStart"/>
            <w:r w:rsidRPr="00013291">
              <w:rPr>
                <w:rFonts w:ascii="Times New Roman" w:hAnsi="Times New Roman"/>
                <w:b/>
                <w:bCs/>
                <w:sz w:val="20"/>
                <w:szCs w:val="20"/>
              </w:rPr>
              <w:t>meteo</w:t>
            </w:r>
            <w:proofErr w:type="spellEnd"/>
          </w:p>
        </w:tc>
        <w:tc>
          <w:tcPr>
            <w:tcW w:w="590" w:type="dxa"/>
            <w:tcBorders>
              <w:top w:val="single" w:sz="2" w:space="0" w:color="000000"/>
              <w:left w:val="single" w:sz="2" w:space="0" w:color="000000"/>
              <w:bottom w:val="single" w:sz="2" w:space="0" w:color="000000"/>
            </w:tcBorders>
            <w:tcMar>
              <w:top w:w="55" w:type="dxa"/>
              <w:left w:w="55" w:type="dxa"/>
              <w:bottom w:w="55" w:type="dxa"/>
              <w:right w:w="55" w:type="dxa"/>
            </w:tcMar>
          </w:tcPr>
          <w:p w14:paraId="1932D2B6"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2007</w:t>
            </w:r>
          </w:p>
        </w:tc>
        <w:tc>
          <w:tcPr>
            <w:tcW w:w="563" w:type="dxa"/>
            <w:tcBorders>
              <w:top w:val="single" w:sz="2" w:space="0" w:color="000000"/>
              <w:left w:val="single" w:sz="2" w:space="0" w:color="000000"/>
              <w:bottom w:val="single" w:sz="2" w:space="0" w:color="000000"/>
            </w:tcBorders>
            <w:tcMar>
              <w:top w:w="55" w:type="dxa"/>
              <w:left w:w="55" w:type="dxa"/>
              <w:bottom w:w="55" w:type="dxa"/>
              <w:right w:w="55" w:type="dxa"/>
            </w:tcMar>
          </w:tcPr>
          <w:p w14:paraId="4DCA3E1F"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2008</w:t>
            </w:r>
          </w:p>
        </w:tc>
        <w:tc>
          <w:tcPr>
            <w:tcW w:w="563" w:type="dxa"/>
            <w:tcBorders>
              <w:top w:val="single" w:sz="2" w:space="0" w:color="000000"/>
              <w:left w:val="single" w:sz="2" w:space="0" w:color="000000"/>
              <w:bottom w:val="single" w:sz="2" w:space="0" w:color="000000"/>
            </w:tcBorders>
            <w:tcMar>
              <w:top w:w="55" w:type="dxa"/>
              <w:left w:w="55" w:type="dxa"/>
              <w:bottom w:w="55" w:type="dxa"/>
              <w:right w:w="55" w:type="dxa"/>
            </w:tcMar>
          </w:tcPr>
          <w:p w14:paraId="62BE1954"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2009</w:t>
            </w:r>
          </w:p>
        </w:tc>
        <w:tc>
          <w:tcPr>
            <w:tcW w:w="563" w:type="dxa"/>
            <w:tcBorders>
              <w:top w:val="single" w:sz="2" w:space="0" w:color="000000"/>
              <w:left w:val="single" w:sz="2" w:space="0" w:color="000000"/>
              <w:bottom w:val="single" w:sz="2" w:space="0" w:color="000000"/>
            </w:tcBorders>
            <w:tcMar>
              <w:top w:w="55" w:type="dxa"/>
              <w:left w:w="55" w:type="dxa"/>
              <w:bottom w:w="55" w:type="dxa"/>
              <w:right w:w="55" w:type="dxa"/>
            </w:tcMar>
          </w:tcPr>
          <w:p w14:paraId="31DEA533"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2010</w:t>
            </w:r>
          </w:p>
        </w:tc>
        <w:tc>
          <w:tcPr>
            <w:tcW w:w="563" w:type="dxa"/>
            <w:tcBorders>
              <w:top w:val="single" w:sz="2" w:space="0" w:color="000000"/>
              <w:left w:val="single" w:sz="2" w:space="0" w:color="000000"/>
              <w:bottom w:val="single" w:sz="2" w:space="0" w:color="000000"/>
            </w:tcBorders>
            <w:tcMar>
              <w:top w:w="55" w:type="dxa"/>
              <w:left w:w="55" w:type="dxa"/>
              <w:bottom w:w="55" w:type="dxa"/>
              <w:right w:w="55" w:type="dxa"/>
            </w:tcMar>
          </w:tcPr>
          <w:p w14:paraId="45746EC4"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2011</w:t>
            </w:r>
          </w:p>
        </w:tc>
        <w:tc>
          <w:tcPr>
            <w:tcW w:w="563" w:type="dxa"/>
            <w:tcBorders>
              <w:top w:val="single" w:sz="2" w:space="0" w:color="000000"/>
              <w:left w:val="single" w:sz="2" w:space="0" w:color="000000"/>
              <w:bottom w:val="single" w:sz="2" w:space="0" w:color="000000"/>
            </w:tcBorders>
            <w:tcMar>
              <w:top w:w="55" w:type="dxa"/>
              <w:left w:w="55" w:type="dxa"/>
              <w:bottom w:w="55" w:type="dxa"/>
              <w:right w:w="55" w:type="dxa"/>
            </w:tcMar>
          </w:tcPr>
          <w:p w14:paraId="1ECA3BDB"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2012</w:t>
            </w:r>
          </w:p>
        </w:tc>
        <w:tc>
          <w:tcPr>
            <w:tcW w:w="563" w:type="dxa"/>
            <w:tcBorders>
              <w:top w:val="single" w:sz="2" w:space="0" w:color="000000"/>
              <w:left w:val="single" w:sz="2" w:space="0" w:color="000000"/>
              <w:bottom w:val="single" w:sz="2" w:space="0" w:color="000000"/>
            </w:tcBorders>
            <w:tcMar>
              <w:top w:w="55" w:type="dxa"/>
              <w:left w:w="55" w:type="dxa"/>
              <w:bottom w:w="55" w:type="dxa"/>
              <w:right w:w="55" w:type="dxa"/>
            </w:tcMar>
          </w:tcPr>
          <w:p w14:paraId="4F67148D"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2013</w:t>
            </w:r>
          </w:p>
        </w:tc>
        <w:tc>
          <w:tcPr>
            <w:tcW w:w="563" w:type="dxa"/>
            <w:tcBorders>
              <w:top w:val="single" w:sz="2" w:space="0" w:color="000000"/>
              <w:left w:val="single" w:sz="2" w:space="0" w:color="000000"/>
              <w:bottom w:val="single" w:sz="2" w:space="0" w:color="000000"/>
            </w:tcBorders>
            <w:tcMar>
              <w:top w:w="55" w:type="dxa"/>
              <w:left w:w="55" w:type="dxa"/>
              <w:bottom w:w="55" w:type="dxa"/>
              <w:right w:w="55" w:type="dxa"/>
            </w:tcMar>
          </w:tcPr>
          <w:p w14:paraId="408C56D0"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2014</w:t>
            </w:r>
          </w:p>
        </w:tc>
        <w:tc>
          <w:tcPr>
            <w:tcW w:w="563" w:type="dxa"/>
            <w:tcBorders>
              <w:top w:val="single" w:sz="2" w:space="0" w:color="000000"/>
              <w:left w:val="single" w:sz="2" w:space="0" w:color="000000"/>
              <w:bottom w:val="single" w:sz="2" w:space="0" w:color="000000"/>
            </w:tcBorders>
            <w:tcMar>
              <w:top w:w="55" w:type="dxa"/>
              <w:left w:w="55" w:type="dxa"/>
              <w:bottom w:w="55" w:type="dxa"/>
              <w:right w:w="55" w:type="dxa"/>
            </w:tcMar>
          </w:tcPr>
          <w:p w14:paraId="62EB517C"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2015</w:t>
            </w:r>
          </w:p>
        </w:tc>
        <w:tc>
          <w:tcPr>
            <w:tcW w:w="563" w:type="dxa"/>
            <w:tcBorders>
              <w:top w:val="single" w:sz="2" w:space="0" w:color="000000"/>
              <w:left w:val="single" w:sz="2" w:space="0" w:color="000000"/>
              <w:bottom w:val="single" w:sz="2" w:space="0" w:color="000000"/>
            </w:tcBorders>
            <w:tcMar>
              <w:top w:w="55" w:type="dxa"/>
              <w:left w:w="55" w:type="dxa"/>
              <w:bottom w:w="55" w:type="dxa"/>
              <w:right w:w="55" w:type="dxa"/>
            </w:tcMar>
          </w:tcPr>
          <w:p w14:paraId="78A1FFC6"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2016</w:t>
            </w:r>
          </w:p>
        </w:tc>
        <w:tc>
          <w:tcPr>
            <w:tcW w:w="563" w:type="dxa"/>
            <w:tcBorders>
              <w:top w:val="single" w:sz="2" w:space="0" w:color="000000"/>
              <w:left w:val="single" w:sz="2" w:space="0" w:color="000000"/>
              <w:bottom w:val="single" w:sz="2" w:space="0" w:color="000000"/>
            </w:tcBorders>
            <w:tcMar>
              <w:top w:w="55" w:type="dxa"/>
              <w:left w:w="55" w:type="dxa"/>
              <w:bottom w:w="55" w:type="dxa"/>
              <w:right w:w="55" w:type="dxa"/>
            </w:tcMar>
          </w:tcPr>
          <w:p w14:paraId="79DE4730"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2017</w:t>
            </w:r>
          </w:p>
        </w:tc>
        <w:tc>
          <w:tcPr>
            <w:tcW w:w="563" w:type="dxa"/>
            <w:tcBorders>
              <w:top w:val="single" w:sz="2" w:space="0" w:color="000000"/>
              <w:left w:val="single" w:sz="2" w:space="0" w:color="000000"/>
              <w:bottom w:val="single" w:sz="2" w:space="0" w:color="000000"/>
            </w:tcBorders>
            <w:tcMar>
              <w:top w:w="55" w:type="dxa"/>
              <w:left w:w="55" w:type="dxa"/>
              <w:bottom w:w="55" w:type="dxa"/>
              <w:right w:w="55" w:type="dxa"/>
            </w:tcMar>
          </w:tcPr>
          <w:p w14:paraId="5F5DEACE"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2018</w:t>
            </w:r>
          </w:p>
        </w:tc>
        <w:tc>
          <w:tcPr>
            <w:tcW w:w="563" w:type="dxa"/>
            <w:tcBorders>
              <w:top w:val="single" w:sz="2" w:space="0" w:color="000000"/>
              <w:left w:val="single" w:sz="2" w:space="0" w:color="000000"/>
              <w:bottom w:val="single" w:sz="2" w:space="0" w:color="000000"/>
            </w:tcBorders>
            <w:tcMar>
              <w:top w:w="55" w:type="dxa"/>
              <w:left w:w="55" w:type="dxa"/>
              <w:bottom w:w="55" w:type="dxa"/>
              <w:right w:w="55" w:type="dxa"/>
            </w:tcMar>
          </w:tcPr>
          <w:p w14:paraId="3105D01B"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2019</w:t>
            </w:r>
          </w:p>
        </w:tc>
        <w:tc>
          <w:tcPr>
            <w:tcW w:w="563"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70D6B88"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2020</w:t>
            </w:r>
          </w:p>
        </w:tc>
        <w:tc>
          <w:tcPr>
            <w:tcW w:w="563" w:type="dxa"/>
            <w:tcBorders>
              <w:top w:val="single" w:sz="2" w:space="0" w:color="000000"/>
              <w:left w:val="single" w:sz="2" w:space="0" w:color="000000"/>
              <w:bottom w:val="single" w:sz="2" w:space="0" w:color="000000"/>
              <w:right w:val="single" w:sz="2" w:space="0" w:color="000000"/>
            </w:tcBorders>
          </w:tcPr>
          <w:p w14:paraId="68E3246F"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2021</w:t>
            </w:r>
          </w:p>
        </w:tc>
        <w:tc>
          <w:tcPr>
            <w:tcW w:w="563" w:type="dxa"/>
            <w:tcBorders>
              <w:top w:val="single" w:sz="2" w:space="0" w:color="000000"/>
              <w:left w:val="single" w:sz="2" w:space="0" w:color="000000"/>
              <w:bottom w:val="single" w:sz="2" w:space="0" w:color="000000"/>
              <w:right w:val="single" w:sz="2" w:space="0" w:color="000000"/>
            </w:tcBorders>
          </w:tcPr>
          <w:p w14:paraId="6CF9A2F8" w14:textId="77777777" w:rsidR="00C9781F" w:rsidRPr="00013291" w:rsidRDefault="00C9781F" w:rsidP="000B3185">
            <w:pPr>
              <w:pStyle w:val="TableContents"/>
              <w:spacing w:after="0"/>
              <w:jc w:val="center"/>
              <w:rPr>
                <w:rFonts w:ascii="Times New Roman" w:hAnsi="Times New Roman"/>
                <w:b/>
                <w:bCs/>
                <w:sz w:val="20"/>
                <w:szCs w:val="20"/>
              </w:rPr>
            </w:pPr>
            <w:r w:rsidRPr="00013291">
              <w:rPr>
                <w:rFonts w:ascii="Times New Roman" w:hAnsi="Times New Roman"/>
                <w:b/>
                <w:bCs/>
                <w:sz w:val="20"/>
                <w:szCs w:val="20"/>
              </w:rPr>
              <w:t>2022</w:t>
            </w:r>
          </w:p>
        </w:tc>
      </w:tr>
      <w:tr w:rsidR="00C9781F" w:rsidRPr="00886100" w14:paraId="0F4059B7" w14:textId="77777777" w:rsidTr="000B3185">
        <w:trPr>
          <w:trHeight w:val="281"/>
          <w:jc w:val="center"/>
        </w:trPr>
        <w:tc>
          <w:tcPr>
            <w:tcW w:w="1620" w:type="dxa"/>
            <w:tcBorders>
              <w:left w:val="single" w:sz="2" w:space="0" w:color="000000"/>
              <w:bottom w:val="single" w:sz="2" w:space="0" w:color="000000"/>
            </w:tcBorders>
            <w:tcMar>
              <w:top w:w="55" w:type="dxa"/>
              <w:left w:w="55" w:type="dxa"/>
              <w:bottom w:w="55" w:type="dxa"/>
              <w:right w:w="55" w:type="dxa"/>
            </w:tcMar>
          </w:tcPr>
          <w:p w14:paraId="2595927C" w14:textId="77777777" w:rsidR="00C9781F" w:rsidRPr="00013291" w:rsidRDefault="00C9781F" w:rsidP="000B3185">
            <w:pPr>
              <w:pStyle w:val="TableContents"/>
              <w:spacing w:after="0"/>
              <w:rPr>
                <w:rFonts w:ascii="Times New Roman" w:hAnsi="Times New Roman"/>
                <w:b/>
                <w:bCs/>
                <w:sz w:val="20"/>
                <w:szCs w:val="20"/>
              </w:rPr>
            </w:pPr>
            <w:proofErr w:type="spellStart"/>
            <w:r w:rsidRPr="00013291">
              <w:rPr>
                <w:rFonts w:ascii="Times New Roman" w:hAnsi="Times New Roman"/>
                <w:b/>
                <w:bCs/>
                <w:sz w:val="20"/>
                <w:szCs w:val="20"/>
              </w:rPr>
              <w:t>Baraolt</w:t>
            </w:r>
            <w:proofErr w:type="spellEnd"/>
          </w:p>
        </w:tc>
        <w:tc>
          <w:tcPr>
            <w:tcW w:w="590" w:type="dxa"/>
            <w:tcBorders>
              <w:left w:val="single" w:sz="2" w:space="0" w:color="000000"/>
              <w:bottom w:val="single" w:sz="2" w:space="0" w:color="000000"/>
            </w:tcBorders>
            <w:tcMar>
              <w:top w:w="55" w:type="dxa"/>
              <w:left w:w="55" w:type="dxa"/>
              <w:bottom w:w="55" w:type="dxa"/>
              <w:right w:w="55" w:type="dxa"/>
            </w:tcMar>
          </w:tcPr>
          <w:p w14:paraId="76215F2F"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794D7A7E"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2C612DAF"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27225A6F"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6BF40F37"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0CF8A858"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tcBorders>
            <w:tcMar>
              <w:top w:w="55" w:type="dxa"/>
              <w:left w:w="55" w:type="dxa"/>
              <w:bottom w:w="55" w:type="dxa"/>
              <w:right w:w="55" w:type="dxa"/>
            </w:tcMar>
          </w:tcPr>
          <w:p w14:paraId="3A5EF915"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68866E8C"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tcBorders>
            <w:tcMar>
              <w:top w:w="55" w:type="dxa"/>
              <w:left w:w="55" w:type="dxa"/>
              <w:bottom w:w="55" w:type="dxa"/>
              <w:right w:w="55" w:type="dxa"/>
            </w:tcMar>
          </w:tcPr>
          <w:p w14:paraId="084BDB7C"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2</w:t>
            </w:r>
          </w:p>
        </w:tc>
        <w:tc>
          <w:tcPr>
            <w:tcW w:w="563" w:type="dxa"/>
            <w:tcBorders>
              <w:left w:val="single" w:sz="2" w:space="0" w:color="000000"/>
              <w:bottom w:val="single" w:sz="2" w:space="0" w:color="000000"/>
            </w:tcBorders>
            <w:tcMar>
              <w:top w:w="55" w:type="dxa"/>
              <w:left w:w="55" w:type="dxa"/>
              <w:bottom w:w="55" w:type="dxa"/>
              <w:right w:w="55" w:type="dxa"/>
            </w:tcMar>
          </w:tcPr>
          <w:p w14:paraId="612FE9BA"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tcBorders>
            <w:tcMar>
              <w:top w:w="55" w:type="dxa"/>
              <w:left w:w="55" w:type="dxa"/>
              <w:bottom w:w="55" w:type="dxa"/>
              <w:right w:w="55" w:type="dxa"/>
            </w:tcMar>
          </w:tcPr>
          <w:p w14:paraId="062681EE"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0E533685"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295F427E"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right w:val="single" w:sz="2" w:space="0" w:color="000000"/>
            </w:tcBorders>
            <w:tcMar>
              <w:top w:w="55" w:type="dxa"/>
              <w:left w:w="55" w:type="dxa"/>
              <w:bottom w:w="55" w:type="dxa"/>
              <w:right w:w="55" w:type="dxa"/>
            </w:tcMar>
          </w:tcPr>
          <w:p w14:paraId="46869BC3"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right w:val="single" w:sz="2" w:space="0" w:color="000000"/>
            </w:tcBorders>
          </w:tcPr>
          <w:p w14:paraId="35126653"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right w:val="single" w:sz="2" w:space="0" w:color="000000"/>
            </w:tcBorders>
          </w:tcPr>
          <w:p w14:paraId="1DEC59DE"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3</w:t>
            </w:r>
          </w:p>
        </w:tc>
      </w:tr>
      <w:tr w:rsidR="00C9781F" w:rsidRPr="00886100" w14:paraId="7A3977B5" w14:textId="77777777" w:rsidTr="000B3185">
        <w:trPr>
          <w:jc w:val="center"/>
        </w:trPr>
        <w:tc>
          <w:tcPr>
            <w:tcW w:w="1620" w:type="dxa"/>
            <w:tcBorders>
              <w:left w:val="single" w:sz="2" w:space="0" w:color="000000"/>
              <w:bottom w:val="single" w:sz="2" w:space="0" w:color="000000"/>
            </w:tcBorders>
            <w:tcMar>
              <w:top w:w="55" w:type="dxa"/>
              <w:left w:w="55" w:type="dxa"/>
              <w:bottom w:w="55" w:type="dxa"/>
              <w:right w:w="55" w:type="dxa"/>
            </w:tcMar>
          </w:tcPr>
          <w:p w14:paraId="32BE8092" w14:textId="77777777" w:rsidR="00C9781F" w:rsidRPr="00013291" w:rsidRDefault="00C9781F" w:rsidP="000B3185">
            <w:pPr>
              <w:pStyle w:val="TableContents"/>
              <w:spacing w:after="0"/>
              <w:rPr>
                <w:rFonts w:ascii="Times New Roman" w:hAnsi="Times New Roman"/>
                <w:b/>
                <w:bCs/>
                <w:sz w:val="20"/>
                <w:szCs w:val="20"/>
              </w:rPr>
            </w:pPr>
            <w:r w:rsidRPr="00013291">
              <w:rPr>
                <w:rFonts w:ascii="Times New Roman" w:hAnsi="Times New Roman"/>
                <w:b/>
                <w:bCs/>
                <w:sz w:val="20"/>
                <w:szCs w:val="20"/>
              </w:rPr>
              <w:t>Sf. Gheorghe</w:t>
            </w:r>
          </w:p>
        </w:tc>
        <w:tc>
          <w:tcPr>
            <w:tcW w:w="590" w:type="dxa"/>
            <w:tcBorders>
              <w:left w:val="single" w:sz="2" w:space="0" w:color="000000"/>
              <w:bottom w:val="single" w:sz="2" w:space="0" w:color="000000"/>
            </w:tcBorders>
            <w:tcMar>
              <w:top w:w="55" w:type="dxa"/>
              <w:left w:w="55" w:type="dxa"/>
              <w:bottom w:w="55" w:type="dxa"/>
              <w:right w:w="55" w:type="dxa"/>
            </w:tcMar>
          </w:tcPr>
          <w:p w14:paraId="515738A1"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tcBorders>
            <w:tcMar>
              <w:top w:w="55" w:type="dxa"/>
              <w:left w:w="55" w:type="dxa"/>
              <w:bottom w:w="55" w:type="dxa"/>
              <w:right w:w="55" w:type="dxa"/>
            </w:tcMar>
          </w:tcPr>
          <w:p w14:paraId="1A245F4B"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00687BD1"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2</w:t>
            </w:r>
          </w:p>
        </w:tc>
        <w:tc>
          <w:tcPr>
            <w:tcW w:w="563" w:type="dxa"/>
            <w:tcBorders>
              <w:left w:val="single" w:sz="2" w:space="0" w:color="000000"/>
              <w:bottom w:val="single" w:sz="2" w:space="0" w:color="000000"/>
            </w:tcBorders>
            <w:tcMar>
              <w:top w:w="55" w:type="dxa"/>
              <w:left w:w="55" w:type="dxa"/>
              <w:bottom w:w="55" w:type="dxa"/>
              <w:right w:w="55" w:type="dxa"/>
            </w:tcMar>
          </w:tcPr>
          <w:p w14:paraId="4362C3E9"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3F02AA52"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tcBorders>
            <w:tcMar>
              <w:top w:w="55" w:type="dxa"/>
              <w:left w:w="55" w:type="dxa"/>
              <w:bottom w:w="55" w:type="dxa"/>
              <w:right w:w="55" w:type="dxa"/>
            </w:tcMar>
          </w:tcPr>
          <w:p w14:paraId="644CEA7F"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tcBorders>
            <w:tcMar>
              <w:top w:w="55" w:type="dxa"/>
              <w:left w:w="55" w:type="dxa"/>
              <w:bottom w:w="55" w:type="dxa"/>
              <w:right w:w="55" w:type="dxa"/>
            </w:tcMar>
          </w:tcPr>
          <w:p w14:paraId="75CCFAC0"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53BC982D"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tcBorders>
            <w:tcMar>
              <w:top w:w="55" w:type="dxa"/>
              <w:left w:w="55" w:type="dxa"/>
              <w:bottom w:w="55" w:type="dxa"/>
              <w:right w:w="55" w:type="dxa"/>
            </w:tcMar>
          </w:tcPr>
          <w:p w14:paraId="0526DD14"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2</w:t>
            </w:r>
          </w:p>
        </w:tc>
        <w:tc>
          <w:tcPr>
            <w:tcW w:w="563" w:type="dxa"/>
            <w:tcBorders>
              <w:left w:val="single" w:sz="2" w:space="0" w:color="000000"/>
              <w:bottom w:val="single" w:sz="2" w:space="0" w:color="000000"/>
            </w:tcBorders>
            <w:tcMar>
              <w:top w:w="55" w:type="dxa"/>
              <w:left w:w="55" w:type="dxa"/>
              <w:bottom w:w="55" w:type="dxa"/>
              <w:right w:w="55" w:type="dxa"/>
            </w:tcMar>
          </w:tcPr>
          <w:p w14:paraId="3EFBFCDE"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642097C1"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516AAF6A"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04D8495B"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right w:val="single" w:sz="2" w:space="0" w:color="000000"/>
            </w:tcBorders>
            <w:tcMar>
              <w:top w:w="55" w:type="dxa"/>
              <w:left w:w="55" w:type="dxa"/>
              <w:bottom w:w="55" w:type="dxa"/>
              <w:right w:w="55" w:type="dxa"/>
            </w:tcMar>
          </w:tcPr>
          <w:p w14:paraId="7882E559"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right w:val="single" w:sz="2" w:space="0" w:color="000000"/>
            </w:tcBorders>
          </w:tcPr>
          <w:p w14:paraId="50A57780"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right w:val="single" w:sz="2" w:space="0" w:color="000000"/>
            </w:tcBorders>
          </w:tcPr>
          <w:p w14:paraId="76E64030"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r>
      <w:tr w:rsidR="00C9781F" w:rsidRPr="00886100" w14:paraId="612DD1D6" w14:textId="77777777" w:rsidTr="000B3185">
        <w:trPr>
          <w:jc w:val="center"/>
        </w:trPr>
        <w:tc>
          <w:tcPr>
            <w:tcW w:w="1620" w:type="dxa"/>
            <w:tcBorders>
              <w:left w:val="single" w:sz="2" w:space="0" w:color="000000"/>
              <w:bottom w:val="single" w:sz="2" w:space="0" w:color="000000"/>
            </w:tcBorders>
            <w:tcMar>
              <w:top w:w="55" w:type="dxa"/>
              <w:left w:w="55" w:type="dxa"/>
              <w:bottom w:w="55" w:type="dxa"/>
              <w:right w:w="55" w:type="dxa"/>
            </w:tcMar>
          </w:tcPr>
          <w:p w14:paraId="09B247C7" w14:textId="77777777" w:rsidR="00C9781F" w:rsidRPr="00013291" w:rsidRDefault="00C9781F" w:rsidP="000B3185">
            <w:pPr>
              <w:pStyle w:val="TableContents"/>
              <w:spacing w:after="0"/>
              <w:rPr>
                <w:rFonts w:ascii="Times New Roman" w:hAnsi="Times New Roman"/>
                <w:b/>
                <w:bCs/>
                <w:sz w:val="20"/>
                <w:szCs w:val="20"/>
              </w:rPr>
            </w:pPr>
            <w:proofErr w:type="spellStart"/>
            <w:r w:rsidRPr="00013291">
              <w:rPr>
                <w:rFonts w:ascii="Times New Roman" w:hAnsi="Times New Roman"/>
                <w:b/>
                <w:bCs/>
                <w:sz w:val="20"/>
                <w:szCs w:val="20"/>
              </w:rPr>
              <w:t>Tg</w:t>
            </w:r>
            <w:proofErr w:type="spellEnd"/>
            <w:r w:rsidRPr="00013291">
              <w:rPr>
                <w:rFonts w:ascii="Times New Roman" w:hAnsi="Times New Roman"/>
                <w:b/>
                <w:bCs/>
                <w:sz w:val="20"/>
                <w:szCs w:val="20"/>
              </w:rPr>
              <w:t xml:space="preserve">. </w:t>
            </w:r>
            <w:proofErr w:type="spellStart"/>
            <w:r w:rsidRPr="00013291">
              <w:rPr>
                <w:rFonts w:ascii="Times New Roman" w:hAnsi="Times New Roman"/>
                <w:b/>
                <w:bCs/>
                <w:sz w:val="20"/>
                <w:szCs w:val="20"/>
              </w:rPr>
              <w:t>Secuiesc</w:t>
            </w:r>
            <w:proofErr w:type="spellEnd"/>
          </w:p>
        </w:tc>
        <w:tc>
          <w:tcPr>
            <w:tcW w:w="590" w:type="dxa"/>
            <w:tcBorders>
              <w:left w:val="single" w:sz="2" w:space="0" w:color="000000"/>
              <w:bottom w:val="single" w:sz="2" w:space="0" w:color="000000"/>
            </w:tcBorders>
            <w:tcMar>
              <w:top w:w="55" w:type="dxa"/>
              <w:left w:w="55" w:type="dxa"/>
              <w:bottom w:w="55" w:type="dxa"/>
              <w:right w:w="55" w:type="dxa"/>
            </w:tcMar>
          </w:tcPr>
          <w:p w14:paraId="17785BDC"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7F68D418"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739DA05D"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tcBorders>
            <w:tcMar>
              <w:top w:w="55" w:type="dxa"/>
              <w:left w:w="55" w:type="dxa"/>
              <w:bottom w:w="55" w:type="dxa"/>
              <w:right w:w="55" w:type="dxa"/>
            </w:tcMar>
          </w:tcPr>
          <w:p w14:paraId="011E1589"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tcBorders>
            <w:tcMar>
              <w:top w:w="55" w:type="dxa"/>
              <w:left w:w="55" w:type="dxa"/>
              <w:bottom w:w="55" w:type="dxa"/>
              <w:right w:w="55" w:type="dxa"/>
            </w:tcMar>
          </w:tcPr>
          <w:p w14:paraId="7A2CE515"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tcBorders>
            <w:tcMar>
              <w:top w:w="55" w:type="dxa"/>
              <w:left w:w="55" w:type="dxa"/>
              <w:bottom w:w="55" w:type="dxa"/>
              <w:right w:w="55" w:type="dxa"/>
            </w:tcMar>
          </w:tcPr>
          <w:p w14:paraId="275D5F4D"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441DD7FA"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2</w:t>
            </w:r>
          </w:p>
        </w:tc>
        <w:tc>
          <w:tcPr>
            <w:tcW w:w="563" w:type="dxa"/>
            <w:tcBorders>
              <w:left w:val="single" w:sz="2" w:space="0" w:color="000000"/>
              <w:bottom w:val="single" w:sz="2" w:space="0" w:color="000000"/>
            </w:tcBorders>
            <w:tcMar>
              <w:top w:w="55" w:type="dxa"/>
              <w:left w:w="55" w:type="dxa"/>
              <w:bottom w:w="55" w:type="dxa"/>
              <w:right w:w="55" w:type="dxa"/>
            </w:tcMar>
          </w:tcPr>
          <w:p w14:paraId="47F364D7"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5F706FD5"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777F3583"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tcBorders>
            <w:tcMar>
              <w:top w:w="55" w:type="dxa"/>
              <w:left w:w="55" w:type="dxa"/>
              <w:bottom w:w="55" w:type="dxa"/>
              <w:right w:w="55" w:type="dxa"/>
            </w:tcMar>
          </w:tcPr>
          <w:p w14:paraId="6634DB72"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14D3A42B"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tcBorders>
            <w:tcMar>
              <w:top w:w="55" w:type="dxa"/>
              <w:left w:w="55" w:type="dxa"/>
              <w:bottom w:w="55" w:type="dxa"/>
              <w:right w:w="55" w:type="dxa"/>
            </w:tcMar>
          </w:tcPr>
          <w:p w14:paraId="164DD3D9"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2</w:t>
            </w:r>
          </w:p>
        </w:tc>
        <w:tc>
          <w:tcPr>
            <w:tcW w:w="563" w:type="dxa"/>
            <w:tcBorders>
              <w:left w:val="single" w:sz="2" w:space="0" w:color="000000"/>
              <w:bottom w:val="single" w:sz="2" w:space="0" w:color="000000"/>
              <w:right w:val="single" w:sz="2" w:space="0" w:color="000000"/>
            </w:tcBorders>
            <w:tcMar>
              <w:top w:w="55" w:type="dxa"/>
              <w:left w:w="55" w:type="dxa"/>
              <w:bottom w:w="55" w:type="dxa"/>
              <w:right w:w="55" w:type="dxa"/>
            </w:tcMar>
          </w:tcPr>
          <w:p w14:paraId="42C4F796"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right w:val="single" w:sz="2" w:space="0" w:color="000000"/>
            </w:tcBorders>
          </w:tcPr>
          <w:p w14:paraId="195B0179"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right w:val="single" w:sz="2" w:space="0" w:color="000000"/>
            </w:tcBorders>
          </w:tcPr>
          <w:p w14:paraId="5354397A"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r>
      <w:tr w:rsidR="00C9781F" w:rsidRPr="00886100" w14:paraId="6E75E354" w14:textId="77777777" w:rsidTr="000B3185">
        <w:trPr>
          <w:jc w:val="center"/>
        </w:trPr>
        <w:tc>
          <w:tcPr>
            <w:tcW w:w="1620" w:type="dxa"/>
            <w:tcBorders>
              <w:left w:val="single" w:sz="2" w:space="0" w:color="000000"/>
              <w:bottom w:val="single" w:sz="2" w:space="0" w:color="000000"/>
            </w:tcBorders>
            <w:tcMar>
              <w:top w:w="55" w:type="dxa"/>
              <w:left w:w="55" w:type="dxa"/>
              <w:bottom w:w="55" w:type="dxa"/>
              <w:right w:w="55" w:type="dxa"/>
            </w:tcMar>
          </w:tcPr>
          <w:p w14:paraId="35D7FAC0" w14:textId="77777777" w:rsidR="00C9781F" w:rsidRPr="00013291" w:rsidRDefault="00C9781F" w:rsidP="000B3185">
            <w:pPr>
              <w:pStyle w:val="TableContents"/>
              <w:spacing w:after="0"/>
              <w:rPr>
                <w:rFonts w:ascii="Times New Roman" w:hAnsi="Times New Roman"/>
                <w:b/>
                <w:bCs/>
                <w:sz w:val="20"/>
                <w:szCs w:val="20"/>
              </w:rPr>
            </w:pPr>
            <w:proofErr w:type="spellStart"/>
            <w:r w:rsidRPr="00013291">
              <w:rPr>
                <w:rFonts w:ascii="Times New Roman" w:hAnsi="Times New Roman"/>
                <w:b/>
                <w:bCs/>
                <w:sz w:val="20"/>
                <w:szCs w:val="20"/>
              </w:rPr>
              <w:t>Lăcăuți</w:t>
            </w:r>
            <w:proofErr w:type="spellEnd"/>
          </w:p>
        </w:tc>
        <w:tc>
          <w:tcPr>
            <w:tcW w:w="590" w:type="dxa"/>
            <w:tcBorders>
              <w:left w:val="single" w:sz="2" w:space="0" w:color="000000"/>
              <w:bottom w:val="single" w:sz="2" w:space="0" w:color="000000"/>
            </w:tcBorders>
            <w:tcMar>
              <w:top w:w="55" w:type="dxa"/>
              <w:left w:w="55" w:type="dxa"/>
              <w:bottom w:w="55" w:type="dxa"/>
              <w:right w:w="55" w:type="dxa"/>
            </w:tcMar>
          </w:tcPr>
          <w:p w14:paraId="39BB62D4"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tcBorders>
            <w:tcMar>
              <w:top w:w="55" w:type="dxa"/>
              <w:left w:w="55" w:type="dxa"/>
              <w:bottom w:w="55" w:type="dxa"/>
              <w:right w:w="55" w:type="dxa"/>
            </w:tcMar>
          </w:tcPr>
          <w:p w14:paraId="64CB3901"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6356BAF8"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114FB39C"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39AA1049"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4C3F853A"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1</w:t>
            </w:r>
          </w:p>
        </w:tc>
        <w:tc>
          <w:tcPr>
            <w:tcW w:w="563" w:type="dxa"/>
            <w:tcBorders>
              <w:left w:val="single" w:sz="2" w:space="0" w:color="000000"/>
              <w:bottom w:val="single" w:sz="2" w:space="0" w:color="000000"/>
            </w:tcBorders>
            <w:tcMar>
              <w:top w:w="55" w:type="dxa"/>
              <w:left w:w="55" w:type="dxa"/>
              <w:bottom w:w="55" w:type="dxa"/>
              <w:right w:w="55" w:type="dxa"/>
            </w:tcMar>
          </w:tcPr>
          <w:p w14:paraId="3BE6F190"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25CE05F1"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6BC6C637"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43AF19C0"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2F7BB8A3"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38670F8B"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tcBorders>
            <w:tcMar>
              <w:top w:w="55" w:type="dxa"/>
              <w:left w:w="55" w:type="dxa"/>
              <w:bottom w:w="55" w:type="dxa"/>
              <w:right w:w="55" w:type="dxa"/>
            </w:tcMar>
          </w:tcPr>
          <w:p w14:paraId="64CC2887"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right w:val="single" w:sz="2" w:space="0" w:color="000000"/>
            </w:tcBorders>
            <w:tcMar>
              <w:top w:w="55" w:type="dxa"/>
              <w:left w:w="55" w:type="dxa"/>
              <w:bottom w:w="55" w:type="dxa"/>
              <w:right w:w="55" w:type="dxa"/>
            </w:tcMar>
          </w:tcPr>
          <w:p w14:paraId="073BA581"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right w:val="single" w:sz="2" w:space="0" w:color="000000"/>
            </w:tcBorders>
          </w:tcPr>
          <w:p w14:paraId="1648ECE7"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c>
          <w:tcPr>
            <w:tcW w:w="563" w:type="dxa"/>
            <w:tcBorders>
              <w:left w:val="single" w:sz="2" w:space="0" w:color="000000"/>
              <w:bottom w:val="single" w:sz="2" w:space="0" w:color="000000"/>
              <w:right w:val="single" w:sz="2" w:space="0" w:color="000000"/>
            </w:tcBorders>
          </w:tcPr>
          <w:p w14:paraId="06B525C0" w14:textId="77777777" w:rsidR="00C9781F" w:rsidRPr="00013291" w:rsidRDefault="00C9781F" w:rsidP="000B3185">
            <w:pPr>
              <w:pStyle w:val="TableContents"/>
              <w:spacing w:after="0"/>
              <w:jc w:val="center"/>
              <w:rPr>
                <w:rFonts w:ascii="Times New Roman" w:hAnsi="Times New Roman"/>
                <w:sz w:val="20"/>
                <w:szCs w:val="20"/>
              </w:rPr>
            </w:pPr>
            <w:r w:rsidRPr="00013291">
              <w:rPr>
                <w:rFonts w:ascii="Times New Roman" w:hAnsi="Times New Roman"/>
                <w:sz w:val="20"/>
                <w:szCs w:val="20"/>
              </w:rPr>
              <w:t>---</w:t>
            </w:r>
          </w:p>
        </w:tc>
      </w:tr>
    </w:tbl>
    <w:p w14:paraId="3B9F10A4" w14:textId="5D457D47" w:rsidR="00C9781F" w:rsidRPr="00A15E8C" w:rsidRDefault="00C9781F" w:rsidP="00A6294D">
      <w:pPr>
        <w:pStyle w:val="tabel"/>
      </w:pPr>
      <w:bookmarkStart w:id="135" w:name="_Toc149124527"/>
      <w:proofErr w:type="spellStart"/>
      <w:r w:rsidRPr="00A15E8C">
        <w:t>Tabel</w:t>
      </w:r>
      <w:proofErr w:type="spellEnd"/>
      <w:r w:rsidRPr="00A15E8C">
        <w:t xml:space="preserve"> 2</w:t>
      </w:r>
      <w:r w:rsidR="00AA77AF">
        <w:t>7</w:t>
      </w:r>
      <w:r w:rsidRPr="00A15E8C">
        <w:t xml:space="preserve">: </w:t>
      </w:r>
      <w:proofErr w:type="spellStart"/>
      <w:r w:rsidRPr="00A15E8C">
        <w:t>Număr</w:t>
      </w:r>
      <w:proofErr w:type="spellEnd"/>
      <w:r w:rsidRPr="00A15E8C">
        <w:t xml:space="preserve"> de </w:t>
      </w:r>
      <w:proofErr w:type="spellStart"/>
      <w:r w:rsidRPr="00A15E8C">
        <w:t>zile</w:t>
      </w:r>
      <w:proofErr w:type="spellEnd"/>
      <w:r w:rsidRPr="00A15E8C">
        <w:t xml:space="preserve"> </w:t>
      </w:r>
      <w:proofErr w:type="spellStart"/>
      <w:r w:rsidRPr="00A15E8C">
        <w:t>transport</w:t>
      </w:r>
      <w:proofErr w:type="spellEnd"/>
      <w:r w:rsidRPr="00A15E8C">
        <w:t xml:space="preserve"> </w:t>
      </w:r>
      <w:proofErr w:type="spellStart"/>
      <w:r w:rsidRPr="00A15E8C">
        <w:t>zăpadă</w:t>
      </w:r>
      <w:proofErr w:type="spellEnd"/>
      <w:r w:rsidRPr="00A15E8C">
        <w:t xml:space="preserve"> 2007 – 2022</w:t>
      </w:r>
      <w:bookmarkEnd w:id="135"/>
    </w:p>
    <w:tbl>
      <w:tblPr>
        <w:tblW w:w="10765" w:type="dxa"/>
        <w:jc w:val="center"/>
        <w:tblLayout w:type="fixed"/>
        <w:tblCellMar>
          <w:left w:w="10" w:type="dxa"/>
          <w:right w:w="10" w:type="dxa"/>
        </w:tblCellMar>
        <w:tblLook w:val="0000" w:firstRow="0" w:lastRow="0" w:firstColumn="0" w:lastColumn="0" w:noHBand="0" w:noVBand="0"/>
      </w:tblPr>
      <w:tblGrid>
        <w:gridCol w:w="1417"/>
        <w:gridCol w:w="585"/>
        <w:gridCol w:w="585"/>
        <w:gridCol w:w="585"/>
        <w:gridCol w:w="585"/>
        <w:gridCol w:w="584"/>
        <w:gridCol w:w="584"/>
        <w:gridCol w:w="584"/>
        <w:gridCol w:w="584"/>
        <w:gridCol w:w="584"/>
        <w:gridCol w:w="584"/>
        <w:gridCol w:w="584"/>
        <w:gridCol w:w="584"/>
        <w:gridCol w:w="584"/>
        <w:gridCol w:w="584"/>
        <w:gridCol w:w="584"/>
        <w:gridCol w:w="584"/>
      </w:tblGrid>
      <w:tr w:rsidR="00C9781F" w:rsidRPr="00886100" w14:paraId="03B707F3" w14:textId="77777777" w:rsidTr="000B3185">
        <w:trPr>
          <w:trHeight w:val="20"/>
          <w:jc w:val="center"/>
        </w:trPr>
        <w:tc>
          <w:tcPr>
            <w:tcW w:w="1417" w:type="dxa"/>
            <w:tcBorders>
              <w:top w:val="single" w:sz="2" w:space="0" w:color="000000"/>
              <w:left w:val="single" w:sz="2" w:space="0" w:color="000000"/>
              <w:bottom w:val="single" w:sz="2" w:space="0" w:color="000000"/>
            </w:tcBorders>
            <w:tcMar>
              <w:top w:w="55" w:type="dxa"/>
              <w:left w:w="55" w:type="dxa"/>
              <w:bottom w:w="55" w:type="dxa"/>
              <w:right w:w="55" w:type="dxa"/>
            </w:tcMar>
          </w:tcPr>
          <w:p w14:paraId="604E389F" w14:textId="77777777" w:rsidR="00C9781F" w:rsidRPr="006E689A" w:rsidRDefault="00C9781F" w:rsidP="000B3185">
            <w:pPr>
              <w:pStyle w:val="TableContents"/>
              <w:spacing w:after="0"/>
              <w:rPr>
                <w:rFonts w:ascii="Times New Roman" w:hAnsi="Times New Roman"/>
                <w:b/>
                <w:bCs/>
                <w:sz w:val="20"/>
                <w:szCs w:val="20"/>
              </w:rPr>
            </w:pPr>
            <w:proofErr w:type="spellStart"/>
            <w:r w:rsidRPr="006E689A">
              <w:rPr>
                <w:rFonts w:ascii="Times New Roman" w:hAnsi="Times New Roman"/>
                <w:b/>
                <w:bCs/>
                <w:sz w:val="20"/>
                <w:szCs w:val="20"/>
              </w:rPr>
              <w:t>Stația</w:t>
            </w:r>
            <w:proofErr w:type="spellEnd"/>
            <w:r w:rsidRPr="006E689A">
              <w:rPr>
                <w:rFonts w:ascii="Times New Roman" w:hAnsi="Times New Roman"/>
                <w:b/>
                <w:bCs/>
                <w:sz w:val="20"/>
                <w:szCs w:val="20"/>
              </w:rPr>
              <w:t xml:space="preserve"> </w:t>
            </w:r>
            <w:proofErr w:type="spellStart"/>
            <w:r w:rsidRPr="006E689A">
              <w:rPr>
                <w:rFonts w:ascii="Times New Roman" w:hAnsi="Times New Roman"/>
                <w:b/>
                <w:bCs/>
                <w:sz w:val="20"/>
                <w:szCs w:val="20"/>
              </w:rPr>
              <w:t>meteo</w:t>
            </w:r>
            <w:proofErr w:type="spellEnd"/>
          </w:p>
        </w:tc>
        <w:tc>
          <w:tcPr>
            <w:tcW w:w="585" w:type="dxa"/>
            <w:tcBorders>
              <w:top w:val="single" w:sz="2" w:space="0" w:color="000000"/>
              <w:left w:val="single" w:sz="2" w:space="0" w:color="000000"/>
              <w:bottom w:val="single" w:sz="2" w:space="0" w:color="000000"/>
            </w:tcBorders>
            <w:tcMar>
              <w:top w:w="55" w:type="dxa"/>
              <w:left w:w="55" w:type="dxa"/>
              <w:bottom w:w="55" w:type="dxa"/>
              <w:right w:w="55" w:type="dxa"/>
            </w:tcMar>
          </w:tcPr>
          <w:p w14:paraId="33DF0BD2"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2007</w:t>
            </w:r>
          </w:p>
        </w:tc>
        <w:tc>
          <w:tcPr>
            <w:tcW w:w="585" w:type="dxa"/>
            <w:tcBorders>
              <w:top w:val="single" w:sz="2" w:space="0" w:color="000000"/>
              <w:left w:val="single" w:sz="2" w:space="0" w:color="000000"/>
              <w:bottom w:val="single" w:sz="2" w:space="0" w:color="000000"/>
            </w:tcBorders>
            <w:tcMar>
              <w:top w:w="55" w:type="dxa"/>
              <w:left w:w="55" w:type="dxa"/>
              <w:bottom w:w="55" w:type="dxa"/>
              <w:right w:w="55" w:type="dxa"/>
            </w:tcMar>
          </w:tcPr>
          <w:p w14:paraId="0ED54BE3"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2008</w:t>
            </w:r>
          </w:p>
        </w:tc>
        <w:tc>
          <w:tcPr>
            <w:tcW w:w="585" w:type="dxa"/>
            <w:tcBorders>
              <w:top w:val="single" w:sz="2" w:space="0" w:color="000000"/>
              <w:left w:val="single" w:sz="2" w:space="0" w:color="000000"/>
              <w:bottom w:val="single" w:sz="2" w:space="0" w:color="000000"/>
            </w:tcBorders>
            <w:tcMar>
              <w:top w:w="55" w:type="dxa"/>
              <w:left w:w="55" w:type="dxa"/>
              <w:bottom w:w="55" w:type="dxa"/>
              <w:right w:w="55" w:type="dxa"/>
            </w:tcMar>
          </w:tcPr>
          <w:p w14:paraId="27CCF9B7"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2009</w:t>
            </w:r>
          </w:p>
        </w:tc>
        <w:tc>
          <w:tcPr>
            <w:tcW w:w="585" w:type="dxa"/>
            <w:tcBorders>
              <w:top w:val="single" w:sz="2" w:space="0" w:color="000000"/>
              <w:left w:val="single" w:sz="2" w:space="0" w:color="000000"/>
              <w:bottom w:val="single" w:sz="2" w:space="0" w:color="000000"/>
            </w:tcBorders>
            <w:tcMar>
              <w:top w:w="55" w:type="dxa"/>
              <w:left w:w="55" w:type="dxa"/>
              <w:bottom w:w="55" w:type="dxa"/>
              <w:right w:w="55" w:type="dxa"/>
            </w:tcMar>
          </w:tcPr>
          <w:p w14:paraId="7D94A86F"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2010</w:t>
            </w:r>
          </w:p>
        </w:tc>
        <w:tc>
          <w:tcPr>
            <w:tcW w:w="584" w:type="dxa"/>
            <w:tcBorders>
              <w:top w:val="single" w:sz="2" w:space="0" w:color="000000"/>
              <w:left w:val="single" w:sz="2" w:space="0" w:color="000000"/>
              <w:bottom w:val="single" w:sz="2" w:space="0" w:color="000000"/>
            </w:tcBorders>
            <w:tcMar>
              <w:top w:w="55" w:type="dxa"/>
              <w:left w:w="55" w:type="dxa"/>
              <w:bottom w:w="55" w:type="dxa"/>
              <w:right w:w="55" w:type="dxa"/>
            </w:tcMar>
          </w:tcPr>
          <w:p w14:paraId="4B0EAB0D"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2011</w:t>
            </w:r>
          </w:p>
        </w:tc>
        <w:tc>
          <w:tcPr>
            <w:tcW w:w="584" w:type="dxa"/>
            <w:tcBorders>
              <w:top w:val="single" w:sz="2" w:space="0" w:color="000000"/>
              <w:left w:val="single" w:sz="2" w:space="0" w:color="000000"/>
              <w:bottom w:val="single" w:sz="2" w:space="0" w:color="000000"/>
            </w:tcBorders>
            <w:tcMar>
              <w:top w:w="55" w:type="dxa"/>
              <w:left w:w="55" w:type="dxa"/>
              <w:bottom w:w="55" w:type="dxa"/>
              <w:right w:w="55" w:type="dxa"/>
            </w:tcMar>
          </w:tcPr>
          <w:p w14:paraId="0CC4EDF6"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2012</w:t>
            </w:r>
          </w:p>
        </w:tc>
        <w:tc>
          <w:tcPr>
            <w:tcW w:w="584" w:type="dxa"/>
            <w:tcBorders>
              <w:top w:val="single" w:sz="2" w:space="0" w:color="000000"/>
              <w:left w:val="single" w:sz="2" w:space="0" w:color="000000"/>
              <w:bottom w:val="single" w:sz="2" w:space="0" w:color="000000"/>
            </w:tcBorders>
            <w:tcMar>
              <w:top w:w="55" w:type="dxa"/>
              <w:left w:w="55" w:type="dxa"/>
              <w:bottom w:w="55" w:type="dxa"/>
              <w:right w:w="55" w:type="dxa"/>
            </w:tcMar>
          </w:tcPr>
          <w:p w14:paraId="79E9C0D8"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2013</w:t>
            </w:r>
          </w:p>
        </w:tc>
        <w:tc>
          <w:tcPr>
            <w:tcW w:w="584" w:type="dxa"/>
            <w:tcBorders>
              <w:top w:val="single" w:sz="2" w:space="0" w:color="000000"/>
              <w:left w:val="single" w:sz="2" w:space="0" w:color="000000"/>
              <w:bottom w:val="single" w:sz="2" w:space="0" w:color="000000"/>
            </w:tcBorders>
            <w:tcMar>
              <w:top w:w="55" w:type="dxa"/>
              <w:left w:w="55" w:type="dxa"/>
              <w:bottom w:w="55" w:type="dxa"/>
              <w:right w:w="55" w:type="dxa"/>
            </w:tcMar>
          </w:tcPr>
          <w:p w14:paraId="17980D71"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2014</w:t>
            </w:r>
          </w:p>
        </w:tc>
        <w:tc>
          <w:tcPr>
            <w:tcW w:w="584" w:type="dxa"/>
            <w:tcBorders>
              <w:top w:val="single" w:sz="2" w:space="0" w:color="000000"/>
              <w:left w:val="single" w:sz="2" w:space="0" w:color="000000"/>
              <w:bottom w:val="single" w:sz="2" w:space="0" w:color="000000"/>
            </w:tcBorders>
            <w:tcMar>
              <w:top w:w="55" w:type="dxa"/>
              <w:left w:w="55" w:type="dxa"/>
              <w:bottom w:w="55" w:type="dxa"/>
              <w:right w:w="55" w:type="dxa"/>
            </w:tcMar>
          </w:tcPr>
          <w:p w14:paraId="3F485BFA"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2015</w:t>
            </w:r>
          </w:p>
        </w:tc>
        <w:tc>
          <w:tcPr>
            <w:tcW w:w="584" w:type="dxa"/>
            <w:tcBorders>
              <w:top w:val="single" w:sz="2" w:space="0" w:color="000000"/>
              <w:left w:val="single" w:sz="2" w:space="0" w:color="000000"/>
              <w:bottom w:val="single" w:sz="2" w:space="0" w:color="000000"/>
            </w:tcBorders>
            <w:tcMar>
              <w:top w:w="55" w:type="dxa"/>
              <w:left w:w="55" w:type="dxa"/>
              <w:bottom w:w="55" w:type="dxa"/>
              <w:right w:w="55" w:type="dxa"/>
            </w:tcMar>
          </w:tcPr>
          <w:p w14:paraId="55FD5AF0"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2016</w:t>
            </w:r>
          </w:p>
        </w:tc>
        <w:tc>
          <w:tcPr>
            <w:tcW w:w="584" w:type="dxa"/>
            <w:tcBorders>
              <w:top w:val="single" w:sz="2" w:space="0" w:color="000000"/>
              <w:left w:val="single" w:sz="2" w:space="0" w:color="000000"/>
              <w:bottom w:val="single" w:sz="2" w:space="0" w:color="000000"/>
            </w:tcBorders>
            <w:tcMar>
              <w:top w:w="55" w:type="dxa"/>
              <w:left w:w="55" w:type="dxa"/>
              <w:bottom w:w="55" w:type="dxa"/>
              <w:right w:w="55" w:type="dxa"/>
            </w:tcMar>
          </w:tcPr>
          <w:p w14:paraId="73969036"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2017</w:t>
            </w:r>
          </w:p>
        </w:tc>
        <w:tc>
          <w:tcPr>
            <w:tcW w:w="584" w:type="dxa"/>
            <w:tcBorders>
              <w:top w:val="single" w:sz="2" w:space="0" w:color="000000"/>
              <w:left w:val="single" w:sz="2" w:space="0" w:color="000000"/>
              <w:bottom w:val="single" w:sz="2" w:space="0" w:color="000000"/>
            </w:tcBorders>
            <w:tcMar>
              <w:top w:w="55" w:type="dxa"/>
              <w:left w:w="55" w:type="dxa"/>
              <w:bottom w:w="55" w:type="dxa"/>
              <w:right w:w="55" w:type="dxa"/>
            </w:tcMar>
          </w:tcPr>
          <w:p w14:paraId="72275E73"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2018</w:t>
            </w:r>
          </w:p>
        </w:tc>
        <w:tc>
          <w:tcPr>
            <w:tcW w:w="584" w:type="dxa"/>
            <w:tcBorders>
              <w:top w:val="single" w:sz="2" w:space="0" w:color="000000"/>
              <w:left w:val="single" w:sz="2" w:space="0" w:color="000000"/>
              <w:bottom w:val="single" w:sz="2" w:space="0" w:color="000000"/>
            </w:tcBorders>
            <w:tcMar>
              <w:top w:w="55" w:type="dxa"/>
              <w:left w:w="55" w:type="dxa"/>
              <w:bottom w:w="55" w:type="dxa"/>
              <w:right w:w="55" w:type="dxa"/>
            </w:tcMar>
          </w:tcPr>
          <w:p w14:paraId="6B5F6546"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2019</w:t>
            </w:r>
          </w:p>
        </w:tc>
        <w:tc>
          <w:tcPr>
            <w:tcW w:w="584"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5BD263D"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2020</w:t>
            </w:r>
          </w:p>
        </w:tc>
        <w:tc>
          <w:tcPr>
            <w:tcW w:w="584" w:type="dxa"/>
            <w:tcBorders>
              <w:top w:val="single" w:sz="2" w:space="0" w:color="000000"/>
              <w:left w:val="single" w:sz="2" w:space="0" w:color="000000"/>
              <w:bottom w:val="single" w:sz="2" w:space="0" w:color="000000"/>
              <w:right w:val="single" w:sz="2" w:space="0" w:color="000000"/>
            </w:tcBorders>
          </w:tcPr>
          <w:p w14:paraId="0470DD16"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2021</w:t>
            </w:r>
          </w:p>
        </w:tc>
        <w:tc>
          <w:tcPr>
            <w:tcW w:w="584" w:type="dxa"/>
            <w:tcBorders>
              <w:top w:val="single" w:sz="2" w:space="0" w:color="000000"/>
              <w:left w:val="single" w:sz="2" w:space="0" w:color="000000"/>
              <w:bottom w:val="single" w:sz="2" w:space="0" w:color="000000"/>
              <w:right w:val="single" w:sz="2" w:space="0" w:color="000000"/>
            </w:tcBorders>
          </w:tcPr>
          <w:p w14:paraId="78DE502F" w14:textId="77777777" w:rsidR="00C9781F" w:rsidRPr="006E689A" w:rsidRDefault="00C9781F" w:rsidP="000B3185">
            <w:pPr>
              <w:pStyle w:val="TableContents"/>
              <w:spacing w:after="0"/>
              <w:jc w:val="center"/>
              <w:rPr>
                <w:rFonts w:ascii="Times New Roman" w:hAnsi="Times New Roman"/>
                <w:b/>
                <w:bCs/>
                <w:sz w:val="20"/>
                <w:szCs w:val="20"/>
              </w:rPr>
            </w:pPr>
            <w:r w:rsidRPr="006E689A">
              <w:rPr>
                <w:rFonts w:ascii="Times New Roman" w:hAnsi="Times New Roman"/>
                <w:b/>
                <w:bCs/>
                <w:sz w:val="20"/>
                <w:szCs w:val="20"/>
              </w:rPr>
              <w:t>2022</w:t>
            </w:r>
          </w:p>
        </w:tc>
      </w:tr>
      <w:tr w:rsidR="00C9781F" w:rsidRPr="00886100" w14:paraId="48BCD2B6" w14:textId="77777777" w:rsidTr="000B3185">
        <w:trPr>
          <w:trHeight w:val="20"/>
          <w:jc w:val="center"/>
        </w:trPr>
        <w:tc>
          <w:tcPr>
            <w:tcW w:w="1417" w:type="dxa"/>
            <w:tcBorders>
              <w:left w:val="single" w:sz="2" w:space="0" w:color="000000"/>
              <w:bottom w:val="single" w:sz="2" w:space="0" w:color="000000"/>
            </w:tcBorders>
            <w:tcMar>
              <w:top w:w="55" w:type="dxa"/>
              <w:left w:w="55" w:type="dxa"/>
              <w:bottom w:w="55" w:type="dxa"/>
              <w:right w:w="55" w:type="dxa"/>
            </w:tcMar>
          </w:tcPr>
          <w:p w14:paraId="1FB8A5E8" w14:textId="77777777" w:rsidR="00C9781F" w:rsidRPr="006E689A" w:rsidRDefault="00C9781F" w:rsidP="000B3185">
            <w:pPr>
              <w:pStyle w:val="TableContents"/>
              <w:spacing w:after="0"/>
              <w:rPr>
                <w:rFonts w:ascii="Times New Roman" w:hAnsi="Times New Roman"/>
                <w:b/>
                <w:bCs/>
                <w:sz w:val="20"/>
                <w:szCs w:val="20"/>
              </w:rPr>
            </w:pPr>
            <w:proofErr w:type="spellStart"/>
            <w:r w:rsidRPr="006E689A">
              <w:rPr>
                <w:rFonts w:ascii="Times New Roman" w:hAnsi="Times New Roman"/>
                <w:b/>
                <w:bCs/>
                <w:sz w:val="20"/>
                <w:szCs w:val="20"/>
              </w:rPr>
              <w:t>Baraolt</w:t>
            </w:r>
            <w:proofErr w:type="spellEnd"/>
          </w:p>
        </w:tc>
        <w:tc>
          <w:tcPr>
            <w:tcW w:w="585" w:type="dxa"/>
            <w:tcBorders>
              <w:left w:val="single" w:sz="2" w:space="0" w:color="000000"/>
              <w:bottom w:val="single" w:sz="2" w:space="0" w:color="000000"/>
            </w:tcBorders>
            <w:tcMar>
              <w:top w:w="55" w:type="dxa"/>
              <w:left w:w="55" w:type="dxa"/>
              <w:bottom w:w="55" w:type="dxa"/>
              <w:right w:w="55" w:type="dxa"/>
            </w:tcMar>
          </w:tcPr>
          <w:p w14:paraId="09C18AB4"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5" w:type="dxa"/>
            <w:tcBorders>
              <w:left w:val="single" w:sz="2" w:space="0" w:color="000000"/>
              <w:bottom w:val="single" w:sz="2" w:space="0" w:color="000000"/>
            </w:tcBorders>
            <w:tcMar>
              <w:top w:w="55" w:type="dxa"/>
              <w:left w:w="55" w:type="dxa"/>
              <w:bottom w:w="55" w:type="dxa"/>
              <w:right w:w="55" w:type="dxa"/>
            </w:tcMar>
          </w:tcPr>
          <w:p w14:paraId="60F2D190"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5" w:type="dxa"/>
            <w:tcBorders>
              <w:left w:val="single" w:sz="2" w:space="0" w:color="000000"/>
              <w:bottom w:val="single" w:sz="2" w:space="0" w:color="000000"/>
            </w:tcBorders>
            <w:tcMar>
              <w:top w:w="55" w:type="dxa"/>
              <w:left w:w="55" w:type="dxa"/>
              <w:bottom w:w="55" w:type="dxa"/>
              <w:right w:w="55" w:type="dxa"/>
            </w:tcMar>
          </w:tcPr>
          <w:p w14:paraId="5E5E67AA"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5" w:type="dxa"/>
            <w:tcBorders>
              <w:left w:val="single" w:sz="2" w:space="0" w:color="000000"/>
              <w:bottom w:val="single" w:sz="2" w:space="0" w:color="000000"/>
            </w:tcBorders>
            <w:tcMar>
              <w:top w:w="55" w:type="dxa"/>
              <w:left w:w="55" w:type="dxa"/>
              <w:bottom w:w="55" w:type="dxa"/>
              <w:right w:w="55" w:type="dxa"/>
            </w:tcMar>
          </w:tcPr>
          <w:p w14:paraId="66BBC33E"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4C3DFD3C"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0128CD3A"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2</w:t>
            </w:r>
          </w:p>
        </w:tc>
        <w:tc>
          <w:tcPr>
            <w:tcW w:w="584" w:type="dxa"/>
            <w:tcBorders>
              <w:left w:val="single" w:sz="2" w:space="0" w:color="000000"/>
              <w:bottom w:val="single" w:sz="2" w:space="0" w:color="000000"/>
            </w:tcBorders>
            <w:tcMar>
              <w:top w:w="55" w:type="dxa"/>
              <w:left w:w="55" w:type="dxa"/>
              <w:bottom w:w="55" w:type="dxa"/>
              <w:right w:w="55" w:type="dxa"/>
            </w:tcMar>
          </w:tcPr>
          <w:p w14:paraId="1555E92A"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1</w:t>
            </w:r>
          </w:p>
        </w:tc>
        <w:tc>
          <w:tcPr>
            <w:tcW w:w="584" w:type="dxa"/>
            <w:tcBorders>
              <w:left w:val="single" w:sz="2" w:space="0" w:color="000000"/>
              <w:bottom w:val="single" w:sz="2" w:space="0" w:color="000000"/>
            </w:tcBorders>
            <w:tcMar>
              <w:top w:w="55" w:type="dxa"/>
              <w:left w:w="55" w:type="dxa"/>
              <w:bottom w:w="55" w:type="dxa"/>
              <w:right w:w="55" w:type="dxa"/>
            </w:tcMar>
          </w:tcPr>
          <w:p w14:paraId="1BDEA17D"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46E6045A"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0141BAEA"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51AC6671"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5DE2E92C"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65182668"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right w:val="single" w:sz="2" w:space="0" w:color="000000"/>
            </w:tcBorders>
            <w:tcMar>
              <w:top w:w="55" w:type="dxa"/>
              <w:left w:w="55" w:type="dxa"/>
              <w:bottom w:w="55" w:type="dxa"/>
              <w:right w:w="55" w:type="dxa"/>
            </w:tcMar>
          </w:tcPr>
          <w:p w14:paraId="6A86536C"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right w:val="single" w:sz="2" w:space="0" w:color="000000"/>
            </w:tcBorders>
          </w:tcPr>
          <w:p w14:paraId="3E3B48CD"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right w:val="single" w:sz="2" w:space="0" w:color="000000"/>
            </w:tcBorders>
          </w:tcPr>
          <w:p w14:paraId="0364AFE7"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r>
      <w:tr w:rsidR="00C9781F" w:rsidRPr="00886100" w14:paraId="7697EA16" w14:textId="77777777" w:rsidTr="000B3185">
        <w:trPr>
          <w:trHeight w:val="20"/>
          <w:jc w:val="center"/>
        </w:trPr>
        <w:tc>
          <w:tcPr>
            <w:tcW w:w="1417" w:type="dxa"/>
            <w:tcBorders>
              <w:left w:val="single" w:sz="2" w:space="0" w:color="000000"/>
              <w:bottom w:val="single" w:sz="2" w:space="0" w:color="000000"/>
            </w:tcBorders>
            <w:tcMar>
              <w:top w:w="55" w:type="dxa"/>
              <w:left w:w="55" w:type="dxa"/>
              <w:bottom w:w="55" w:type="dxa"/>
              <w:right w:w="55" w:type="dxa"/>
            </w:tcMar>
          </w:tcPr>
          <w:p w14:paraId="0EEC66E3" w14:textId="77777777" w:rsidR="00C9781F" w:rsidRPr="006E689A" w:rsidRDefault="00C9781F" w:rsidP="000B3185">
            <w:pPr>
              <w:pStyle w:val="TableContents"/>
              <w:spacing w:after="0"/>
              <w:rPr>
                <w:rFonts w:ascii="Times New Roman" w:hAnsi="Times New Roman"/>
                <w:b/>
                <w:bCs/>
                <w:sz w:val="20"/>
                <w:szCs w:val="20"/>
              </w:rPr>
            </w:pPr>
            <w:r w:rsidRPr="006E689A">
              <w:rPr>
                <w:rFonts w:ascii="Times New Roman" w:hAnsi="Times New Roman"/>
                <w:b/>
                <w:bCs/>
                <w:sz w:val="20"/>
                <w:szCs w:val="20"/>
              </w:rPr>
              <w:t>Sf. Gheorghe</w:t>
            </w:r>
          </w:p>
        </w:tc>
        <w:tc>
          <w:tcPr>
            <w:tcW w:w="585" w:type="dxa"/>
            <w:tcBorders>
              <w:left w:val="single" w:sz="2" w:space="0" w:color="000000"/>
              <w:bottom w:val="single" w:sz="2" w:space="0" w:color="000000"/>
            </w:tcBorders>
            <w:tcMar>
              <w:top w:w="55" w:type="dxa"/>
              <w:left w:w="55" w:type="dxa"/>
              <w:bottom w:w="55" w:type="dxa"/>
              <w:right w:w="55" w:type="dxa"/>
            </w:tcMar>
          </w:tcPr>
          <w:p w14:paraId="1E33D2FB"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5" w:type="dxa"/>
            <w:tcBorders>
              <w:left w:val="single" w:sz="2" w:space="0" w:color="000000"/>
              <w:bottom w:val="single" w:sz="2" w:space="0" w:color="000000"/>
            </w:tcBorders>
            <w:tcMar>
              <w:top w:w="55" w:type="dxa"/>
              <w:left w:w="55" w:type="dxa"/>
              <w:bottom w:w="55" w:type="dxa"/>
              <w:right w:w="55" w:type="dxa"/>
            </w:tcMar>
          </w:tcPr>
          <w:p w14:paraId="4531A9B8"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5" w:type="dxa"/>
            <w:tcBorders>
              <w:left w:val="single" w:sz="2" w:space="0" w:color="000000"/>
              <w:bottom w:val="single" w:sz="2" w:space="0" w:color="000000"/>
            </w:tcBorders>
            <w:tcMar>
              <w:top w:w="55" w:type="dxa"/>
              <w:left w:w="55" w:type="dxa"/>
              <w:bottom w:w="55" w:type="dxa"/>
              <w:right w:w="55" w:type="dxa"/>
            </w:tcMar>
          </w:tcPr>
          <w:p w14:paraId="1D48DD13"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2</w:t>
            </w:r>
          </w:p>
        </w:tc>
        <w:tc>
          <w:tcPr>
            <w:tcW w:w="585" w:type="dxa"/>
            <w:tcBorders>
              <w:left w:val="single" w:sz="2" w:space="0" w:color="000000"/>
              <w:bottom w:val="single" w:sz="2" w:space="0" w:color="000000"/>
            </w:tcBorders>
            <w:tcMar>
              <w:top w:w="55" w:type="dxa"/>
              <w:left w:w="55" w:type="dxa"/>
              <w:bottom w:w="55" w:type="dxa"/>
              <w:right w:w="55" w:type="dxa"/>
            </w:tcMar>
          </w:tcPr>
          <w:p w14:paraId="0F55E498"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6D2F41A8"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48F6AAD7"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1</w:t>
            </w:r>
          </w:p>
        </w:tc>
        <w:tc>
          <w:tcPr>
            <w:tcW w:w="584" w:type="dxa"/>
            <w:tcBorders>
              <w:left w:val="single" w:sz="2" w:space="0" w:color="000000"/>
              <w:bottom w:val="single" w:sz="2" w:space="0" w:color="000000"/>
            </w:tcBorders>
            <w:tcMar>
              <w:top w:w="55" w:type="dxa"/>
              <w:left w:w="55" w:type="dxa"/>
              <w:bottom w:w="55" w:type="dxa"/>
              <w:right w:w="55" w:type="dxa"/>
            </w:tcMar>
          </w:tcPr>
          <w:p w14:paraId="3A04C7A8"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646C51CB"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2A8AC9D1"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296D0E13"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57C1BCC0"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3E730763"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5DEF418C"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right w:val="single" w:sz="2" w:space="0" w:color="000000"/>
            </w:tcBorders>
            <w:tcMar>
              <w:top w:w="55" w:type="dxa"/>
              <w:left w:w="55" w:type="dxa"/>
              <w:bottom w:w="55" w:type="dxa"/>
              <w:right w:w="55" w:type="dxa"/>
            </w:tcMar>
          </w:tcPr>
          <w:p w14:paraId="3EB276DE"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right w:val="single" w:sz="2" w:space="0" w:color="000000"/>
            </w:tcBorders>
          </w:tcPr>
          <w:p w14:paraId="5F8708C6"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right w:val="single" w:sz="2" w:space="0" w:color="000000"/>
            </w:tcBorders>
          </w:tcPr>
          <w:p w14:paraId="5A6883DF"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r>
      <w:tr w:rsidR="00C9781F" w:rsidRPr="00886100" w14:paraId="7630EEAA" w14:textId="77777777" w:rsidTr="000B3185">
        <w:trPr>
          <w:trHeight w:val="20"/>
          <w:jc w:val="center"/>
        </w:trPr>
        <w:tc>
          <w:tcPr>
            <w:tcW w:w="1417" w:type="dxa"/>
            <w:tcBorders>
              <w:left w:val="single" w:sz="2" w:space="0" w:color="000000"/>
              <w:bottom w:val="single" w:sz="2" w:space="0" w:color="000000"/>
            </w:tcBorders>
            <w:tcMar>
              <w:top w:w="55" w:type="dxa"/>
              <w:left w:w="55" w:type="dxa"/>
              <w:bottom w:w="55" w:type="dxa"/>
              <w:right w:w="55" w:type="dxa"/>
            </w:tcMar>
          </w:tcPr>
          <w:p w14:paraId="3CFC334C" w14:textId="77777777" w:rsidR="00C9781F" w:rsidRPr="006E689A" w:rsidRDefault="00C9781F" w:rsidP="000B3185">
            <w:pPr>
              <w:pStyle w:val="TableContents"/>
              <w:spacing w:after="0"/>
              <w:rPr>
                <w:rFonts w:ascii="Times New Roman" w:hAnsi="Times New Roman"/>
                <w:b/>
                <w:bCs/>
                <w:sz w:val="20"/>
                <w:szCs w:val="20"/>
              </w:rPr>
            </w:pPr>
            <w:proofErr w:type="spellStart"/>
            <w:r w:rsidRPr="006E689A">
              <w:rPr>
                <w:rFonts w:ascii="Times New Roman" w:hAnsi="Times New Roman"/>
                <w:b/>
                <w:bCs/>
                <w:sz w:val="20"/>
                <w:szCs w:val="20"/>
              </w:rPr>
              <w:t>Tg</w:t>
            </w:r>
            <w:proofErr w:type="spellEnd"/>
            <w:r w:rsidRPr="006E689A">
              <w:rPr>
                <w:rFonts w:ascii="Times New Roman" w:hAnsi="Times New Roman"/>
                <w:b/>
                <w:bCs/>
                <w:sz w:val="20"/>
                <w:szCs w:val="20"/>
              </w:rPr>
              <w:t xml:space="preserve">. </w:t>
            </w:r>
            <w:proofErr w:type="spellStart"/>
            <w:r w:rsidRPr="006E689A">
              <w:rPr>
                <w:rFonts w:ascii="Times New Roman" w:hAnsi="Times New Roman"/>
                <w:b/>
                <w:bCs/>
                <w:sz w:val="20"/>
                <w:szCs w:val="20"/>
              </w:rPr>
              <w:t>Secuiesc</w:t>
            </w:r>
            <w:proofErr w:type="spellEnd"/>
          </w:p>
        </w:tc>
        <w:tc>
          <w:tcPr>
            <w:tcW w:w="585" w:type="dxa"/>
            <w:tcBorders>
              <w:left w:val="single" w:sz="2" w:space="0" w:color="000000"/>
              <w:bottom w:val="single" w:sz="2" w:space="0" w:color="000000"/>
            </w:tcBorders>
            <w:tcMar>
              <w:top w:w="55" w:type="dxa"/>
              <w:left w:w="55" w:type="dxa"/>
              <w:bottom w:w="55" w:type="dxa"/>
              <w:right w:w="55" w:type="dxa"/>
            </w:tcMar>
          </w:tcPr>
          <w:p w14:paraId="3248B444"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3</w:t>
            </w:r>
          </w:p>
        </w:tc>
        <w:tc>
          <w:tcPr>
            <w:tcW w:w="585" w:type="dxa"/>
            <w:tcBorders>
              <w:left w:val="single" w:sz="2" w:space="0" w:color="000000"/>
              <w:bottom w:val="single" w:sz="2" w:space="0" w:color="000000"/>
            </w:tcBorders>
            <w:tcMar>
              <w:top w:w="55" w:type="dxa"/>
              <w:left w:w="55" w:type="dxa"/>
              <w:bottom w:w="55" w:type="dxa"/>
              <w:right w:w="55" w:type="dxa"/>
            </w:tcMar>
          </w:tcPr>
          <w:p w14:paraId="2A385D63"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4</w:t>
            </w:r>
          </w:p>
        </w:tc>
        <w:tc>
          <w:tcPr>
            <w:tcW w:w="585" w:type="dxa"/>
            <w:tcBorders>
              <w:left w:val="single" w:sz="2" w:space="0" w:color="000000"/>
              <w:bottom w:val="single" w:sz="2" w:space="0" w:color="000000"/>
            </w:tcBorders>
            <w:tcMar>
              <w:top w:w="55" w:type="dxa"/>
              <w:left w:w="55" w:type="dxa"/>
              <w:bottom w:w="55" w:type="dxa"/>
              <w:right w:w="55" w:type="dxa"/>
            </w:tcMar>
          </w:tcPr>
          <w:p w14:paraId="4F6359C8"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3</w:t>
            </w:r>
          </w:p>
        </w:tc>
        <w:tc>
          <w:tcPr>
            <w:tcW w:w="585" w:type="dxa"/>
            <w:tcBorders>
              <w:left w:val="single" w:sz="2" w:space="0" w:color="000000"/>
              <w:bottom w:val="single" w:sz="2" w:space="0" w:color="000000"/>
            </w:tcBorders>
            <w:tcMar>
              <w:top w:w="55" w:type="dxa"/>
              <w:left w:w="55" w:type="dxa"/>
              <w:bottom w:w="55" w:type="dxa"/>
              <w:right w:w="55" w:type="dxa"/>
            </w:tcMar>
          </w:tcPr>
          <w:p w14:paraId="31783E0D"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12</w:t>
            </w:r>
          </w:p>
        </w:tc>
        <w:tc>
          <w:tcPr>
            <w:tcW w:w="584" w:type="dxa"/>
            <w:tcBorders>
              <w:left w:val="single" w:sz="2" w:space="0" w:color="000000"/>
              <w:bottom w:val="single" w:sz="2" w:space="0" w:color="000000"/>
            </w:tcBorders>
            <w:tcMar>
              <w:top w:w="55" w:type="dxa"/>
              <w:left w:w="55" w:type="dxa"/>
              <w:bottom w:w="55" w:type="dxa"/>
              <w:right w:w="55" w:type="dxa"/>
            </w:tcMar>
          </w:tcPr>
          <w:p w14:paraId="6CF13DE1"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1</w:t>
            </w:r>
          </w:p>
        </w:tc>
        <w:tc>
          <w:tcPr>
            <w:tcW w:w="584" w:type="dxa"/>
            <w:tcBorders>
              <w:left w:val="single" w:sz="2" w:space="0" w:color="000000"/>
              <w:bottom w:val="single" w:sz="2" w:space="0" w:color="000000"/>
            </w:tcBorders>
            <w:tcMar>
              <w:top w:w="55" w:type="dxa"/>
              <w:left w:w="55" w:type="dxa"/>
              <w:bottom w:w="55" w:type="dxa"/>
              <w:right w:w="55" w:type="dxa"/>
            </w:tcMar>
          </w:tcPr>
          <w:p w14:paraId="7DDFD3AD"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6</w:t>
            </w:r>
          </w:p>
        </w:tc>
        <w:tc>
          <w:tcPr>
            <w:tcW w:w="584" w:type="dxa"/>
            <w:tcBorders>
              <w:left w:val="single" w:sz="2" w:space="0" w:color="000000"/>
              <w:bottom w:val="single" w:sz="2" w:space="0" w:color="000000"/>
            </w:tcBorders>
            <w:tcMar>
              <w:top w:w="55" w:type="dxa"/>
              <w:left w:w="55" w:type="dxa"/>
              <w:bottom w:w="55" w:type="dxa"/>
              <w:right w:w="55" w:type="dxa"/>
            </w:tcMar>
          </w:tcPr>
          <w:p w14:paraId="0EC88644"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8</w:t>
            </w:r>
          </w:p>
        </w:tc>
        <w:tc>
          <w:tcPr>
            <w:tcW w:w="584" w:type="dxa"/>
            <w:tcBorders>
              <w:left w:val="single" w:sz="2" w:space="0" w:color="000000"/>
              <w:bottom w:val="single" w:sz="2" w:space="0" w:color="000000"/>
            </w:tcBorders>
            <w:tcMar>
              <w:top w:w="55" w:type="dxa"/>
              <w:left w:w="55" w:type="dxa"/>
              <w:bottom w:w="55" w:type="dxa"/>
              <w:right w:w="55" w:type="dxa"/>
            </w:tcMar>
          </w:tcPr>
          <w:p w14:paraId="3DD3A044"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7AB82811"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05E60C71"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6577ECB1"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44C0317F"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tcBorders>
            <w:tcMar>
              <w:top w:w="55" w:type="dxa"/>
              <w:left w:w="55" w:type="dxa"/>
              <w:bottom w:w="55" w:type="dxa"/>
              <w:right w:w="55" w:type="dxa"/>
            </w:tcMar>
          </w:tcPr>
          <w:p w14:paraId="1C379DE5"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3</w:t>
            </w:r>
          </w:p>
        </w:tc>
        <w:tc>
          <w:tcPr>
            <w:tcW w:w="584" w:type="dxa"/>
            <w:tcBorders>
              <w:left w:val="single" w:sz="2" w:space="0" w:color="000000"/>
              <w:bottom w:val="single" w:sz="2" w:space="0" w:color="000000"/>
              <w:right w:val="single" w:sz="2" w:space="0" w:color="000000"/>
            </w:tcBorders>
            <w:tcMar>
              <w:top w:w="55" w:type="dxa"/>
              <w:left w:w="55" w:type="dxa"/>
              <w:bottom w:w="55" w:type="dxa"/>
              <w:right w:w="55" w:type="dxa"/>
            </w:tcMar>
          </w:tcPr>
          <w:p w14:paraId="1CB11BFB"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c>
          <w:tcPr>
            <w:tcW w:w="584" w:type="dxa"/>
            <w:tcBorders>
              <w:left w:val="single" w:sz="2" w:space="0" w:color="000000"/>
              <w:bottom w:val="single" w:sz="2" w:space="0" w:color="000000"/>
              <w:right w:val="single" w:sz="2" w:space="0" w:color="000000"/>
            </w:tcBorders>
          </w:tcPr>
          <w:p w14:paraId="518B3217"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1</w:t>
            </w:r>
          </w:p>
        </w:tc>
        <w:tc>
          <w:tcPr>
            <w:tcW w:w="584" w:type="dxa"/>
            <w:tcBorders>
              <w:left w:val="single" w:sz="2" w:space="0" w:color="000000"/>
              <w:bottom w:val="single" w:sz="2" w:space="0" w:color="000000"/>
              <w:right w:val="single" w:sz="2" w:space="0" w:color="000000"/>
            </w:tcBorders>
          </w:tcPr>
          <w:p w14:paraId="640D8840"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w:t>
            </w:r>
          </w:p>
        </w:tc>
      </w:tr>
      <w:tr w:rsidR="00C9781F" w:rsidRPr="00886100" w14:paraId="0583B542" w14:textId="77777777" w:rsidTr="000B3185">
        <w:trPr>
          <w:trHeight w:val="20"/>
          <w:jc w:val="center"/>
        </w:trPr>
        <w:tc>
          <w:tcPr>
            <w:tcW w:w="1417" w:type="dxa"/>
            <w:tcBorders>
              <w:left w:val="single" w:sz="2" w:space="0" w:color="000000"/>
              <w:bottom w:val="single" w:sz="2" w:space="0" w:color="000000"/>
            </w:tcBorders>
            <w:tcMar>
              <w:top w:w="55" w:type="dxa"/>
              <w:left w:w="55" w:type="dxa"/>
              <w:bottom w:w="55" w:type="dxa"/>
              <w:right w:w="55" w:type="dxa"/>
            </w:tcMar>
          </w:tcPr>
          <w:p w14:paraId="4E40F3C8" w14:textId="77777777" w:rsidR="00C9781F" w:rsidRPr="006E689A" w:rsidRDefault="00C9781F" w:rsidP="000B3185">
            <w:pPr>
              <w:pStyle w:val="TableContents"/>
              <w:spacing w:after="0"/>
              <w:rPr>
                <w:rFonts w:ascii="Times New Roman" w:hAnsi="Times New Roman"/>
                <w:b/>
                <w:bCs/>
                <w:sz w:val="20"/>
                <w:szCs w:val="20"/>
              </w:rPr>
            </w:pPr>
            <w:proofErr w:type="spellStart"/>
            <w:r w:rsidRPr="006E689A">
              <w:rPr>
                <w:rFonts w:ascii="Times New Roman" w:hAnsi="Times New Roman"/>
                <w:b/>
                <w:bCs/>
                <w:sz w:val="20"/>
                <w:szCs w:val="20"/>
              </w:rPr>
              <w:t>Lăcăuți</w:t>
            </w:r>
            <w:proofErr w:type="spellEnd"/>
          </w:p>
        </w:tc>
        <w:tc>
          <w:tcPr>
            <w:tcW w:w="585" w:type="dxa"/>
            <w:tcBorders>
              <w:left w:val="single" w:sz="2" w:space="0" w:color="000000"/>
              <w:bottom w:val="single" w:sz="2" w:space="0" w:color="000000"/>
            </w:tcBorders>
            <w:tcMar>
              <w:top w:w="55" w:type="dxa"/>
              <w:left w:w="55" w:type="dxa"/>
              <w:bottom w:w="55" w:type="dxa"/>
              <w:right w:w="55" w:type="dxa"/>
            </w:tcMar>
          </w:tcPr>
          <w:p w14:paraId="2CD51B98"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35</w:t>
            </w:r>
          </w:p>
        </w:tc>
        <w:tc>
          <w:tcPr>
            <w:tcW w:w="585" w:type="dxa"/>
            <w:tcBorders>
              <w:left w:val="single" w:sz="2" w:space="0" w:color="000000"/>
              <w:bottom w:val="single" w:sz="2" w:space="0" w:color="000000"/>
            </w:tcBorders>
            <w:tcMar>
              <w:top w:w="55" w:type="dxa"/>
              <w:left w:w="55" w:type="dxa"/>
              <w:bottom w:w="55" w:type="dxa"/>
              <w:right w:w="55" w:type="dxa"/>
            </w:tcMar>
          </w:tcPr>
          <w:p w14:paraId="06906B31"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35</w:t>
            </w:r>
          </w:p>
        </w:tc>
        <w:tc>
          <w:tcPr>
            <w:tcW w:w="585" w:type="dxa"/>
            <w:tcBorders>
              <w:left w:val="single" w:sz="2" w:space="0" w:color="000000"/>
              <w:bottom w:val="single" w:sz="2" w:space="0" w:color="000000"/>
            </w:tcBorders>
            <w:tcMar>
              <w:top w:w="55" w:type="dxa"/>
              <w:left w:w="55" w:type="dxa"/>
              <w:bottom w:w="55" w:type="dxa"/>
              <w:right w:w="55" w:type="dxa"/>
            </w:tcMar>
          </w:tcPr>
          <w:p w14:paraId="6D6CE986"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32</w:t>
            </w:r>
          </w:p>
        </w:tc>
        <w:tc>
          <w:tcPr>
            <w:tcW w:w="585" w:type="dxa"/>
            <w:tcBorders>
              <w:left w:val="single" w:sz="2" w:space="0" w:color="000000"/>
              <w:bottom w:val="single" w:sz="2" w:space="0" w:color="000000"/>
            </w:tcBorders>
            <w:tcMar>
              <w:top w:w="55" w:type="dxa"/>
              <w:left w:w="55" w:type="dxa"/>
              <w:bottom w:w="55" w:type="dxa"/>
              <w:right w:w="55" w:type="dxa"/>
            </w:tcMar>
          </w:tcPr>
          <w:p w14:paraId="0647B8C3"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46</w:t>
            </w:r>
          </w:p>
        </w:tc>
        <w:tc>
          <w:tcPr>
            <w:tcW w:w="584" w:type="dxa"/>
            <w:tcBorders>
              <w:left w:val="single" w:sz="2" w:space="0" w:color="000000"/>
              <w:bottom w:val="single" w:sz="2" w:space="0" w:color="000000"/>
            </w:tcBorders>
            <w:tcMar>
              <w:top w:w="55" w:type="dxa"/>
              <w:left w:w="55" w:type="dxa"/>
              <w:bottom w:w="55" w:type="dxa"/>
              <w:right w:w="55" w:type="dxa"/>
            </w:tcMar>
          </w:tcPr>
          <w:p w14:paraId="0887C6B8"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30</w:t>
            </w:r>
          </w:p>
        </w:tc>
        <w:tc>
          <w:tcPr>
            <w:tcW w:w="584" w:type="dxa"/>
            <w:tcBorders>
              <w:left w:val="single" w:sz="2" w:space="0" w:color="000000"/>
              <w:bottom w:val="single" w:sz="2" w:space="0" w:color="000000"/>
            </w:tcBorders>
            <w:tcMar>
              <w:top w:w="55" w:type="dxa"/>
              <w:left w:w="55" w:type="dxa"/>
              <w:bottom w:w="55" w:type="dxa"/>
              <w:right w:w="55" w:type="dxa"/>
            </w:tcMar>
          </w:tcPr>
          <w:p w14:paraId="5BDF24F5"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44</w:t>
            </w:r>
          </w:p>
        </w:tc>
        <w:tc>
          <w:tcPr>
            <w:tcW w:w="584" w:type="dxa"/>
            <w:tcBorders>
              <w:left w:val="single" w:sz="2" w:space="0" w:color="000000"/>
              <w:bottom w:val="single" w:sz="2" w:space="0" w:color="000000"/>
            </w:tcBorders>
            <w:tcMar>
              <w:top w:w="55" w:type="dxa"/>
              <w:left w:w="55" w:type="dxa"/>
              <w:bottom w:w="55" w:type="dxa"/>
              <w:right w:w="55" w:type="dxa"/>
            </w:tcMar>
          </w:tcPr>
          <w:p w14:paraId="1A99B9FA"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39</w:t>
            </w:r>
          </w:p>
        </w:tc>
        <w:tc>
          <w:tcPr>
            <w:tcW w:w="584" w:type="dxa"/>
            <w:tcBorders>
              <w:left w:val="single" w:sz="2" w:space="0" w:color="000000"/>
              <w:bottom w:val="single" w:sz="2" w:space="0" w:color="000000"/>
            </w:tcBorders>
            <w:tcMar>
              <w:top w:w="55" w:type="dxa"/>
              <w:left w:w="55" w:type="dxa"/>
              <w:bottom w:w="55" w:type="dxa"/>
              <w:right w:w="55" w:type="dxa"/>
            </w:tcMar>
          </w:tcPr>
          <w:p w14:paraId="16805FAC"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22</w:t>
            </w:r>
          </w:p>
        </w:tc>
        <w:tc>
          <w:tcPr>
            <w:tcW w:w="584" w:type="dxa"/>
            <w:tcBorders>
              <w:left w:val="single" w:sz="2" w:space="0" w:color="000000"/>
              <w:bottom w:val="single" w:sz="2" w:space="0" w:color="000000"/>
            </w:tcBorders>
            <w:tcMar>
              <w:top w:w="55" w:type="dxa"/>
              <w:left w:w="55" w:type="dxa"/>
              <w:bottom w:w="55" w:type="dxa"/>
              <w:right w:w="55" w:type="dxa"/>
            </w:tcMar>
          </w:tcPr>
          <w:p w14:paraId="55E317A2"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45</w:t>
            </w:r>
          </w:p>
        </w:tc>
        <w:tc>
          <w:tcPr>
            <w:tcW w:w="584" w:type="dxa"/>
            <w:tcBorders>
              <w:left w:val="single" w:sz="2" w:space="0" w:color="000000"/>
              <w:bottom w:val="single" w:sz="2" w:space="0" w:color="000000"/>
            </w:tcBorders>
            <w:tcMar>
              <w:top w:w="55" w:type="dxa"/>
              <w:left w:w="55" w:type="dxa"/>
              <w:bottom w:w="55" w:type="dxa"/>
              <w:right w:w="55" w:type="dxa"/>
            </w:tcMar>
          </w:tcPr>
          <w:p w14:paraId="040E8D01"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34</w:t>
            </w:r>
          </w:p>
        </w:tc>
        <w:tc>
          <w:tcPr>
            <w:tcW w:w="584" w:type="dxa"/>
            <w:tcBorders>
              <w:left w:val="single" w:sz="2" w:space="0" w:color="000000"/>
              <w:bottom w:val="single" w:sz="2" w:space="0" w:color="000000"/>
            </w:tcBorders>
            <w:tcMar>
              <w:top w:w="55" w:type="dxa"/>
              <w:left w:w="55" w:type="dxa"/>
              <w:bottom w:w="55" w:type="dxa"/>
              <w:right w:w="55" w:type="dxa"/>
            </w:tcMar>
          </w:tcPr>
          <w:p w14:paraId="3D440919"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31</w:t>
            </w:r>
          </w:p>
        </w:tc>
        <w:tc>
          <w:tcPr>
            <w:tcW w:w="584" w:type="dxa"/>
            <w:tcBorders>
              <w:left w:val="single" w:sz="2" w:space="0" w:color="000000"/>
              <w:bottom w:val="single" w:sz="2" w:space="0" w:color="000000"/>
            </w:tcBorders>
            <w:tcMar>
              <w:top w:w="55" w:type="dxa"/>
              <w:left w:w="55" w:type="dxa"/>
              <w:bottom w:w="55" w:type="dxa"/>
              <w:right w:w="55" w:type="dxa"/>
            </w:tcMar>
          </w:tcPr>
          <w:p w14:paraId="761DE496"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21</w:t>
            </w:r>
          </w:p>
        </w:tc>
        <w:tc>
          <w:tcPr>
            <w:tcW w:w="584" w:type="dxa"/>
            <w:tcBorders>
              <w:left w:val="single" w:sz="2" w:space="0" w:color="000000"/>
              <w:bottom w:val="single" w:sz="2" w:space="0" w:color="000000"/>
            </w:tcBorders>
            <w:tcMar>
              <w:top w:w="55" w:type="dxa"/>
              <w:left w:w="55" w:type="dxa"/>
              <w:bottom w:w="55" w:type="dxa"/>
              <w:right w:w="55" w:type="dxa"/>
            </w:tcMar>
          </w:tcPr>
          <w:p w14:paraId="73D74CE5"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22</w:t>
            </w:r>
          </w:p>
        </w:tc>
        <w:tc>
          <w:tcPr>
            <w:tcW w:w="584" w:type="dxa"/>
            <w:tcBorders>
              <w:left w:val="single" w:sz="2" w:space="0" w:color="000000"/>
              <w:bottom w:val="single" w:sz="2" w:space="0" w:color="000000"/>
              <w:right w:val="single" w:sz="2" w:space="0" w:color="000000"/>
            </w:tcBorders>
            <w:tcMar>
              <w:top w:w="55" w:type="dxa"/>
              <w:left w:w="55" w:type="dxa"/>
              <w:bottom w:w="55" w:type="dxa"/>
              <w:right w:w="55" w:type="dxa"/>
            </w:tcMar>
          </w:tcPr>
          <w:p w14:paraId="25ADD784"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13</w:t>
            </w:r>
          </w:p>
        </w:tc>
        <w:tc>
          <w:tcPr>
            <w:tcW w:w="584" w:type="dxa"/>
            <w:tcBorders>
              <w:left w:val="single" w:sz="2" w:space="0" w:color="000000"/>
              <w:bottom w:val="single" w:sz="2" w:space="0" w:color="000000"/>
              <w:right w:val="single" w:sz="2" w:space="0" w:color="000000"/>
            </w:tcBorders>
          </w:tcPr>
          <w:p w14:paraId="1931B334"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34</w:t>
            </w:r>
          </w:p>
        </w:tc>
        <w:tc>
          <w:tcPr>
            <w:tcW w:w="584" w:type="dxa"/>
            <w:tcBorders>
              <w:left w:val="single" w:sz="2" w:space="0" w:color="000000"/>
              <w:bottom w:val="single" w:sz="2" w:space="0" w:color="000000"/>
              <w:right w:val="single" w:sz="2" w:space="0" w:color="000000"/>
            </w:tcBorders>
          </w:tcPr>
          <w:p w14:paraId="22B499F9" w14:textId="77777777" w:rsidR="00C9781F" w:rsidRPr="00F7043F" w:rsidRDefault="00C9781F" w:rsidP="000B3185">
            <w:pPr>
              <w:pStyle w:val="TableContents"/>
              <w:spacing w:after="0"/>
              <w:jc w:val="center"/>
              <w:rPr>
                <w:rFonts w:ascii="Times New Roman" w:hAnsi="Times New Roman"/>
                <w:sz w:val="20"/>
                <w:szCs w:val="20"/>
              </w:rPr>
            </w:pPr>
            <w:r w:rsidRPr="00F7043F">
              <w:rPr>
                <w:rFonts w:ascii="Times New Roman" w:hAnsi="Times New Roman"/>
                <w:sz w:val="20"/>
                <w:szCs w:val="20"/>
              </w:rPr>
              <w:t>8</w:t>
            </w:r>
          </w:p>
        </w:tc>
      </w:tr>
    </w:tbl>
    <w:p w14:paraId="60E55CEA" w14:textId="3D300E36" w:rsidR="00C9781F" w:rsidRPr="00C073B6" w:rsidRDefault="00C9781F" w:rsidP="00A6294D">
      <w:pPr>
        <w:pStyle w:val="tabel"/>
      </w:pPr>
      <w:bookmarkStart w:id="136" w:name="_Toc149124528"/>
      <w:proofErr w:type="spellStart"/>
      <w:r w:rsidRPr="00C073B6">
        <w:lastRenderedPageBreak/>
        <w:t>Tabel</w:t>
      </w:r>
      <w:proofErr w:type="spellEnd"/>
      <w:r w:rsidRPr="00C073B6">
        <w:t xml:space="preserve"> 2</w:t>
      </w:r>
      <w:r w:rsidR="00AA77AF">
        <w:t>8</w:t>
      </w:r>
      <w:r w:rsidRPr="00C073B6">
        <w:t xml:space="preserve">: </w:t>
      </w:r>
      <w:proofErr w:type="spellStart"/>
      <w:r w:rsidRPr="00C073B6">
        <w:t>Număr</w:t>
      </w:r>
      <w:proofErr w:type="spellEnd"/>
      <w:r w:rsidRPr="00C073B6">
        <w:t xml:space="preserve"> de </w:t>
      </w:r>
      <w:proofErr w:type="spellStart"/>
      <w:r w:rsidRPr="00C073B6">
        <w:t>zile</w:t>
      </w:r>
      <w:proofErr w:type="spellEnd"/>
      <w:r w:rsidRPr="00C073B6">
        <w:t xml:space="preserve"> </w:t>
      </w:r>
      <w:proofErr w:type="spellStart"/>
      <w:r w:rsidRPr="00C073B6">
        <w:t>vijelie</w:t>
      </w:r>
      <w:proofErr w:type="spellEnd"/>
      <w:r w:rsidRPr="00C073B6">
        <w:t xml:space="preserve"> 2007 – 2022</w:t>
      </w:r>
      <w:bookmarkEnd w:id="136"/>
    </w:p>
    <w:tbl>
      <w:tblPr>
        <w:tblW w:w="10167" w:type="dxa"/>
        <w:jc w:val="center"/>
        <w:tblLayout w:type="fixed"/>
        <w:tblCellMar>
          <w:left w:w="10" w:type="dxa"/>
          <w:right w:w="10" w:type="dxa"/>
        </w:tblCellMar>
        <w:tblLook w:val="0000" w:firstRow="0" w:lastRow="0" w:firstColumn="0" w:lastColumn="0" w:noHBand="0" w:noVBand="0"/>
      </w:tblPr>
      <w:tblGrid>
        <w:gridCol w:w="1990"/>
        <w:gridCol w:w="512"/>
        <w:gridCol w:w="511"/>
        <w:gridCol w:w="511"/>
        <w:gridCol w:w="511"/>
        <w:gridCol w:w="511"/>
        <w:gridCol w:w="511"/>
        <w:gridCol w:w="511"/>
        <w:gridCol w:w="511"/>
        <w:gridCol w:w="511"/>
        <w:gridCol w:w="511"/>
        <w:gridCol w:w="511"/>
        <w:gridCol w:w="511"/>
        <w:gridCol w:w="511"/>
        <w:gridCol w:w="511"/>
        <w:gridCol w:w="511"/>
        <w:gridCol w:w="511"/>
      </w:tblGrid>
      <w:tr w:rsidR="00C9781F" w:rsidRPr="00886100" w14:paraId="7520185A" w14:textId="77777777" w:rsidTr="000B3185">
        <w:trPr>
          <w:jc w:val="center"/>
        </w:trPr>
        <w:tc>
          <w:tcPr>
            <w:tcW w:w="1990" w:type="dxa"/>
            <w:tcBorders>
              <w:top w:val="single" w:sz="2" w:space="0" w:color="000000"/>
              <w:left w:val="single" w:sz="2" w:space="0" w:color="000000"/>
              <w:bottom w:val="single" w:sz="2" w:space="0" w:color="000000"/>
            </w:tcBorders>
            <w:tcMar>
              <w:top w:w="55" w:type="dxa"/>
              <w:left w:w="55" w:type="dxa"/>
              <w:bottom w:w="55" w:type="dxa"/>
              <w:right w:w="55" w:type="dxa"/>
            </w:tcMar>
          </w:tcPr>
          <w:p w14:paraId="5A2A5473" w14:textId="77777777" w:rsidR="00C9781F" w:rsidRPr="00D218F8" w:rsidRDefault="00C9781F" w:rsidP="000B3185">
            <w:pPr>
              <w:pStyle w:val="TableContents"/>
              <w:spacing w:after="0"/>
              <w:jc w:val="center"/>
              <w:rPr>
                <w:rFonts w:ascii="Times New Roman" w:hAnsi="Times New Roman"/>
                <w:b/>
                <w:bCs/>
              </w:rPr>
            </w:pPr>
            <w:proofErr w:type="spellStart"/>
            <w:r w:rsidRPr="00D218F8">
              <w:rPr>
                <w:rFonts w:ascii="Times New Roman" w:hAnsi="Times New Roman"/>
                <w:b/>
                <w:bCs/>
              </w:rPr>
              <w:t>Stația</w:t>
            </w:r>
            <w:proofErr w:type="spellEnd"/>
            <w:r w:rsidRPr="00D218F8">
              <w:rPr>
                <w:rFonts w:ascii="Times New Roman" w:hAnsi="Times New Roman"/>
                <w:b/>
                <w:bCs/>
              </w:rPr>
              <w:t xml:space="preserve"> </w:t>
            </w:r>
            <w:proofErr w:type="spellStart"/>
            <w:r w:rsidRPr="00D218F8">
              <w:rPr>
                <w:rFonts w:ascii="Times New Roman" w:hAnsi="Times New Roman"/>
                <w:b/>
                <w:bCs/>
              </w:rPr>
              <w:t>meteo</w:t>
            </w:r>
            <w:proofErr w:type="spellEnd"/>
          </w:p>
        </w:tc>
        <w:tc>
          <w:tcPr>
            <w:tcW w:w="512" w:type="dxa"/>
            <w:tcBorders>
              <w:top w:val="single" w:sz="2" w:space="0" w:color="000000"/>
              <w:left w:val="single" w:sz="2" w:space="0" w:color="000000"/>
              <w:bottom w:val="single" w:sz="2" w:space="0" w:color="000000"/>
            </w:tcBorders>
            <w:tcMar>
              <w:top w:w="55" w:type="dxa"/>
              <w:left w:w="55" w:type="dxa"/>
              <w:bottom w:w="55" w:type="dxa"/>
              <w:right w:w="55" w:type="dxa"/>
            </w:tcMar>
          </w:tcPr>
          <w:p w14:paraId="24F698A5"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2007</w:t>
            </w:r>
          </w:p>
        </w:tc>
        <w:tc>
          <w:tcPr>
            <w:tcW w:w="511" w:type="dxa"/>
            <w:tcBorders>
              <w:top w:val="single" w:sz="2" w:space="0" w:color="000000"/>
              <w:left w:val="single" w:sz="2" w:space="0" w:color="000000"/>
              <w:bottom w:val="single" w:sz="2" w:space="0" w:color="000000"/>
            </w:tcBorders>
            <w:tcMar>
              <w:top w:w="55" w:type="dxa"/>
              <w:left w:w="55" w:type="dxa"/>
              <w:bottom w:w="55" w:type="dxa"/>
              <w:right w:w="55" w:type="dxa"/>
            </w:tcMar>
          </w:tcPr>
          <w:p w14:paraId="234AB5C1"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2008</w:t>
            </w:r>
          </w:p>
        </w:tc>
        <w:tc>
          <w:tcPr>
            <w:tcW w:w="511" w:type="dxa"/>
            <w:tcBorders>
              <w:top w:val="single" w:sz="2" w:space="0" w:color="000000"/>
              <w:left w:val="single" w:sz="2" w:space="0" w:color="000000"/>
              <w:bottom w:val="single" w:sz="2" w:space="0" w:color="000000"/>
            </w:tcBorders>
            <w:tcMar>
              <w:top w:w="55" w:type="dxa"/>
              <w:left w:w="55" w:type="dxa"/>
              <w:bottom w:w="55" w:type="dxa"/>
              <w:right w:w="55" w:type="dxa"/>
            </w:tcMar>
          </w:tcPr>
          <w:p w14:paraId="042B6F5B"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2009</w:t>
            </w:r>
          </w:p>
        </w:tc>
        <w:tc>
          <w:tcPr>
            <w:tcW w:w="511" w:type="dxa"/>
            <w:tcBorders>
              <w:top w:val="single" w:sz="2" w:space="0" w:color="000000"/>
              <w:left w:val="single" w:sz="2" w:space="0" w:color="000000"/>
              <w:bottom w:val="single" w:sz="2" w:space="0" w:color="000000"/>
            </w:tcBorders>
            <w:tcMar>
              <w:top w:w="55" w:type="dxa"/>
              <w:left w:w="55" w:type="dxa"/>
              <w:bottom w:w="55" w:type="dxa"/>
              <w:right w:w="55" w:type="dxa"/>
            </w:tcMar>
          </w:tcPr>
          <w:p w14:paraId="115B990E"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2010</w:t>
            </w:r>
          </w:p>
        </w:tc>
        <w:tc>
          <w:tcPr>
            <w:tcW w:w="511" w:type="dxa"/>
            <w:tcBorders>
              <w:top w:val="single" w:sz="2" w:space="0" w:color="000000"/>
              <w:left w:val="single" w:sz="2" w:space="0" w:color="000000"/>
              <w:bottom w:val="single" w:sz="2" w:space="0" w:color="000000"/>
            </w:tcBorders>
            <w:tcMar>
              <w:top w:w="55" w:type="dxa"/>
              <w:left w:w="55" w:type="dxa"/>
              <w:bottom w:w="55" w:type="dxa"/>
              <w:right w:w="55" w:type="dxa"/>
            </w:tcMar>
          </w:tcPr>
          <w:p w14:paraId="020B5AE6"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2011</w:t>
            </w:r>
          </w:p>
        </w:tc>
        <w:tc>
          <w:tcPr>
            <w:tcW w:w="511" w:type="dxa"/>
            <w:tcBorders>
              <w:top w:val="single" w:sz="2" w:space="0" w:color="000000"/>
              <w:left w:val="single" w:sz="2" w:space="0" w:color="000000"/>
              <w:bottom w:val="single" w:sz="2" w:space="0" w:color="000000"/>
            </w:tcBorders>
            <w:tcMar>
              <w:top w:w="55" w:type="dxa"/>
              <w:left w:w="55" w:type="dxa"/>
              <w:bottom w:w="55" w:type="dxa"/>
              <w:right w:w="55" w:type="dxa"/>
            </w:tcMar>
          </w:tcPr>
          <w:p w14:paraId="08AACE7F"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2012</w:t>
            </w:r>
          </w:p>
        </w:tc>
        <w:tc>
          <w:tcPr>
            <w:tcW w:w="511" w:type="dxa"/>
            <w:tcBorders>
              <w:top w:val="single" w:sz="2" w:space="0" w:color="000000"/>
              <w:left w:val="single" w:sz="2" w:space="0" w:color="000000"/>
              <w:bottom w:val="single" w:sz="2" w:space="0" w:color="000000"/>
            </w:tcBorders>
            <w:tcMar>
              <w:top w:w="55" w:type="dxa"/>
              <w:left w:w="55" w:type="dxa"/>
              <w:bottom w:w="55" w:type="dxa"/>
              <w:right w:w="55" w:type="dxa"/>
            </w:tcMar>
          </w:tcPr>
          <w:p w14:paraId="1BC0A6AC"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2013</w:t>
            </w:r>
          </w:p>
        </w:tc>
        <w:tc>
          <w:tcPr>
            <w:tcW w:w="511" w:type="dxa"/>
            <w:tcBorders>
              <w:top w:val="single" w:sz="2" w:space="0" w:color="000000"/>
              <w:left w:val="single" w:sz="2" w:space="0" w:color="000000"/>
              <w:bottom w:val="single" w:sz="2" w:space="0" w:color="000000"/>
            </w:tcBorders>
            <w:tcMar>
              <w:top w:w="55" w:type="dxa"/>
              <w:left w:w="55" w:type="dxa"/>
              <w:bottom w:w="55" w:type="dxa"/>
              <w:right w:w="55" w:type="dxa"/>
            </w:tcMar>
          </w:tcPr>
          <w:p w14:paraId="48C6D85C"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2014</w:t>
            </w:r>
          </w:p>
        </w:tc>
        <w:tc>
          <w:tcPr>
            <w:tcW w:w="511" w:type="dxa"/>
            <w:tcBorders>
              <w:top w:val="single" w:sz="2" w:space="0" w:color="000000"/>
              <w:left w:val="single" w:sz="2" w:space="0" w:color="000000"/>
              <w:bottom w:val="single" w:sz="2" w:space="0" w:color="000000"/>
            </w:tcBorders>
            <w:tcMar>
              <w:top w:w="55" w:type="dxa"/>
              <w:left w:w="55" w:type="dxa"/>
              <w:bottom w:w="55" w:type="dxa"/>
              <w:right w:w="55" w:type="dxa"/>
            </w:tcMar>
          </w:tcPr>
          <w:p w14:paraId="0F6721BF"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2015</w:t>
            </w:r>
          </w:p>
        </w:tc>
        <w:tc>
          <w:tcPr>
            <w:tcW w:w="511" w:type="dxa"/>
            <w:tcBorders>
              <w:top w:val="single" w:sz="2" w:space="0" w:color="000000"/>
              <w:left w:val="single" w:sz="2" w:space="0" w:color="000000"/>
              <w:bottom w:val="single" w:sz="2" w:space="0" w:color="000000"/>
            </w:tcBorders>
            <w:tcMar>
              <w:top w:w="55" w:type="dxa"/>
              <w:left w:w="55" w:type="dxa"/>
              <w:bottom w:w="55" w:type="dxa"/>
              <w:right w:w="55" w:type="dxa"/>
            </w:tcMar>
          </w:tcPr>
          <w:p w14:paraId="02864FCB"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2016</w:t>
            </w:r>
          </w:p>
        </w:tc>
        <w:tc>
          <w:tcPr>
            <w:tcW w:w="511" w:type="dxa"/>
            <w:tcBorders>
              <w:top w:val="single" w:sz="2" w:space="0" w:color="000000"/>
              <w:left w:val="single" w:sz="2" w:space="0" w:color="000000"/>
              <w:bottom w:val="single" w:sz="2" w:space="0" w:color="000000"/>
            </w:tcBorders>
            <w:tcMar>
              <w:top w:w="55" w:type="dxa"/>
              <w:left w:w="55" w:type="dxa"/>
              <w:bottom w:w="55" w:type="dxa"/>
              <w:right w:w="55" w:type="dxa"/>
            </w:tcMar>
          </w:tcPr>
          <w:p w14:paraId="75AFC315"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2017</w:t>
            </w:r>
          </w:p>
        </w:tc>
        <w:tc>
          <w:tcPr>
            <w:tcW w:w="511" w:type="dxa"/>
            <w:tcBorders>
              <w:top w:val="single" w:sz="2" w:space="0" w:color="000000"/>
              <w:left w:val="single" w:sz="2" w:space="0" w:color="000000"/>
              <w:bottom w:val="single" w:sz="2" w:space="0" w:color="000000"/>
            </w:tcBorders>
            <w:tcMar>
              <w:top w:w="55" w:type="dxa"/>
              <w:left w:w="55" w:type="dxa"/>
              <w:bottom w:w="55" w:type="dxa"/>
              <w:right w:w="55" w:type="dxa"/>
            </w:tcMar>
          </w:tcPr>
          <w:p w14:paraId="72DC0081"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2018</w:t>
            </w:r>
          </w:p>
        </w:tc>
        <w:tc>
          <w:tcPr>
            <w:tcW w:w="511" w:type="dxa"/>
            <w:tcBorders>
              <w:top w:val="single" w:sz="2" w:space="0" w:color="000000"/>
              <w:left w:val="single" w:sz="2" w:space="0" w:color="000000"/>
              <w:bottom w:val="single" w:sz="2" w:space="0" w:color="000000"/>
            </w:tcBorders>
            <w:tcMar>
              <w:top w:w="55" w:type="dxa"/>
              <w:left w:w="55" w:type="dxa"/>
              <w:bottom w:w="55" w:type="dxa"/>
              <w:right w:w="55" w:type="dxa"/>
            </w:tcMar>
          </w:tcPr>
          <w:p w14:paraId="7D0C39CA"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2019</w:t>
            </w:r>
          </w:p>
        </w:tc>
        <w:tc>
          <w:tcPr>
            <w:tcW w:w="51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911EDFF"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2020</w:t>
            </w:r>
          </w:p>
        </w:tc>
        <w:tc>
          <w:tcPr>
            <w:tcW w:w="511" w:type="dxa"/>
            <w:tcBorders>
              <w:top w:val="single" w:sz="2" w:space="0" w:color="000000"/>
              <w:left w:val="single" w:sz="2" w:space="0" w:color="000000"/>
              <w:bottom w:val="single" w:sz="2" w:space="0" w:color="000000"/>
              <w:right w:val="single" w:sz="2" w:space="0" w:color="000000"/>
            </w:tcBorders>
          </w:tcPr>
          <w:p w14:paraId="1FE433F8"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2021</w:t>
            </w:r>
          </w:p>
        </w:tc>
        <w:tc>
          <w:tcPr>
            <w:tcW w:w="511" w:type="dxa"/>
            <w:tcBorders>
              <w:top w:val="single" w:sz="2" w:space="0" w:color="000000"/>
              <w:left w:val="single" w:sz="2" w:space="0" w:color="000000"/>
              <w:bottom w:val="single" w:sz="2" w:space="0" w:color="000000"/>
              <w:right w:val="single" w:sz="2" w:space="0" w:color="000000"/>
            </w:tcBorders>
          </w:tcPr>
          <w:p w14:paraId="10AA6CE4" w14:textId="77777777" w:rsidR="00C9781F" w:rsidRPr="004E5DFD" w:rsidRDefault="00C9781F" w:rsidP="000B3185">
            <w:pPr>
              <w:pStyle w:val="TableContents"/>
              <w:spacing w:after="0"/>
              <w:jc w:val="center"/>
              <w:rPr>
                <w:rFonts w:ascii="Times New Roman" w:hAnsi="Times New Roman"/>
                <w:b/>
                <w:bCs/>
                <w:sz w:val="20"/>
                <w:szCs w:val="20"/>
              </w:rPr>
            </w:pPr>
            <w:r w:rsidRPr="004E5DFD">
              <w:rPr>
                <w:rFonts w:ascii="Times New Roman" w:hAnsi="Times New Roman"/>
                <w:b/>
                <w:bCs/>
                <w:sz w:val="20"/>
                <w:szCs w:val="20"/>
              </w:rPr>
              <w:t>2022</w:t>
            </w:r>
          </w:p>
        </w:tc>
      </w:tr>
      <w:tr w:rsidR="00C9781F" w:rsidRPr="00886100" w14:paraId="35A2DAA4" w14:textId="77777777" w:rsidTr="000B3185">
        <w:trPr>
          <w:jc w:val="center"/>
        </w:trPr>
        <w:tc>
          <w:tcPr>
            <w:tcW w:w="1990" w:type="dxa"/>
            <w:tcBorders>
              <w:left w:val="single" w:sz="2" w:space="0" w:color="000000"/>
              <w:bottom w:val="single" w:sz="2" w:space="0" w:color="000000"/>
            </w:tcBorders>
            <w:tcMar>
              <w:top w:w="55" w:type="dxa"/>
              <w:left w:w="55" w:type="dxa"/>
              <w:bottom w:w="55" w:type="dxa"/>
              <w:right w:w="55" w:type="dxa"/>
            </w:tcMar>
          </w:tcPr>
          <w:p w14:paraId="6B53375E" w14:textId="77777777" w:rsidR="00C9781F" w:rsidRPr="00D218F8" w:rsidRDefault="00C9781F" w:rsidP="000B3185">
            <w:pPr>
              <w:pStyle w:val="TableContents"/>
              <w:spacing w:after="0"/>
              <w:rPr>
                <w:rFonts w:ascii="Times New Roman" w:hAnsi="Times New Roman"/>
                <w:b/>
                <w:bCs/>
              </w:rPr>
            </w:pPr>
            <w:proofErr w:type="spellStart"/>
            <w:r w:rsidRPr="00D218F8">
              <w:rPr>
                <w:rFonts w:ascii="Times New Roman" w:hAnsi="Times New Roman"/>
                <w:b/>
                <w:bCs/>
              </w:rPr>
              <w:t>Baraolt</w:t>
            </w:r>
            <w:proofErr w:type="spellEnd"/>
          </w:p>
        </w:tc>
        <w:tc>
          <w:tcPr>
            <w:tcW w:w="512" w:type="dxa"/>
            <w:tcBorders>
              <w:left w:val="single" w:sz="2" w:space="0" w:color="000000"/>
              <w:bottom w:val="single" w:sz="2" w:space="0" w:color="000000"/>
            </w:tcBorders>
            <w:tcMar>
              <w:top w:w="55" w:type="dxa"/>
              <w:left w:w="55" w:type="dxa"/>
              <w:bottom w:w="55" w:type="dxa"/>
              <w:right w:w="55" w:type="dxa"/>
            </w:tcMar>
          </w:tcPr>
          <w:p w14:paraId="728008F5"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34E489ED"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3E8C2ABB"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22501569"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75522FF0"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6D05FF5F"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1A22E303"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476BBB89"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0B06619F"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0EDBC4FD"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2020E88A"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2985CCAD"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0D09DAD3"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right w:val="single" w:sz="2" w:space="0" w:color="000000"/>
            </w:tcBorders>
            <w:tcMar>
              <w:top w:w="55" w:type="dxa"/>
              <w:left w:w="55" w:type="dxa"/>
              <w:bottom w:w="55" w:type="dxa"/>
              <w:right w:w="55" w:type="dxa"/>
            </w:tcMar>
          </w:tcPr>
          <w:p w14:paraId="4E1C7930"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right w:val="single" w:sz="2" w:space="0" w:color="000000"/>
            </w:tcBorders>
          </w:tcPr>
          <w:p w14:paraId="35620A8B"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right w:val="single" w:sz="2" w:space="0" w:color="000000"/>
            </w:tcBorders>
          </w:tcPr>
          <w:p w14:paraId="0D3B43C0"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7</w:t>
            </w:r>
          </w:p>
        </w:tc>
      </w:tr>
      <w:tr w:rsidR="00C9781F" w:rsidRPr="00886100" w14:paraId="5A1E4A4E" w14:textId="77777777" w:rsidTr="000B3185">
        <w:trPr>
          <w:jc w:val="center"/>
        </w:trPr>
        <w:tc>
          <w:tcPr>
            <w:tcW w:w="1990" w:type="dxa"/>
            <w:tcBorders>
              <w:left w:val="single" w:sz="2" w:space="0" w:color="000000"/>
              <w:bottom w:val="single" w:sz="2" w:space="0" w:color="000000"/>
            </w:tcBorders>
            <w:tcMar>
              <w:top w:w="55" w:type="dxa"/>
              <w:left w:w="55" w:type="dxa"/>
              <w:bottom w:w="55" w:type="dxa"/>
              <w:right w:w="55" w:type="dxa"/>
            </w:tcMar>
          </w:tcPr>
          <w:p w14:paraId="43AAA0C4" w14:textId="77777777" w:rsidR="00C9781F" w:rsidRPr="00D218F8" w:rsidRDefault="00C9781F" w:rsidP="000B3185">
            <w:pPr>
              <w:pStyle w:val="TableContents"/>
              <w:spacing w:after="0"/>
              <w:rPr>
                <w:rFonts w:ascii="Times New Roman" w:hAnsi="Times New Roman"/>
                <w:b/>
                <w:bCs/>
              </w:rPr>
            </w:pPr>
            <w:r w:rsidRPr="00D218F8">
              <w:rPr>
                <w:rFonts w:ascii="Times New Roman" w:hAnsi="Times New Roman"/>
                <w:b/>
                <w:bCs/>
              </w:rPr>
              <w:t>Sf. Gheorghe</w:t>
            </w:r>
          </w:p>
        </w:tc>
        <w:tc>
          <w:tcPr>
            <w:tcW w:w="512" w:type="dxa"/>
            <w:tcBorders>
              <w:left w:val="single" w:sz="2" w:space="0" w:color="000000"/>
              <w:bottom w:val="single" w:sz="2" w:space="0" w:color="000000"/>
            </w:tcBorders>
            <w:tcMar>
              <w:top w:w="55" w:type="dxa"/>
              <w:left w:w="55" w:type="dxa"/>
              <w:bottom w:w="55" w:type="dxa"/>
              <w:right w:w="55" w:type="dxa"/>
            </w:tcMar>
          </w:tcPr>
          <w:p w14:paraId="03E65B38"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374628EB"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199C9458"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26F3A6B2"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6C4ED360"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27100C7A"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2DBB6EE0"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0A9956F4"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37A97E5F"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7C61D109"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4F9D2DE5"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5BF68C1F"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1C6A6A9D"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988CB59"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right w:val="single" w:sz="2" w:space="0" w:color="000000"/>
            </w:tcBorders>
          </w:tcPr>
          <w:p w14:paraId="4FEDE5A8"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right w:val="single" w:sz="2" w:space="0" w:color="000000"/>
            </w:tcBorders>
          </w:tcPr>
          <w:p w14:paraId="74902D14"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r>
      <w:tr w:rsidR="00C9781F" w:rsidRPr="00886100" w14:paraId="6E3F4D45" w14:textId="77777777" w:rsidTr="000B3185">
        <w:trPr>
          <w:jc w:val="center"/>
        </w:trPr>
        <w:tc>
          <w:tcPr>
            <w:tcW w:w="1990" w:type="dxa"/>
            <w:tcBorders>
              <w:left w:val="single" w:sz="2" w:space="0" w:color="000000"/>
              <w:bottom w:val="single" w:sz="2" w:space="0" w:color="000000"/>
            </w:tcBorders>
            <w:tcMar>
              <w:top w:w="55" w:type="dxa"/>
              <w:left w:w="55" w:type="dxa"/>
              <w:bottom w:w="55" w:type="dxa"/>
              <w:right w:w="55" w:type="dxa"/>
            </w:tcMar>
          </w:tcPr>
          <w:p w14:paraId="57157DDB" w14:textId="77777777" w:rsidR="00C9781F" w:rsidRPr="00D218F8" w:rsidRDefault="00C9781F" w:rsidP="000B3185">
            <w:pPr>
              <w:pStyle w:val="TableContents"/>
              <w:spacing w:after="0"/>
              <w:rPr>
                <w:rFonts w:ascii="Times New Roman" w:hAnsi="Times New Roman"/>
                <w:b/>
                <w:bCs/>
              </w:rPr>
            </w:pPr>
            <w:proofErr w:type="spellStart"/>
            <w:r w:rsidRPr="00D218F8">
              <w:rPr>
                <w:rFonts w:ascii="Times New Roman" w:hAnsi="Times New Roman"/>
                <w:b/>
                <w:bCs/>
              </w:rPr>
              <w:t>Tg</w:t>
            </w:r>
            <w:proofErr w:type="spellEnd"/>
            <w:r w:rsidRPr="00D218F8">
              <w:rPr>
                <w:rFonts w:ascii="Times New Roman" w:hAnsi="Times New Roman"/>
                <w:b/>
                <w:bCs/>
              </w:rPr>
              <w:t xml:space="preserve">. </w:t>
            </w:r>
            <w:proofErr w:type="spellStart"/>
            <w:r w:rsidRPr="00D218F8">
              <w:rPr>
                <w:rFonts w:ascii="Times New Roman" w:hAnsi="Times New Roman"/>
                <w:b/>
                <w:bCs/>
              </w:rPr>
              <w:t>Secuiesc</w:t>
            </w:r>
            <w:proofErr w:type="spellEnd"/>
          </w:p>
        </w:tc>
        <w:tc>
          <w:tcPr>
            <w:tcW w:w="512" w:type="dxa"/>
            <w:tcBorders>
              <w:left w:val="single" w:sz="2" w:space="0" w:color="000000"/>
              <w:bottom w:val="single" w:sz="2" w:space="0" w:color="000000"/>
            </w:tcBorders>
            <w:tcMar>
              <w:top w:w="55" w:type="dxa"/>
              <w:left w:w="55" w:type="dxa"/>
              <w:bottom w:w="55" w:type="dxa"/>
              <w:right w:w="55" w:type="dxa"/>
            </w:tcMar>
          </w:tcPr>
          <w:p w14:paraId="6E8A2D7F"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46005367"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158C7069"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47C12564"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1</w:t>
            </w:r>
          </w:p>
        </w:tc>
        <w:tc>
          <w:tcPr>
            <w:tcW w:w="511" w:type="dxa"/>
            <w:tcBorders>
              <w:left w:val="single" w:sz="2" w:space="0" w:color="000000"/>
              <w:bottom w:val="single" w:sz="2" w:space="0" w:color="000000"/>
            </w:tcBorders>
            <w:tcMar>
              <w:top w:w="55" w:type="dxa"/>
              <w:left w:w="55" w:type="dxa"/>
              <w:bottom w:w="55" w:type="dxa"/>
              <w:right w:w="55" w:type="dxa"/>
            </w:tcMar>
          </w:tcPr>
          <w:p w14:paraId="57C43E79"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1E9D9D4C"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1</w:t>
            </w:r>
          </w:p>
        </w:tc>
        <w:tc>
          <w:tcPr>
            <w:tcW w:w="511" w:type="dxa"/>
            <w:tcBorders>
              <w:left w:val="single" w:sz="2" w:space="0" w:color="000000"/>
              <w:bottom w:val="single" w:sz="2" w:space="0" w:color="000000"/>
            </w:tcBorders>
            <w:tcMar>
              <w:top w:w="55" w:type="dxa"/>
              <w:left w:w="55" w:type="dxa"/>
              <w:bottom w:w="55" w:type="dxa"/>
              <w:right w:w="55" w:type="dxa"/>
            </w:tcMar>
          </w:tcPr>
          <w:p w14:paraId="1FA83152"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1278DFEC"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42331F00"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3E391AAB"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2FC0D987"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1465EDDB"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2</w:t>
            </w:r>
          </w:p>
        </w:tc>
        <w:tc>
          <w:tcPr>
            <w:tcW w:w="511" w:type="dxa"/>
            <w:tcBorders>
              <w:left w:val="single" w:sz="2" w:space="0" w:color="000000"/>
              <w:bottom w:val="single" w:sz="2" w:space="0" w:color="000000"/>
            </w:tcBorders>
            <w:tcMar>
              <w:top w:w="55" w:type="dxa"/>
              <w:left w:w="55" w:type="dxa"/>
              <w:bottom w:w="55" w:type="dxa"/>
              <w:right w:w="55" w:type="dxa"/>
            </w:tcMar>
          </w:tcPr>
          <w:p w14:paraId="2562ADEC"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3</w:t>
            </w:r>
          </w:p>
        </w:tc>
        <w:tc>
          <w:tcPr>
            <w:tcW w:w="51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5B6F586"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right w:val="single" w:sz="2" w:space="0" w:color="000000"/>
            </w:tcBorders>
          </w:tcPr>
          <w:p w14:paraId="66F5F7C2"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right w:val="single" w:sz="2" w:space="0" w:color="000000"/>
            </w:tcBorders>
          </w:tcPr>
          <w:p w14:paraId="052EC4C4"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1</w:t>
            </w:r>
          </w:p>
        </w:tc>
      </w:tr>
      <w:tr w:rsidR="00C9781F" w:rsidRPr="00886100" w14:paraId="5124FCEC" w14:textId="77777777" w:rsidTr="000B3185">
        <w:trPr>
          <w:jc w:val="center"/>
        </w:trPr>
        <w:tc>
          <w:tcPr>
            <w:tcW w:w="1990" w:type="dxa"/>
            <w:tcBorders>
              <w:left w:val="single" w:sz="2" w:space="0" w:color="000000"/>
              <w:bottom w:val="single" w:sz="2" w:space="0" w:color="000000"/>
            </w:tcBorders>
            <w:tcMar>
              <w:top w:w="55" w:type="dxa"/>
              <w:left w:w="55" w:type="dxa"/>
              <w:bottom w:w="55" w:type="dxa"/>
              <w:right w:w="55" w:type="dxa"/>
            </w:tcMar>
          </w:tcPr>
          <w:p w14:paraId="0D844781" w14:textId="77777777" w:rsidR="00C9781F" w:rsidRPr="00D218F8" w:rsidRDefault="00C9781F" w:rsidP="000B3185">
            <w:pPr>
              <w:pStyle w:val="TableContents"/>
              <w:spacing w:after="0"/>
              <w:rPr>
                <w:rFonts w:ascii="Times New Roman" w:hAnsi="Times New Roman"/>
                <w:b/>
                <w:bCs/>
              </w:rPr>
            </w:pPr>
            <w:proofErr w:type="spellStart"/>
            <w:r w:rsidRPr="00D218F8">
              <w:rPr>
                <w:rFonts w:ascii="Times New Roman" w:hAnsi="Times New Roman"/>
                <w:b/>
                <w:bCs/>
              </w:rPr>
              <w:t>Lăcăuți</w:t>
            </w:r>
            <w:proofErr w:type="spellEnd"/>
          </w:p>
        </w:tc>
        <w:tc>
          <w:tcPr>
            <w:tcW w:w="512" w:type="dxa"/>
            <w:tcBorders>
              <w:left w:val="single" w:sz="2" w:space="0" w:color="000000"/>
              <w:bottom w:val="single" w:sz="2" w:space="0" w:color="000000"/>
            </w:tcBorders>
            <w:tcMar>
              <w:top w:w="55" w:type="dxa"/>
              <w:left w:w="55" w:type="dxa"/>
              <w:bottom w:w="55" w:type="dxa"/>
              <w:right w:w="55" w:type="dxa"/>
            </w:tcMar>
          </w:tcPr>
          <w:p w14:paraId="26B7E805"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784CDE95"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3803E102"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07DBCC57"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163AEB71"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6D670C9D"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255BD694"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4F43A2D6"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70CAD8FC"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30F3354E"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7D50D19E"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208683E6"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tcBorders>
            <w:tcMar>
              <w:top w:w="55" w:type="dxa"/>
              <w:left w:w="55" w:type="dxa"/>
              <w:bottom w:w="55" w:type="dxa"/>
              <w:right w:w="55" w:type="dxa"/>
            </w:tcMar>
          </w:tcPr>
          <w:p w14:paraId="637EDECD"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right w:val="single" w:sz="2" w:space="0" w:color="000000"/>
            </w:tcBorders>
            <w:tcMar>
              <w:top w:w="55" w:type="dxa"/>
              <w:left w:w="55" w:type="dxa"/>
              <w:bottom w:w="55" w:type="dxa"/>
              <w:right w:w="55" w:type="dxa"/>
            </w:tcMar>
          </w:tcPr>
          <w:p w14:paraId="15364CEB"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right w:val="single" w:sz="2" w:space="0" w:color="000000"/>
            </w:tcBorders>
          </w:tcPr>
          <w:p w14:paraId="5F31A32B"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c>
          <w:tcPr>
            <w:tcW w:w="511" w:type="dxa"/>
            <w:tcBorders>
              <w:left w:val="single" w:sz="2" w:space="0" w:color="000000"/>
              <w:bottom w:val="single" w:sz="2" w:space="0" w:color="000000"/>
              <w:right w:val="single" w:sz="2" w:space="0" w:color="000000"/>
            </w:tcBorders>
          </w:tcPr>
          <w:p w14:paraId="0E4D939F" w14:textId="77777777" w:rsidR="00C9781F" w:rsidRPr="004E5DFD" w:rsidRDefault="00C9781F" w:rsidP="000B3185">
            <w:pPr>
              <w:pStyle w:val="TableContents"/>
              <w:spacing w:after="0"/>
              <w:jc w:val="center"/>
              <w:rPr>
                <w:rFonts w:ascii="Times New Roman" w:hAnsi="Times New Roman"/>
                <w:sz w:val="20"/>
                <w:szCs w:val="20"/>
              </w:rPr>
            </w:pPr>
            <w:r w:rsidRPr="004E5DFD">
              <w:rPr>
                <w:rFonts w:ascii="Times New Roman" w:hAnsi="Times New Roman"/>
                <w:sz w:val="20"/>
                <w:szCs w:val="20"/>
              </w:rPr>
              <w:t>---</w:t>
            </w:r>
          </w:p>
        </w:tc>
      </w:tr>
    </w:tbl>
    <w:p w14:paraId="1307D27D" w14:textId="1106A7D6" w:rsidR="00C9781F" w:rsidRPr="00886100" w:rsidRDefault="00C9781F" w:rsidP="00C9781F">
      <w:pPr>
        <w:pStyle w:val="Heading3"/>
        <w:spacing w:before="240"/>
      </w:pPr>
      <w:bookmarkStart w:id="137" w:name="_Toc149207630"/>
      <w:r w:rsidRPr="00886100">
        <w:t>3.1.2</w:t>
      </w:r>
      <w:r w:rsidR="000C0EDB">
        <w:t>.</w:t>
      </w:r>
      <w:r w:rsidRPr="00886100">
        <w:t xml:space="preserve"> Inundaţii</w:t>
      </w:r>
      <w:bookmarkEnd w:id="137"/>
    </w:p>
    <w:p w14:paraId="2E22B657" w14:textId="77777777" w:rsidR="00C9781F" w:rsidRPr="001E1065" w:rsidRDefault="00C9781F" w:rsidP="00C9781F">
      <w:pPr>
        <w:pStyle w:val="Heading4"/>
        <w:ind w:firstLine="1416"/>
        <w:jc w:val="both"/>
        <w:rPr>
          <w:b w:val="0"/>
          <w:bCs/>
          <w:u w:val="none"/>
        </w:rPr>
      </w:pPr>
      <w:r w:rsidRPr="001E1065">
        <w:rPr>
          <w:rStyle w:val="Heading4Char"/>
          <w:b/>
          <w:bCs/>
          <w:u w:val="none"/>
        </w:rPr>
        <w:t xml:space="preserve">3.1.2.1. </w:t>
      </w:r>
      <w:r w:rsidRPr="001E1065">
        <w:rPr>
          <w:b w:val="0"/>
          <w:bCs/>
          <w:u w:val="none"/>
        </w:rPr>
        <w:t>Inundaţii ca urmare a revărsărilor naturale ale cursurilor de apă cauzate de creşterea debitelor provenite din precipitaţii şi/sau din topirea bruscă a stratului de zăpadă sau a blocajelor cauzate de dimensiunile insuficiente ale secţiunilor de scurgere a podurilor şi podeţelor, blocajelor produse de gheţuri sau de plutitori (deşeuri şi material lemnos), alunecări de teren, aluviuni şi avalanşe de zăpadă, precum şi inundaţii prin scurgeri de pe versanţi;</w:t>
      </w:r>
    </w:p>
    <w:p w14:paraId="04B9F28A" w14:textId="77777777" w:rsidR="00C9781F" w:rsidRPr="001E1065" w:rsidRDefault="00C9781F" w:rsidP="00C9781F">
      <w:pPr>
        <w:pStyle w:val="Heading4"/>
        <w:ind w:firstLine="1416"/>
        <w:jc w:val="both"/>
        <w:rPr>
          <w:b w:val="0"/>
          <w:bCs/>
          <w:u w:val="none"/>
        </w:rPr>
      </w:pPr>
      <w:r w:rsidRPr="001E1065">
        <w:rPr>
          <w:rStyle w:val="Heading4Char"/>
          <w:b/>
          <w:bCs/>
          <w:u w:val="none"/>
        </w:rPr>
        <w:t>3.1.2.2.</w:t>
      </w:r>
      <w:r w:rsidRPr="001E1065">
        <w:rPr>
          <w:b w:val="0"/>
          <w:bCs/>
          <w:u w:val="none"/>
        </w:rPr>
        <w:t xml:space="preserve"> Inundaţii provocate de incidente, accidente sau avarii la construcţiile hidrotehnice</w:t>
      </w:r>
    </w:p>
    <w:p w14:paraId="6C9A3DD2" w14:textId="77777777" w:rsidR="00C9781F" w:rsidRPr="001E1065" w:rsidRDefault="00C9781F" w:rsidP="00C9781F">
      <w:pPr>
        <w:pStyle w:val="Heading4"/>
        <w:ind w:left="708" w:firstLine="708"/>
        <w:jc w:val="both"/>
        <w:rPr>
          <w:b w:val="0"/>
          <w:bCs/>
          <w:u w:val="none"/>
        </w:rPr>
      </w:pPr>
      <w:r w:rsidRPr="001E1065">
        <w:rPr>
          <w:rStyle w:val="Heading8Char"/>
          <w:b/>
          <w:bCs/>
          <w:sz w:val="28"/>
          <w:szCs w:val="28"/>
          <w:u w:val="none"/>
        </w:rPr>
        <w:t>3.1.2.3</w:t>
      </w:r>
      <w:r w:rsidRPr="001E1065">
        <w:rPr>
          <w:rStyle w:val="Heading8Char"/>
          <w:b/>
          <w:bCs/>
          <w:u w:val="none"/>
        </w:rPr>
        <w:t>.</w:t>
      </w:r>
      <w:r w:rsidRPr="001E1065">
        <w:rPr>
          <w:b w:val="0"/>
          <w:bCs/>
          <w:u w:val="none"/>
        </w:rPr>
        <w:t xml:space="preserve"> Inundaţii produse de ridicarea nivelului pânzei de apă freatică</w:t>
      </w:r>
    </w:p>
    <w:p w14:paraId="74428923" w14:textId="0267AE5D" w:rsidR="00C9781F" w:rsidRPr="00886100" w:rsidRDefault="00C9781F" w:rsidP="00C9781F">
      <w:pPr>
        <w:pStyle w:val="NoSpacing"/>
        <w:ind w:firstLine="720"/>
        <w:jc w:val="both"/>
        <w:rPr>
          <w:rFonts w:ascii="Times New Roman" w:hAnsi="Times New Roman" w:cs="Times New Roman"/>
          <w:sz w:val="28"/>
          <w:lang w:val="ro-RO"/>
        </w:rPr>
      </w:pPr>
      <w:r w:rsidRPr="00886100">
        <w:rPr>
          <w:rFonts w:ascii="Times New Roman" w:hAnsi="Times New Roman" w:cs="Times New Roman"/>
          <w:sz w:val="28"/>
          <w:lang w:val="ro-RO"/>
        </w:rPr>
        <w:t>Judeţul Covasna are o suprafaţă totală de 3</w:t>
      </w:r>
      <w:r>
        <w:rPr>
          <w:rFonts w:ascii="Times New Roman" w:hAnsi="Times New Roman" w:cs="Times New Roman"/>
          <w:sz w:val="28"/>
          <w:lang w:val="ro-RO"/>
        </w:rPr>
        <w:t xml:space="preserve"> </w:t>
      </w:r>
      <w:r w:rsidRPr="00886100">
        <w:rPr>
          <w:rFonts w:ascii="Times New Roman" w:hAnsi="Times New Roman" w:cs="Times New Roman"/>
          <w:sz w:val="28"/>
          <w:lang w:val="ro-RO"/>
        </w:rPr>
        <w:t>7</w:t>
      </w:r>
      <w:r w:rsidR="001E1065">
        <w:rPr>
          <w:rFonts w:ascii="Times New Roman" w:hAnsi="Times New Roman" w:cs="Times New Roman"/>
          <w:sz w:val="28"/>
          <w:lang w:val="ro-RO"/>
        </w:rPr>
        <w:t>09</w:t>
      </w:r>
      <w:r w:rsidRPr="00886100">
        <w:rPr>
          <w:rFonts w:ascii="Times New Roman" w:hAnsi="Times New Roman" w:cs="Times New Roman"/>
          <w:sz w:val="28"/>
          <w:lang w:val="ro-RO"/>
        </w:rPr>
        <w:t xml:space="preserve"> km</w:t>
      </w:r>
      <w:r w:rsidRPr="00FE686F">
        <w:rPr>
          <w:rFonts w:ascii="Times New Roman" w:hAnsi="Times New Roman" w:cs="Times New Roman"/>
          <w:sz w:val="28"/>
          <w:vertAlign w:val="superscript"/>
          <w:lang w:val="ro-RO"/>
        </w:rPr>
        <w:t>2</w:t>
      </w:r>
      <w:r w:rsidRPr="00886100">
        <w:rPr>
          <w:rFonts w:ascii="Times New Roman" w:hAnsi="Times New Roman" w:cs="Times New Roman"/>
          <w:sz w:val="28"/>
          <w:lang w:val="ro-RO"/>
        </w:rPr>
        <w:t>, din care 79,77% respectiv 2959,39 km</w:t>
      </w:r>
      <w:r w:rsidRPr="00FE686F">
        <w:rPr>
          <w:rFonts w:ascii="Times New Roman" w:hAnsi="Times New Roman" w:cs="Times New Roman"/>
          <w:sz w:val="28"/>
          <w:vertAlign w:val="superscript"/>
          <w:lang w:val="ro-RO"/>
        </w:rPr>
        <w:t>2</w:t>
      </w:r>
      <w:r w:rsidRPr="00886100">
        <w:rPr>
          <w:rFonts w:ascii="Times New Roman" w:hAnsi="Times New Roman" w:cs="Times New Roman"/>
          <w:sz w:val="28"/>
          <w:lang w:val="ro-RO"/>
        </w:rPr>
        <w:t xml:space="preserve"> aparţinând bazinului hidrografic al </w:t>
      </w:r>
      <w:r>
        <w:rPr>
          <w:rFonts w:ascii="Times New Roman" w:hAnsi="Times New Roman" w:cs="Times New Roman"/>
          <w:sz w:val="28"/>
          <w:lang w:val="ro-RO"/>
        </w:rPr>
        <w:t>râului Olt, r</w:t>
      </w:r>
      <w:r w:rsidRPr="00886100">
        <w:rPr>
          <w:rFonts w:ascii="Times New Roman" w:hAnsi="Times New Roman" w:cs="Times New Roman"/>
          <w:sz w:val="28"/>
          <w:lang w:val="ro-RO"/>
        </w:rPr>
        <w:t>estul de puţin peste 20% din suprafaţă aparţinând bazinului hidrografic al Siretului. Teritoriul ju</w:t>
      </w:r>
      <w:r>
        <w:rPr>
          <w:rFonts w:ascii="Times New Roman" w:hAnsi="Times New Roman" w:cs="Times New Roman"/>
          <w:sz w:val="28"/>
          <w:lang w:val="ro-RO"/>
        </w:rPr>
        <w:t xml:space="preserve">deţului cuprinde în totalitate </w:t>
      </w:r>
      <w:r w:rsidRPr="00886100">
        <w:rPr>
          <w:rFonts w:ascii="Times New Roman" w:hAnsi="Times New Roman" w:cs="Times New Roman"/>
          <w:sz w:val="28"/>
          <w:lang w:val="ro-RO"/>
        </w:rPr>
        <w:t>depresiunea T</w:t>
      </w:r>
      <w:r>
        <w:rPr>
          <w:rFonts w:ascii="Times New Roman" w:hAnsi="Times New Roman" w:cs="Times New Roman"/>
          <w:sz w:val="28"/>
          <w:lang w:val="ro-RO"/>
        </w:rPr>
        <w:t>ârgu</w:t>
      </w:r>
      <w:r w:rsidRPr="00886100">
        <w:rPr>
          <w:rFonts w:ascii="Times New Roman" w:hAnsi="Times New Roman" w:cs="Times New Roman"/>
          <w:sz w:val="28"/>
          <w:lang w:val="ro-RO"/>
        </w:rPr>
        <w:t xml:space="preserve"> Secuiesc (a Râului Negru), depresiunea Sf</w:t>
      </w:r>
      <w:r>
        <w:rPr>
          <w:rFonts w:ascii="Times New Roman" w:hAnsi="Times New Roman" w:cs="Times New Roman"/>
          <w:sz w:val="28"/>
          <w:lang w:val="ro-RO"/>
        </w:rPr>
        <w:t xml:space="preserve">ântu </w:t>
      </w:r>
      <w:r w:rsidRPr="00886100">
        <w:rPr>
          <w:rFonts w:ascii="Times New Roman" w:hAnsi="Times New Roman" w:cs="Times New Roman"/>
          <w:sz w:val="28"/>
          <w:lang w:val="ro-RO"/>
        </w:rPr>
        <w:t xml:space="preserve">Gheorghe şi depresiunea Baraolt. De asemenea cuprinde în totalitate şi depresiunile intramontane mai înalte a Comandăului şi a Întorsurii Buzăului. </w:t>
      </w:r>
    </w:p>
    <w:p w14:paraId="3793FAA0" w14:textId="77777777" w:rsidR="00C9781F" w:rsidRPr="00886100" w:rsidRDefault="00C9781F" w:rsidP="00C9781F">
      <w:pPr>
        <w:pStyle w:val="NoSpacing"/>
        <w:ind w:firstLine="720"/>
        <w:jc w:val="both"/>
        <w:rPr>
          <w:rFonts w:ascii="Times New Roman" w:hAnsi="Times New Roman" w:cs="Times New Roman"/>
          <w:sz w:val="28"/>
          <w:lang w:val="ro-RO"/>
        </w:rPr>
      </w:pPr>
      <w:r w:rsidRPr="00886100">
        <w:rPr>
          <w:rFonts w:ascii="Times New Roman" w:hAnsi="Times New Roman" w:cs="Times New Roman"/>
          <w:sz w:val="28"/>
          <w:lang w:val="ro-RO"/>
        </w:rPr>
        <w:t>Munţii Vrancei şi ai Breţcului sunt în estul judeţului bariere în calea maselor de ae</w:t>
      </w:r>
      <w:r>
        <w:rPr>
          <w:rFonts w:ascii="Times New Roman" w:hAnsi="Times New Roman" w:cs="Times New Roman"/>
          <w:sz w:val="28"/>
          <w:lang w:val="ro-RO"/>
        </w:rPr>
        <w:t>r oceanice încărcate cu umezeală</w:t>
      </w:r>
      <w:r w:rsidRPr="00886100">
        <w:rPr>
          <w:rFonts w:ascii="Times New Roman" w:hAnsi="Times New Roman" w:cs="Times New Roman"/>
          <w:sz w:val="28"/>
          <w:lang w:val="ro-RO"/>
        </w:rPr>
        <w:t xml:space="preserve"> de pe Atlantic. Pe cumpenele apelor ai acestor munţi se întinde graniţa judeţului fapt ce determină în cea mai mare parte regimul de scurgere a râului Râul Negru. Astfel toţi afluenţii de s</w:t>
      </w:r>
      <w:r>
        <w:rPr>
          <w:rFonts w:ascii="Times New Roman" w:hAnsi="Times New Roman" w:cs="Times New Roman"/>
          <w:sz w:val="28"/>
          <w:lang w:val="ro-RO"/>
        </w:rPr>
        <w:t>t</w:t>
      </w:r>
      <w:r w:rsidRPr="00886100">
        <w:rPr>
          <w:rFonts w:ascii="Times New Roman" w:hAnsi="Times New Roman" w:cs="Times New Roman"/>
          <w:sz w:val="28"/>
          <w:lang w:val="ro-RO"/>
        </w:rPr>
        <w:t xml:space="preserve">ânga ai râului au un regim de scurgere puternic torenţială cu o mare frecvenţă. Sunt foarte rari anii în care apele </w:t>
      </w:r>
      <w:r>
        <w:rPr>
          <w:rFonts w:ascii="Times New Roman" w:hAnsi="Times New Roman" w:cs="Times New Roman"/>
          <w:sz w:val="28"/>
          <w:lang w:val="ro-RO"/>
        </w:rPr>
        <w:t>R</w:t>
      </w:r>
      <w:r w:rsidRPr="00886100">
        <w:rPr>
          <w:rFonts w:ascii="Times New Roman" w:hAnsi="Times New Roman" w:cs="Times New Roman"/>
          <w:sz w:val="28"/>
          <w:lang w:val="ro-RO"/>
        </w:rPr>
        <w:t>âului Negru să nu depaşească cotele de atenţie datorită acestor afluenţi. Pârâul Caşin determină de asemenea dese viituri pe Râul Negru din cauza mărimii şi formei bazinului hidrografic al pârâului din depresiunea Plăieşi. Munţii Bodoc şi Munţii Baraol</w:t>
      </w:r>
      <w:r>
        <w:rPr>
          <w:rFonts w:ascii="Times New Roman" w:hAnsi="Times New Roman" w:cs="Times New Roman"/>
          <w:sz w:val="28"/>
          <w:lang w:val="ro-RO"/>
        </w:rPr>
        <w:t>t cuprinşi între graniţele județ</w:t>
      </w:r>
      <w:r w:rsidRPr="00886100">
        <w:rPr>
          <w:rFonts w:ascii="Times New Roman" w:hAnsi="Times New Roman" w:cs="Times New Roman"/>
          <w:sz w:val="28"/>
          <w:lang w:val="ro-RO"/>
        </w:rPr>
        <w:t>ului joacă deasemenea rolul de barieră în calea maselor de aer umede de circulaţie vestică ceea ce determină viituri rapide pe afluenţii de stânga a</w:t>
      </w:r>
      <w:r>
        <w:rPr>
          <w:rFonts w:ascii="Times New Roman" w:hAnsi="Times New Roman" w:cs="Times New Roman"/>
          <w:sz w:val="28"/>
          <w:lang w:val="ro-RO"/>
        </w:rPr>
        <w:t>l Oltului de la intrarea în județ</w:t>
      </w:r>
      <w:r w:rsidRPr="00886100">
        <w:rPr>
          <w:rFonts w:ascii="Times New Roman" w:hAnsi="Times New Roman" w:cs="Times New Roman"/>
          <w:sz w:val="28"/>
          <w:lang w:val="ro-RO"/>
        </w:rPr>
        <w:t xml:space="preserve"> până la Sf</w:t>
      </w:r>
      <w:r>
        <w:rPr>
          <w:rFonts w:ascii="Times New Roman" w:hAnsi="Times New Roman" w:cs="Times New Roman"/>
          <w:sz w:val="28"/>
          <w:lang w:val="ro-RO"/>
        </w:rPr>
        <w:t>ântu</w:t>
      </w:r>
      <w:r w:rsidRPr="00886100">
        <w:rPr>
          <w:rFonts w:ascii="Times New Roman" w:hAnsi="Times New Roman" w:cs="Times New Roman"/>
          <w:sz w:val="28"/>
          <w:lang w:val="ro-RO"/>
        </w:rPr>
        <w:t xml:space="preserve"> Gheorghe şi de dreapta de la Araci până la ieşirea din judeţ. Localităţile situate la contactul dintre zona montană şi depresiunea cu aspect de câmpie sunt vulnerabile mai ales la scurgerile de pe versanţi şi a faptului că majoritatea sunt mici piaţete a pâraielor care se scurg din munţi. Localităţile aflate în albia majoră a râului Râul Negru sunt vulnerabile datorită posibilit</w:t>
      </w:r>
      <w:r>
        <w:rPr>
          <w:rFonts w:ascii="Times New Roman" w:hAnsi="Times New Roman" w:cs="Times New Roman"/>
          <w:sz w:val="28"/>
          <w:lang w:val="ro-RO"/>
        </w:rPr>
        <w:t>ă</w:t>
      </w:r>
      <w:r w:rsidRPr="00886100">
        <w:rPr>
          <w:rFonts w:ascii="Times New Roman" w:hAnsi="Times New Roman" w:cs="Times New Roman"/>
          <w:sz w:val="28"/>
          <w:lang w:val="ro-RO"/>
        </w:rPr>
        <w:t>ţii de depăşire a digurilor de apărare sau de erodarea/ruperea lor la ape medii sau chiar mici. Toate acestea, din cauza pantelor foarte mici din depresiune 0,4-2.0 m/km, care</w:t>
      </w:r>
      <w:r>
        <w:rPr>
          <w:rFonts w:ascii="Times New Roman" w:hAnsi="Times New Roman" w:cs="Times New Roman"/>
          <w:sz w:val="28"/>
          <w:lang w:val="ro-RO"/>
        </w:rPr>
        <w:t>,</w:t>
      </w:r>
      <w:r w:rsidRPr="00886100">
        <w:rPr>
          <w:rFonts w:ascii="Times New Roman" w:hAnsi="Times New Roman" w:cs="Times New Roman"/>
          <w:sz w:val="28"/>
          <w:lang w:val="ro-RO"/>
        </w:rPr>
        <w:t xml:space="preserve"> coroborate cu turbiditatea foarte mare la viituri dată de rocile friabile ale munţilor înconjurători, determină colmatarea rapidă a albiilor minore şi meandrarea puternică a râurilor. </w:t>
      </w:r>
    </w:p>
    <w:p w14:paraId="4302B028" w14:textId="77777777" w:rsidR="00C9781F" w:rsidRDefault="00C9781F" w:rsidP="00C9781F">
      <w:pPr>
        <w:pStyle w:val="NoSpacing"/>
        <w:ind w:firstLine="720"/>
        <w:jc w:val="both"/>
        <w:rPr>
          <w:rFonts w:ascii="Times New Roman" w:hAnsi="Times New Roman" w:cs="Times New Roman"/>
          <w:sz w:val="28"/>
          <w:lang w:val="ro-RO"/>
        </w:rPr>
      </w:pPr>
      <w:r w:rsidRPr="00886100">
        <w:rPr>
          <w:rFonts w:ascii="Times New Roman" w:hAnsi="Times New Roman" w:cs="Times New Roman"/>
          <w:sz w:val="28"/>
          <w:lang w:val="ro-RO"/>
        </w:rPr>
        <w:t>Lungimea totală a cursurilor de apă cadastrate din judeţ este de 1600 km din care 1326,5 km sunt în bazinul hidrografic al Oltului</w:t>
      </w:r>
      <w:r>
        <w:rPr>
          <w:rFonts w:ascii="Times New Roman" w:hAnsi="Times New Roman" w:cs="Times New Roman"/>
          <w:sz w:val="28"/>
          <w:lang w:val="ro-RO"/>
        </w:rPr>
        <w:t>,</w:t>
      </w:r>
      <w:r w:rsidRPr="00886100">
        <w:rPr>
          <w:rFonts w:ascii="Times New Roman" w:hAnsi="Times New Roman" w:cs="Times New Roman"/>
          <w:sz w:val="28"/>
          <w:lang w:val="ro-RO"/>
        </w:rPr>
        <w:t xml:space="preserve"> iar 273,5 km aparţin bazinului </w:t>
      </w:r>
      <w:r w:rsidRPr="00886100">
        <w:rPr>
          <w:rFonts w:ascii="Times New Roman" w:hAnsi="Times New Roman" w:cs="Times New Roman"/>
          <w:sz w:val="28"/>
          <w:lang w:val="ro-RO"/>
        </w:rPr>
        <w:lastRenderedPageBreak/>
        <w:t>hidrograf</w:t>
      </w:r>
      <w:r>
        <w:rPr>
          <w:rFonts w:ascii="Times New Roman" w:hAnsi="Times New Roman" w:cs="Times New Roman"/>
          <w:sz w:val="28"/>
          <w:lang w:val="ro-RO"/>
        </w:rPr>
        <w:t>ic al Siretului (în nord afluenții Uzului, în est a Oituzul</w:t>
      </w:r>
      <w:r w:rsidRPr="00886100">
        <w:rPr>
          <w:rFonts w:ascii="Times New Roman" w:hAnsi="Times New Roman" w:cs="Times New Roman"/>
          <w:sz w:val="28"/>
          <w:lang w:val="ro-RO"/>
        </w:rPr>
        <w:t>ui şi Bâsca Mare iar în sud Buzăul cu afluenţii acestuia). Aceste cursuri de apă au fost îndiguite pe o lungime totală de 482,67 km din care 459,608 km sunt în administrarea S</w:t>
      </w:r>
      <w:r>
        <w:rPr>
          <w:rFonts w:ascii="Times New Roman" w:hAnsi="Times New Roman" w:cs="Times New Roman"/>
          <w:sz w:val="28"/>
          <w:lang w:val="ro-RO"/>
        </w:rPr>
        <w:t>.</w:t>
      </w:r>
      <w:r w:rsidRPr="00886100">
        <w:rPr>
          <w:rFonts w:ascii="Times New Roman" w:hAnsi="Times New Roman" w:cs="Times New Roman"/>
          <w:sz w:val="28"/>
          <w:lang w:val="ro-RO"/>
        </w:rPr>
        <w:t>G</w:t>
      </w:r>
      <w:r>
        <w:rPr>
          <w:rFonts w:ascii="Times New Roman" w:hAnsi="Times New Roman" w:cs="Times New Roman"/>
          <w:sz w:val="28"/>
          <w:lang w:val="ro-RO"/>
        </w:rPr>
        <w:t>.</w:t>
      </w:r>
      <w:r w:rsidRPr="00886100">
        <w:rPr>
          <w:rFonts w:ascii="Times New Roman" w:hAnsi="Times New Roman" w:cs="Times New Roman"/>
          <w:sz w:val="28"/>
          <w:lang w:val="ro-RO"/>
        </w:rPr>
        <w:t>A</w:t>
      </w:r>
      <w:r>
        <w:rPr>
          <w:rFonts w:ascii="Times New Roman" w:hAnsi="Times New Roman" w:cs="Times New Roman"/>
          <w:sz w:val="28"/>
          <w:lang w:val="ro-RO"/>
        </w:rPr>
        <w:t>.</w:t>
      </w:r>
      <w:r w:rsidRPr="00886100">
        <w:rPr>
          <w:rFonts w:ascii="Times New Roman" w:hAnsi="Times New Roman" w:cs="Times New Roman"/>
          <w:sz w:val="28"/>
          <w:lang w:val="ro-RO"/>
        </w:rPr>
        <w:t xml:space="preserve"> Covasna, </w:t>
      </w:r>
      <w:r>
        <w:rPr>
          <w:rFonts w:ascii="Times New Roman" w:hAnsi="Times New Roman" w:cs="Times New Roman"/>
          <w:sz w:val="28"/>
          <w:lang w:val="ro-RO"/>
        </w:rPr>
        <w:t>14,0 km - E.M. Căpeni, 9,06 km – S.G.A. Buză</w:t>
      </w:r>
      <w:r w:rsidRPr="00886100">
        <w:rPr>
          <w:rFonts w:ascii="Times New Roman" w:hAnsi="Times New Roman" w:cs="Times New Roman"/>
          <w:sz w:val="28"/>
          <w:lang w:val="ro-RO"/>
        </w:rPr>
        <w:t>u-SH Siriu la Comandău şi Barcani. De asemenea</w:t>
      </w:r>
      <w:r>
        <w:rPr>
          <w:rFonts w:ascii="Times New Roman" w:hAnsi="Times New Roman" w:cs="Times New Roman"/>
          <w:sz w:val="28"/>
          <w:lang w:val="ro-RO"/>
        </w:rPr>
        <w:t>,</w:t>
      </w:r>
      <w:r w:rsidRPr="00886100">
        <w:rPr>
          <w:rFonts w:ascii="Times New Roman" w:hAnsi="Times New Roman" w:cs="Times New Roman"/>
          <w:sz w:val="28"/>
          <w:lang w:val="ro-RO"/>
        </w:rPr>
        <w:t xml:space="preserve"> 972,848 km de canale de desecare se află în administrarea A</w:t>
      </w:r>
      <w:r>
        <w:rPr>
          <w:rFonts w:ascii="Times New Roman" w:hAnsi="Times New Roman" w:cs="Times New Roman"/>
          <w:sz w:val="28"/>
          <w:lang w:val="ro-RO"/>
        </w:rPr>
        <w:t>.</w:t>
      </w:r>
      <w:r w:rsidRPr="00886100">
        <w:rPr>
          <w:rFonts w:ascii="Times New Roman" w:hAnsi="Times New Roman" w:cs="Times New Roman"/>
          <w:sz w:val="28"/>
          <w:lang w:val="ro-RO"/>
        </w:rPr>
        <w:t>N</w:t>
      </w:r>
      <w:r>
        <w:rPr>
          <w:rFonts w:ascii="Times New Roman" w:hAnsi="Times New Roman" w:cs="Times New Roman"/>
          <w:sz w:val="28"/>
          <w:lang w:val="ro-RO"/>
        </w:rPr>
        <w:t>.</w:t>
      </w:r>
      <w:r w:rsidRPr="00886100">
        <w:rPr>
          <w:rFonts w:ascii="Times New Roman" w:hAnsi="Times New Roman" w:cs="Times New Roman"/>
          <w:sz w:val="28"/>
          <w:lang w:val="ro-RO"/>
        </w:rPr>
        <w:t>I</w:t>
      </w:r>
      <w:r>
        <w:rPr>
          <w:rFonts w:ascii="Times New Roman" w:hAnsi="Times New Roman" w:cs="Times New Roman"/>
          <w:sz w:val="28"/>
          <w:lang w:val="ro-RO"/>
        </w:rPr>
        <w:t>.</w:t>
      </w:r>
      <w:r w:rsidRPr="00886100">
        <w:rPr>
          <w:rFonts w:ascii="Times New Roman" w:hAnsi="Times New Roman" w:cs="Times New Roman"/>
          <w:sz w:val="28"/>
          <w:lang w:val="ro-RO"/>
        </w:rPr>
        <w:t>F</w:t>
      </w:r>
      <w:r>
        <w:rPr>
          <w:rFonts w:ascii="Times New Roman" w:hAnsi="Times New Roman" w:cs="Times New Roman"/>
          <w:sz w:val="28"/>
          <w:lang w:val="ro-RO"/>
        </w:rPr>
        <w:t>.</w:t>
      </w:r>
      <w:r w:rsidRPr="00886100">
        <w:rPr>
          <w:rFonts w:ascii="Times New Roman" w:hAnsi="Times New Roman" w:cs="Times New Roman"/>
          <w:sz w:val="28"/>
          <w:lang w:val="ro-RO"/>
        </w:rPr>
        <w:t xml:space="preserve"> Covasna. Digurile aflate în administrarea S</w:t>
      </w:r>
      <w:r>
        <w:rPr>
          <w:rFonts w:ascii="Times New Roman" w:hAnsi="Times New Roman" w:cs="Times New Roman"/>
          <w:sz w:val="28"/>
          <w:lang w:val="ro-RO"/>
        </w:rPr>
        <w:t>.</w:t>
      </w:r>
      <w:r w:rsidRPr="00886100">
        <w:rPr>
          <w:rFonts w:ascii="Times New Roman" w:hAnsi="Times New Roman" w:cs="Times New Roman"/>
          <w:sz w:val="28"/>
          <w:lang w:val="ro-RO"/>
        </w:rPr>
        <w:t>G</w:t>
      </w:r>
      <w:r>
        <w:rPr>
          <w:rFonts w:ascii="Times New Roman" w:hAnsi="Times New Roman" w:cs="Times New Roman"/>
          <w:sz w:val="28"/>
          <w:lang w:val="ro-RO"/>
        </w:rPr>
        <w:t>.</w:t>
      </w:r>
      <w:r w:rsidRPr="00886100">
        <w:rPr>
          <w:rFonts w:ascii="Times New Roman" w:hAnsi="Times New Roman" w:cs="Times New Roman"/>
          <w:sz w:val="28"/>
          <w:lang w:val="ro-RO"/>
        </w:rPr>
        <w:t>A</w:t>
      </w:r>
      <w:r>
        <w:rPr>
          <w:rFonts w:ascii="Times New Roman" w:hAnsi="Times New Roman" w:cs="Times New Roman"/>
          <w:sz w:val="28"/>
          <w:lang w:val="ro-RO"/>
        </w:rPr>
        <w:t>.</w:t>
      </w:r>
      <w:r w:rsidRPr="00886100">
        <w:rPr>
          <w:rFonts w:ascii="Times New Roman" w:hAnsi="Times New Roman" w:cs="Times New Roman"/>
          <w:sz w:val="28"/>
          <w:lang w:val="ro-RO"/>
        </w:rPr>
        <w:t xml:space="preserve"> Covasna au fost construite la asigurări de 10 % pentru terenuri agricole şi 5% pentru localităţi. Digurile din zona mun</w:t>
      </w:r>
      <w:r>
        <w:rPr>
          <w:rFonts w:ascii="Times New Roman" w:hAnsi="Times New Roman" w:cs="Times New Roman"/>
          <w:sz w:val="28"/>
          <w:lang w:val="ro-RO"/>
        </w:rPr>
        <w:t xml:space="preserve">icipiului </w:t>
      </w:r>
      <w:r w:rsidRPr="00886100">
        <w:rPr>
          <w:rFonts w:ascii="Times New Roman" w:hAnsi="Times New Roman" w:cs="Times New Roman"/>
          <w:sz w:val="28"/>
          <w:lang w:val="ro-RO"/>
        </w:rPr>
        <w:t>Sf</w:t>
      </w:r>
      <w:r>
        <w:rPr>
          <w:rFonts w:ascii="Times New Roman" w:hAnsi="Times New Roman" w:cs="Times New Roman"/>
          <w:sz w:val="28"/>
          <w:lang w:val="ro-RO"/>
        </w:rPr>
        <w:t xml:space="preserve">ântu </w:t>
      </w:r>
      <w:r w:rsidRPr="00886100">
        <w:rPr>
          <w:rFonts w:ascii="Times New Roman" w:hAnsi="Times New Roman" w:cs="Times New Roman"/>
          <w:sz w:val="28"/>
          <w:lang w:val="ro-RO"/>
        </w:rPr>
        <w:t>Gheorgh</w:t>
      </w:r>
      <w:r>
        <w:rPr>
          <w:rFonts w:ascii="Times New Roman" w:hAnsi="Times New Roman" w:cs="Times New Roman"/>
          <w:sz w:val="28"/>
          <w:lang w:val="ro-RO"/>
        </w:rPr>
        <w:t>e şi o parte din digul de pe pâr</w:t>
      </w:r>
      <w:r w:rsidRPr="00886100">
        <w:rPr>
          <w:rFonts w:ascii="Times New Roman" w:hAnsi="Times New Roman" w:cs="Times New Roman"/>
          <w:sz w:val="28"/>
          <w:lang w:val="ro-RO"/>
        </w:rPr>
        <w:t>âul Dobârlău sunt construite la asigurarea de 1%.</w:t>
      </w:r>
    </w:p>
    <w:p w14:paraId="4C797AFE" w14:textId="5351656B" w:rsidR="00EA1EF6" w:rsidRPr="00EA1EF6" w:rsidRDefault="00EA1EF6" w:rsidP="00EA1EF6">
      <w:pPr>
        <w:spacing w:after="0" w:line="240" w:lineRule="auto"/>
        <w:ind w:firstLine="708"/>
        <w:jc w:val="both"/>
        <w:rPr>
          <w:rFonts w:ascii="Times New Roman" w:eastAsia="Times New Roman" w:hAnsi="Times New Roman" w:cs="Times New Roman"/>
          <w:sz w:val="28"/>
        </w:rPr>
      </w:pPr>
      <w:r w:rsidRPr="00EA1EF6">
        <w:rPr>
          <w:rFonts w:ascii="Times New Roman" w:eastAsia="Times New Roman" w:hAnsi="Times New Roman" w:cs="Times New Roman"/>
          <w:sz w:val="28"/>
        </w:rPr>
        <w:t>De asemenea, în judeţul Covasna se pot produce inundații datorită acumularii Pădureni care poate suferi avarii sau distrugeri în cazul unei mişcări seismice cu magnitudine maxim aşteptată.</w:t>
      </w:r>
    </w:p>
    <w:p w14:paraId="6B7037FD" w14:textId="77777777" w:rsidR="00EA1EF6" w:rsidRPr="00EA1EF6" w:rsidRDefault="00EA1EF6" w:rsidP="00EA1EF6">
      <w:pPr>
        <w:spacing w:after="0" w:line="240" w:lineRule="auto"/>
        <w:jc w:val="both"/>
        <w:rPr>
          <w:rFonts w:ascii="Times New Roman" w:eastAsia="Times New Roman" w:hAnsi="Times New Roman" w:cs="Times New Roman"/>
          <w:sz w:val="28"/>
        </w:rPr>
      </w:pPr>
      <w:r w:rsidRPr="00EA1EF6">
        <w:rPr>
          <w:rFonts w:ascii="Times New Roman" w:eastAsia="Times New Roman" w:hAnsi="Times New Roman" w:cs="Times New Roman"/>
          <w:sz w:val="28"/>
        </w:rPr>
        <w:tab/>
        <w:t>Barajul este de tip stăvilar cu prag lat, din balast şi cu deversor cu 2 capuri. Digul este amplasat în albia majoră a pârâului Beşeneu cu un dig longitudinal pe malul drept al râului.</w:t>
      </w:r>
    </w:p>
    <w:p w14:paraId="4B20DD52" w14:textId="77777777" w:rsidR="00EA1EF6" w:rsidRPr="00EA1EF6" w:rsidRDefault="00EA1EF6" w:rsidP="00EA1EF6">
      <w:pPr>
        <w:spacing w:after="0" w:line="240" w:lineRule="auto"/>
        <w:jc w:val="both"/>
        <w:rPr>
          <w:rFonts w:ascii="Times New Roman" w:eastAsia="Times New Roman" w:hAnsi="Times New Roman" w:cs="Times New Roman"/>
          <w:sz w:val="28"/>
        </w:rPr>
      </w:pPr>
      <w:r w:rsidRPr="00EA1EF6">
        <w:rPr>
          <w:rFonts w:ascii="Times New Roman" w:eastAsia="Times New Roman" w:hAnsi="Times New Roman" w:cs="Times New Roman"/>
          <w:sz w:val="28"/>
        </w:rPr>
        <w:tab/>
        <w:t>Digul are următoarele caracteristici :</w:t>
      </w:r>
    </w:p>
    <w:p w14:paraId="46D768BB" w14:textId="77777777" w:rsidR="00EA1EF6" w:rsidRPr="00EA1EF6" w:rsidRDefault="00EA1EF6" w:rsidP="00AB1733">
      <w:pPr>
        <w:numPr>
          <w:ilvl w:val="0"/>
          <w:numId w:val="7"/>
        </w:numPr>
        <w:tabs>
          <w:tab w:val="left" w:pos="540"/>
        </w:tabs>
        <w:spacing w:after="0" w:line="240" w:lineRule="auto"/>
        <w:jc w:val="both"/>
        <w:rPr>
          <w:rFonts w:ascii="Times New Roman" w:eastAsia="Times New Roman" w:hAnsi="Times New Roman" w:cs="Times New Roman"/>
          <w:sz w:val="28"/>
        </w:rPr>
      </w:pPr>
      <w:r w:rsidRPr="00EA1EF6">
        <w:rPr>
          <w:rFonts w:ascii="Times New Roman" w:eastAsia="Times New Roman" w:hAnsi="Times New Roman" w:cs="Times New Roman"/>
          <w:sz w:val="28"/>
        </w:rPr>
        <w:t xml:space="preserve">lungime de coronament – </w:t>
      </w:r>
      <w:smartTag w:uri="urn:schemas-microsoft-com:office:smarttags" w:element="metricconverter">
        <w:smartTagPr>
          <w:attr w:name="ProductID" w:val="1200 m"/>
        </w:smartTagPr>
        <w:r w:rsidRPr="00EA1EF6">
          <w:rPr>
            <w:rFonts w:ascii="Times New Roman" w:eastAsia="Times New Roman" w:hAnsi="Times New Roman" w:cs="Times New Roman"/>
            <w:sz w:val="28"/>
          </w:rPr>
          <w:t>1200 m</w:t>
        </w:r>
      </w:smartTag>
      <w:r w:rsidRPr="00EA1EF6">
        <w:rPr>
          <w:rFonts w:ascii="Times New Roman" w:eastAsia="Times New Roman" w:hAnsi="Times New Roman" w:cs="Times New Roman"/>
          <w:sz w:val="28"/>
        </w:rPr>
        <w:t>;</w:t>
      </w:r>
    </w:p>
    <w:p w14:paraId="50D9B4E2" w14:textId="77777777" w:rsidR="00EA1EF6" w:rsidRPr="00EA1EF6" w:rsidRDefault="00EA1EF6" w:rsidP="00AB1733">
      <w:pPr>
        <w:numPr>
          <w:ilvl w:val="0"/>
          <w:numId w:val="7"/>
        </w:numPr>
        <w:tabs>
          <w:tab w:val="left" w:pos="540"/>
        </w:tabs>
        <w:spacing w:after="0" w:line="240" w:lineRule="auto"/>
        <w:jc w:val="both"/>
        <w:rPr>
          <w:rFonts w:ascii="Times New Roman" w:eastAsia="Times New Roman" w:hAnsi="Times New Roman" w:cs="Times New Roman"/>
          <w:sz w:val="28"/>
        </w:rPr>
      </w:pPr>
      <w:r w:rsidRPr="00EA1EF6">
        <w:rPr>
          <w:rFonts w:ascii="Times New Roman" w:eastAsia="Times New Roman" w:hAnsi="Times New Roman" w:cs="Times New Roman"/>
          <w:sz w:val="28"/>
        </w:rPr>
        <w:t xml:space="preserve">înălţime – </w:t>
      </w:r>
      <w:smartTag w:uri="urn:schemas-microsoft-com:office:smarttags" w:element="metricconverter">
        <w:smartTagPr>
          <w:attr w:name="ProductID" w:val="8,7 m"/>
        </w:smartTagPr>
        <w:r w:rsidRPr="00EA1EF6">
          <w:rPr>
            <w:rFonts w:ascii="Times New Roman" w:eastAsia="Times New Roman" w:hAnsi="Times New Roman" w:cs="Times New Roman"/>
            <w:sz w:val="28"/>
          </w:rPr>
          <w:t>8,7 m</w:t>
        </w:r>
      </w:smartTag>
      <w:r w:rsidRPr="00EA1EF6">
        <w:rPr>
          <w:rFonts w:ascii="Times New Roman" w:eastAsia="Times New Roman" w:hAnsi="Times New Roman" w:cs="Times New Roman"/>
          <w:sz w:val="28"/>
        </w:rPr>
        <w:t>;</w:t>
      </w:r>
    </w:p>
    <w:p w14:paraId="4AFD31F8" w14:textId="77777777" w:rsidR="00EA1EF6" w:rsidRPr="00EA1EF6" w:rsidRDefault="00EA1EF6" w:rsidP="00AB1733">
      <w:pPr>
        <w:numPr>
          <w:ilvl w:val="0"/>
          <w:numId w:val="7"/>
        </w:numPr>
        <w:tabs>
          <w:tab w:val="left" w:pos="540"/>
        </w:tabs>
        <w:spacing w:after="0" w:line="240" w:lineRule="auto"/>
        <w:jc w:val="both"/>
        <w:rPr>
          <w:rFonts w:ascii="Times New Roman" w:eastAsia="Times New Roman" w:hAnsi="Times New Roman" w:cs="Times New Roman"/>
          <w:sz w:val="28"/>
        </w:rPr>
      </w:pPr>
      <w:r w:rsidRPr="00EA1EF6">
        <w:rPr>
          <w:rFonts w:ascii="Times New Roman" w:eastAsia="Times New Roman" w:hAnsi="Times New Roman" w:cs="Times New Roman"/>
          <w:sz w:val="28"/>
        </w:rPr>
        <w:t xml:space="preserve">suprafaţa lacului: </w:t>
      </w:r>
      <w:smartTag w:uri="urn:schemas-microsoft-com:office:smarttags" w:element="metricconverter">
        <w:smartTagPr>
          <w:attr w:name="ProductID" w:val="76 ha"/>
        </w:smartTagPr>
        <w:r w:rsidRPr="00EA1EF6">
          <w:rPr>
            <w:rFonts w:ascii="Times New Roman" w:eastAsia="Times New Roman" w:hAnsi="Times New Roman" w:cs="Times New Roman"/>
            <w:sz w:val="28"/>
          </w:rPr>
          <w:t>76 ha</w:t>
        </w:r>
      </w:smartTag>
      <w:r w:rsidRPr="00EA1EF6">
        <w:rPr>
          <w:rFonts w:ascii="Times New Roman" w:eastAsia="Times New Roman" w:hAnsi="Times New Roman" w:cs="Times New Roman"/>
          <w:sz w:val="28"/>
        </w:rPr>
        <w:t xml:space="preserve">; </w:t>
      </w:r>
    </w:p>
    <w:p w14:paraId="6E72D833" w14:textId="77777777" w:rsidR="00EA1EF6" w:rsidRPr="00EA1EF6" w:rsidRDefault="00EA1EF6" w:rsidP="00AB1733">
      <w:pPr>
        <w:numPr>
          <w:ilvl w:val="0"/>
          <w:numId w:val="7"/>
        </w:numPr>
        <w:tabs>
          <w:tab w:val="left" w:pos="540"/>
        </w:tabs>
        <w:spacing w:after="0" w:line="240" w:lineRule="auto"/>
        <w:jc w:val="both"/>
        <w:rPr>
          <w:rFonts w:ascii="Times New Roman" w:eastAsia="Times New Roman" w:hAnsi="Times New Roman" w:cs="Times New Roman"/>
          <w:sz w:val="28"/>
        </w:rPr>
      </w:pPr>
      <w:r w:rsidRPr="00EA1EF6">
        <w:rPr>
          <w:rFonts w:ascii="Times New Roman" w:eastAsia="Times New Roman" w:hAnsi="Times New Roman" w:cs="Times New Roman"/>
          <w:sz w:val="28"/>
        </w:rPr>
        <w:t>volumul lacului de acumulare – 5.800.000 metri cubi .</w:t>
      </w:r>
    </w:p>
    <w:p w14:paraId="46DD05F4" w14:textId="05281FFD" w:rsidR="00EA1EF6" w:rsidRPr="00EA1EF6" w:rsidRDefault="00EA1EF6" w:rsidP="00EA1EF6">
      <w:pPr>
        <w:tabs>
          <w:tab w:val="left" w:pos="540"/>
          <w:tab w:val="left" w:pos="960"/>
        </w:tabs>
        <w:spacing w:after="0" w:line="240" w:lineRule="auto"/>
        <w:jc w:val="both"/>
        <w:rPr>
          <w:rFonts w:ascii="Times New Roman" w:eastAsia="Times New Roman" w:hAnsi="Times New Roman" w:cs="Times New Roman"/>
          <w:sz w:val="28"/>
        </w:rPr>
      </w:pPr>
      <w:r w:rsidRPr="00EA1EF6">
        <w:rPr>
          <w:rFonts w:ascii="Times New Roman" w:eastAsia="Times New Roman" w:hAnsi="Times New Roman" w:cs="Times New Roman"/>
          <w:sz w:val="28"/>
        </w:rPr>
        <w:tab/>
        <w:t>Ipoteza de avarie la seism: bresa în stavilar sau în digul longitudinal. Se pot produce inundaţii în localitatea Moacşa reprezentând risc de inundaţii şi în localitatea Reci.</w:t>
      </w:r>
    </w:p>
    <w:p w14:paraId="6F714D48" w14:textId="3C73424C" w:rsidR="00EA1EF6" w:rsidRPr="00EA1EF6" w:rsidRDefault="00EA1EF6" w:rsidP="00EA1EF6">
      <w:pPr>
        <w:spacing w:after="0" w:line="240" w:lineRule="auto"/>
        <w:ind w:firstLine="720"/>
        <w:jc w:val="both"/>
        <w:rPr>
          <w:rFonts w:ascii="Times New Roman" w:eastAsia="Times New Roman" w:hAnsi="Times New Roman" w:cs="Times New Roman"/>
          <w:sz w:val="28"/>
        </w:rPr>
      </w:pPr>
      <w:r>
        <w:rPr>
          <w:rFonts w:ascii="Times New Roman" w:eastAsia="Times New Roman" w:hAnsi="Times New Roman" w:cs="Times New Roman"/>
          <w:sz w:val="28"/>
        </w:rPr>
        <w:t>Astfel, din</w:t>
      </w:r>
      <w:r w:rsidRPr="00EA1EF6">
        <w:rPr>
          <w:rFonts w:ascii="Times New Roman" w:eastAsia="Times New Roman" w:hAnsi="Times New Roman" w:cs="Times New Roman"/>
          <w:sz w:val="28"/>
        </w:rPr>
        <w:t xml:space="preserve"> datele pe care le deţinem şi  din analiza </w:t>
      </w:r>
      <w:r>
        <w:rPr>
          <w:rFonts w:ascii="Times New Roman" w:eastAsia="Times New Roman" w:hAnsi="Times New Roman" w:cs="Times New Roman"/>
          <w:sz w:val="28"/>
        </w:rPr>
        <w:t>realizată</w:t>
      </w:r>
      <w:r w:rsidRPr="00EA1EF6">
        <w:rPr>
          <w:rFonts w:ascii="Times New Roman" w:eastAsia="Times New Roman" w:hAnsi="Times New Roman" w:cs="Times New Roman"/>
          <w:sz w:val="28"/>
        </w:rPr>
        <w:t xml:space="preserve"> considerăm că toate localităţile judeţului pot fi afectate de acest tip de dezastru.</w:t>
      </w:r>
    </w:p>
    <w:p w14:paraId="592CB4D0" w14:textId="0FFCFC5D" w:rsidR="00C9781F" w:rsidRPr="006A5426" w:rsidRDefault="00C9781F" w:rsidP="00C9781F">
      <w:pPr>
        <w:pStyle w:val="NoSpacing"/>
        <w:ind w:firstLine="720"/>
        <w:jc w:val="both"/>
        <w:rPr>
          <w:rFonts w:ascii="Times New Roman" w:hAnsi="Times New Roman" w:cs="Times New Roman"/>
          <w:sz w:val="28"/>
          <w:lang w:val="ro-RO"/>
        </w:rPr>
      </w:pPr>
      <w:r w:rsidRPr="00886100">
        <w:rPr>
          <w:rFonts w:ascii="Times New Roman" w:hAnsi="Times New Roman" w:cs="Times New Roman"/>
          <w:sz w:val="28"/>
          <w:lang w:val="ro-RO"/>
        </w:rPr>
        <w:t>Istoricul evenimentelor hidrometeorologice deosebite înregistrate în ul</w:t>
      </w:r>
      <w:r>
        <w:rPr>
          <w:rFonts w:ascii="Times New Roman" w:hAnsi="Times New Roman" w:cs="Times New Roman"/>
          <w:sz w:val="28"/>
          <w:lang w:val="ro-RO"/>
        </w:rPr>
        <w:t>timii 17 ani pe cursurile de apă</w:t>
      </w:r>
      <w:r w:rsidRPr="00886100">
        <w:rPr>
          <w:rFonts w:ascii="Times New Roman" w:hAnsi="Times New Roman" w:cs="Times New Roman"/>
          <w:sz w:val="28"/>
          <w:lang w:val="ro-RO"/>
        </w:rPr>
        <w:t xml:space="preserve"> din judeţ, având ca efecte formarea de viituri cu creşteri importante ale cotelor </w:t>
      </w:r>
      <w:r>
        <w:rPr>
          <w:rFonts w:ascii="Times New Roman" w:hAnsi="Times New Roman" w:cs="Times New Roman"/>
          <w:sz w:val="28"/>
          <w:lang w:val="ro-RO"/>
        </w:rPr>
        <w:t xml:space="preserve">şi debitelor este prezentat </w:t>
      </w:r>
      <w:r w:rsidRPr="006A5426">
        <w:rPr>
          <w:rFonts w:ascii="Times New Roman" w:hAnsi="Times New Roman" w:cs="Times New Roman"/>
          <w:sz w:val="28"/>
          <w:lang w:val="ro-RO"/>
        </w:rPr>
        <w:t xml:space="preserve">în </w:t>
      </w:r>
      <w:r w:rsidRPr="006A5426">
        <w:rPr>
          <w:rFonts w:ascii="Times New Roman" w:hAnsi="Times New Roman" w:cs="Times New Roman"/>
          <w:b/>
          <w:i/>
          <w:sz w:val="28"/>
          <w:lang w:val="ro-RO"/>
        </w:rPr>
        <w:t>Anexa nr. 1</w:t>
      </w:r>
      <w:r w:rsidR="003F4AE1" w:rsidRPr="006A5426">
        <w:rPr>
          <w:rFonts w:ascii="Times New Roman" w:hAnsi="Times New Roman" w:cs="Times New Roman"/>
          <w:b/>
          <w:i/>
          <w:sz w:val="28"/>
          <w:lang w:val="ro-RO"/>
        </w:rPr>
        <w:t>5</w:t>
      </w:r>
      <w:r w:rsidRPr="006A5426">
        <w:rPr>
          <w:rFonts w:ascii="Times New Roman" w:hAnsi="Times New Roman" w:cs="Times New Roman"/>
          <w:b/>
          <w:i/>
          <w:sz w:val="28"/>
          <w:lang w:val="ro-RO"/>
        </w:rPr>
        <w:t>a</w:t>
      </w:r>
      <w:r w:rsidRPr="006A5426">
        <w:rPr>
          <w:rFonts w:ascii="Times New Roman" w:hAnsi="Times New Roman" w:cs="Times New Roman"/>
          <w:sz w:val="28"/>
          <w:lang w:val="ro-RO"/>
        </w:rPr>
        <w:t>.</w:t>
      </w:r>
    </w:p>
    <w:p w14:paraId="232177F1" w14:textId="40FCDF7E" w:rsidR="00C9781F" w:rsidRPr="006A5426" w:rsidRDefault="00C9781F" w:rsidP="00C9781F">
      <w:pPr>
        <w:pStyle w:val="NoSpacing"/>
        <w:ind w:firstLine="720"/>
        <w:jc w:val="both"/>
        <w:rPr>
          <w:rFonts w:ascii="Times New Roman" w:hAnsi="Times New Roman" w:cs="Times New Roman"/>
          <w:sz w:val="28"/>
          <w:lang w:val="ro-RO"/>
        </w:rPr>
      </w:pPr>
      <w:r w:rsidRPr="006A5426">
        <w:rPr>
          <w:rFonts w:ascii="Times New Roman" w:hAnsi="Times New Roman" w:cs="Times New Roman"/>
          <w:sz w:val="28"/>
          <w:lang w:val="ro-RO"/>
        </w:rPr>
        <w:t xml:space="preserve">Situaţia localităţilor afectate de inundaţii defalcat pe felul inundaţiilor produse, este prezentată în </w:t>
      </w:r>
      <w:r w:rsidRPr="006A5426">
        <w:rPr>
          <w:rFonts w:ascii="Times New Roman" w:hAnsi="Times New Roman" w:cs="Times New Roman"/>
          <w:b/>
          <w:i/>
          <w:sz w:val="28"/>
          <w:lang w:val="ro-RO"/>
        </w:rPr>
        <w:t>Anexa nr. 1</w:t>
      </w:r>
      <w:r w:rsidR="003F4AE1" w:rsidRPr="006A5426">
        <w:rPr>
          <w:rFonts w:ascii="Times New Roman" w:hAnsi="Times New Roman" w:cs="Times New Roman"/>
          <w:b/>
          <w:i/>
          <w:sz w:val="28"/>
          <w:lang w:val="ro-RO"/>
        </w:rPr>
        <w:t>5</w:t>
      </w:r>
      <w:r w:rsidRPr="006A5426">
        <w:rPr>
          <w:rFonts w:ascii="Times New Roman" w:hAnsi="Times New Roman" w:cs="Times New Roman"/>
          <w:b/>
          <w:i/>
          <w:sz w:val="28"/>
          <w:lang w:val="ro-RO"/>
        </w:rPr>
        <w:t>b</w:t>
      </w:r>
      <w:r w:rsidRPr="006A5426">
        <w:rPr>
          <w:rFonts w:ascii="Times New Roman" w:hAnsi="Times New Roman" w:cs="Times New Roman"/>
          <w:sz w:val="28"/>
          <w:lang w:val="ro-RO"/>
        </w:rPr>
        <w:t xml:space="preserve">. </w:t>
      </w:r>
    </w:p>
    <w:p w14:paraId="56030D00" w14:textId="4430D7FB" w:rsidR="00C9781F" w:rsidRDefault="00C9781F" w:rsidP="00C9781F">
      <w:pPr>
        <w:pStyle w:val="NoSpacing"/>
        <w:ind w:firstLine="720"/>
        <w:jc w:val="both"/>
        <w:rPr>
          <w:rFonts w:ascii="Times New Roman" w:hAnsi="Times New Roman" w:cs="Times New Roman"/>
          <w:sz w:val="28"/>
          <w:lang w:val="ro-RO"/>
        </w:rPr>
      </w:pPr>
      <w:r w:rsidRPr="006A5426">
        <w:rPr>
          <w:rFonts w:ascii="Times New Roman" w:hAnsi="Times New Roman" w:cs="Times New Roman"/>
          <w:sz w:val="28"/>
          <w:lang w:val="ro-RO"/>
        </w:rPr>
        <w:t xml:space="preserve">Situaţia cu obiectivele aflate în zone de risc la inundaţii şi accidente la construcţii hidrotehnice este prezentată în </w:t>
      </w:r>
      <w:r w:rsidRPr="006A5426">
        <w:rPr>
          <w:rFonts w:ascii="Times New Roman" w:hAnsi="Times New Roman" w:cs="Times New Roman"/>
          <w:b/>
          <w:i/>
          <w:sz w:val="28"/>
          <w:lang w:val="ro-RO"/>
        </w:rPr>
        <w:t>Anexa nr. 1</w:t>
      </w:r>
      <w:r w:rsidR="003F4AE1" w:rsidRPr="006A5426">
        <w:rPr>
          <w:rFonts w:ascii="Times New Roman" w:hAnsi="Times New Roman" w:cs="Times New Roman"/>
          <w:b/>
          <w:i/>
          <w:sz w:val="28"/>
          <w:lang w:val="ro-RO"/>
        </w:rPr>
        <w:t>5</w:t>
      </w:r>
      <w:r w:rsidRPr="006A5426">
        <w:rPr>
          <w:rFonts w:ascii="Times New Roman" w:hAnsi="Times New Roman" w:cs="Times New Roman"/>
          <w:b/>
          <w:i/>
          <w:sz w:val="28"/>
          <w:lang w:val="ro-RO"/>
        </w:rPr>
        <w:t>c</w:t>
      </w:r>
      <w:r w:rsidRPr="006A5426">
        <w:rPr>
          <w:rFonts w:ascii="Times New Roman" w:hAnsi="Times New Roman" w:cs="Times New Roman"/>
          <w:sz w:val="28"/>
          <w:lang w:val="ro-RO"/>
        </w:rPr>
        <w:t>.</w:t>
      </w:r>
      <w:r>
        <w:rPr>
          <w:rFonts w:ascii="Times New Roman" w:hAnsi="Times New Roman" w:cs="Times New Roman"/>
          <w:sz w:val="28"/>
          <w:lang w:val="ro-RO"/>
        </w:rPr>
        <w:tab/>
      </w:r>
    </w:p>
    <w:p w14:paraId="61275B44" w14:textId="3DE51F89" w:rsidR="00B72B6F" w:rsidRDefault="00B72B6F">
      <w:pPr>
        <w:rPr>
          <w:rFonts w:ascii="Times New Roman" w:eastAsia="Times New Roman" w:hAnsi="Times New Roman" w:cs="Times New Roman"/>
          <w:color w:val="95B3D7" w:themeColor="accent1" w:themeTint="99"/>
          <w:sz w:val="28"/>
          <w:szCs w:val="28"/>
          <w:lang w:val="en-US" w:eastAsia="ro-RO"/>
        </w:rPr>
      </w:pPr>
      <w:r>
        <w:rPr>
          <w:rFonts w:ascii="Times New Roman" w:eastAsia="Times New Roman" w:hAnsi="Times New Roman" w:cs="Times New Roman"/>
          <w:color w:val="95B3D7" w:themeColor="accent1" w:themeTint="99"/>
          <w:sz w:val="28"/>
          <w:szCs w:val="28"/>
          <w:lang w:val="en-US" w:eastAsia="ro-RO"/>
        </w:rPr>
        <w:br w:type="page"/>
      </w:r>
    </w:p>
    <w:p w14:paraId="39C2ED61" w14:textId="6582424C" w:rsidR="00B72B6F" w:rsidRPr="00EA26CF" w:rsidRDefault="00B72B6F" w:rsidP="00A6294D">
      <w:pPr>
        <w:pStyle w:val="tabel"/>
      </w:pPr>
      <w:bookmarkStart w:id="138" w:name="_Toc149124529"/>
      <w:proofErr w:type="spellStart"/>
      <w:r>
        <w:rPr>
          <w:lang w:val="en-US"/>
        </w:rPr>
        <w:lastRenderedPageBreak/>
        <w:t>Tabel</w:t>
      </w:r>
      <w:proofErr w:type="spellEnd"/>
      <w:r w:rsidR="00AA77AF">
        <w:rPr>
          <w:lang w:val="en-US"/>
        </w:rPr>
        <w:t xml:space="preserve"> </w:t>
      </w:r>
      <w:proofErr w:type="gramStart"/>
      <w:r w:rsidR="00AA77AF">
        <w:rPr>
          <w:lang w:val="en-US"/>
        </w:rPr>
        <w:t>29:</w:t>
      </w:r>
      <w:r>
        <w:rPr>
          <w:lang w:val="en-US"/>
        </w:rPr>
        <w:t>C</w:t>
      </w:r>
      <w:r w:rsidRPr="00EA26CF">
        <w:rPr>
          <w:lang w:val="en-US"/>
        </w:rPr>
        <w:t>o</w:t>
      </w:r>
      <w:r w:rsidRPr="00EA26CF">
        <w:t>tele</w:t>
      </w:r>
      <w:proofErr w:type="gramEnd"/>
      <w:r w:rsidRPr="00EA26CF">
        <w:t xml:space="preserve"> de </w:t>
      </w:r>
      <w:proofErr w:type="spellStart"/>
      <w:r w:rsidRPr="00EA26CF">
        <w:t>apărare</w:t>
      </w:r>
      <w:bookmarkEnd w:id="138"/>
      <w:proofErr w:type="spellEnd"/>
    </w:p>
    <w:p w14:paraId="06197EDA" w14:textId="4479337C" w:rsidR="00B72B6F" w:rsidRDefault="00B72B6F" w:rsidP="00A6294D">
      <w:pPr>
        <w:pStyle w:val="tabel"/>
      </w:pPr>
      <w:bookmarkStart w:id="139" w:name="_Toc149124530"/>
      <w:proofErr w:type="spellStart"/>
      <w:r w:rsidRPr="00EA26CF">
        <w:t>citite</w:t>
      </w:r>
      <w:proofErr w:type="spellEnd"/>
      <w:r w:rsidRPr="00EA26CF">
        <w:t xml:space="preserve"> pe </w:t>
      </w:r>
      <w:proofErr w:type="spellStart"/>
      <w:r w:rsidRPr="00EA26CF">
        <w:t>mirele</w:t>
      </w:r>
      <w:proofErr w:type="spellEnd"/>
      <w:r w:rsidRPr="00EA26CF">
        <w:t xml:space="preserve"> </w:t>
      </w:r>
      <w:proofErr w:type="spellStart"/>
      <w:r w:rsidRPr="00EA26CF">
        <w:t>hidrometrice</w:t>
      </w:r>
      <w:proofErr w:type="spellEnd"/>
      <w:r w:rsidRPr="00EA26CF">
        <w:t xml:space="preserve"> </w:t>
      </w:r>
      <w:proofErr w:type="spellStart"/>
      <w:r w:rsidRPr="00EA26CF">
        <w:t>i.m.h</w:t>
      </w:r>
      <w:proofErr w:type="spellEnd"/>
      <w:r w:rsidRPr="00EA26CF">
        <w:t xml:space="preserve">. </w:t>
      </w:r>
      <w:proofErr w:type="spellStart"/>
      <w:r w:rsidRPr="00EA26CF">
        <w:t>şi</w:t>
      </w:r>
      <w:proofErr w:type="spellEnd"/>
      <w:r w:rsidRPr="00EA26CF">
        <w:t xml:space="preserve"> </w:t>
      </w:r>
      <w:proofErr w:type="spellStart"/>
      <w:r w:rsidRPr="00EA26CF">
        <w:t>o.g.a</w:t>
      </w:r>
      <w:proofErr w:type="spellEnd"/>
      <w:r w:rsidRPr="00EA26CF">
        <w:t xml:space="preserve">. </w:t>
      </w:r>
      <w:proofErr w:type="spellStart"/>
      <w:r w:rsidRPr="00EA26CF">
        <w:t>instalate</w:t>
      </w:r>
      <w:proofErr w:type="spellEnd"/>
      <w:r w:rsidRPr="00EA26CF">
        <w:t xml:space="preserve"> pe </w:t>
      </w:r>
      <w:proofErr w:type="spellStart"/>
      <w:r w:rsidRPr="00EA26CF">
        <w:t>teritoriul</w:t>
      </w:r>
      <w:proofErr w:type="spellEnd"/>
      <w:r w:rsidRPr="00EA26CF">
        <w:t xml:space="preserve"> </w:t>
      </w:r>
      <w:proofErr w:type="spellStart"/>
      <w:r w:rsidRPr="00EA26CF">
        <w:t>judeţului</w:t>
      </w:r>
      <w:proofErr w:type="spellEnd"/>
      <w:r w:rsidRPr="00EA26CF">
        <w:t xml:space="preserve"> </w:t>
      </w:r>
      <w:r w:rsidR="00D61CD9">
        <w:t>Covasna</w:t>
      </w:r>
      <w:bookmarkEnd w:id="1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3119"/>
        <w:gridCol w:w="2551"/>
        <w:gridCol w:w="1134"/>
        <w:gridCol w:w="1134"/>
        <w:gridCol w:w="1149"/>
      </w:tblGrid>
      <w:tr w:rsidR="00B72B6F" w:rsidRPr="00B72B6F" w14:paraId="50DC5808" w14:textId="77777777" w:rsidTr="000B3185">
        <w:tc>
          <w:tcPr>
            <w:tcW w:w="817" w:type="dxa"/>
          </w:tcPr>
          <w:p w14:paraId="0C1FDF7F" w14:textId="77777777" w:rsidR="00B72B6F" w:rsidRPr="00B72B6F" w:rsidRDefault="00B72B6F" w:rsidP="00B72B6F">
            <w:pPr>
              <w:spacing w:after="0" w:line="240" w:lineRule="auto"/>
              <w:jc w:val="center"/>
              <w:rPr>
                <w:rFonts w:ascii="Times New Roman" w:eastAsia="Times New Roman" w:hAnsi="Times New Roman" w:cs="Times New Roman"/>
                <w:b/>
                <w:sz w:val="20"/>
                <w:szCs w:val="20"/>
                <w:lang w:eastAsia="ro-RO"/>
              </w:rPr>
            </w:pPr>
            <w:r w:rsidRPr="00B72B6F">
              <w:rPr>
                <w:rFonts w:ascii="Times New Roman" w:eastAsia="Times New Roman" w:hAnsi="Times New Roman" w:cs="Times New Roman"/>
                <w:b/>
                <w:sz w:val="20"/>
                <w:szCs w:val="20"/>
                <w:lang w:eastAsia="ro-RO"/>
              </w:rPr>
              <w:t>Nr. crt.</w:t>
            </w:r>
          </w:p>
        </w:tc>
        <w:tc>
          <w:tcPr>
            <w:tcW w:w="3119" w:type="dxa"/>
          </w:tcPr>
          <w:p w14:paraId="3DCDC7AE" w14:textId="77777777" w:rsidR="00B72B6F" w:rsidRPr="00B72B6F" w:rsidRDefault="00B72B6F" w:rsidP="00B72B6F">
            <w:pPr>
              <w:spacing w:after="0" w:line="240" w:lineRule="auto"/>
              <w:jc w:val="center"/>
              <w:rPr>
                <w:rFonts w:ascii="Times New Roman" w:eastAsia="Times New Roman" w:hAnsi="Times New Roman" w:cs="Times New Roman"/>
                <w:b/>
                <w:sz w:val="20"/>
                <w:szCs w:val="20"/>
                <w:lang w:eastAsia="ro-RO"/>
              </w:rPr>
            </w:pPr>
            <w:r w:rsidRPr="00B72B6F">
              <w:rPr>
                <w:rFonts w:ascii="Times New Roman" w:eastAsia="Times New Roman" w:hAnsi="Times New Roman" w:cs="Times New Roman"/>
                <w:b/>
                <w:sz w:val="20"/>
                <w:szCs w:val="20"/>
                <w:lang w:eastAsia="ro-RO"/>
              </w:rPr>
              <w:t>LOCALITATEA</w:t>
            </w:r>
          </w:p>
        </w:tc>
        <w:tc>
          <w:tcPr>
            <w:tcW w:w="2551" w:type="dxa"/>
          </w:tcPr>
          <w:p w14:paraId="1A722F10" w14:textId="77777777" w:rsidR="00B72B6F" w:rsidRPr="00B72B6F" w:rsidRDefault="00B72B6F" w:rsidP="00B72B6F">
            <w:pPr>
              <w:spacing w:after="0" w:line="240" w:lineRule="auto"/>
              <w:jc w:val="center"/>
              <w:rPr>
                <w:rFonts w:ascii="Times New Roman" w:eastAsia="Times New Roman" w:hAnsi="Times New Roman" w:cs="Times New Roman"/>
                <w:b/>
                <w:sz w:val="20"/>
                <w:szCs w:val="20"/>
                <w:lang w:eastAsia="ro-RO"/>
              </w:rPr>
            </w:pPr>
            <w:r w:rsidRPr="00B72B6F">
              <w:rPr>
                <w:rFonts w:ascii="Times New Roman" w:eastAsia="Times New Roman" w:hAnsi="Times New Roman" w:cs="Times New Roman"/>
                <w:b/>
                <w:sz w:val="20"/>
                <w:szCs w:val="20"/>
                <w:lang w:eastAsia="ro-RO"/>
              </w:rPr>
              <w:t>CURS DE APĂ</w:t>
            </w:r>
          </w:p>
        </w:tc>
        <w:tc>
          <w:tcPr>
            <w:tcW w:w="1134" w:type="dxa"/>
          </w:tcPr>
          <w:p w14:paraId="29842BEA" w14:textId="77777777" w:rsidR="00B72B6F" w:rsidRPr="00B72B6F" w:rsidRDefault="00B72B6F" w:rsidP="00B72B6F">
            <w:pPr>
              <w:spacing w:after="0" w:line="240" w:lineRule="auto"/>
              <w:jc w:val="center"/>
              <w:rPr>
                <w:rFonts w:ascii="Times New Roman" w:eastAsia="Times New Roman" w:hAnsi="Times New Roman" w:cs="Times New Roman"/>
                <w:b/>
                <w:sz w:val="20"/>
                <w:szCs w:val="20"/>
                <w:lang w:eastAsia="ro-RO"/>
              </w:rPr>
            </w:pPr>
            <w:r w:rsidRPr="00B72B6F">
              <w:rPr>
                <w:rFonts w:ascii="Times New Roman" w:eastAsia="Times New Roman" w:hAnsi="Times New Roman" w:cs="Times New Roman"/>
                <w:b/>
                <w:sz w:val="20"/>
                <w:szCs w:val="20"/>
                <w:lang w:eastAsia="ro-RO"/>
              </w:rPr>
              <w:t>C.A.</w:t>
            </w:r>
          </w:p>
        </w:tc>
        <w:tc>
          <w:tcPr>
            <w:tcW w:w="1134" w:type="dxa"/>
          </w:tcPr>
          <w:p w14:paraId="4E958533" w14:textId="77777777" w:rsidR="00B72B6F" w:rsidRPr="00B72B6F" w:rsidRDefault="00B72B6F" w:rsidP="00B72B6F">
            <w:pPr>
              <w:spacing w:after="0" w:line="240" w:lineRule="auto"/>
              <w:jc w:val="center"/>
              <w:rPr>
                <w:rFonts w:ascii="Times New Roman" w:eastAsia="Times New Roman" w:hAnsi="Times New Roman" w:cs="Times New Roman"/>
                <w:b/>
                <w:sz w:val="20"/>
                <w:szCs w:val="20"/>
                <w:lang w:eastAsia="ro-RO"/>
              </w:rPr>
            </w:pPr>
            <w:r w:rsidRPr="00B72B6F">
              <w:rPr>
                <w:rFonts w:ascii="Times New Roman" w:eastAsia="Times New Roman" w:hAnsi="Times New Roman" w:cs="Times New Roman"/>
                <w:b/>
                <w:sz w:val="20"/>
                <w:szCs w:val="20"/>
                <w:lang w:eastAsia="ro-RO"/>
              </w:rPr>
              <w:t>C.I.</w:t>
            </w:r>
          </w:p>
        </w:tc>
        <w:tc>
          <w:tcPr>
            <w:tcW w:w="1149" w:type="dxa"/>
          </w:tcPr>
          <w:p w14:paraId="5923E385" w14:textId="77777777" w:rsidR="00B72B6F" w:rsidRPr="00B72B6F" w:rsidRDefault="00B72B6F" w:rsidP="00B72B6F">
            <w:pPr>
              <w:spacing w:after="0" w:line="240" w:lineRule="auto"/>
              <w:jc w:val="center"/>
              <w:rPr>
                <w:rFonts w:ascii="Times New Roman" w:eastAsia="Times New Roman" w:hAnsi="Times New Roman" w:cs="Times New Roman"/>
                <w:b/>
                <w:sz w:val="20"/>
                <w:szCs w:val="20"/>
                <w:lang w:eastAsia="ro-RO"/>
              </w:rPr>
            </w:pPr>
            <w:r w:rsidRPr="00B72B6F">
              <w:rPr>
                <w:rFonts w:ascii="Times New Roman" w:eastAsia="Times New Roman" w:hAnsi="Times New Roman" w:cs="Times New Roman"/>
                <w:b/>
                <w:sz w:val="20"/>
                <w:szCs w:val="20"/>
                <w:lang w:eastAsia="ro-RO"/>
              </w:rPr>
              <w:t>C.P.</w:t>
            </w:r>
          </w:p>
        </w:tc>
      </w:tr>
      <w:tr w:rsidR="00B72B6F" w:rsidRPr="00B72B6F" w14:paraId="47D2F63B" w14:textId="77777777" w:rsidTr="000B3185">
        <w:tc>
          <w:tcPr>
            <w:tcW w:w="817" w:type="dxa"/>
          </w:tcPr>
          <w:p w14:paraId="302A084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w:t>
            </w:r>
          </w:p>
        </w:tc>
        <w:tc>
          <w:tcPr>
            <w:tcW w:w="3119" w:type="dxa"/>
          </w:tcPr>
          <w:p w14:paraId="578BFEF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Sâncrăieni</w:t>
            </w:r>
          </w:p>
        </w:tc>
        <w:tc>
          <w:tcPr>
            <w:tcW w:w="2551" w:type="dxa"/>
          </w:tcPr>
          <w:p w14:paraId="30C1BAB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Olt</w:t>
            </w:r>
          </w:p>
        </w:tc>
        <w:tc>
          <w:tcPr>
            <w:tcW w:w="1134" w:type="dxa"/>
          </w:tcPr>
          <w:p w14:paraId="132444DD"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160</w:t>
            </w:r>
          </w:p>
        </w:tc>
        <w:tc>
          <w:tcPr>
            <w:tcW w:w="1134" w:type="dxa"/>
          </w:tcPr>
          <w:p w14:paraId="717291F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200</w:t>
            </w:r>
          </w:p>
        </w:tc>
        <w:tc>
          <w:tcPr>
            <w:tcW w:w="1149" w:type="dxa"/>
          </w:tcPr>
          <w:p w14:paraId="5356E66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220</w:t>
            </w:r>
          </w:p>
        </w:tc>
      </w:tr>
      <w:tr w:rsidR="00B72B6F" w:rsidRPr="00B72B6F" w14:paraId="239D798F" w14:textId="77777777" w:rsidTr="000B3185">
        <w:tc>
          <w:tcPr>
            <w:tcW w:w="817" w:type="dxa"/>
          </w:tcPr>
          <w:p w14:paraId="033D215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w:t>
            </w:r>
          </w:p>
        </w:tc>
        <w:tc>
          <w:tcPr>
            <w:tcW w:w="3119" w:type="dxa"/>
          </w:tcPr>
          <w:p w14:paraId="5B3482E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Micfalău</w:t>
            </w:r>
          </w:p>
        </w:tc>
        <w:tc>
          <w:tcPr>
            <w:tcW w:w="2551" w:type="dxa"/>
          </w:tcPr>
          <w:p w14:paraId="088FE87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Olt</w:t>
            </w:r>
          </w:p>
        </w:tc>
        <w:tc>
          <w:tcPr>
            <w:tcW w:w="1134" w:type="dxa"/>
          </w:tcPr>
          <w:p w14:paraId="13D6CFD7"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190</w:t>
            </w:r>
          </w:p>
        </w:tc>
        <w:tc>
          <w:tcPr>
            <w:tcW w:w="1134" w:type="dxa"/>
          </w:tcPr>
          <w:p w14:paraId="32F0291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c>
          <w:tcPr>
            <w:tcW w:w="1149" w:type="dxa"/>
          </w:tcPr>
          <w:p w14:paraId="426479B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340</w:t>
            </w:r>
          </w:p>
        </w:tc>
      </w:tr>
      <w:tr w:rsidR="00B72B6F" w:rsidRPr="00B72B6F" w14:paraId="2F81655C" w14:textId="77777777" w:rsidTr="000B3185">
        <w:tc>
          <w:tcPr>
            <w:tcW w:w="817" w:type="dxa"/>
          </w:tcPr>
          <w:p w14:paraId="6B4D18E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w:t>
            </w:r>
          </w:p>
        </w:tc>
        <w:tc>
          <w:tcPr>
            <w:tcW w:w="3119" w:type="dxa"/>
          </w:tcPr>
          <w:p w14:paraId="07C1010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Bodoc</w:t>
            </w:r>
          </w:p>
        </w:tc>
        <w:tc>
          <w:tcPr>
            <w:tcW w:w="2551" w:type="dxa"/>
          </w:tcPr>
          <w:p w14:paraId="125047ED"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Olt</w:t>
            </w:r>
          </w:p>
        </w:tc>
        <w:tc>
          <w:tcPr>
            <w:tcW w:w="1134" w:type="dxa"/>
          </w:tcPr>
          <w:p w14:paraId="2CE40A4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200</w:t>
            </w:r>
          </w:p>
        </w:tc>
        <w:tc>
          <w:tcPr>
            <w:tcW w:w="1134" w:type="dxa"/>
          </w:tcPr>
          <w:p w14:paraId="436BA5C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280</w:t>
            </w:r>
          </w:p>
        </w:tc>
        <w:tc>
          <w:tcPr>
            <w:tcW w:w="1149" w:type="dxa"/>
          </w:tcPr>
          <w:p w14:paraId="13C2B40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380</w:t>
            </w:r>
          </w:p>
        </w:tc>
      </w:tr>
      <w:tr w:rsidR="00B72B6F" w:rsidRPr="00B72B6F" w14:paraId="16907182" w14:textId="77777777" w:rsidTr="000B3185">
        <w:tc>
          <w:tcPr>
            <w:tcW w:w="817" w:type="dxa"/>
          </w:tcPr>
          <w:p w14:paraId="121A34B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w:t>
            </w:r>
          </w:p>
        </w:tc>
        <w:tc>
          <w:tcPr>
            <w:tcW w:w="3119" w:type="dxa"/>
          </w:tcPr>
          <w:p w14:paraId="1265367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Sf. Gheorghe</w:t>
            </w:r>
          </w:p>
        </w:tc>
        <w:tc>
          <w:tcPr>
            <w:tcW w:w="2551" w:type="dxa"/>
          </w:tcPr>
          <w:p w14:paraId="4FE7088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Olt</w:t>
            </w:r>
          </w:p>
        </w:tc>
        <w:tc>
          <w:tcPr>
            <w:tcW w:w="1134" w:type="dxa"/>
          </w:tcPr>
          <w:p w14:paraId="6D3E538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390</w:t>
            </w:r>
          </w:p>
        </w:tc>
        <w:tc>
          <w:tcPr>
            <w:tcW w:w="1134" w:type="dxa"/>
          </w:tcPr>
          <w:p w14:paraId="0B17E00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430</w:t>
            </w:r>
          </w:p>
        </w:tc>
        <w:tc>
          <w:tcPr>
            <w:tcW w:w="1149" w:type="dxa"/>
          </w:tcPr>
          <w:p w14:paraId="2DFB239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550</w:t>
            </w:r>
          </w:p>
        </w:tc>
      </w:tr>
      <w:tr w:rsidR="00B72B6F" w:rsidRPr="00B72B6F" w14:paraId="25AC672E" w14:textId="77777777" w:rsidTr="000B3185">
        <w:tc>
          <w:tcPr>
            <w:tcW w:w="817" w:type="dxa"/>
          </w:tcPr>
          <w:p w14:paraId="3E5F370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5.</w:t>
            </w:r>
          </w:p>
        </w:tc>
        <w:tc>
          <w:tcPr>
            <w:tcW w:w="3119" w:type="dxa"/>
          </w:tcPr>
          <w:p w14:paraId="65D0021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Ilieni</w:t>
            </w:r>
          </w:p>
        </w:tc>
        <w:tc>
          <w:tcPr>
            <w:tcW w:w="2551" w:type="dxa"/>
          </w:tcPr>
          <w:p w14:paraId="77ECABFA"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Olt</w:t>
            </w:r>
          </w:p>
        </w:tc>
        <w:tc>
          <w:tcPr>
            <w:tcW w:w="1134" w:type="dxa"/>
          </w:tcPr>
          <w:p w14:paraId="4D8E998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300</w:t>
            </w:r>
          </w:p>
        </w:tc>
        <w:tc>
          <w:tcPr>
            <w:tcW w:w="1134" w:type="dxa"/>
          </w:tcPr>
          <w:p w14:paraId="72A54FE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350</w:t>
            </w:r>
          </w:p>
        </w:tc>
        <w:tc>
          <w:tcPr>
            <w:tcW w:w="1149" w:type="dxa"/>
          </w:tcPr>
          <w:p w14:paraId="4AF7F63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400</w:t>
            </w:r>
          </w:p>
        </w:tc>
      </w:tr>
      <w:tr w:rsidR="00B72B6F" w:rsidRPr="00B72B6F" w14:paraId="75D0278C" w14:textId="77777777" w:rsidTr="000B3185">
        <w:tc>
          <w:tcPr>
            <w:tcW w:w="817" w:type="dxa"/>
          </w:tcPr>
          <w:p w14:paraId="61FF1E1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6.</w:t>
            </w:r>
          </w:p>
        </w:tc>
        <w:tc>
          <w:tcPr>
            <w:tcW w:w="3119" w:type="dxa"/>
          </w:tcPr>
          <w:p w14:paraId="13320BA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Araci</w:t>
            </w:r>
          </w:p>
        </w:tc>
        <w:tc>
          <w:tcPr>
            <w:tcW w:w="2551" w:type="dxa"/>
          </w:tcPr>
          <w:p w14:paraId="01F6FC5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Olt</w:t>
            </w:r>
          </w:p>
        </w:tc>
        <w:tc>
          <w:tcPr>
            <w:tcW w:w="1134" w:type="dxa"/>
          </w:tcPr>
          <w:p w14:paraId="7B3A445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350</w:t>
            </w:r>
          </w:p>
        </w:tc>
        <w:tc>
          <w:tcPr>
            <w:tcW w:w="1134" w:type="dxa"/>
          </w:tcPr>
          <w:p w14:paraId="055C3E5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580</w:t>
            </w:r>
          </w:p>
        </w:tc>
        <w:tc>
          <w:tcPr>
            <w:tcW w:w="1149" w:type="dxa"/>
          </w:tcPr>
          <w:p w14:paraId="3ED112E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600</w:t>
            </w:r>
          </w:p>
        </w:tc>
      </w:tr>
      <w:tr w:rsidR="00B72B6F" w:rsidRPr="00B72B6F" w14:paraId="3A3A6C9B" w14:textId="77777777" w:rsidTr="000B3185">
        <w:tc>
          <w:tcPr>
            <w:tcW w:w="817" w:type="dxa"/>
          </w:tcPr>
          <w:p w14:paraId="4D8A261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7.</w:t>
            </w:r>
          </w:p>
        </w:tc>
        <w:tc>
          <w:tcPr>
            <w:tcW w:w="3119" w:type="dxa"/>
          </w:tcPr>
          <w:p w14:paraId="47E3058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Feldioara</w:t>
            </w:r>
          </w:p>
        </w:tc>
        <w:tc>
          <w:tcPr>
            <w:tcW w:w="2551" w:type="dxa"/>
          </w:tcPr>
          <w:p w14:paraId="6B591F4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Olt</w:t>
            </w:r>
          </w:p>
        </w:tc>
        <w:tc>
          <w:tcPr>
            <w:tcW w:w="1134" w:type="dxa"/>
          </w:tcPr>
          <w:p w14:paraId="5512E3CD"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350</w:t>
            </w:r>
          </w:p>
        </w:tc>
        <w:tc>
          <w:tcPr>
            <w:tcW w:w="1134" w:type="dxa"/>
          </w:tcPr>
          <w:p w14:paraId="50BA220A"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430</w:t>
            </w:r>
          </w:p>
        </w:tc>
        <w:tc>
          <w:tcPr>
            <w:tcW w:w="1149" w:type="dxa"/>
          </w:tcPr>
          <w:p w14:paraId="0FB8A90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480</w:t>
            </w:r>
          </w:p>
        </w:tc>
      </w:tr>
      <w:tr w:rsidR="00B72B6F" w:rsidRPr="00B72B6F" w14:paraId="00E5ACDE" w14:textId="77777777" w:rsidTr="000B3185">
        <w:tc>
          <w:tcPr>
            <w:tcW w:w="817" w:type="dxa"/>
          </w:tcPr>
          <w:p w14:paraId="6E654D1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8.</w:t>
            </w:r>
          </w:p>
        </w:tc>
        <w:tc>
          <w:tcPr>
            <w:tcW w:w="3119" w:type="dxa"/>
          </w:tcPr>
          <w:p w14:paraId="3F4AB8C7"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Apaţa</w:t>
            </w:r>
          </w:p>
        </w:tc>
        <w:tc>
          <w:tcPr>
            <w:tcW w:w="2551" w:type="dxa"/>
          </w:tcPr>
          <w:p w14:paraId="309F934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Olt</w:t>
            </w:r>
          </w:p>
        </w:tc>
        <w:tc>
          <w:tcPr>
            <w:tcW w:w="1134" w:type="dxa"/>
          </w:tcPr>
          <w:p w14:paraId="74E183E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c>
          <w:tcPr>
            <w:tcW w:w="1134" w:type="dxa"/>
          </w:tcPr>
          <w:p w14:paraId="0A8DF37D"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370</w:t>
            </w:r>
          </w:p>
        </w:tc>
        <w:tc>
          <w:tcPr>
            <w:tcW w:w="1149" w:type="dxa"/>
          </w:tcPr>
          <w:p w14:paraId="02C2A94D"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390</w:t>
            </w:r>
          </w:p>
        </w:tc>
      </w:tr>
      <w:tr w:rsidR="00B72B6F" w:rsidRPr="00B72B6F" w14:paraId="05D2B89F" w14:textId="77777777" w:rsidTr="000B3185">
        <w:tc>
          <w:tcPr>
            <w:tcW w:w="817" w:type="dxa"/>
          </w:tcPr>
          <w:p w14:paraId="0625757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9.</w:t>
            </w:r>
          </w:p>
        </w:tc>
        <w:tc>
          <w:tcPr>
            <w:tcW w:w="3119" w:type="dxa"/>
          </w:tcPr>
          <w:p w14:paraId="661895F7"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Augustin</w:t>
            </w:r>
          </w:p>
        </w:tc>
        <w:tc>
          <w:tcPr>
            <w:tcW w:w="2551" w:type="dxa"/>
          </w:tcPr>
          <w:p w14:paraId="583E0AD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Olt</w:t>
            </w:r>
          </w:p>
        </w:tc>
        <w:tc>
          <w:tcPr>
            <w:tcW w:w="1134" w:type="dxa"/>
          </w:tcPr>
          <w:p w14:paraId="5F32AB8D"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350</w:t>
            </w:r>
          </w:p>
        </w:tc>
        <w:tc>
          <w:tcPr>
            <w:tcW w:w="1134" w:type="dxa"/>
          </w:tcPr>
          <w:p w14:paraId="35EC2B1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580</w:t>
            </w:r>
          </w:p>
        </w:tc>
        <w:tc>
          <w:tcPr>
            <w:tcW w:w="1149" w:type="dxa"/>
          </w:tcPr>
          <w:p w14:paraId="403D2C2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600</w:t>
            </w:r>
          </w:p>
        </w:tc>
      </w:tr>
      <w:tr w:rsidR="00B72B6F" w:rsidRPr="00B72B6F" w14:paraId="1A9CD3EC" w14:textId="77777777" w:rsidTr="000B3185">
        <w:tc>
          <w:tcPr>
            <w:tcW w:w="817" w:type="dxa"/>
          </w:tcPr>
          <w:p w14:paraId="00015BF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10.</w:t>
            </w:r>
          </w:p>
        </w:tc>
        <w:tc>
          <w:tcPr>
            <w:tcW w:w="3119" w:type="dxa"/>
          </w:tcPr>
          <w:p w14:paraId="4F30FE8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Tinoasa</w:t>
            </w:r>
          </w:p>
        </w:tc>
        <w:tc>
          <w:tcPr>
            <w:tcW w:w="2551" w:type="dxa"/>
          </w:tcPr>
          <w:p w14:paraId="25A1299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R. Negru</w:t>
            </w:r>
          </w:p>
        </w:tc>
        <w:tc>
          <w:tcPr>
            <w:tcW w:w="1134" w:type="dxa"/>
          </w:tcPr>
          <w:p w14:paraId="32C504B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c>
          <w:tcPr>
            <w:tcW w:w="1134" w:type="dxa"/>
          </w:tcPr>
          <w:p w14:paraId="4B535E5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330</w:t>
            </w:r>
          </w:p>
        </w:tc>
        <w:tc>
          <w:tcPr>
            <w:tcW w:w="1149" w:type="dxa"/>
          </w:tcPr>
          <w:p w14:paraId="5856F25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450</w:t>
            </w:r>
          </w:p>
        </w:tc>
      </w:tr>
      <w:tr w:rsidR="00B72B6F" w:rsidRPr="00B72B6F" w14:paraId="339D6B64" w14:textId="77777777" w:rsidTr="000B3185">
        <w:tc>
          <w:tcPr>
            <w:tcW w:w="817" w:type="dxa"/>
          </w:tcPr>
          <w:p w14:paraId="0D7ABB1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11.</w:t>
            </w:r>
          </w:p>
        </w:tc>
        <w:tc>
          <w:tcPr>
            <w:tcW w:w="3119" w:type="dxa"/>
          </w:tcPr>
          <w:p w14:paraId="3866FC6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Lemnia</w:t>
            </w:r>
          </w:p>
        </w:tc>
        <w:tc>
          <w:tcPr>
            <w:tcW w:w="2551" w:type="dxa"/>
          </w:tcPr>
          <w:p w14:paraId="61ECC51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R. Negru</w:t>
            </w:r>
          </w:p>
        </w:tc>
        <w:tc>
          <w:tcPr>
            <w:tcW w:w="1134" w:type="dxa"/>
          </w:tcPr>
          <w:p w14:paraId="5352EC5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c>
          <w:tcPr>
            <w:tcW w:w="1134" w:type="dxa"/>
          </w:tcPr>
          <w:p w14:paraId="2F4264C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350</w:t>
            </w:r>
          </w:p>
        </w:tc>
        <w:tc>
          <w:tcPr>
            <w:tcW w:w="1149" w:type="dxa"/>
          </w:tcPr>
          <w:p w14:paraId="2122157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400</w:t>
            </w:r>
          </w:p>
        </w:tc>
      </w:tr>
      <w:tr w:rsidR="00B72B6F" w:rsidRPr="00B72B6F" w14:paraId="7CC0BB91" w14:textId="77777777" w:rsidTr="000B3185">
        <w:tc>
          <w:tcPr>
            <w:tcW w:w="817" w:type="dxa"/>
          </w:tcPr>
          <w:p w14:paraId="392D9EEA"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12.</w:t>
            </w:r>
          </w:p>
        </w:tc>
        <w:tc>
          <w:tcPr>
            <w:tcW w:w="3119" w:type="dxa"/>
          </w:tcPr>
          <w:p w14:paraId="26364AB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Cătălina</w:t>
            </w:r>
          </w:p>
        </w:tc>
        <w:tc>
          <w:tcPr>
            <w:tcW w:w="2551" w:type="dxa"/>
          </w:tcPr>
          <w:p w14:paraId="0BDCB11D"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R. Negru</w:t>
            </w:r>
          </w:p>
        </w:tc>
        <w:tc>
          <w:tcPr>
            <w:tcW w:w="1134" w:type="dxa"/>
          </w:tcPr>
          <w:p w14:paraId="2C83513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350</w:t>
            </w:r>
          </w:p>
        </w:tc>
        <w:tc>
          <w:tcPr>
            <w:tcW w:w="1134" w:type="dxa"/>
          </w:tcPr>
          <w:p w14:paraId="44CFA73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460</w:t>
            </w:r>
          </w:p>
        </w:tc>
        <w:tc>
          <w:tcPr>
            <w:tcW w:w="1149" w:type="dxa"/>
          </w:tcPr>
          <w:p w14:paraId="6D4EA29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460</w:t>
            </w:r>
          </w:p>
        </w:tc>
      </w:tr>
      <w:tr w:rsidR="00B72B6F" w:rsidRPr="00B72B6F" w14:paraId="2652C056" w14:textId="77777777" w:rsidTr="000B3185">
        <w:tc>
          <w:tcPr>
            <w:tcW w:w="817" w:type="dxa"/>
          </w:tcPr>
          <w:p w14:paraId="08E8B0C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13.</w:t>
            </w:r>
          </w:p>
        </w:tc>
        <w:tc>
          <w:tcPr>
            <w:tcW w:w="3119" w:type="dxa"/>
          </w:tcPr>
          <w:p w14:paraId="61D2629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Mărtineni</w:t>
            </w:r>
          </w:p>
        </w:tc>
        <w:tc>
          <w:tcPr>
            <w:tcW w:w="2551" w:type="dxa"/>
          </w:tcPr>
          <w:p w14:paraId="5F1CF95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R. Negru</w:t>
            </w:r>
          </w:p>
        </w:tc>
        <w:tc>
          <w:tcPr>
            <w:tcW w:w="1134" w:type="dxa"/>
          </w:tcPr>
          <w:p w14:paraId="7596918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205</w:t>
            </w:r>
          </w:p>
        </w:tc>
        <w:tc>
          <w:tcPr>
            <w:tcW w:w="1134" w:type="dxa"/>
          </w:tcPr>
          <w:p w14:paraId="2C5A3C8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345</w:t>
            </w:r>
          </w:p>
        </w:tc>
        <w:tc>
          <w:tcPr>
            <w:tcW w:w="1149" w:type="dxa"/>
          </w:tcPr>
          <w:p w14:paraId="1CD1591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345</w:t>
            </w:r>
          </w:p>
        </w:tc>
      </w:tr>
      <w:tr w:rsidR="00B72B6F" w:rsidRPr="00B72B6F" w14:paraId="5A558A0E" w14:textId="77777777" w:rsidTr="000B3185">
        <w:tc>
          <w:tcPr>
            <w:tcW w:w="817" w:type="dxa"/>
          </w:tcPr>
          <w:p w14:paraId="4FA970F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14.</w:t>
            </w:r>
          </w:p>
        </w:tc>
        <w:tc>
          <w:tcPr>
            <w:tcW w:w="3119" w:type="dxa"/>
          </w:tcPr>
          <w:p w14:paraId="325EB54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Telechia</w:t>
            </w:r>
          </w:p>
        </w:tc>
        <w:tc>
          <w:tcPr>
            <w:tcW w:w="2551" w:type="dxa"/>
          </w:tcPr>
          <w:p w14:paraId="765C411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R. Negru</w:t>
            </w:r>
          </w:p>
        </w:tc>
        <w:tc>
          <w:tcPr>
            <w:tcW w:w="1134" w:type="dxa"/>
          </w:tcPr>
          <w:p w14:paraId="4C39542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300</w:t>
            </w:r>
          </w:p>
        </w:tc>
        <w:tc>
          <w:tcPr>
            <w:tcW w:w="1134" w:type="dxa"/>
          </w:tcPr>
          <w:p w14:paraId="4E5E9637"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440</w:t>
            </w:r>
          </w:p>
        </w:tc>
        <w:tc>
          <w:tcPr>
            <w:tcW w:w="1149" w:type="dxa"/>
          </w:tcPr>
          <w:p w14:paraId="1DB5965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450</w:t>
            </w:r>
          </w:p>
        </w:tc>
      </w:tr>
      <w:tr w:rsidR="00B72B6F" w:rsidRPr="00B72B6F" w14:paraId="7079DFF8" w14:textId="77777777" w:rsidTr="000B3185">
        <w:tc>
          <w:tcPr>
            <w:tcW w:w="817" w:type="dxa"/>
          </w:tcPr>
          <w:p w14:paraId="1E9E1DF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15.</w:t>
            </w:r>
          </w:p>
        </w:tc>
        <w:tc>
          <w:tcPr>
            <w:tcW w:w="3119" w:type="dxa"/>
          </w:tcPr>
          <w:p w14:paraId="32F16A1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Bita</w:t>
            </w:r>
          </w:p>
        </w:tc>
        <w:tc>
          <w:tcPr>
            <w:tcW w:w="2551" w:type="dxa"/>
          </w:tcPr>
          <w:p w14:paraId="728100B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R. Negru</w:t>
            </w:r>
          </w:p>
        </w:tc>
        <w:tc>
          <w:tcPr>
            <w:tcW w:w="1134" w:type="dxa"/>
          </w:tcPr>
          <w:p w14:paraId="5A05B4C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300</w:t>
            </w:r>
          </w:p>
        </w:tc>
        <w:tc>
          <w:tcPr>
            <w:tcW w:w="1134" w:type="dxa"/>
          </w:tcPr>
          <w:p w14:paraId="27F48AE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450</w:t>
            </w:r>
          </w:p>
        </w:tc>
        <w:tc>
          <w:tcPr>
            <w:tcW w:w="1149" w:type="dxa"/>
          </w:tcPr>
          <w:p w14:paraId="6B81DFF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450</w:t>
            </w:r>
          </w:p>
        </w:tc>
      </w:tr>
      <w:tr w:rsidR="00B72B6F" w:rsidRPr="00B72B6F" w14:paraId="463A4322" w14:textId="77777777" w:rsidTr="000B3185">
        <w:tc>
          <w:tcPr>
            <w:tcW w:w="817" w:type="dxa"/>
          </w:tcPr>
          <w:p w14:paraId="0E9213D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16.</w:t>
            </w:r>
          </w:p>
        </w:tc>
        <w:tc>
          <w:tcPr>
            <w:tcW w:w="3119" w:type="dxa"/>
          </w:tcPr>
          <w:p w14:paraId="150F3A5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Reci</w:t>
            </w:r>
          </w:p>
        </w:tc>
        <w:tc>
          <w:tcPr>
            <w:tcW w:w="2551" w:type="dxa"/>
          </w:tcPr>
          <w:p w14:paraId="043D769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R. Negru</w:t>
            </w:r>
          </w:p>
        </w:tc>
        <w:tc>
          <w:tcPr>
            <w:tcW w:w="1134" w:type="dxa"/>
          </w:tcPr>
          <w:p w14:paraId="44FB630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300</w:t>
            </w:r>
          </w:p>
        </w:tc>
        <w:tc>
          <w:tcPr>
            <w:tcW w:w="1134" w:type="dxa"/>
          </w:tcPr>
          <w:p w14:paraId="7B13247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400</w:t>
            </w:r>
          </w:p>
        </w:tc>
        <w:tc>
          <w:tcPr>
            <w:tcW w:w="1149" w:type="dxa"/>
          </w:tcPr>
          <w:p w14:paraId="286BAF8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400</w:t>
            </w:r>
          </w:p>
        </w:tc>
      </w:tr>
      <w:tr w:rsidR="00B72B6F" w:rsidRPr="00B72B6F" w14:paraId="115F095C" w14:textId="77777777" w:rsidTr="000B3185">
        <w:tc>
          <w:tcPr>
            <w:tcW w:w="817" w:type="dxa"/>
          </w:tcPr>
          <w:p w14:paraId="442E4EC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17.</w:t>
            </w:r>
          </w:p>
        </w:tc>
        <w:tc>
          <w:tcPr>
            <w:tcW w:w="3119" w:type="dxa"/>
          </w:tcPr>
          <w:p w14:paraId="3F9244C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Ozun</w:t>
            </w:r>
          </w:p>
        </w:tc>
        <w:tc>
          <w:tcPr>
            <w:tcW w:w="2551" w:type="dxa"/>
          </w:tcPr>
          <w:p w14:paraId="6965372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R. Negru</w:t>
            </w:r>
          </w:p>
        </w:tc>
        <w:tc>
          <w:tcPr>
            <w:tcW w:w="1134" w:type="dxa"/>
          </w:tcPr>
          <w:p w14:paraId="6B0170C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c>
          <w:tcPr>
            <w:tcW w:w="1134" w:type="dxa"/>
          </w:tcPr>
          <w:p w14:paraId="314FDF6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350</w:t>
            </w:r>
          </w:p>
        </w:tc>
        <w:tc>
          <w:tcPr>
            <w:tcW w:w="1149" w:type="dxa"/>
          </w:tcPr>
          <w:p w14:paraId="60394D8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350</w:t>
            </w:r>
          </w:p>
        </w:tc>
      </w:tr>
      <w:tr w:rsidR="00B72B6F" w:rsidRPr="00B72B6F" w14:paraId="6EBF3D3E" w14:textId="77777777" w:rsidTr="000B3185">
        <w:tc>
          <w:tcPr>
            <w:tcW w:w="817" w:type="dxa"/>
          </w:tcPr>
          <w:p w14:paraId="05F6CA7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18.</w:t>
            </w:r>
          </w:p>
        </w:tc>
        <w:tc>
          <w:tcPr>
            <w:tcW w:w="3119" w:type="dxa"/>
          </w:tcPr>
          <w:p w14:paraId="67C1177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Chichiş</w:t>
            </w:r>
          </w:p>
        </w:tc>
        <w:tc>
          <w:tcPr>
            <w:tcW w:w="2551" w:type="dxa"/>
          </w:tcPr>
          <w:p w14:paraId="75AEBFF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R. Negru</w:t>
            </w:r>
          </w:p>
        </w:tc>
        <w:tc>
          <w:tcPr>
            <w:tcW w:w="1134" w:type="dxa"/>
          </w:tcPr>
          <w:p w14:paraId="4C086C3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400</w:t>
            </w:r>
          </w:p>
        </w:tc>
        <w:tc>
          <w:tcPr>
            <w:tcW w:w="1134" w:type="dxa"/>
          </w:tcPr>
          <w:p w14:paraId="7A2C0DA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590</w:t>
            </w:r>
          </w:p>
        </w:tc>
        <w:tc>
          <w:tcPr>
            <w:tcW w:w="1149" w:type="dxa"/>
          </w:tcPr>
          <w:p w14:paraId="0715EA0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600</w:t>
            </w:r>
          </w:p>
        </w:tc>
      </w:tr>
      <w:tr w:rsidR="00B72B6F" w:rsidRPr="00B72B6F" w14:paraId="6C5634E3" w14:textId="77777777" w:rsidTr="000B3185">
        <w:tc>
          <w:tcPr>
            <w:tcW w:w="817" w:type="dxa"/>
          </w:tcPr>
          <w:p w14:paraId="399D70A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 xml:space="preserve">19. </w:t>
            </w:r>
          </w:p>
        </w:tc>
        <w:tc>
          <w:tcPr>
            <w:tcW w:w="3119" w:type="dxa"/>
          </w:tcPr>
          <w:p w14:paraId="67F79DB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Sf. Gheorghe</w:t>
            </w:r>
          </w:p>
        </w:tc>
        <w:tc>
          <w:tcPr>
            <w:tcW w:w="2551" w:type="dxa"/>
          </w:tcPr>
          <w:p w14:paraId="2169862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Debren</w:t>
            </w:r>
          </w:p>
        </w:tc>
        <w:tc>
          <w:tcPr>
            <w:tcW w:w="1134" w:type="dxa"/>
          </w:tcPr>
          <w:p w14:paraId="684BC9B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180</w:t>
            </w:r>
          </w:p>
        </w:tc>
        <w:tc>
          <w:tcPr>
            <w:tcW w:w="1134" w:type="dxa"/>
          </w:tcPr>
          <w:p w14:paraId="3E85C1D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c>
          <w:tcPr>
            <w:tcW w:w="1149" w:type="dxa"/>
          </w:tcPr>
          <w:p w14:paraId="2C69A7C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300</w:t>
            </w:r>
          </w:p>
        </w:tc>
      </w:tr>
      <w:tr w:rsidR="00B72B6F" w:rsidRPr="00B72B6F" w14:paraId="1C99CC23" w14:textId="77777777" w:rsidTr="000B3185">
        <w:tc>
          <w:tcPr>
            <w:tcW w:w="817" w:type="dxa"/>
          </w:tcPr>
          <w:p w14:paraId="4237E02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20.</w:t>
            </w:r>
          </w:p>
        </w:tc>
        <w:tc>
          <w:tcPr>
            <w:tcW w:w="3119" w:type="dxa"/>
          </w:tcPr>
          <w:p w14:paraId="749E089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Întorsura Buzăului</w:t>
            </w:r>
          </w:p>
        </w:tc>
        <w:tc>
          <w:tcPr>
            <w:tcW w:w="2551" w:type="dxa"/>
          </w:tcPr>
          <w:p w14:paraId="6DBD327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R. Buzău</w:t>
            </w:r>
          </w:p>
        </w:tc>
        <w:tc>
          <w:tcPr>
            <w:tcW w:w="1134" w:type="dxa"/>
          </w:tcPr>
          <w:p w14:paraId="0E4611B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50</w:t>
            </w:r>
          </w:p>
        </w:tc>
        <w:tc>
          <w:tcPr>
            <w:tcW w:w="1134" w:type="dxa"/>
          </w:tcPr>
          <w:p w14:paraId="3122778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125</w:t>
            </w:r>
          </w:p>
        </w:tc>
        <w:tc>
          <w:tcPr>
            <w:tcW w:w="1149" w:type="dxa"/>
          </w:tcPr>
          <w:p w14:paraId="124FDB3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50</w:t>
            </w:r>
          </w:p>
        </w:tc>
      </w:tr>
      <w:tr w:rsidR="00B72B6F" w:rsidRPr="00B72B6F" w14:paraId="2C840E57" w14:textId="77777777" w:rsidTr="000B3185">
        <w:tc>
          <w:tcPr>
            <w:tcW w:w="817" w:type="dxa"/>
          </w:tcPr>
          <w:p w14:paraId="5339178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21.</w:t>
            </w:r>
          </w:p>
        </w:tc>
        <w:tc>
          <w:tcPr>
            <w:tcW w:w="3119" w:type="dxa"/>
          </w:tcPr>
          <w:p w14:paraId="50498F4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Zăbrătău</w:t>
            </w:r>
          </w:p>
        </w:tc>
        <w:tc>
          <w:tcPr>
            <w:tcW w:w="2551" w:type="dxa"/>
          </w:tcPr>
          <w:p w14:paraId="310B92A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R. Buzău</w:t>
            </w:r>
          </w:p>
        </w:tc>
        <w:tc>
          <w:tcPr>
            <w:tcW w:w="1134" w:type="dxa"/>
          </w:tcPr>
          <w:p w14:paraId="2406F3E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c>
          <w:tcPr>
            <w:tcW w:w="1134" w:type="dxa"/>
          </w:tcPr>
          <w:p w14:paraId="39C7C4D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350</w:t>
            </w:r>
          </w:p>
        </w:tc>
        <w:tc>
          <w:tcPr>
            <w:tcW w:w="1149" w:type="dxa"/>
          </w:tcPr>
          <w:p w14:paraId="3FD6BFA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370</w:t>
            </w:r>
          </w:p>
        </w:tc>
      </w:tr>
      <w:tr w:rsidR="00B72B6F" w:rsidRPr="00B72B6F" w14:paraId="4C4B5BE9" w14:textId="77777777" w:rsidTr="000B3185">
        <w:tc>
          <w:tcPr>
            <w:tcW w:w="817" w:type="dxa"/>
          </w:tcPr>
          <w:p w14:paraId="6126E5D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22.</w:t>
            </w:r>
          </w:p>
        </w:tc>
        <w:tc>
          <w:tcPr>
            <w:tcW w:w="3119" w:type="dxa"/>
          </w:tcPr>
          <w:p w14:paraId="2C4B3DF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Sânzieni</w:t>
            </w:r>
          </w:p>
        </w:tc>
        <w:tc>
          <w:tcPr>
            <w:tcW w:w="2551" w:type="dxa"/>
          </w:tcPr>
          <w:p w14:paraId="5D953207"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Caşin</w:t>
            </w:r>
          </w:p>
        </w:tc>
        <w:tc>
          <w:tcPr>
            <w:tcW w:w="1134" w:type="dxa"/>
          </w:tcPr>
          <w:p w14:paraId="3FAD15B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c>
          <w:tcPr>
            <w:tcW w:w="1134" w:type="dxa"/>
          </w:tcPr>
          <w:p w14:paraId="6E266817"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370</w:t>
            </w:r>
          </w:p>
        </w:tc>
        <w:tc>
          <w:tcPr>
            <w:tcW w:w="1149" w:type="dxa"/>
          </w:tcPr>
          <w:p w14:paraId="5274220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420</w:t>
            </w:r>
          </w:p>
        </w:tc>
      </w:tr>
      <w:tr w:rsidR="00B72B6F" w:rsidRPr="00B72B6F" w14:paraId="7826A493" w14:textId="77777777" w:rsidTr="000B3185">
        <w:tc>
          <w:tcPr>
            <w:tcW w:w="817" w:type="dxa"/>
          </w:tcPr>
          <w:p w14:paraId="0211D7E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23.</w:t>
            </w:r>
          </w:p>
        </w:tc>
        <w:tc>
          <w:tcPr>
            <w:tcW w:w="3119" w:type="dxa"/>
          </w:tcPr>
          <w:p w14:paraId="0194A61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Ruseni</w:t>
            </w:r>
          </w:p>
        </w:tc>
        <w:tc>
          <w:tcPr>
            <w:tcW w:w="2551" w:type="dxa"/>
          </w:tcPr>
          <w:p w14:paraId="3EB48CC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Caşin</w:t>
            </w:r>
          </w:p>
        </w:tc>
        <w:tc>
          <w:tcPr>
            <w:tcW w:w="1134" w:type="dxa"/>
          </w:tcPr>
          <w:p w14:paraId="2F89CFF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300</w:t>
            </w:r>
          </w:p>
        </w:tc>
        <w:tc>
          <w:tcPr>
            <w:tcW w:w="1134" w:type="dxa"/>
          </w:tcPr>
          <w:p w14:paraId="54FCBC87"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400</w:t>
            </w:r>
          </w:p>
        </w:tc>
        <w:tc>
          <w:tcPr>
            <w:tcW w:w="1149" w:type="dxa"/>
          </w:tcPr>
          <w:p w14:paraId="7ED979E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450</w:t>
            </w:r>
          </w:p>
        </w:tc>
      </w:tr>
      <w:tr w:rsidR="00B72B6F" w:rsidRPr="00B72B6F" w14:paraId="434C4D4F" w14:textId="77777777" w:rsidTr="000B3185">
        <w:tc>
          <w:tcPr>
            <w:tcW w:w="817" w:type="dxa"/>
          </w:tcPr>
          <w:p w14:paraId="7D849FC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24.</w:t>
            </w:r>
          </w:p>
        </w:tc>
        <w:tc>
          <w:tcPr>
            <w:tcW w:w="3119" w:type="dxa"/>
          </w:tcPr>
          <w:p w14:paraId="63F353D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Covasna</w:t>
            </w:r>
          </w:p>
        </w:tc>
        <w:tc>
          <w:tcPr>
            <w:tcW w:w="2551" w:type="dxa"/>
          </w:tcPr>
          <w:p w14:paraId="08E3326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Covasna</w:t>
            </w:r>
          </w:p>
        </w:tc>
        <w:tc>
          <w:tcPr>
            <w:tcW w:w="1134" w:type="dxa"/>
          </w:tcPr>
          <w:p w14:paraId="0F1132B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100</w:t>
            </w:r>
          </w:p>
        </w:tc>
        <w:tc>
          <w:tcPr>
            <w:tcW w:w="1134" w:type="dxa"/>
          </w:tcPr>
          <w:p w14:paraId="21D48C0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120</w:t>
            </w:r>
          </w:p>
        </w:tc>
        <w:tc>
          <w:tcPr>
            <w:tcW w:w="1149" w:type="dxa"/>
          </w:tcPr>
          <w:p w14:paraId="720BA1D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150</w:t>
            </w:r>
          </w:p>
        </w:tc>
      </w:tr>
      <w:tr w:rsidR="00B72B6F" w:rsidRPr="00B72B6F" w14:paraId="5BC59CC6" w14:textId="77777777" w:rsidTr="000B3185">
        <w:tc>
          <w:tcPr>
            <w:tcW w:w="817" w:type="dxa"/>
          </w:tcPr>
          <w:p w14:paraId="613E9CF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w:t>
            </w:r>
          </w:p>
        </w:tc>
        <w:tc>
          <w:tcPr>
            <w:tcW w:w="3119" w:type="dxa"/>
          </w:tcPr>
          <w:p w14:paraId="3A17FA8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Boroşneul Mare</w:t>
            </w:r>
          </w:p>
        </w:tc>
        <w:tc>
          <w:tcPr>
            <w:tcW w:w="2551" w:type="dxa"/>
          </w:tcPr>
          <w:p w14:paraId="44F30E9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Covasna</w:t>
            </w:r>
          </w:p>
        </w:tc>
        <w:tc>
          <w:tcPr>
            <w:tcW w:w="1134" w:type="dxa"/>
          </w:tcPr>
          <w:p w14:paraId="3B83B93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400</w:t>
            </w:r>
          </w:p>
        </w:tc>
        <w:tc>
          <w:tcPr>
            <w:tcW w:w="1134" w:type="dxa"/>
          </w:tcPr>
          <w:p w14:paraId="4765E85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500</w:t>
            </w:r>
          </w:p>
        </w:tc>
        <w:tc>
          <w:tcPr>
            <w:tcW w:w="1149" w:type="dxa"/>
          </w:tcPr>
          <w:p w14:paraId="2B90597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500</w:t>
            </w:r>
          </w:p>
        </w:tc>
      </w:tr>
      <w:tr w:rsidR="00B72B6F" w:rsidRPr="00B72B6F" w14:paraId="28DD7E62" w14:textId="77777777" w:rsidTr="000B3185">
        <w:tc>
          <w:tcPr>
            <w:tcW w:w="817" w:type="dxa"/>
          </w:tcPr>
          <w:p w14:paraId="471C30A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 xml:space="preserve">26. </w:t>
            </w:r>
          </w:p>
        </w:tc>
        <w:tc>
          <w:tcPr>
            <w:tcW w:w="3119" w:type="dxa"/>
          </w:tcPr>
          <w:p w14:paraId="1F83062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Turia</w:t>
            </w:r>
          </w:p>
        </w:tc>
        <w:tc>
          <w:tcPr>
            <w:tcW w:w="2551" w:type="dxa"/>
          </w:tcPr>
          <w:p w14:paraId="0090DD3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Turia</w:t>
            </w:r>
          </w:p>
        </w:tc>
        <w:tc>
          <w:tcPr>
            <w:tcW w:w="1134" w:type="dxa"/>
          </w:tcPr>
          <w:p w14:paraId="5082696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150</w:t>
            </w:r>
          </w:p>
        </w:tc>
        <w:tc>
          <w:tcPr>
            <w:tcW w:w="1134" w:type="dxa"/>
          </w:tcPr>
          <w:p w14:paraId="361294F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200</w:t>
            </w:r>
          </w:p>
        </w:tc>
        <w:tc>
          <w:tcPr>
            <w:tcW w:w="1149" w:type="dxa"/>
          </w:tcPr>
          <w:p w14:paraId="01EAD44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r>
      <w:tr w:rsidR="00B72B6F" w:rsidRPr="00B72B6F" w14:paraId="73F6E008" w14:textId="77777777" w:rsidTr="000B3185">
        <w:tc>
          <w:tcPr>
            <w:tcW w:w="817" w:type="dxa"/>
          </w:tcPr>
          <w:p w14:paraId="544634F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27.</w:t>
            </w:r>
          </w:p>
        </w:tc>
        <w:tc>
          <w:tcPr>
            <w:tcW w:w="3119" w:type="dxa"/>
          </w:tcPr>
          <w:p w14:paraId="246BD86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Târgu Secuiesc</w:t>
            </w:r>
          </w:p>
        </w:tc>
        <w:tc>
          <w:tcPr>
            <w:tcW w:w="2551" w:type="dxa"/>
          </w:tcPr>
          <w:p w14:paraId="5858CE7D"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Turia</w:t>
            </w:r>
          </w:p>
        </w:tc>
        <w:tc>
          <w:tcPr>
            <w:tcW w:w="1134" w:type="dxa"/>
          </w:tcPr>
          <w:p w14:paraId="61F675AA"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100</w:t>
            </w:r>
          </w:p>
        </w:tc>
        <w:tc>
          <w:tcPr>
            <w:tcW w:w="1134" w:type="dxa"/>
          </w:tcPr>
          <w:p w14:paraId="470CD5F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c>
          <w:tcPr>
            <w:tcW w:w="1149" w:type="dxa"/>
          </w:tcPr>
          <w:p w14:paraId="527880ED"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r>
      <w:tr w:rsidR="00B72B6F" w:rsidRPr="00B72B6F" w14:paraId="42842E3E" w14:textId="77777777" w:rsidTr="000B3185">
        <w:tc>
          <w:tcPr>
            <w:tcW w:w="817" w:type="dxa"/>
          </w:tcPr>
          <w:p w14:paraId="60FD8E3D"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28.</w:t>
            </w:r>
          </w:p>
        </w:tc>
        <w:tc>
          <w:tcPr>
            <w:tcW w:w="3119" w:type="dxa"/>
          </w:tcPr>
          <w:p w14:paraId="7A46936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Băţanii Mari</w:t>
            </w:r>
          </w:p>
        </w:tc>
        <w:tc>
          <w:tcPr>
            <w:tcW w:w="2551" w:type="dxa"/>
          </w:tcPr>
          <w:p w14:paraId="009196B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Or. Ozunca</w:t>
            </w:r>
          </w:p>
        </w:tc>
        <w:tc>
          <w:tcPr>
            <w:tcW w:w="1134" w:type="dxa"/>
          </w:tcPr>
          <w:p w14:paraId="6C4F71E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200</w:t>
            </w:r>
          </w:p>
        </w:tc>
        <w:tc>
          <w:tcPr>
            <w:tcW w:w="1134" w:type="dxa"/>
          </w:tcPr>
          <w:p w14:paraId="3ED15DB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c>
          <w:tcPr>
            <w:tcW w:w="1149" w:type="dxa"/>
          </w:tcPr>
          <w:p w14:paraId="0105471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300</w:t>
            </w:r>
          </w:p>
        </w:tc>
      </w:tr>
      <w:tr w:rsidR="00B72B6F" w:rsidRPr="00B72B6F" w14:paraId="2BC26D44" w14:textId="77777777" w:rsidTr="000B3185">
        <w:tc>
          <w:tcPr>
            <w:tcW w:w="817" w:type="dxa"/>
          </w:tcPr>
          <w:p w14:paraId="63EEDCE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29.</w:t>
            </w:r>
          </w:p>
        </w:tc>
        <w:tc>
          <w:tcPr>
            <w:tcW w:w="3119" w:type="dxa"/>
          </w:tcPr>
          <w:p w14:paraId="5D9DBA8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Baraolt</w:t>
            </w:r>
          </w:p>
        </w:tc>
        <w:tc>
          <w:tcPr>
            <w:tcW w:w="2551" w:type="dxa"/>
          </w:tcPr>
          <w:p w14:paraId="0709856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Baraolt</w:t>
            </w:r>
          </w:p>
        </w:tc>
        <w:tc>
          <w:tcPr>
            <w:tcW w:w="1134" w:type="dxa"/>
          </w:tcPr>
          <w:p w14:paraId="134F179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300</w:t>
            </w:r>
          </w:p>
        </w:tc>
        <w:tc>
          <w:tcPr>
            <w:tcW w:w="1134" w:type="dxa"/>
          </w:tcPr>
          <w:p w14:paraId="5C48893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400</w:t>
            </w:r>
          </w:p>
        </w:tc>
        <w:tc>
          <w:tcPr>
            <w:tcW w:w="1149" w:type="dxa"/>
          </w:tcPr>
          <w:p w14:paraId="65C4036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450</w:t>
            </w:r>
          </w:p>
        </w:tc>
      </w:tr>
      <w:tr w:rsidR="00B72B6F" w:rsidRPr="00B72B6F" w14:paraId="0F17DB33" w14:textId="77777777" w:rsidTr="000B3185">
        <w:tc>
          <w:tcPr>
            <w:tcW w:w="817" w:type="dxa"/>
          </w:tcPr>
          <w:p w14:paraId="5CE6990D"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30.</w:t>
            </w:r>
          </w:p>
        </w:tc>
        <w:tc>
          <w:tcPr>
            <w:tcW w:w="3119" w:type="dxa"/>
          </w:tcPr>
          <w:p w14:paraId="158A6F47"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Brăduţ</w:t>
            </w:r>
          </w:p>
        </w:tc>
        <w:tc>
          <w:tcPr>
            <w:tcW w:w="2551" w:type="dxa"/>
          </w:tcPr>
          <w:p w14:paraId="7ADBAB5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Cormoş</w:t>
            </w:r>
          </w:p>
        </w:tc>
        <w:tc>
          <w:tcPr>
            <w:tcW w:w="1134" w:type="dxa"/>
          </w:tcPr>
          <w:p w14:paraId="584828ED"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300</w:t>
            </w:r>
          </w:p>
        </w:tc>
        <w:tc>
          <w:tcPr>
            <w:tcW w:w="1134" w:type="dxa"/>
          </w:tcPr>
          <w:p w14:paraId="6356F88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350</w:t>
            </w:r>
          </w:p>
        </w:tc>
        <w:tc>
          <w:tcPr>
            <w:tcW w:w="1149" w:type="dxa"/>
          </w:tcPr>
          <w:p w14:paraId="1A88D9CA"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370</w:t>
            </w:r>
          </w:p>
        </w:tc>
      </w:tr>
      <w:tr w:rsidR="00B72B6F" w:rsidRPr="00B72B6F" w14:paraId="4DC68902" w14:textId="77777777" w:rsidTr="000B3185">
        <w:tc>
          <w:tcPr>
            <w:tcW w:w="817" w:type="dxa"/>
          </w:tcPr>
          <w:p w14:paraId="2140EB9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31.</w:t>
            </w:r>
          </w:p>
        </w:tc>
        <w:tc>
          <w:tcPr>
            <w:tcW w:w="3119" w:type="dxa"/>
          </w:tcPr>
          <w:p w14:paraId="529A3B2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Vârghiş</w:t>
            </w:r>
          </w:p>
        </w:tc>
        <w:tc>
          <w:tcPr>
            <w:tcW w:w="2551" w:type="dxa"/>
          </w:tcPr>
          <w:p w14:paraId="01DBE4F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Vârghiş</w:t>
            </w:r>
          </w:p>
        </w:tc>
        <w:tc>
          <w:tcPr>
            <w:tcW w:w="1134" w:type="dxa"/>
          </w:tcPr>
          <w:p w14:paraId="6BECA2F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50</w:t>
            </w:r>
          </w:p>
        </w:tc>
        <w:tc>
          <w:tcPr>
            <w:tcW w:w="1134" w:type="dxa"/>
          </w:tcPr>
          <w:p w14:paraId="70359F0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100</w:t>
            </w:r>
          </w:p>
        </w:tc>
        <w:tc>
          <w:tcPr>
            <w:tcW w:w="1149" w:type="dxa"/>
          </w:tcPr>
          <w:p w14:paraId="5422954D"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150</w:t>
            </w:r>
          </w:p>
        </w:tc>
      </w:tr>
      <w:tr w:rsidR="00B72B6F" w:rsidRPr="00B72B6F" w14:paraId="21A8D5E8" w14:textId="77777777" w:rsidTr="000B3185">
        <w:tc>
          <w:tcPr>
            <w:tcW w:w="817" w:type="dxa"/>
          </w:tcPr>
          <w:p w14:paraId="5482E9F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32.</w:t>
            </w:r>
          </w:p>
        </w:tc>
        <w:tc>
          <w:tcPr>
            <w:tcW w:w="3119" w:type="dxa"/>
          </w:tcPr>
          <w:p w14:paraId="3D578E1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Comandău</w:t>
            </w:r>
          </w:p>
        </w:tc>
        <w:tc>
          <w:tcPr>
            <w:tcW w:w="2551" w:type="dxa"/>
          </w:tcPr>
          <w:p w14:paraId="62F1DF0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Bâsca M.</w:t>
            </w:r>
          </w:p>
        </w:tc>
        <w:tc>
          <w:tcPr>
            <w:tcW w:w="1134" w:type="dxa"/>
          </w:tcPr>
          <w:p w14:paraId="7405892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150</w:t>
            </w:r>
          </w:p>
        </w:tc>
        <w:tc>
          <w:tcPr>
            <w:tcW w:w="1134" w:type="dxa"/>
          </w:tcPr>
          <w:p w14:paraId="136C4C5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230</w:t>
            </w:r>
          </w:p>
        </w:tc>
        <w:tc>
          <w:tcPr>
            <w:tcW w:w="1149" w:type="dxa"/>
          </w:tcPr>
          <w:p w14:paraId="3CB9095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270</w:t>
            </w:r>
          </w:p>
        </w:tc>
      </w:tr>
      <w:tr w:rsidR="00B72B6F" w:rsidRPr="00B72B6F" w14:paraId="42F769BE" w14:textId="77777777" w:rsidTr="000B3185">
        <w:tc>
          <w:tcPr>
            <w:tcW w:w="817" w:type="dxa"/>
          </w:tcPr>
          <w:p w14:paraId="6522E3B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33.</w:t>
            </w:r>
          </w:p>
        </w:tc>
        <w:tc>
          <w:tcPr>
            <w:tcW w:w="3119" w:type="dxa"/>
          </w:tcPr>
          <w:p w14:paraId="0686094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Ghelinţa</w:t>
            </w:r>
          </w:p>
        </w:tc>
        <w:tc>
          <w:tcPr>
            <w:tcW w:w="2551" w:type="dxa"/>
          </w:tcPr>
          <w:p w14:paraId="5F1E5B3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Ghelinţa</w:t>
            </w:r>
          </w:p>
        </w:tc>
        <w:tc>
          <w:tcPr>
            <w:tcW w:w="1134" w:type="dxa"/>
          </w:tcPr>
          <w:p w14:paraId="2A9EC4F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150</w:t>
            </w:r>
          </w:p>
        </w:tc>
        <w:tc>
          <w:tcPr>
            <w:tcW w:w="1134" w:type="dxa"/>
          </w:tcPr>
          <w:p w14:paraId="27F826F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220</w:t>
            </w:r>
          </w:p>
        </w:tc>
        <w:tc>
          <w:tcPr>
            <w:tcW w:w="1149" w:type="dxa"/>
          </w:tcPr>
          <w:p w14:paraId="75FB40F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270</w:t>
            </w:r>
          </w:p>
        </w:tc>
      </w:tr>
      <w:tr w:rsidR="00B72B6F" w:rsidRPr="00B72B6F" w14:paraId="5C8A4116" w14:textId="77777777" w:rsidTr="000B3185">
        <w:tc>
          <w:tcPr>
            <w:tcW w:w="817" w:type="dxa"/>
          </w:tcPr>
          <w:p w14:paraId="28A0722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34.</w:t>
            </w:r>
          </w:p>
        </w:tc>
        <w:tc>
          <w:tcPr>
            <w:tcW w:w="3119" w:type="dxa"/>
          </w:tcPr>
          <w:p w14:paraId="2E48B4CA"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Breţcu</w:t>
            </w:r>
          </w:p>
        </w:tc>
        <w:tc>
          <w:tcPr>
            <w:tcW w:w="2551" w:type="dxa"/>
          </w:tcPr>
          <w:p w14:paraId="364C62B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Breţcu</w:t>
            </w:r>
          </w:p>
        </w:tc>
        <w:tc>
          <w:tcPr>
            <w:tcW w:w="1134" w:type="dxa"/>
          </w:tcPr>
          <w:p w14:paraId="2B736B8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100</w:t>
            </w:r>
          </w:p>
        </w:tc>
        <w:tc>
          <w:tcPr>
            <w:tcW w:w="1134" w:type="dxa"/>
          </w:tcPr>
          <w:p w14:paraId="05F0251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210</w:t>
            </w:r>
          </w:p>
        </w:tc>
        <w:tc>
          <w:tcPr>
            <w:tcW w:w="1149" w:type="dxa"/>
          </w:tcPr>
          <w:p w14:paraId="68CB5BB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r>
      <w:tr w:rsidR="00B72B6F" w:rsidRPr="00B72B6F" w14:paraId="421519E5" w14:textId="77777777" w:rsidTr="000B3185">
        <w:tc>
          <w:tcPr>
            <w:tcW w:w="817" w:type="dxa"/>
          </w:tcPr>
          <w:p w14:paraId="3EEFDF6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35.</w:t>
            </w:r>
          </w:p>
        </w:tc>
        <w:tc>
          <w:tcPr>
            <w:tcW w:w="3119" w:type="dxa"/>
          </w:tcPr>
          <w:p w14:paraId="135965C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Zagon</w:t>
            </w:r>
          </w:p>
        </w:tc>
        <w:tc>
          <w:tcPr>
            <w:tcW w:w="2551" w:type="dxa"/>
          </w:tcPr>
          <w:p w14:paraId="67A25F7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Zagon</w:t>
            </w:r>
          </w:p>
        </w:tc>
        <w:tc>
          <w:tcPr>
            <w:tcW w:w="1134" w:type="dxa"/>
          </w:tcPr>
          <w:p w14:paraId="5B34CF0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150</w:t>
            </w:r>
          </w:p>
        </w:tc>
        <w:tc>
          <w:tcPr>
            <w:tcW w:w="1134" w:type="dxa"/>
          </w:tcPr>
          <w:p w14:paraId="13F6992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270</w:t>
            </w:r>
          </w:p>
        </w:tc>
        <w:tc>
          <w:tcPr>
            <w:tcW w:w="1149" w:type="dxa"/>
          </w:tcPr>
          <w:p w14:paraId="765F538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320</w:t>
            </w:r>
          </w:p>
        </w:tc>
      </w:tr>
      <w:tr w:rsidR="00B72B6F" w:rsidRPr="00B72B6F" w14:paraId="63ABC869" w14:textId="77777777" w:rsidTr="000B3185">
        <w:tc>
          <w:tcPr>
            <w:tcW w:w="817" w:type="dxa"/>
          </w:tcPr>
          <w:p w14:paraId="3E8F3FB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36.</w:t>
            </w:r>
          </w:p>
        </w:tc>
        <w:tc>
          <w:tcPr>
            <w:tcW w:w="3119" w:type="dxa"/>
          </w:tcPr>
          <w:p w14:paraId="188CC51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Zăbala</w:t>
            </w:r>
          </w:p>
        </w:tc>
        <w:tc>
          <w:tcPr>
            <w:tcW w:w="2551" w:type="dxa"/>
          </w:tcPr>
          <w:p w14:paraId="6B721397"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Zăbala</w:t>
            </w:r>
          </w:p>
        </w:tc>
        <w:tc>
          <w:tcPr>
            <w:tcW w:w="1134" w:type="dxa"/>
          </w:tcPr>
          <w:p w14:paraId="12667AF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280</w:t>
            </w:r>
          </w:p>
        </w:tc>
        <w:tc>
          <w:tcPr>
            <w:tcW w:w="1134" w:type="dxa"/>
          </w:tcPr>
          <w:p w14:paraId="00876FC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430</w:t>
            </w:r>
          </w:p>
        </w:tc>
        <w:tc>
          <w:tcPr>
            <w:tcW w:w="1149" w:type="dxa"/>
          </w:tcPr>
          <w:p w14:paraId="66D710C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480</w:t>
            </w:r>
          </w:p>
        </w:tc>
      </w:tr>
      <w:tr w:rsidR="00B72B6F" w:rsidRPr="00B72B6F" w14:paraId="0458A5D4" w14:textId="77777777" w:rsidTr="000B3185">
        <w:tc>
          <w:tcPr>
            <w:tcW w:w="817" w:type="dxa"/>
          </w:tcPr>
          <w:p w14:paraId="50343DD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37.</w:t>
            </w:r>
          </w:p>
        </w:tc>
        <w:tc>
          <w:tcPr>
            <w:tcW w:w="3119" w:type="dxa"/>
          </w:tcPr>
          <w:p w14:paraId="7F34FE7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Cernat</w:t>
            </w:r>
          </w:p>
        </w:tc>
        <w:tc>
          <w:tcPr>
            <w:tcW w:w="2551" w:type="dxa"/>
          </w:tcPr>
          <w:p w14:paraId="2F136FF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Mărcuşa</w:t>
            </w:r>
          </w:p>
        </w:tc>
        <w:tc>
          <w:tcPr>
            <w:tcW w:w="1134" w:type="dxa"/>
          </w:tcPr>
          <w:p w14:paraId="17BAB13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100</w:t>
            </w:r>
          </w:p>
        </w:tc>
        <w:tc>
          <w:tcPr>
            <w:tcW w:w="1134" w:type="dxa"/>
          </w:tcPr>
          <w:p w14:paraId="702C7E9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200</w:t>
            </w:r>
          </w:p>
        </w:tc>
        <w:tc>
          <w:tcPr>
            <w:tcW w:w="1149" w:type="dxa"/>
          </w:tcPr>
          <w:p w14:paraId="76004B6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r>
      <w:tr w:rsidR="00B72B6F" w:rsidRPr="00B72B6F" w14:paraId="715E2B5A" w14:textId="77777777" w:rsidTr="000B3185">
        <w:tc>
          <w:tcPr>
            <w:tcW w:w="817" w:type="dxa"/>
          </w:tcPr>
          <w:p w14:paraId="57DE648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38.</w:t>
            </w:r>
          </w:p>
        </w:tc>
        <w:tc>
          <w:tcPr>
            <w:tcW w:w="3119" w:type="dxa"/>
          </w:tcPr>
          <w:p w14:paraId="09C420F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Iarăş</w:t>
            </w:r>
          </w:p>
        </w:tc>
        <w:tc>
          <w:tcPr>
            <w:tcW w:w="2551" w:type="dxa"/>
          </w:tcPr>
          <w:p w14:paraId="44321A0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Iarăş</w:t>
            </w:r>
          </w:p>
        </w:tc>
        <w:tc>
          <w:tcPr>
            <w:tcW w:w="1134" w:type="dxa"/>
          </w:tcPr>
          <w:p w14:paraId="511D0DA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100</w:t>
            </w:r>
          </w:p>
        </w:tc>
        <w:tc>
          <w:tcPr>
            <w:tcW w:w="1134" w:type="dxa"/>
          </w:tcPr>
          <w:p w14:paraId="62A29A3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200</w:t>
            </w:r>
          </w:p>
        </w:tc>
        <w:tc>
          <w:tcPr>
            <w:tcW w:w="1149" w:type="dxa"/>
          </w:tcPr>
          <w:p w14:paraId="1302E6D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r>
      <w:tr w:rsidR="00B72B6F" w:rsidRPr="00B72B6F" w14:paraId="09CE61F4" w14:textId="77777777" w:rsidTr="000B3185">
        <w:tc>
          <w:tcPr>
            <w:tcW w:w="817" w:type="dxa"/>
          </w:tcPr>
          <w:p w14:paraId="44B221D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39.</w:t>
            </w:r>
          </w:p>
        </w:tc>
        <w:tc>
          <w:tcPr>
            <w:tcW w:w="3119" w:type="dxa"/>
          </w:tcPr>
          <w:p w14:paraId="00C82E2A"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Belin</w:t>
            </w:r>
          </w:p>
        </w:tc>
        <w:tc>
          <w:tcPr>
            <w:tcW w:w="2551" w:type="dxa"/>
          </w:tcPr>
          <w:p w14:paraId="1A9FAF9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Belin M.</w:t>
            </w:r>
          </w:p>
        </w:tc>
        <w:tc>
          <w:tcPr>
            <w:tcW w:w="1134" w:type="dxa"/>
          </w:tcPr>
          <w:p w14:paraId="7B1F0AE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130</w:t>
            </w:r>
          </w:p>
        </w:tc>
        <w:tc>
          <w:tcPr>
            <w:tcW w:w="1134" w:type="dxa"/>
          </w:tcPr>
          <w:p w14:paraId="70F1C187"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200</w:t>
            </w:r>
          </w:p>
        </w:tc>
        <w:tc>
          <w:tcPr>
            <w:tcW w:w="1149" w:type="dxa"/>
          </w:tcPr>
          <w:p w14:paraId="059A417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r>
      <w:tr w:rsidR="00B72B6F" w:rsidRPr="00B72B6F" w14:paraId="5BF1E283" w14:textId="77777777" w:rsidTr="000B3185">
        <w:tc>
          <w:tcPr>
            <w:tcW w:w="817" w:type="dxa"/>
          </w:tcPr>
          <w:p w14:paraId="4D907A7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lastRenderedPageBreak/>
              <w:t>40.</w:t>
            </w:r>
          </w:p>
        </w:tc>
        <w:tc>
          <w:tcPr>
            <w:tcW w:w="3119" w:type="dxa"/>
          </w:tcPr>
          <w:p w14:paraId="3AB6591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Barcani</w:t>
            </w:r>
          </w:p>
        </w:tc>
        <w:tc>
          <w:tcPr>
            <w:tcW w:w="2551" w:type="dxa"/>
          </w:tcPr>
          <w:p w14:paraId="0084432A"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Barcani</w:t>
            </w:r>
          </w:p>
        </w:tc>
        <w:tc>
          <w:tcPr>
            <w:tcW w:w="1134" w:type="dxa"/>
          </w:tcPr>
          <w:p w14:paraId="6D114F2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100</w:t>
            </w:r>
          </w:p>
        </w:tc>
        <w:tc>
          <w:tcPr>
            <w:tcW w:w="1134" w:type="dxa"/>
          </w:tcPr>
          <w:p w14:paraId="4C15EA5A"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150</w:t>
            </w:r>
          </w:p>
        </w:tc>
        <w:tc>
          <w:tcPr>
            <w:tcW w:w="1149" w:type="dxa"/>
          </w:tcPr>
          <w:p w14:paraId="7FCC4EA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200</w:t>
            </w:r>
          </w:p>
        </w:tc>
      </w:tr>
      <w:tr w:rsidR="00B72B6F" w:rsidRPr="00B72B6F" w14:paraId="7D260DBA" w14:textId="77777777" w:rsidTr="000B3185">
        <w:tc>
          <w:tcPr>
            <w:tcW w:w="817" w:type="dxa"/>
          </w:tcPr>
          <w:p w14:paraId="698B9C0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41.</w:t>
            </w:r>
          </w:p>
        </w:tc>
        <w:tc>
          <w:tcPr>
            <w:tcW w:w="3119" w:type="dxa"/>
          </w:tcPr>
          <w:p w14:paraId="2BED634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Aita Mare</w:t>
            </w:r>
          </w:p>
        </w:tc>
        <w:tc>
          <w:tcPr>
            <w:tcW w:w="2551" w:type="dxa"/>
          </w:tcPr>
          <w:p w14:paraId="4D057C9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Aita</w:t>
            </w:r>
          </w:p>
        </w:tc>
        <w:tc>
          <w:tcPr>
            <w:tcW w:w="1134" w:type="dxa"/>
          </w:tcPr>
          <w:p w14:paraId="668AA897"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30</w:t>
            </w:r>
          </w:p>
        </w:tc>
        <w:tc>
          <w:tcPr>
            <w:tcW w:w="1134" w:type="dxa"/>
          </w:tcPr>
          <w:p w14:paraId="707297F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130</w:t>
            </w:r>
          </w:p>
        </w:tc>
        <w:tc>
          <w:tcPr>
            <w:tcW w:w="1149" w:type="dxa"/>
          </w:tcPr>
          <w:p w14:paraId="773D139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180</w:t>
            </w:r>
          </w:p>
        </w:tc>
      </w:tr>
      <w:tr w:rsidR="00B72B6F" w:rsidRPr="00B72B6F" w14:paraId="7A390983" w14:textId="77777777" w:rsidTr="000B3185">
        <w:tc>
          <w:tcPr>
            <w:tcW w:w="817" w:type="dxa"/>
          </w:tcPr>
          <w:p w14:paraId="37E9927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42.</w:t>
            </w:r>
          </w:p>
        </w:tc>
        <w:tc>
          <w:tcPr>
            <w:tcW w:w="3119" w:type="dxa"/>
          </w:tcPr>
          <w:p w14:paraId="16A5408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Aita Medie</w:t>
            </w:r>
          </w:p>
        </w:tc>
        <w:tc>
          <w:tcPr>
            <w:tcW w:w="2551" w:type="dxa"/>
          </w:tcPr>
          <w:p w14:paraId="5CA9CF6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Aita</w:t>
            </w:r>
          </w:p>
        </w:tc>
        <w:tc>
          <w:tcPr>
            <w:tcW w:w="1134" w:type="dxa"/>
          </w:tcPr>
          <w:p w14:paraId="7986005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130</w:t>
            </w:r>
          </w:p>
        </w:tc>
        <w:tc>
          <w:tcPr>
            <w:tcW w:w="1134" w:type="dxa"/>
          </w:tcPr>
          <w:p w14:paraId="24C7578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c>
          <w:tcPr>
            <w:tcW w:w="1149" w:type="dxa"/>
          </w:tcPr>
          <w:p w14:paraId="0E76AF8A"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300</w:t>
            </w:r>
          </w:p>
        </w:tc>
      </w:tr>
      <w:tr w:rsidR="00B72B6F" w:rsidRPr="00B72B6F" w14:paraId="5B37D1E5" w14:textId="77777777" w:rsidTr="000B3185">
        <w:tc>
          <w:tcPr>
            <w:tcW w:w="817" w:type="dxa"/>
          </w:tcPr>
          <w:p w14:paraId="792ED24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43.</w:t>
            </w:r>
          </w:p>
        </w:tc>
        <w:tc>
          <w:tcPr>
            <w:tcW w:w="3119" w:type="dxa"/>
          </w:tcPr>
          <w:p w14:paraId="14452EEE"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Ojdula</w:t>
            </w:r>
          </w:p>
        </w:tc>
        <w:tc>
          <w:tcPr>
            <w:tcW w:w="2551" w:type="dxa"/>
          </w:tcPr>
          <w:p w14:paraId="3D262B2A"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Ojdula</w:t>
            </w:r>
          </w:p>
        </w:tc>
        <w:tc>
          <w:tcPr>
            <w:tcW w:w="1134" w:type="dxa"/>
          </w:tcPr>
          <w:p w14:paraId="7C52C7C4"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100</w:t>
            </w:r>
          </w:p>
        </w:tc>
        <w:tc>
          <w:tcPr>
            <w:tcW w:w="1134" w:type="dxa"/>
          </w:tcPr>
          <w:p w14:paraId="0EC69E6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200</w:t>
            </w:r>
          </w:p>
        </w:tc>
        <w:tc>
          <w:tcPr>
            <w:tcW w:w="1149" w:type="dxa"/>
          </w:tcPr>
          <w:p w14:paraId="74B83E3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r>
      <w:tr w:rsidR="00B72B6F" w:rsidRPr="00B72B6F" w14:paraId="47EBE37F" w14:textId="77777777" w:rsidTr="000B3185">
        <w:tc>
          <w:tcPr>
            <w:tcW w:w="817" w:type="dxa"/>
          </w:tcPr>
          <w:p w14:paraId="077C193C"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44.</w:t>
            </w:r>
          </w:p>
        </w:tc>
        <w:tc>
          <w:tcPr>
            <w:tcW w:w="3119" w:type="dxa"/>
          </w:tcPr>
          <w:p w14:paraId="3EE0BA8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Ojdula</w:t>
            </w:r>
          </w:p>
        </w:tc>
        <w:tc>
          <w:tcPr>
            <w:tcW w:w="2551" w:type="dxa"/>
          </w:tcPr>
          <w:p w14:paraId="4E5FF16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Capolna</w:t>
            </w:r>
          </w:p>
        </w:tc>
        <w:tc>
          <w:tcPr>
            <w:tcW w:w="1134" w:type="dxa"/>
          </w:tcPr>
          <w:p w14:paraId="51BCF70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200</w:t>
            </w:r>
          </w:p>
        </w:tc>
        <w:tc>
          <w:tcPr>
            <w:tcW w:w="1134" w:type="dxa"/>
          </w:tcPr>
          <w:p w14:paraId="595C9B22"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c>
          <w:tcPr>
            <w:tcW w:w="1149" w:type="dxa"/>
          </w:tcPr>
          <w:p w14:paraId="50B842EA"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300</w:t>
            </w:r>
          </w:p>
        </w:tc>
      </w:tr>
      <w:tr w:rsidR="00B72B6F" w:rsidRPr="00B72B6F" w14:paraId="724EC197" w14:textId="77777777" w:rsidTr="000B3185">
        <w:tc>
          <w:tcPr>
            <w:tcW w:w="817" w:type="dxa"/>
          </w:tcPr>
          <w:p w14:paraId="3F836CD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45.</w:t>
            </w:r>
          </w:p>
        </w:tc>
        <w:tc>
          <w:tcPr>
            <w:tcW w:w="3119" w:type="dxa"/>
          </w:tcPr>
          <w:p w14:paraId="2FF2FE3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Dobârlău</w:t>
            </w:r>
          </w:p>
        </w:tc>
        <w:tc>
          <w:tcPr>
            <w:tcW w:w="2551" w:type="dxa"/>
          </w:tcPr>
          <w:p w14:paraId="180F9831"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Dobârlău</w:t>
            </w:r>
          </w:p>
        </w:tc>
        <w:tc>
          <w:tcPr>
            <w:tcW w:w="1134" w:type="dxa"/>
          </w:tcPr>
          <w:p w14:paraId="294E4E38"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70</w:t>
            </w:r>
          </w:p>
        </w:tc>
        <w:tc>
          <w:tcPr>
            <w:tcW w:w="1134" w:type="dxa"/>
          </w:tcPr>
          <w:p w14:paraId="3C1B799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130</w:t>
            </w:r>
          </w:p>
        </w:tc>
        <w:tc>
          <w:tcPr>
            <w:tcW w:w="1149" w:type="dxa"/>
          </w:tcPr>
          <w:p w14:paraId="05142EA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150</w:t>
            </w:r>
          </w:p>
        </w:tc>
      </w:tr>
      <w:tr w:rsidR="00B72B6F" w:rsidRPr="00B72B6F" w14:paraId="6E704DC2" w14:textId="77777777" w:rsidTr="000B3185">
        <w:tc>
          <w:tcPr>
            <w:tcW w:w="817" w:type="dxa"/>
          </w:tcPr>
          <w:p w14:paraId="5265A08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46.</w:t>
            </w:r>
          </w:p>
        </w:tc>
        <w:tc>
          <w:tcPr>
            <w:tcW w:w="3119" w:type="dxa"/>
          </w:tcPr>
          <w:p w14:paraId="1FCC8A27"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Târlung</w:t>
            </w:r>
          </w:p>
        </w:tc>
        <w:tc>
          <w:tcPr>
            <w:tcW w:w="2551" w:type="dxa"/>
          </w:tcPr>
          <w:p w14:paraId="04DCC09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Târlung</w:t>
            </w:r>
          </w:p>
        </w:tc>
        <w:tc>
          <w:tcPr>
            <w:tcW w:w="1134" w:type="dxa"/>
          </w:tcPr>
          <w:p w14:paraId="23D5A3E5"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250</w:t>
            </w:r>
          </w:p>
        </w:tc>
        <w:tc>
          <w:tcPr>
            <w:tcW w:w="1134" w:type="dxa"/>
          </w:tcPr>
          <w:p w14:paraId="55FD5AC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500</w:t>
            </w:r>
          </w:p>
        </w:tc>
        <w:tc>
          <w:tcPr>
            <w:tcW w:w="1149" w:type="dxa"/>
          </w:tcPr>
          <w:p w14:paraId="738FCB1F"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530</w:t>
            </w:r>
          </w:p>
        </w:tc>
      </w:tr>
      <w:tr w:rsidR="00B72B6F" w:rsidRPr="00B72B6F" w14:paraId="5381BB73" w14:textId="77777777" w:rsidTr="000B3185">
        <w:tc>
          <w:tcPr>
            <w:tcW w:w="817" w:type="dxa"/>
          </w:tcPr>
          <w:p w14:paraId="65640216"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47.</w:t>
            </w:r>
          </w:p>
        </w:tc>
        <w:tc>
          <w:tcPr>
            <w:tcW w:w="3119" w:type="dxa"/>
          </w:tcPr>
          <w:p w14:paraId="48B0F483"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Valea Crişului</w:t>
            </w:r>
          </w:p>
        </w:tc>
        <w:tc>
          <w:tcPr>
            <w:tcW w:w="2551" w:type="dxa"/>
          </w:tcPr>
          <w:p w14:paraId="47A11C5B"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Pr. Valea Crişului</w:t>
            </w:r>
          </w:p>
        </w:tc>
        <w:tc>
          <w:tcPr>
            <w:tcW w:w="1134" w:type="dxa"/>
          </w:tcPr>
          <w:p w14:paraId="0AC9B5F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150</w:t>
            </w:r>
          </w:p>
        </w:tc>
        <w:tc>
          <w:tcPr>
            <w:tcW w:w="1134" w:type="dxa"/>
          </w:tcPr>
          <w:p w14:paraId="77557AB9"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400</w:t>
            </w:r>
          </w:p>
        </w:tc>
        <w:tc>
          <w:tcPr>
            <w:tcW w:w="1149" w:type="dxa"/>
          </w:tcPr>
          <w:p w14:paraId="2551F070" w14:textId="77777777" w:rsidR="00B72B6F" w:rsidRPr="00B72B6F" w:rsidRDefault="00B72B6F" w:rsidP="00B72B6F">
            <w:pPr>
              <w:spacing w:after="0" w:line="240" w:lineRule="auto"/>
              <w:jc w:val="both"/>
              <w:rPr>
                <w:rFonts w:ascii="Times New Roman" w:eastAsia="Times New Roman" w:hAnsi="Times New Roman" w:cs="Times New Roman"/>
                <w:sz w:val="28"/>
                <w:szCs w:val="28"/>
                <w:lang w:eastAsia="ro-RO"/>
              </w:rPr>
            </w:pPr>
            <w:r w:rsidRPr="00B72B6F">
              <w:rPr>
                <w:rFonts w:ascii="Times New Roman" w:eastAsia="Times New Roman" w:hAnsi="Times New Roman" w:cs="Times New Roman"/>
                <w:sz w:val="28"/>
                <w:szCs w:val="28"/>
                <w:lang w:eastAsia="ro-RO"/>
              </w:rPr>
              <w:t>480</w:t>
            </w:r>
          </w:p>
        </w:tc>
      </w:tr>
    </w:tbl>
    <w:p w14:paraId="3300FE8C" w14:textId="77777777" w:rsidR="00B72B6F" w:rsidRPr="00EA26CF" w:rsidRDefault="00B72B6F" w:rsidP="00B72B6F">
      <w:pPr>
        <w:spacing w:after="0" w:line="240" w:lineRule="auto"/>
        <w:ind w:firstLine="720"/>
        <w:rPr>
          <w:rFonts w:ascii="Times New Roman" w:eastAsia="Times New Roman" w:hAnsi="Times New Roman" w:cs="Times New Roman"/>
          <w:color w:val="95B3D7" w:themeColor="accent1" w:themeTint="99"/>
          <w:sz w:val="24"/>
          <w:szCs w:val="24"/>
          <w:lang w:eastAsia="ro-RO"/>
        </w:rPr>
      </w:pPr>
    </w:p>
    <w:p w14:paraId="0B543D5E" w14:textId="77777777" w:rsidR="00B72B6F" w:rsidRDefault="00B72B6F" w:rsidP="00C9781F">
      <w:pPr>
        <w:pStyle w:val="NoSpacing"/>
        <w:ind w:firstLine="720"/>
        <w:jc w:val="both"/>
        <w:rPr>
          <w:rFonts w:ascii="Times New Roman" w:hAnsi="Times New Roman" w:cs="Times New Roman"/>
          <w:sz w:val="28"/>
          <w:lang w:val="ro-RO"/>
        </w:rPr>
      </w:pPr>
    </w:p>
    <w:p w14:paraId="4E169888" w14:textId="77777777" w:rsidR="00C9781F" w:rsidRPr="001E1065" w:rsidRDefault="00C9781F" w:rsidP="00BD640C">
      <w:pPr>
        <w:pStyle w:val="NoSpacing"/>
        <w:jc w:val="both"/>
        <w:rPr>
          <w:rFonts w:ascii="Times New Roman" w:hAnsi="Times New Roman" w:cs="Times New Roman"/>
          <w:b/>
          <w:bCs/>
          <w:sz w:val="28"/>
          <w:szCs w:val="28"/>
          <w:lang w:val="ro-RO"/>
        </w:rPr>
      </w:pPr>
      <w:r w:rsidRPr="001E1065">
        <w:rPr>
          <w:rFonts w:ascii="Times New Roman" w:hAnsi="Times New Roman" w:cs="Times New Roman"/>
          <w:b/>
          <w:bCs/>
          <w:sz w:val="28"/>
          <w:szCs w:val="28"/>
        </w:rPr>
        <w:t xml:space="preserve">3.1.2.4. </w:t>
      </w:r>
      <w:proofErr w:type="spellStart"/>
      <w:r w:rsidRPr="001E1065">
        <w:rPr>
          <w:rFonts w:ascii="Times New Roman" w:hAnsi="Times New Roman" w:cs="Times New Roman"/>
          <w:b/>
          <w:bCs/>
          <w:sz w:val="28"/>
          <w:szCs w:val="28"/>
        </w:rPr>
        <w:t>Inundaţii</w:t>
      </w:r>
      <w:proofErr w:type="spellEnd"/>
      <w:r w:rsidRPr="001E1065">
        <w:rPr>
          <w:rFonts w:ascii="Times New Roman" w:hAnsi="Times New Roman" w:cs="Times New Roman"/>
          <w:b/>
          <w:bCs/>
          <w:sz w:val="28"/>
          <w:szCs w:val="28"/>
        </w:rPr>
        <w:t xml:space="preserve"> </w:t>
      </w:r>
      <w:proofErr w:type="spellStart"/>
      <w:r w:rsidRPr="001E1065">
        <w:rPr>
          <w:rFonts w:ascii="Times New Roman" w:hAnsi="Times New Roman" w:cs="Times New Roman"/>
          <w:b/>
          <w:bCs/>
          <w:sz w:val="28"/>
          <w:szCs w:val="28"/>
        </w:rPr>
        <w:t>provocate</w:t>
      </w:r>
      <w:proofErr w:type="spellEnd"/>
      <w:r w:rsidRPr="001E1065">
        <w:rPr>
          <w:rFonts w:ascii="Times New Roman" w:hAnsi="Times New Roman" w:cs="Times New Roman"/>
          <w:b/>
          <w:bCs/>
          <w:sz w:val="28"/>
          <w:szCs w:val="28"/>
        </w:rPr>
        <w:t xml:space="preserve"> de </w:t>
      </w:r>
      <w:proofErr w:type="spellStart"/>
      <w:r w:rsidRPr="001E1065">
        <w:rPr>
          <w:rFonts w:ascii="Times New Roman" w:hAnsi="Times New Roman" w:cs="Times New Roman"/>
          <w:b/>
          <w:bCs/>
          <w:sz w:val="28"/>
          <w:szCs w:val="28"/>
        </w:rPr>
        <w:t>furtuni</w:t>
      </w:r>
      <w:proofErr w:type="spellEnd"/>
      <w:r w:rsidRPr="001E1065">
        <w:rPr>
          <w:rFonts w:ascii="Times New Roman" w:hAnsi="Times New Roman" w:cs="Times New Roman"/>
          <w:b/>
          <w:bCs/>
          <w:sz w:val="28"/>
          <w:szCs w:val="28"/>
        </w:rPr>
        <w:t xml:space="preserve"> marine </w:t>
      </w:r>
    </w:p>
    <w:p w14:paraId="53E689F3" w14:textId="77777777" w:rsidR="00C9781F" w:rsidRPr="00156BEB" w:rsidRDefault="00C9781F" w:rsidP="00C9781F">
      <w:pPr>
        <w:pStyle w:val="NoSpacing"/>
        <w:spacing w:after="240"/>
        <w:ind w:left="720" w:firstLine="720"/>
        <w:jc w:val="both"/>
        <w:rPr>
          <w:rFonts w:ascii="Times New Roman" w:hAnsi="Times New Roman" w:cs="Times New Roman"/>
          <w:sz w:val="28"/>
          <w:lang w:val="ro-RO"/>
        </w:rPr>
      </w:pPr>
      <w:r w:rsidRPr="00886100">
        <w:rPr>
          <w:rFonts w:ascii="Times New Roman" w:hAnsi="Times New Roman" w:cs="Times New Roman"/>
          <w:sz w:val="28"/>
          <w:lang w:val="ro-RO"/>
        </w:rPr>
        <w:t>Nu</w:t>
      </w:r>
      <w:r>
        <w:rPr>
          <w:rFonts w:ascii="Times New Roman" w:hAnsi="Times New Roman" w:cs="Times New Roman"/>
          <w:sz w:val="28"/>
          <w:lang w:val="ro-RO"/>
        </w:rPr>
        <w:t xml:space="preserve"> este cazul în judeţul Covasna.</w:t>
      </w:r>
    </w:p>
    <w:p w14:paraId="4E47025F" w14:textId="77777777" w:rsidR="00C9781F" w:rsidRPr="00886100" w:rsidRDefault="00C9781F" w:rsidP="00C9781F">
      <w:pPr>
        <w:pStyle w:val="Heading3"/>
      </w:pPr>
      <w:bookmarkStart w:id="140" w:name="_Toc149207631"/>
      <w:r w:rsidRPr="00886100">
        <w:t>3</w:t>
      </w:r>
      <w:r w:rsidRPr="00B61134">
        <w:rPr>
          <w:szCs w:val="28"/>
        </w:rPr>
        <w:t>.1.3. Căderi masive de zăpadă</w:t>
      </w:r>
      <w:bookmarkEnd w:id="140"/>
    </w:p>
    <w:p w14:paraId="1532E136" w14:textId="77777777" w:rsidR="00C9781F" w:rsidRPr="0049595D" w:rsidRDefault="00C9781F" w:rsidP="00B61134">
      <w:pPr>
        <w:pStyle w:val="Heading4"/>
        <w:ind w:firstLine="708"/>
        <w:jc w:val="left"/>
      </w:pPr>
      <w:r w:rsidRPr="0049595D">
        <w:t>3.1.3.1. Ninsori abundente</w:t>
      </w:r>
    </w:p>
    <w:p w14:paraId="5BF6A144" w14:textId="77777777" w:rsidR="00C9781F" w:rsidRPr="00886100" w:rsidRDefault="00C9781F" w:rsidP="00C9781F">
      <w:pPr>
        <w:pStyle w:val="NoSpacing"/>
        <w:ind w:firstLine="720"/>
        <w:jc w:val="both"/>
        <w:rPr>
          <w:rFonts w:ascii="Times New Roman" w:hAnsi="Times New Roman" w:cs="Times New Roman"/>
          <w:sz w:val="28"/>
          <w:lang w:val="ro-RO"/>
        </w:rPr>
      </w:pPr>
      <w:r w:rsidRPr="00886100">
        <w:rPr>
          <w:rFonts w:ascii="Times New Roman" w:hAnsi="Times New Roman" w:cs="Times New Roman"/>
          <w:sz w:val="28"/>
          <w:lang w:val="ro-RO"/>
        </w:rPr>
        <w:t>Din datele statistice primite de la A</w:t>
      </w:r>
      <w:r>
        <w:rPr>
          <w:rFonts w:ascii="Times New Roman" w:hAnsi="Times New Roman" w:cs="Times New Roman"/>
          <w:sz w:val="28"/>
          <w:lang w:val="ro-RO"/>
        </w:rPr>
        <w:t>.</w:t>
      </w:r>
      <w:r w:rsidRPr="00886100">
        <w:rPr>
          <w:rFonts w:ascii="Times New Roman" w:hAnsi="Times New Roman" w:cs="Times New Roman"/>
          <w:sz w:val="28"/>
          <w:lang w:val="ro-RO"/>
        </w:rPr>
        <w:t>N</w:t>
      </w:r>
      <w:r>
        <w:rPr>
          <w:rFonts w:ascii="Times New Roman" w:hAnsi="Times New Roman" w:cs="Times New Roman"/>
          <w:sz w:val="28"/>
          <w:lang w:val="ro-RO"/>
        </w:rPr>
        <w:t>.</w:t>
      </w:r>
      <w:r w:rsidRPr="00886100">
        <w:rPr>
          <w:rFonts w:ascii="Times New Roman" w:hAnsi="Times New Roman" w:cs="Times New Roman"/>
          <w:sz w:val="28"/>
          <w:lang w:val="ro-RO"/>
        </w:rPr>
        <w:t>M</w:t>
      </w:r>
      <w:r>
        <w:rPr>
          <w:rFonts w:ascii="Times New Roman" w:hAnsi="Times New Roman" w:cs="Times New Roman"/>
          <w:sz w:val="28"/>
          <w:lang w:val="ro-RO"/>
        </w:rPr>
        <w:t>.</w:t>
      </w:r>
      <w:r w:rsidRPr="00886100">
        <w:rPr>
          <w:rFonts w:ascii="Times New Roman" w:hAnsi="Times New Roman" w:cs="Times New Roman"/>
          <w:sz w:val="28"/>
          <w:lang w:val="ro-RO"/>
        </w:rPr>
        <w:t xml:space="preserve"> – C</w:t>
      </w:r>
      <w:r>
        <w:rPr>
          <w:rFonts w:ascii="Times New Roman" w:hAnsi="Times New Roman" w:cs="Times New Roman"/>
          <w:sz w:val="28"/>
          <w:lang w:val="ro-RO"/>
        </w:rPr>
        <w:t>.</w:t>
      </w:r>
      <w:r w:rsidRPr="00886100">
        <w:rPr>
          <w:rFonts w:ascii="Times New Roman" w:hAnsi="Times New Roman" w:cs="Times New Roman"/>
          <w:sz w:val="28"/>
          <w:lang w:val="ro-RO"/>
        </w:rPr>
        <w:t>M</w:t>
      </w:r>
      <w:r>
        <w:rPr>
          <w:rFonts w:ascii="Times New Roman" w:hAnsi="Times New Roman" w:cs="Times New Roman"/>
          <w:sz w:val="28"/>
          <w:lang w:val="ro-RO"/>
        </w:rPr>
        <w:t>.</w:t>
      </w:r>
      <w:r w:rsidRPr="00886100">
        <w:rPr>
          <w:rFonts w:ascii="Times New Roman" w:hAnsi="Times New Roman" w:cs="Times New Roman"/>
          <w:sz w:val="28"/>
          <w:lang w:val="ro-RO"/>
        </w:rPr>
        <w:t>R</w:t>
      </w:r>
      <w:r>
        <w:rPr>
          <w:rFonts w:ascii="Times New Roman" w:hAnsi="Times New Roman" w:cs="Times New Roman"/>
          <w:sz w:val="28"/>
          <w:lang w:val="ro-RO"/>
        </w:rPr>
        <w:t>.</w:t>
      </w:r>
      <w:r w:rsidRPr="00886100">
        <w:rPr>
          <w:rFonts w:ascii="Times New Roman" w:hAnsi="Times New Roman" w:cs="Times New Roman"/>
          <w:sz w:val="28"/>
          <w:lang w:val="ro-RO"/>
        </w:rPr>
        <w:t xml:space="preserve"> Transilvani</w:t>
      </w:r>
      <w:r>
        <w:rPr>
          <w:rFonts w:ascii="Times New Roman" w:hAnsi="Times New Roman" w:cs="Times New Roman"/>
          <w:sz w:val="28"/>
          <w:lang w:val="ro-RO"/>
        </w:rPr>
        <w:t>a Sud în perioada de referinţă 2007 – 2022</w:t>
      </w:r>
      <w:r w:rsidRPr="00886100">
        <w:rPr>
          <w:rFonts w:ascii="Times New Roman" w:hAnsi="Times New Roman" w:cs="Times New Roman"/>
          <w:sz w:val="28"/>
          <w:lang w:val="ro-RO"/>
        </w:rPr>
        <w:t>, conform măsurătorilor efectuate la staţiile meteorologice din judeţul Covasna, numărul de zile cu precipitaţii solide se prezintă astfel:</w:t>
      </w:r>
    </w:p>
    <w:p w14:paraId="4B321AFB" w14:textId="76C0304D" w:rsidR="00C9781F" w:rsidRPr="00476C65" w:rsidRDefault="00C9781F" w:rsidP="00A6294D">
      <w:pPr>
        <w:pStyle w:val="tabel"/>
      </w:pPr>
      <w:bookmarkStart w:id="141" w:name="_Toc149124531"/>
      <w:proofErr w:type="spellStart"/>
      <w:r w:rsidRPr="00476C65">
        <w:t>Tabel</w:t>
      </w:r>
      <w:proofErr w:type="spellEnd"/>
      <w:r w:rsidRPr="00476C65">
        <w:t xml:space="preserve"> </w:t>
      </w:r>
      <w:proofErr w:type="gramStart"/>
      <w:r w:rsidR="00AA77AF">
        <w:t>30</w:t>
      </w:r>
      <w:r w:rsidRPr="00476C65">
        <w:t>:Număr</w:t>
      </w:r>
      <w:proofErr w:type="gramEnd"/>
      <w:r w:rsidRPr="00476C65">
        <w:t xml:space="preserve"> de </w:t>
      </w:r>
      <w:proofErr w:type="spellStart"/>
      <w:r w:rsidRPr="00476C65">
        <w:t>zile</w:t>
      </w:r>
      <w:proofErr w:type="spellEnd"/>
      <w:r w:rsidRPr="00476C65">
        <w:t xml:space="preserve"> </w:t>
      </w:r>
      <w:proofErr w:type="spellStart"/>
      <w:r w:rsidRPr="00476C65">
        <w:t>cu</w:t>
      </w:r>
      <w:proofErr w:type="spellEnd"/>
      <w:r w:rsidRPr="00476C65">
        <w:t xml:space="preserve"> </w:t>
      </w:r>
      <w:proofErr w:type="spellStart"/>
      <w:r w:rsidRPr="00476C65">
        <w:t>precipitaţii</w:t>
      </w:r>
      <w:proofErr w:type="spellEnd"/>
      <w:r w:rsidRPr="00476C65">
        <w:t xml:space="preserve"> solide 2007 – 2022</w:t>
      </w:r>
      <w:bookmarkEnd w:id="141"/>
      <w:r w:rsidRPr="00476C65">
        <w:t xml:space="preserve"> </w:t>
      </w:r>
    </w:p>
    <w:tbl>
      <w:tblPr>
        <w:tblW w:w="10773" w:type="dxa"/>
        <w:jc w:val="center"/>
        <w:tblLayout w:type="fixed"/>
        <w:tblCellMar>
          <w:left w:w="10" w:type="dxa"/>
          <w:right w:w="10" w:type="dxa"/>
        </w:tblCellMar>
        <w:tblLook w:val="0000" w:firstRow="0" w:lastRow="0" w:firstColumn="0" w:lastColumn="0" w:noHBand="0" w:noVBand="0"/>
      </w:tblPr>
      <w:tblGrid>
        <w:gridCol w:w="1194"/>
        <w:gridCol w:w="598"/>
        <w:gridCol w:w="598"/>
        <w:gridCol w:w="598"/>
        <w:gridCol w:w="598"/>
        <w:gridCol w:w="598"/>
        <w:gridCol w:w="599"/>
        <w:gridCol w:w="599"/>
        <w:gridCol w:w="599"/>
        <w:gridCol w:w="599"/>
        <w:gridCol w:w="599"/>
        <w:gridCol w:w="599"/>
        <w:gridCol w:w="599"/>
        <w:gridCol w:w="599"/>
        <w:gridCol w:w="599"/>
        <w:gridCol w:w="599"/>
        <w:gridCol w:w="599"/>
      </w:tblGrid>
      <w:tr w:rsidR="00C9781F" w:rsidRPr="00886100" w14:paraId="4B18822B" w14:textId="77777777" w:rsidTr="000B3185">
        <w:trPr>
          <w:trHeight w:hRule="exact" w:val="567"/>
          <w:jc w:val="center"/>
        </w:trPr>
        <w:tc>
          <w:tcPr>
            <w:tcW w:w="567" w:type="dxa"/>
            <w:tcBorders>
              <w:top w:val="single" w:sz="2" w:space="0" w:color="000000"/>
              <w:left w:val="single" w:sz="2" w:space="0" w:color="000000"/>
              <w:bottom w:val="single" w:sz="2" w:space="0" w:color="000000"/>
            </w:tcBorders>
            <w:tcMar>
              <w:top w:w="55" w:type="dxa"/>
              <w:left w:w="55" w:type="dxa"/>
              <w:bottom w:w="55" w:type="dxa"/>
              <w:right w:w="55" w:type="dxa"/>
            </w:tcMar>
          </w:tcPr>
          <w:p w14:paraId="5C41E832" w14:textId="77777777" w:rsidR="00C9781F" w:rsidRPr="006D3CA0" w:rsidRDefault="00C9781F" w:rsidP="000B3185">
            <w:pPr>
              <w:pStyle w:val="TableContents"/>
              <w:spacing w:after="0"/>
              <w:jc w:val="center"/>
              <w:rPr>
                <w:rFonts w:ascii="Times New Roman" w:hAnsi="Times New Roman"/>
                <w:b/>
                <w:bCs/>
                <w:sz w:val="20"/>
                <w:szCs w:val="20"/>
              </w:rPr>
            </w:pPr>
            <w:proofErr w:type="spellStart"/>
            <w:r w:rsidRPr="006D3CA0">
              <w:rPr>
                <w:rFonts w:ascii="Times New Roman" w:hAnsi="Times New Roman"/>
                <w:b/>
                <w:bCs/>
                <w:sz w:val="20"/>
                <w:szCs w:val="20"/>
              </w:rPr>
              <w:t>Stația</w:t>
            </w:r>
            <w:proofErr w:type="spellEnd"/>
            <w:r w:rsidRPr="006D3CA0">
              <w:rPr>
                <w:rFonts w:ascii="Times New Roman" w:hAnsi="Times New Roman"/>
                <w:b/>
                <w:bCs/>
                <w:sz w:val="20"/>
                <w:szCs w:val="20"/>
              </w:rPr>
              <w:t xml:space="preserve"> </w:t>
            </w:r>
            <w:proofErr w:type="spellStart"/>
            <w:r w:rsidRPr="006D3CA0">
              <w:rPr>
                <w:rFonts w:ascii="Times New Roman" w:hAnsi="Times New Roman"/>
                <w:b/>
                <w:bCs/>
                <w:sz w:val="20"/>
                <w:szCs w:val="20"/>
              </w:rPr>
              <w:t>meteo</w:t>
            </w:r>
            <w:proofErr w:type="spellEnd"/>
          </w:p>
        </w:tc>
        <w:tc>
          <w:tcPr>
            <w:tcW w:w="284" w:type="dxa"/>
            <w:tcBorders>
              <w:top w:val="single" w:sz="2" w:space="0" w:color="000000"/>
              <w:left w:val="single" w:sz="2" w:space="0" w:color="000000"/>
              <w:bottom w:val="single" w:sz="2" w:space="0" w:color="000000"/>
            </w:tcBorders>
            <w:tcMar>
              <w:top w:w="55" w:type="dxa"/>
              <w:left w:w="55" w:type="dxa"/>
              <w:bottom w:w="55" w:type="dxa"/>
              <w:right w:w="55" w:type="dxa"/>
            </w:tcMar>
          </w:tcPr>
          <w:p w14:paraId="6775BE46"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2007</w:t>
            </w:r>
          </w:p>
        </w:tc>
        <w:tc>
          <w:tcPr>
            <w:tcW w:w="284" w:type="dxa"/>
            <w:tcBorders>
              <w:top w:val="single" w:sz="2" w:space="0" w:color="000000"/>
              <w:left w:val="single" w:sz="2" w:space="0" w:color="000000"/>
              <w:bottom w:val="single" w:sz="2" w:space="0" w:color="000000"/>
            </w:tcBorders>
            <w:tcMar>
              <w:top w:w="55" w:type="dxa"/>
              <w:left w:w="55" w:type="dxa"/>
              <w:bottom w:w="55" w:type="dxa"/>
              <w:right w:w="55" w:type="dxa"/>
            </w:tcMar>
          </w:tcPr>
          <w:p w14:paraId="2B1163CA"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2008</w:t>
            </w:r>
          </w:p>
        </w:tc>
        <w:tc>
          <w:tcPr>
            <w:tcW w:w="284" w:type="dxa"/>
            <w:tcBorders>
              <w:top w:val="single" w:sz="2" w:space="0" w:color="000000"/>
              <w:left w:val="single" w:sz="2" w:space="0" w:color="000000"/>
              <w:bottom w:val="single" w:sz="2" w:space="0" w:color="000000"/>
            </w:tcBorders>
            <w:tcMar>
              <w:top w:w="55" w:type="dxa"/>
              <w:left w:w="55" w:type="dxa"/>
              <w:bottom w:w="55" w:type="dxa"/>
              <w:right w:w="55" w:type="dxa"/>
            </w:tcMar>
          </w:tcPr>
          <w:p w14:paraId="552E067C"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2009</w:t>
            </w:r>
          </w:p>
        </w:tc>
        <w:tc>
          <w:tcPr>
            <w:tcW w:w="284" w:type="dxa"/>
            <w:tcBorders>
              <w:top w:val="single" w:sz="2" w:space="0" w:color="000000"/>
              <w:left w:val="single" w:sz="2" w:space="0" w:color="000000"/>
              <w:bottom w:val="single" w:sz="2" w:space="0" w:color="000000"/>
            </w:tcBorders>
            <w:tcMar>
              <w:top w:w="55" w:type="dxa"/>
              <w:left w:w="55" w:type="dxa"/>
              <w:bottom w:w="55" w:type="dxa"/>
              <w:right w:w="55" w:type="dxa"/>
            </w:tcMar>
          </w:tcPr>
          <w:p w14:paraId="61BBB589"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2010</w:t>
            </w:r>
          </w:p>
        </w:tc>
        <w:tc>
          <w:tcPr>
            <w:tcW w:w="284" w:type="dxa"/>
            <w:tcBorders>
              <w:top w:val="single" w:sz="2" w:space="0" w:color="000000"/>
              <w:left w:val="single" w:sz="2" w:space="0" w:color="000000"/>
              <w:bottom w:val="single" w:sz="2" w:space="0" w:color="000000"/>
            </w:tcBorders>
            <w:tcMar>
              <w:top w:w="55" w:type="dxa"/>
              <w:left w:w="55" w:type="dxa"/>
              <w:bottom w:w="55" w:type="dxa"/>
              <w:right w:w="55" w:type="dxa"/>
            </w:tcMar>
          </w:tcPr>
          <w:p w14:paraId="79303796"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2011</w:t>
            </w:r>
          </w:p>
        </w:tc>
        <w:tc>
          <w:tcPr>
            <w:tcW w:w="284" w:type="dxa"/>
            <w:tcBorders>
              <w:top w:val="single" w:sz="2" w:space="0" w:color="000000"/>
              <w:left w:val="single" w:sz="2" w:space="0" w:color="000000"/>
              <w:bottom w:val="single" w:sz="2" w:space="0" w:color="000000"/>
            </w:tcBorders>
            <w:tcMar>
              <w:top w:w="55" w:type="dxa"/>
              <w:left w:w="55" w:type="dxa"/>
              <w:bottom w:w="55" w:type="dxa"/>
              <w:right w:w="55" w:type="dxa"/>
            </w:tcMar>
          </w:tcPr>
          <w:p w14:paraId="49D16822"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2012</w:t>
            </w:r>
          </w:p>
        </w:tc>
        <w:tc>
          <w:tcPr>
            <w:tcW w:w="284" w:type="dxa"/>
            <w:tcBorders>
              <w:top w:val="single" w:sz="2" w:space="0" w:color="000000"/>
              <w:left w:val="single" w:sz="2" w:space="0" w:color="000000"/>
              <w:bottom w:val="single" w:sz="2" w:space="0" w:color="000000"/>
            </w:tcBorders>
            <w:tcMar>
              <w:top w:w="55" w:type="dxa"/>
              <w:left w:w="55" w:type="dxa"/>
              <w:bottom w:w="55" w:type="dxa"/>
              <w:right w:w="55" w:type="dxa"/>
            </w:tcMar>
          </w:tcPr>
          <w:p w14:paraId="0194B6E6"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2013</w:t>
            </w:r>
          </w:p>
        </w:tc>
        <w:tc>
          <w:tcPr>
            <w:tcW w:w="284" w:type="dxa"/>
            <w:tcBorders>
              <w:top w:val="single" w:sz="2" w:space="0" w:color="000000"/>
              <w:left w:val="single" w:sz="2" w:space="0" w:color="000000"/>
              <w:bottom w:val="single" w:sz="2" w:space="0" w:color="000000"/>
            </w:tcBorders>
            <w:tcMar>
              <w:top w:w="55" w:type="dxa"/>
              <w:left w:w="55" w:type="dxa"/>
              <w:bottom w:w="55" w:type="dxa"/>
              <w:right w:w="55" w:type="dxa"/>
            </w:tcMar>
          </w:tcPr>
          <w:p w14:paraId="4139412A"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2014</w:t>
            </w:r>
          </w:p>
        </w:tc>
        <w:tc>
          <w:tcPr>
            <w:tcW w:w="284" w:type="dxa"/>
            <w:tcBorders>
              <w:top w:val="single" w:sz="2" w:space="0" w:color="000000"/>
              <w:left w:val="single" w:sz="2" w:space="0" w:color="000000"/>
              <w:bottom w:val="single" w:sz="2" w:space="0" w:color="000000"/>
            </w:tcBorders>
            <w:tcMar>
              <w:top w:w="55" w:type="dxa"/>
              <w:left w:w="55" w:type="dxa"/>
              <w:bottom w:w="55" w:type="dxa"/>
              <w:right w:w="55" w:type="dxa"/>
            </w:tcMar>
          </w:tcPr>
          <w:p w14:paraId="4C85B728"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2015</w:t>
            </w:r>
          </w:p>
        </w:tc>
        <w:tc>
          <w:tcPr>
            <w:tcW w:w="284" w:type="dxa"/>
            <w:tcBorders>
              <w:top w:val="single" w:sz="2" w:space="0" w:color="000000"/>
              <w:left w:val="single" w:sz="2" w:space="0" w:color="000000"/>
              <w:bottom w:val="single" w:sz="2" w:space="0" w:color="000000"/>
            </w:tcBorders>
            <w:tcMar>
              <w:top w:w="55" w:type="dxa"/>
              <w:left w:w="55" w:type="dxa"/>
              <w:bottom w:w="55" w:type="dxa"/>
              <w:right w:w="55" w:type="dxa"/>
            </w:tcMar>
          </w:tcPr>
          <w:p w14:paraId="40D0691A"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2016</w:t>
            </w:r>
          </w:p>
        </w:tc>
        <w:tc>
          <w:tcPr>
            <w:tcW w:w="284" w:type="dxa"/>
            <w:tcBorders>
              <w:top w:val="single" w:sz="2" w:space="0" w:color="000000"/>
              <w:left w:val="single" w:sz="2" w:space="0" w:color="000000"/>
              <w:bottom w:val="single" w:sz="2" w:space="0" w:color="000000"/>
            </w:tcBorders>
            <w:tcMar>
              <w:top w:w="55" w:type="dxa"/>
              <w:left w:w="55" w:type="dxa"/>
              <w:bottom w:w="55" w:type="dxa"/>
              <w:right w:w="55" w:type="dxa"/>
            </w:tcMar>
          </w:tcPr>
          <w:p w14:paraId="165CCFAF"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2017</w:t>
            </w:r>
          </w:p>
        </w:tc>
        <w:tc>
          <w:tcPr>
            <w:tcW w:w="284" w:type="dxa"/>
            <w:tcBorders>
              <w:top w:val="single" w:sz="2" w:space="0" w:color="000000"/>
              <w:left w:val="single" w:sz="2" w:space="0" w:color="000000"/>
              <w:bottom w:val="single" w:sz="2" w:space="0" w:color="000000"/>
            </w:tcBorders>
            <w:tcMar>
              <w:top w:w="55" w:type="dxa"/>
              <w:left w:w="55" w:type="dxa"/>
              <w:bottom w:w="55" w:type="dxa"/>
              <w:right w:w="55" w:type="dxa"/>
            </w:tcMar>
          </w:tcPr>
          <w:p w14:paraId="019819C3"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2018</w:t>
            </w:r>
          </w:p>
        </w:tc>
        <w:tc>
          <w:tcPr>
            <w:tcW w:w="284" w:type="dxa"/>
            <w:tcBorders>
              <w:top w:val="single" w:sz="2" w:space="0" w:color="000000"/>
              <w:left w:val="single" w:sz="2" w:space="0" w:color="000000"/>
              <w:bottom w:val="single" w:sz="2" w:space="0" w:color="000000"/>
            </w:tcBorders>
            <w:tcMar>
              <w:top w:w="55" w:type="dxa"/>
              <w:left w:w="55" w:type="dxa"/>
              <w:bottom w:w="55" w:type="dxa"/>
              <w:right w:w="55" w:type="dxa"/>
            </w:tcMar>
          </w:tcPr>
          <w:p w14:paraId="4320EF42"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2019</w:t>
            </w:r>
          </w:p>
        </w:tc>
        <w:tc>
          <w:tcPr>
            <w:tcW w:w="284"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61879144"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2020</w:t>
            </w:r>
          </w:p>
        </w:tc>
        <w:tc>
          <w:tcPr>
            <w:tcW w:w="284" w:type="dxa"/>
            <w:tcBorders>
              <w:top w:val="single" w:sz="2" w:space="0" w:color="000000"/>
              <w:left w:val="single" w:sz="2" w:space="0" w:color="000000"/>
              <w:bottom w:val="single" w:sz="2" w:space="0" w:color="000000"/>
              <w:right w:val="single" w:sz="2" w:space="0" w:color="000000"/>
            </w:tcBorders>
          </w:tcPr>
          <w:p w14:paraId="28DCBE4A"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2021</w:t>
            </w:r>
          </w:p>
        </w:tc>
        <w:tc>
          <w:tcPr>
            <w:tcW w:w="284" w:type="dxa"/>
            <w:tcBorders>
              <w:top w:val="single" w:sz="2" w:space="0" w:color="000000"/>
              <w:left w:val="single" w:sz="2" w:space="0" w:color="000000"/>
              <w:bottom w:val="single" w:sz="2" w:space="0" w:color="000000"/>
              <w:right w:val="single" w:sz="2" w:space="0" w:color="000000"/>
            </w:tcBorders>
          </w:tcPr>
          <w:p w14:paraId="377CD588" w14:textId="77777777" w:rsidR="00C9781F" w:rsidRPr="006D3CA0" w:rsidRDefault="00C9781F" w:rsidP="000B3185">
            <w:pPr>
              <w:pStyle w:val="TableContents"/>
              <w:spacing w:after="0"/>
              <w:jc w:val="center"/>
              <w:rPr>
                <w:rFonts w:ascii="Times New Roman" w:hAnsi="Times New Roman"/>
                <w:b/>
                <w:bCs/>
                <w:sz w:val="20"/>
                <w:szCs w:val="20"/>
              </w:rPr>
            </w:pPr>
            <w:r w:rsidRPr="006D3CA0">
              <w:rPr>
                <w:rFonts w:ascii="Times New Roman" w:hAnsi="Times New Roman"/>
                <w:b/>
                <w:bCs/>
                <w:sz w:val="20"/>
                <w:szCs w:val="20"/>
              </w:rPr>
              <w:t>2022</w:t>
            </w:r>
          </w:p>
        </w:tc>
      </w:tr>
      <w:tr w:rsidR="00C9781F" w:rsidRPr="00886100" w14:paraId="566447A0" w14:textId="77777777" w:rsidTr="000B3185">
        <w:trPr>
          <w:trHeight w:hRule="exact" w:val="567"/>
          <w:jc w:val="center"/>
        </w:trPr>
        <w:tc>
          <w:tcPr>
            <w:tcW w:w="567" w:type="dxa"/>
            <w:tcBorders>
              <w:left w:val="single" w:sz="2" w:space="0" w:color="000000"/>
              <w:bottom w:val="single" w:sz="2" w:space="0" w:color="000000"/>
            </w:tcBorders>
            <w:tcMar>
              <w:top w:w="55" w:type="dxa"/>
              <w:left w:w="55" w:type="dxa"/>
              <w:bottom w:w="55" w:type="dxa"/>
              <w:right w:w="55" w:type="dxa"/>
            </w:tcMar>
          </w:tcPr>
          <w:p w14:paraId="06469B91" w14:textId="77777777" w:rsidR="00C9781F" w:rsidRPr="006D3CA0" w:rsidRDefault="00C9781F" w:rsidP="000B3185">
            <w:pPr>
              <w:pStyle w:val="TableContents"/>
              <w:spacing w:after="0"/>
              <w:rPr>
                <w:rFonts w:ascii="Times New Roman" w:hAnsi="Times New Roman"/>
                <w:b/>
                <w:bCs/>
                <w:sz w:val="20"/>
                <w:szCs w:val="20"/>
              </w:rPr>
            </w:pPr>
            <w:proofErr w:type="spellStart"/>
            <w:r w:rsidRPr="006D3CA0">
              <w:rPr>
                <w:rFonts w:ascii="Times New Roman" w:hAnsi="Times New Roman"/>
                <w:b/>
                <w:bCs/>
                <w:sz w:val="20"/>
                <w:szCs w:val="20"/>
              </w:rPr>
              <w:t>Baraolt</w:t>
            </w:r>
            <w:proofErr w:type="spellEnd"/>
          </w:p>
        </w:tc>
        <w:tc>
          <w:tcPr>
            <w:tcW w:w="284" w:type="dxa"/>
            <w:tcBorders>
              <w:left w:val="single" w:sz="2" w:space="0" w:color="000000"/>
              <w:bottom w:val="single" w:sz="2" w:space="0" w:color="000000"/>
            </w:tcBorders>
            <w:tcMar>
              <w:top w:w="55" w:type="dxa"/>
              <w:left w:w="55" w:type="dxa"/>
              <w:bottom w:w="55" w:type="dxa"/>
              <w:right w:w="55" w:type="dxa"/>
            </w:tcMar>
          </w:tcPr>
          <w:p w14:paraId="5DCACB63"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32</w:t>
            </w:r>
          </w:p>
        </w:tc>
        <w:tc>
          <w:tcPr>
            <w:tcW w:w="284" w:type="dxa"/>
            <w:tcBorders>
              <w:left w:val="single" w:sz="2" w:space="0" w:color="000000"/>
              <w:bottom w:val="single" w:sz="2" w:space="0" w:color="000000"/>
            </w:tcBorders>
            <w:tcMar>
              <w:top w:w="55" w:type="dxa"/>
              <w:left w:w="55" w:type="dxa"/>
              <w:bottom w:w="55" w:type="dxa"/>
              <w:right w:w="55" w:type="dxa"/>
            </w:tcMar>
          </w:tcPr>
          <w:p w14:paraId="47E97A45"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21</w:t>
            </w:r>
          </w:p>
        </w:tc>
        <w:tc>
          <w:tcPr>
            <w:tcW w:w="284" w:type="dxa"/>
            <w:tcBorders>
              <w:left w:val="single" w:sz="2" w:space="0" w:color="000000"/>
              <w:bottom w:val="single" w:sz="2" w:space="0" w:color="000000"/>
            </w:tcBorders>
            <w:tcMar>
              <w:top w:w="55" w:type="dxa"/>
              <w:left w:w="55" w:type="dxa"/>
              <w:bottom w:w="55" w:type="dxa"/>
              <w:right w:w="55" w:type="dxa"/>
            </w:tcMar>
          </w:tcPr>
          <w:p w14:paraId="630472B8"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42</w:t>
            </w:r>
          </w:p>
        </w:tc>
        <w:tc>
          <w:tcPr>
            <w:tcW w:w="284" w:type="dxa"/>
            <w:tcBorders>
              <w:left w:val="single" w:sz="2" w:space="0" w:color="000000"/>
              <w:bottom w:val="single" w:sz="2" w:space="0" w:color="000000"/>
            </w:tcBorders>
            <w:tcMar>
              <w:top w:w="55" w:type="dxa"/>
              <w:left w:w="55" w:type="dxa"/>
              <w:bottom w:w="55" w:type="dxa"/>
              <w:right w:w="55" w:type="dxa"/>
            </w:tcMar>
          </w:tcPr>
          <w:p w14:paraId="3CB1EBE3"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49</w:t>
            </w:r>
          </w:p>
        </w:tc>
        <w:tc>
          <w:tcPr>
            <w:tcW w:w="284" w:type="dxa"/>
            <w:tcBorders>
              <w:left w:val="single" w:sz="2" w:space="0" w:color="000000"/>
              <w:bottom w:val="single" w:sz="2" w:space="0" w:color="000000"/>
            </w:tcBorders>
            <w:tcMar>
              <w:top w:w="55" w:type="dxa"/>
              <w:left w:w="55" w:type="dxa"/>
              <w:bottom w:w="55" w:type="dxa"/>
              <w:right w:w="55" w:type="dxa"/>
            </w:tcMar>
          </w:tcPr>
          <w:p w14:paraId="10B344A6"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27</w:t>
            </w:r>
          </w:p>
        </w:tc>
        <w:tc>
          <w:tcPr>
            <w:tcW w:w="284" w:type="dxa"/>
            <w:tcBorders>
              <w:left w:val="single" w:sz="2" w:space="0" w:color="000000"/>
              <w:bottom w:val="single" w:sz="2" w:space="0" w:color="000000"/>
            </w:tcBorders>
            <w:tcMar>
              <w:top w:w="55" w:type="dxa"/>
              <w:left w:w="55" w:type="dxa"/>
              <w:bottom w:w="55" w:type="dxa"/>
              <w:right w:w="55" w:type="dxa"/>
            </w:tcMar>
          </w:tcPr>
          <w:p w14:paraId="485D5E55"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48</w:t>
            </w:r>
          </w:p>
        </w:tc>
        <w:tc>
          <w:tcPr>
            <w:tcW w:w="284" w:type="dxa"/>
            <w:tcBorders>
              <w:left w:val="single" w:sz="2" w:space="0" w:color="000000"/>
              <w:bottom w:val="single" w:sz="2" w:space="0" w:color="000000"/>
            </w:tcBorders>
            <w:tcMar>
              <w:top w:w="55" w:type="dxa"/>
              <w:left w:w="55" w:type="dxa"/>
              <w:bottom w:w="55" w:type="dxa"/>
              <w:right w:w="55" w:type="dxa"/>
            </w:tcMar>
          </w:tcPr>
          <w:p w14:paraId="40F8CE67"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32</w:t>
            </w:r>
          </w:p>
        </w:tc>
        <w:tc>
          <w:tcPr>
            <w:tcW w:w="284" w:type="dxa"/>
            <w:tcBorders>
              <w:left w:val="single" w:sz="2" w:space="0" w:color="000000"/>
              <w:bottom w:val="single" w:sz="2" w:space="0" w:color="000000"/>
            </w:tcBorders>
            <w:tcMar>
              <w:top w:w="55" w:type="dxa"/>
              <w:left w:w="55" w:type="dxa"/>
              <w:bottom w:w="55" w:type="dxa"/>
              <w:right w:w="55" w:type="dxa"/>
            </w:tcMar>
          </w:tcPr>
          <w:p w14:paraId="241311FF"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16</w:t>
            </w:r>
          </w:p>
        </w:tc>
        <w:tc>
          <w:tcPr>
            <w:tcW w:w="284" w:type="dxa"/>
            <w:tcBorders>
              <w:left w:val="single" w:sz="2" w:space="0" w:color="000000"/>
              <w:bottom w:val="single" w:sz="2" w:space="0" w:color="000000"/>
            </w:tcBorders>
            <w:tcMar>
              <w:top w:w="55" w:type="dxa"/>
              <w:left w:w="55" w:type="dxa"/>
              <w:bottom w:w="55" w:type="dxa"/>
              <w:right w:w="55" w:type="dxa"/>
            </w:tcMar>
          </w:tcPr>
          <w:p w14:paraId="0AA62F8B"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26</w:t>
            </w:r>
          </w:p>
        </w:tc>
        <w:tc>
          <w:tcPr>
            <w:tcW w:w="284" w:type="dxa"/>
            <w:tcBorders>
              <w:left w:val="single" w:sz="2" w:space="0" w:color="000000"/>
              <w:bottom w:val="single" w:sz="2" w:space="0" w:color="000000"/>
            </w:tcBorders>
            <w:tcMar>
              <w:top w:w="55" w:type="dxa"/>
              <w:left w:w="55" w:type="dxa"/>
              <w:bottom w:w="55" w:type="dxa"/>
              <w:right w:w="55" w:type="dxa"/>
            </w:tcMar>
          </w:tcPr>
          <w:p w14:paraId="247A9B0C"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26</w:t>
            </w:r>
          </w:p>
        </w:tc>
        <w:tc>
          <w:tcPr>
            <w:tcW w:w="284" w:type="dxa"/>
            <w:tcBorders>
              <w:left w:val="single" w:sz="2" w:space="0" w:color="000000"/>
              <w:bottom w:val="single" w:sz="2" w:space="0" w:color="000000"/>
            </w:tcBorders>
            <w:tcMar>
              <w:top w:w="55" w:type="dxa"/>
              <w:left w:w="55" w:type="dxa"/>
              <w:bottom w:w="55" w:type="dxa"/>
              <w:right w:w="55" w:type="dxa"/>
            </w:tcMar>
          </w:tcPr>
          <w:p w14:paraId="0E9AF401"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38</w:t>
            </w:r>
          </w:p>
        </w:tc>
        <w:tc>
          <w:tcPr>
            <w:tcW w:w="284" w:type="dxa"/>
            <w:tcBorders>
              <w:left w:val="single" w:sz="2" w:space="0" w:color="000000"/>
              <w:bottom w:val="single" w:sz="2" w:space="0" w:color="000000"/>
            </w:tcBorders>
            <w:tcMar>
              <w:top w:w="55" w:type="dxa"/>
              <w:left w:w="55" w:type="dxa"/>
              <w:bottom w:w="55" w:type="dxa"/>
              <w:right w:w="55" w:type="dxa"/>
            </w:tcMar>
          </w:tcPr>
          <w:p w14:paraId="698F7944"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20</w:t>
            </w:r>
          </w:p>
        </w:tc>
        <w:tc>
          <w:tcPr>
            <w:tcW w:w="284" w:type="dxa"/>
            <w:tcBorders>
              <w:left w:val="single" w:sz="2" w:space="0" w:color="000000"/>
              <w:bottom w:val="single" w:sz="2" w:space="0" w:color="000000"/>
            </w:tcBorders>
            <w:tcMar>
              <w:top w:w="55" w:type="dxa"/>
              <w:left w:w="55" w:type="dxa"/>
              <w:bottom w:w="55" w:type="dxa"/>
              <w:right w:w="55" w:type="dxa"/>
            </w:tcMar>
          </w:tcPr>
          <w:p w14:paraId="402C1AAB"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w:t>
            </w:r>
          </w:p>
        </w:tc>
        <w:tc>
          <w:tcPr>
            <w:tcW w:w="284" w:type="dxa"/>
            <w:tcBorders>
              <w:left w:val="single" w:sz="2" w:space="0" w:color="000000"/>
              <w:bottom w:val="single" w:sz="2" w:space="0" w:color="000000"/>
              <w:right w:val="single" w:sz="2" w:space="0" w:color="000000"/>
            </w:tcBorders>
            <w:tcMar>
              <w:top w:w="55" w:type="dxa"/>
              <w:left w:w="55" w:type="dxa"/>
              <w:bottom w:w="55" w:type="dxa"/>
              <w:right w:w="55" w:type="dxa"/>
            </w:tcMar>
          </w:tcPr>
          <w:p w14:paraId="7707DA59"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w:t>
            </w:r>
          </w:p>
        </w:tc>
        <w:tc>
          <w:tcPr>
            <w:tcW w:w="284" w:type="dxa"/>
            <w:tcBorders>
              <w:left w:val="single" w:sz="2" w:space="0" w:color="000000"/>
              <w:bottom w:val="single" w:sz="2" w:space="0" w:color="000000"/>
              <w:right w:val="single" w:sz="2" w:space="0" w:color="000000"/>
            </w:tcBorders>
          </w:tcPr>
          <w:p w14:paraId="03508C6F"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w:t>
            </w:r>
          </w:p>
        </w:tc>
        <w:tc>
          <w:tcPr>
            <w:tcW w:w="284" w:type="dxa"/>
            <w:tcBorders>
              <w:left w:val="single" w:sz="2" w:space="0" w:color="000000"/>
              <w:bottom w:val="single" w:sz="2" w:space="0" w:color="000000"/>
              <w:right w:val="single" w:sz="2" w:space="0" w:color="000000"/>
            </w:tcBorders>
          </w:tcPr>
          <w:p w14:paraId="44283ACB"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w:t>
            </w:r>
          </w:p>
        </w:tc>
      </w:tr>
      <w:tr w:rsidR="00C9781F" w:rsidRPr="00886100" w14:paraId="3888FD06" w14:textId="77777777" w:rsidTr="000B3185">
        <w:trPr>
          <w:trHeight w:hRule="exact" w:val="567"/>
          <w:jc w:val="center"/>
        </w:trPr>
        <w:tc>
          <w:tcPr>
            <w:tcW w:w="567" w:type="dxa"/>
            <w:tcBorders>
              <w:left w:val="single" w:sz="2" w:space="0" w:color="000000"/>
              <w:bottom w:val="single" w:sz="2" w:space="0" w:color="000000"/>
            </w:tcBorders>
            <w:tcMar>
              <w:top w:w="55" w:type="dxa"/>
              <w:left w:w="55" w:type="dxa"/>
              <w:bottom w:w="55" w:type="dxa"/>
              <w:right w:w="55" w:type="dxa"/>
            </w:tcMar>
          </w:tcPr>
          <w:p w14:paraId="601CB9B6" w14:textId="77777777" w:rsidR="00C9781F" w:rsidRPr="006D3CA0" w:rsidRDefault="00C9781F" w:rsidP="000B3185">
            <w:pPr>
              <w:pStyle w:val="TableContents"/>
              <w:spacing w:after="0"/>
              <w:rPr>
                <w:rFonts w:ascii="Times New Roman" w:hAnsi="Times New Roman"/>
                <w:b/>
                <w:bCs/>
                <w:sz w:val="20"/>
                <w:szCs w:val="20"/>
              </w:rPr>
            </w:pPr>
            <w:r w:rsidRPr="006D3CA0">
              <w:rPr>
                <w:rFonts w:ascii="Times New Roman" w:hAnsi="Times New Roman"/>
                <w:b/>
                <w:bCs/>
                <w:sz w:val="20"/>
                <w:szCs w:val="20"/>
              </w:rPr>
              <w:t>Sf. Gheorghe</w:t>
            </w:r>
          </w:p>
        </w:tc>
        <w:tc>
          <w:tcPr>
            <w:tcW w:w="284" w:type="dxa"/>
            <w:tcBorders>
              <w:left w:val="single" w:sz="2" w:space="0" w:color="000000"/>
              <w:bottom w:val="single" w:sz="2" w:space="0" w:color="000000"/>
            </w:tcBorders>
            <w:tcMar>
              <w:top w:w="55" w:type="dxa"/>
              <w:left w:w="55" w:type="dxa"/>
              <w:bottom w:w="55" w:type="dxa"/>
              <w:right w:w="55" w:type="dxa"/>
            </w:tcMar>
          </w:tcPr>
          <w:p w14:paraId="490D6D3C"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32</w:t>
            </w:r>
          </w:p>
        </w:tc>
        <w:tc>
          <w:tcPr>
            <w:tcW w:w="284" w:type="dxa"/>
            <w:tcBorders>
              <w:left w:val="single" w:sz="2" w:space="0" w:color="000000"/>
              <w:bottom w:val="single" w:sz="2" w:space="0" w:color="000000"/>
            </w:tcBorders>
            <w:tcMar>
              <w:top w:w="55" w:type="dxa"/>
              <w:left w:w="55" w:type="dxa"/>
              <w:bottom w:w="55" w:type="dxa"/>
              <w:right w:w="55" w:type="dxa"/>
            </w:tcMar>
          </w:tcPr>
          <w:p w14:paraId="232462C7"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28</w:t>
            </w:r>
          </w:p>
        </w:tc>
        <w:tc>
          <w:tcPr>
            <w:tcW w:w="284" w:type="dxa"/>
            <w:tcBorders>
              <w:left w:val="single" w:sz="2" w:space="0" w:color="000000"/>
              <w:bottom w:val="single" w:sz="2" w:space="0" w:color="000000"/>
            </w:tcBorders>
            <w:tcMar>
              <w:top w:w="55" w:type="dxa"/>
              <w:left w:w="55" w:type="dxa"/>
              <w:bottom w:w="55" w:type="dxa"/>
              <w:right w:w="55" w:type="dxa"/>
            </w:tcMar>
          </w:tcPr>
          <w:p w14:paraId="45EE26D0"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39</w:t>
            </w:r>
          </w:p>
        </w:tc>
        <w:tc>
          <w:tcPr>
            <w:tcW w:w="284" w:type="dxa"/>
            <w:tcBorders>
              <w:left w:val="single" w:sz="2" w:space="0" w:color="000000"/>
              <w:bottom w:val="single" w:sz="2" w:space="0" w:color="000000"/>
            </w:tcBorders>
            <w:tcMar>
              <w:top w:w="55" w:type="dxa"/>
              <w:left w:w="55" w:type="dxa"/>
              <w:bottom w:w="55" w:type="dxa"/>
              <w:right w:w="55" w:type="dxa"/>
            </w:tcMar>
          </w:tcPr>
          <w:p w14:paraId="5C53CE15"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46</w:t>
            </w:r>
          </w:p>
        </w:tc>
        <w:tc>
          <w:tcPr>
            <w:tcW w:w="284" w:type="dxa"/>
            <w:tcBorders>
              <w:left w:val="single" w:sz="2" w:space="0" w:color="000000"/>
              <w:bottom w:val="single" w:sz="2" w:space="0" w:color="000000"/>
            </w:tcBorders>
            <w:tcMar>
              <w:top w:w="55" w:type="dxa"/>
              <w:left w:w="55" w:type="dxa"/>
              <w:bottom w:w="55" w:type="dxa"/>
              <w:right w:w="55" w:type="dxa"/>
            </w:tcMar>
          </w:tcPr>
          <w:p w14:paraId="1615D146"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28</w:t>
            </w:r>
          </w:p>
        </w:tc>
        <w:tc>
          <w:tcPr>
            <w:tcW w:w="284" w:type="dxa"/>
            <w:tcBorders>
              <w:left w:val="single" w:sz="2" w:space="0" w:color="000000"/>
              <w:bottom w:val="single" w:sz="2" w:space="0" w:color="000000"/>
            </w:tcBorders>
            <w:tcMar>
              <w:top w:w="55" w:type="dxa"/>
              <w:left w:w="55" w:type="dxa"/>
              <w:bottom w:w="55" w:type="dxa"/>
              <w:right w:w="55" w:type="dxa"/>
            </w:tcMar>
          </w:tcPr>
          <w:p w14:paraId="5E0A3582"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42</w:t>
            </w:r>
          </w:p>
        </w:tc>
        <w:tc>
          <w:tcPr>
            <w:tcW w:w="284" w:type="dxa"/>
            <w:tcBorders>
              <w:left w:val="single" w:sz="2" w:space="0" w:color="000000"/>
              <w:bottom w:val="single" w:sz="2" w:space="0" w:color="000000"/>
            </w:tcBorders>
            <w:tcMar>
              <w:top w:w="55" w:type="dxa"/>
              <w:left w:w="55" w:type="dxa"/>
              <w:bottom w:w="55" w:type="dxa"/>
              <w:right w:w="55" w:type="dxa"/>
            </w:tcMar>
          </w:tcPr>
          <w:p w14:paraId="48B39637"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29</w:t>
            </w:r>
          </w:p>
        </w:tc>
        <w:tc>
          <w:tcPr>
            <w:tcW w:w="284" w:type="dxa"/>
            <w:tcBorders>
              <w:left w:val="single" w:sz="2" w:space="0" w:color="000000"/>
              <w:bottom w:val="single" w:sz="2" w:space="0" w:color="000000"/>
            </w:tcBorders>
            <w:tcMar>
              <w:top w:w="55" w:type="dxa"/>
              <w:left w:w="55" w:type="dxa"/>
              <w:bottom w:w="55" w:type="dxa"/>
              <w:right w:w="55" w:type="dxa"/>
            </w:tcMar>
          </w:tcPr>
          <w:p w14:paraId="2C969B97"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25</w:t>
            </w:r>
          </w:p>
        </w:tc>
        <w:tc>
          <w:tcPr>
            <w:tcW w:w="284" w:type="dxa"/>
            <w:tcBorders>
              <w:left w:val="single" w:sz="2" w:space="0" w:color="000000"/>
              <w:bottom w:val="single" w:sz="2" w:space="0" w:color="000000"/>
            </w:tcBorders>
            <w:tcMar>
              <w:top w:w="55" w:type="dxa"/>
              <w:left w:w="55" w:type="dxa"/>
              <w:bottom w:w="55" w:type="dxa"/>
              <w:right w:w="55" w:type="dxa"/>
            </w:tcMar>
          </w:tcPr>
          <w:p w14:paraId="28DBC101"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35</w:t>
            </w:r>
          </w:p>
        </w:tc>
        <w:tc>
          <w:tcPr>
            <w:tcW w:w="284" w:type="dxa"/>
            <w:tcBorders>
              <w:left w:val="single" w:sz="2" w:space="0" w:color="000000"/>
              <w:bottom w:val="single" w:sz="2" w:space="0" w:color="000000"/>
            </w:tcBorders>
            <w:tcMar>
              <w:top w:w="55" w:type="dxa"/>
              <w:left w:w="55" w:type="dxa"/>
              <w:bottom w:w="55" w:type="dxa"/>
              <w:right w:w="55" w:type="dxa"/>
            </w:tcMar>
          </w:tcPr>
          <w:p w14:paraId="11881257"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28</w:t>
            </w:r>
          </w:p>
        </w:tc>
        <w:tc>
          <w:tcPr>
            <w:tcW w:w="284" w:type="dxa"/>
            <w:tcBorders>
              <w:left w:val="single" w:sz="2" w:space="0" w:color="000000"/>
              <w:bottom w:val="single" w:sz="2" w:space="0" w:color="000000"/>
            </w:tcBorders>
            <w:tcMar>
              <w:top w:w="55" w:type="dxa"/>
              <w:left w:w="55" w:type="dxa"/>
              <w:bottom w:w="55" w:type="dxa"/>
              <w:right w:w="55" w:type="dxa"/>
            </w:tcMar>
          </w:tcPr>
          <w:p w14:paraId="2C345851"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29</w:t>
            </w:r>
          </w:p>
        </w:tc>
        <w:tc>
          <w:tcPr>
            <w:tcW w:w="284" w:type="dxa"/>
            <w:tcBorders>
              <w:left w:val="single" w:sz="2" w:space="0" w:color="000000"/>
              <w:bottom w:val="single" w:sz="2" w:space="0" w:color="000000"/>
            </w:tcBorders>
            <w:tcMar>
              <w:top w:w="55" w:type="dxa"/>
              <w:left w:w="55" w:type="dxa"/>
              <w:bottom w:w="55" w:type="dxa"/>
              <w:right w:w="55" w:type="dxa"/>
            </w:tcMar>
          </w:tcPr>
          <w:p w14:paraId="6F2CE48E"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12</w:t>
            </w:r>
          </w:p>
        </w:tc>
        <w:tc>
          <w:tcPr>
            <w:tcW w:w="284" w:type="dxa"/>
            <w:tcBorders>
              <w:left w:val="single" w:sz="2" w:space="0" w:color="000000"/>
              <w:bottom w:val="single" w:sz="2" w:space="0" w:color="000000"/>
            </w:tcBorders>
            <w:tcMar>
              <w:top w:w="55" w:type="dxa"/>
              <w:left w:w="55" w:type="dxa"/>
              <w:bottom w:w="55" w:type="dxa"/>
              <w:right w:w="55" w:type="dxa"/>
            </w:tcMar>
          </w:tcPr>
          <w:p w14:paraId="28490037"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w:t>
            </w:r>
          </w:p>
        </w:tc>
        <w:tc>
          <w:tcPr>
            <w:tcW w:w="284" w:type="dxa"/>
            <w:tcBorders>
              <w:left w:val="single" w:sz="2" w:space="0" w:color="000000"/>
              <w:bottom w:val="single" w:sz="2" w:space="0" w:color="000000"/>
              <w:right w:val="single" w:sz="2" w:space="0" w:color="000000"/>
            </w:tcBorders>
            <w:tcMar>
              <w:top w:w="55" w:type="dxa"/>
              <w:left w:w="55" w:type="dxa"/>
              <w:bottom w:w="55" w:type="dxa"/>
              <w:right w:w="55" w:type="dxa"/>
            </w:tcMar>
          </w:tcPr>
          <w:p w14:paraId="139A15B9"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w:t>
            </w:r>
          </w:p>
        </w:tc>
        <w:tc>
          <w:tcPr>
            <w:tcW w:w="284" w:type="dxa"/>
            <w:tcBorders>
              <w:left w:val="single" w:sz="2" w:space="0" w:color="000000"/>
              <w:bottom w:val="single" w:sz="2" w:space="0" w:color="000000"/>
              <w:right w:val="single" w:sz="2" w:space="0" w:color="000000"/>
            </w:tcBorders>
          </w:tcPr>
          <w:p w14:paraId="19402896"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w:t>
            </w:r>
          </w:p>
        </w:tc>
        <w:tc>
          <w:tcPr>
            <w:tcW w:w="284" w:type="dxa"/>
            <w:tcBorders>
              <w:left w:val="single" w:sz="2" w:space="0" w:color="000000"/>
              <w:bottom w:val="single" w:sz="2" w:space="0" w:color="000000"/>
              <w:right w:val="single" w:sz="2" w:space="0" w:color="000000"/>
            </w:tcBorders>
          </w:tcPr>
          <w:p w14:paraId="4D61B5D1"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w:t>
            </w:r>
          </w:p>
        </w:tc>
      </w:tr>
      <w:tr w:rsidR="00C9781F" w:rsidRPr="00886100" w14:paraId="2713BBDE" w14:textId="77777777" w:rsidTr="000B3185">
        <w:trPr>
          <w:trHeight w:hRule="exact" w:val="567"/>
          <w:jc w:val="center"/>
        </w:trPr>
        <w:tc>
          <w:tcPr>
            <w:tcW w:w="567" w:type="dxa"/>
            <w:tcBorders>
              <w:left w:val="single" w:sz="2" w:space="0" w:color="000000"/>
              <w:bottom w:val="single" w:sz="2" w:space="0" w:color="000000"/>
            </w:tcBorders>
            <w:tcMar>
              <w:top w:w="55" w:type="dxa"/>
              <w:left w:w="55" w:type="dxa"/>
              <w:bottom w:w="55" w:type="dxa"/>
              <w:right w:w="55" w:type="dxa"/>
            </w:tcMar>
          </w:tcPr>
          <w:p w14:paraId="7A5FB0CF" w14:textId="77777777" w:rsidR="00C9781F" w:rsidRPr="006D3CA0" w:rsidRDefault="00C9781F" w:rsidP="000B3185">
            <w:pPr>
              <w:pStyle w:val="TableContents"/>
              <w:spacing w:after="0"/>
              <w:rPr>
                <w:rFonts w:ascii="Times New Roman" w:hAnsi="Times New Roman"/>
                <w:b/>
                <w:bCs/>
                <w:sz w:val="20"/>
                <w:szCs w:val="20"/>
              </w:rPr>
            </w:pPr>
            <w:proofErr w:type="spellStart"/>
            <w:r w:rsidRPr="006D3CA0">
              <w:rPr>
                <w:rFonts w:ascii="Times New Roman" w:hAnsi="Times New Roman"/>
                <w:b/>
                <w:bCs/>
                <w:sz w:val="20"/>
                <w:szCs w:val="20"/>
              </w:rPr>
              <w:t>Tg</w:t>
            </w:r>
            <w:proofErr w:type="spellEnd"/>
            <w:r w:rsidRPr="006D3CA0">
              <w:rPr>
                <w:rFonts w:ascii="Times New Roman" w:hAnsi="Times New Roman"/>
                <w:b/>
                <w:bCs/>
                <w:sz w:val="20"/>
                <w:szCs w:val="20"/>
              </w:rPr>
              <w:t xml:space="preserve">. </w:t>
            </w:r>
            <w:proofErr w:type="spellStart"/>
            <w:r w:rsidRPr="006D3CA0">
              <w:rPr>
                <w:rFonts w:ascii="Times New Roman" w:hAnsi="Times New Roman"/>
                <w:b/>
                <w:bCs/>
                <w:sz w:val="20"/>
                <w:szCs w:val="20"/>
              </w:rPr>
              <w:t>Secuiesc</w:t>
            </w:r>
            <w:proofErr w:type="spellEnd"/>
          </w:p>
        </w:tc>
        <w:tc>
          <w:tcPr>
            <w:tcW w:w="284" w:type="dxa"/>
            <w:tcBorders>
              <w:left w:val="single" w:sz="2" w:space="0" w:color="000000"/>
              <w:bottom w:val="single" w:sz="2" w:space="0" w:color="000000"/>
            </w:tcBorders>
            <w:tcMar>
              <w:top w:w="55" w:type="dxa"/>
              <w:left w:w="55" w:type="dxa"/>
              <w:bottom w:w="55" w:type="dxa"/>
              <w:right w:w="55" w:type="dxa"/>
            </w:tcMar>
          </w:tcPr>
          <w:p w14:paraId="440EE90A"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28</w:t>
            </w:r>
          </w:p>
        </w:tc>
        <w:tc>
          <w:tcPr>
            <w:tcW w:w="284" w:type="dxa"/>
            <w:tcBorders>
              <w:left w:val="single" w:sz="2" w:space="0" w:color="000000"/>
              <w:bottom w:val="single" w:sz="2" w:space="0" w:color="000000"/>
            </w:tcBorders>
            <w:tcMar>
              <w:top w:w="55" w:type="dxa"/>
              <w:left w:w="55" w:type="dxa"/>
              <w:bottom w:w="55" w:type="dxa"/>
              <w:right w:w="55" w:type="dxa"/>
            </w:tcMar>
          </w:tcPr>
          <w:p w14:paraId="0B0EF795"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28</w:t>
            </w:r>
          </w:p>
        </w:tc>
        <w:tc>
          <w:tcPr>
            <w:tcW w:w="284" w:type="dxa"/>
            <w:tcBorders>
              <w:left w:val="single" w:sz="2" w:space="0" w:color="000000"/>
              <w:bottom w:val="single" w:sz="2" w:space="0" w:color="000000"/>
            </w:tcBorders>
            <w:tcMar>
              <w:top w:w="55" w:type="dxa"/>
              <w:left w:w="55" w:type="dxa"/>
              <w:bottom w:w="55" w:type="dxa"/>
              <w:right w:w="55" w:type="dxa"/>
            </w:tcMar>
          </w:tcPr>
          <w:p w14:paraId="583CC587"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35</w:t>
            </w:r>
          </w:p>
        </w:tc>
        <w:tc>
          <w:tcPr>
            <w:tcW w:w="284" w:type="dxa"/>
            <w:tcBorders>
              <w:left w:val="single" w:sz="2" w:space="0" w:color="000000"/>
              <w:bottom w:val="single" w:sz="2" w:space="0" w:color="000000"/>
            </w:tcBorders>
            <w:tcMar>
              <w:top w:w="55" w:type="dxa"/>
              <w:left w:w="55" w:type="dxa"/>
              <w:bottom w:w="55" w:type="dxa"/>
              <w:right w:w="55" w:type="dxa"/>
            </w:tcMar>
          </w:tcPr>
          <w:p w14:paraId="2E72A0F0"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37</w:t>
            </w:r>
          </w:p>
        </w:tc>
        <w:tc>
          <w:tcPr>
            <w:tcW w:w="284" w:type="dxa"/>
            <w:tcBorders>
              <w:left w:val="single" w:sz="2" w:space="0" w:color="000000"/>
              <w:bottom w:val="single" w:sz="2" w:space="0" w:color="000000"/>
            </w:tcBorders>
            <w:tcMar>
              <w:top w:w="55" w:type="dxa"/>
              <w:left w:w="55" w:type="dxa"/>
              <w:bottom w:w="55" w:type="dxa"/>
              <w:right w:w="55" w:type="dxa"/>
            </w:tcMar>
          </w:tcPr>
          <w:p w14:paraId="7E94E94E"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29</w:t>
            </w:r>
          </w:p>
        </w:tc>
        <w:tc>
          <w:tcPr>
            <w:tcW w:w="284" w:type="dxa"/>
            <w:tcBorders>
              <w:left w:val="single" w:sz="2" w:space="0" w:color="000000"/>
              <w:bottom w:val="single" w:sz="2" w:space="0" w:color="000000"/>
            </w:tcBorders>
            <w:tcMar>
              <w:top w:w="55" w:type="dxa"/>
              <w:left w:w="55" w:type="dxa"/>
              <w:bottom w:w="55" w:type="dxa"/>
              <w:right w:w="55" w:type="dxa"/>
            </w:tcMar>
          </w:tcPr>
          <w:p w14:paraId="31C75889"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41</w:t>
            </w:r>
          </w:p>
        </w:tc>
        <w:tc>
          <w:tcPr>
            <w:tcW w:w="284" w:type="dxa"/>
            <w:tcBorders>
              <w:left w:val="single" w:sz="2" w:space="0" w:color="000000"/>
              <w:bottom w:val="single" w:sz="2" w:space="0" w:color="000000"/>
            </w:tcBorders>
            <w:tcMar>
              <w:top w:w="55" w:type="dxa"/>
              <w:left w:w="55" w:type="dxa"/>
              <w:bottom w:w="55" w:type="dxa"/>
              <w:right w:w="55" w:type="dxa"/>
            </w:tcMar>
          </w:tcPr>
          <w:p w14:paraId="479C5BB5"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26</w:t>
            </w:r>
          </w:p>
        </w:tc>
        <w:tc>
          <w:tcPr>
            <w:tcW w:w="284" w:type="dxa"/>
            <w:tcBorders>
              <w:left w:val="single" w:sz="2" w:space="0" w:color="000000"/>
              <w:bottom w:val="single" w:sz="2" w:space="0" w:color="000000"/>
            </w:tcBorders>
            <w:tcMar>
              <w:top w:w="55" w:type="dxa"/>
              <w:left w:w="55" w:type="dxa"/>
              <w:bottom w:w="55" w:type="dxa"/>
              <w:right w:w="55" w:type="dxa"/>
            </w:tcMar>
          </w:tcPr>
          <w:p w14:paraId="547703B9"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21</w:t>
            </w:r>
          </w:p>
        </w:tc>
        <w:tc>
          <w:tcPr>
            <w:tcW w:w="284" w:type="dxa"/>
            <w:tcBorders>
              <w:left w:val="single" w:sz="2" w:space="0" w:color="000000"/>
              <w:bottom w:val="single" w:sz="2" w:space="0" w:color="000000"/>
            </w:tcBorders>
            <w:tcMar>
              <w:top w:w="55" w:type="dxa"/>
              <w:left w:w="55" w:type="dxa"/>
              <w:bottom w:w="55" w:type="dxa"/>
              <w:right w:w="55" w:type="dxa"/>
            </w:tcMar>
          </w:tcPr>
          <w:p w14:paraId="74D6A94B"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36</w:t>
            </w:r>
          </w:p>
        </w:tc>
        <w:tc>
          <w:tcPr>
            <w:tcW w:w="284" w:type="dxa"/>
            <w:tcBorders>
              <w:left w:val="single" w:sz="2" w:space="0" w:color="000000"/>
              <w:bottom w:val="single" w:sz="2" w:space="0" w:color="000000"/>
            </w:tcBorders>
            <w:tcMar>
              <w:top w:w="55" w:type="dxa"/>
              <w:left w:w="55" w:type="dxa"/>
              <w:bottom w:w="55" w:type="dxa"/>
              <w:right w:w="55" w:type="dxa"/>
            </w:tcMar>
          </w:tcPr>
          <w:p w14:paraId="6A29A152"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27</w:t>
            </w:r>
          </w:p>
        </w:tc>
        <w:tc>
          <w:tcPr>
            <w:tcW w:w="284" w:type="dxa"/>
            <w:tcBorders>
              <w:left w:val="single" w:sz="2" w:space="0" w:color="000000"/>
              <w:bottom w:val="single" w:sz="2" w:space="0" w:color="000000"/>
            </w:tcBorders>
            <w:tcMar>
              <w:top w:w="55" w:type="dxa"/>
              <w:left w:w="55" w:type="dxa"/>
              <w:bottom w:w="55" w:type="dxa"/>
              <w:right w:w="55" w:type="dxa"/>
            </w:tcMar>
          </w:tcPr>
          <w:p w14:paraId="5A1EC963"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27</w:t>
            </w:r>
          </w:p>
        </w:tc>
        <w:tc>
          <w:tcPr>
            <w:tcW w:w="284" w:type="dxa"/>
            <w:tcBorders>
              <w:left w:val="single" w:sz="2" w:space="0" w:color="000000"/>
              <w:bottom w:val="single" w:sz="2" w:space="0" w:color="000000"/>
            </w:tcBorders>
            <w:tcMar>
              <w:top w:w="55" w:type="dxa"/>
              <w:left w:w="55" w:type="dxa"/>
              <w:bottom w:w="55" w:type="dxa"/>
              <w:right w:w="55" w:type="dxa"/>
            </w:tcMar>
          </w:tcPr>
          <w:p w14:paraId="6A20CBCE"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36</w:t>
            </w:r>
          </w:p>
        </w:tc>
        <w:tc>
          <w:tcPr>
            <w:tcW w:w="284" w:type="dxa"/>
            <w:tcBorders>
              <w:left w:val="single" w:sz="2" w:space="0" w:color="000000"/>
              <w:bottom w:val="single" w:sz="2" w:space="0" w:color="000000"/>
            </w:tcBorders>
            <w:tcMar>
              <w:top w:w="55" w:type="dxa"/>
              <w:left w:w="55" w:type="dxa"/>
              <w:bottom w:w="55" w:type="dxa"/>
              <w:right w:w="55" w:type="dxa"/>
            </w:tcMar>
          </w:tcPr>
          <w:p w14:paraId="07378CCF"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28</w:t>
            </w:r>
          </w:p>
        </w:tc>
        <w:tc>
          <w:tcPr>
            <w:tcW w:w="284" w:type="dxa"/>
            <w:tcBorders>
              <w:left w:val="single" w:sz="2" w:space="0" w:color="000000"/>
              <w:bottom w:val="single" w:sz="2" w:space="0" w:color="000000"/>
              <w:right w:val="single" w:sz="2" w:space="0" w:color="000000"/>
            </w:tcBorders>
            <w:tcMar>
              <w:top w:w="55" w:type="dxa"/>
              <w:left w:w="55" w:type="dxa"/>
              <w:bottom w:w="55" w:type="dxa"/>
              <w:right w:w="55" w:type="dxa"/>
            </w:tcMar>
          </w:tcPr>
          <w:p w14:paraId="7921950C"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15</w:t>
            </w:r>
          </w:p>
        </w:tc>
        <w:tc>
          <w:tcPr>
            <w:tcW w:w="284" w:type="dxa"/>
            <w:tcBorders>
              <w:left w:val="single" w:sz="2" w:space="0" w:color="000000"/>
              <w:bottom w:val="single" w:sz="2" w:space="0" w:color="000000"/>
              <w:right w:val="single" w:sz="2" w:space="0" w:color="000000"/>
            </w:tcBorders>
          </w:tcPr>
          <w:p w14:paraId="185FE1E0"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w:t>
            </w:r>
          </w:p>
        </w:tc>
        <w:tc>
          <w:tcPr>
            <w:tcW w:w="284" w:type="dxa"/>
            <w:tcBorders>
              <w:left w:val="single" w:sz="2" w:space="0" w:color="000000"/>
              <w:bottom w:val="single" w:sz="2" w:space="0" w:color="000000"/>
              <w:right w:val="single" w:sz="2" w:space="0" w:color="000000"/>
            </w:tcBorders>
          </w:tcPr>
          <w:p w14:paraId="3169133C"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w:t>
            </w:r>
          </w:p>
        </w:tc>
      </w:tr>
      <w:tr w:rsidR="00C9781F" w:rsidRPr="00886100" w14:paraId="679A8CB2" w14:textId="77777777" w:rsidTr="000B3185">
        <w:trPr>
          <w:trHeight w:hRule="exact" w:val="567"/>
          <w:jc w:val="center"/>
        </w:trPr>
        <w:tc>
          <w:tcPr>
            <w:tcW w:w="567" w:type="dxa"/>
            <w:tcBorders>
              <w:left w:val="single" w:sz="2" w:space="0" w:color="000000"/>
              <w:bottom w:val="single" w:sz="2" w:space="0" w:color="000000"/>
            </w:tcBorders>
            <w:tcMar>
              <w:top w:w="55" w:type="dxa"/>
              <w:left w:w="55" w:type="dxa"/>
              <w:bottom w:w="55" w:type="dxa"/>
              <w:right w:w="55" w:type="dxa"/>
            </w:tcMar>
          </w:tcPr>
          <w:p w14:paraId="3B1AE9AC" w14:textId="77777777" w:rsidR="00C9781F" w:rsidRPr="006D3CA0" w:rsidRDefault="00C9781F" w:rsidP="000B3185">
            <w:pPr>
              <w:pStyle w:val="TableContents"/>
              <w:spacing w:after="0"/>
              <w:rPr>
                <w:rFonts w:ascii="Times New Roman" w:hAnsi="Times New Roman"/>
                <w:b/>
                <w:bCs/>
                <w:sz w:val="20"/>
                <w:szCs w:val="20"/>
              </w:rPr>
            </w:pPr>
            <w:proofErr w:type="spellStart"/>
            <w:r w:rsidRPr="006D3CA0">
              <w:rPr>
                <w:rFonts w:ascii="Times New Roman" w:hAnsi="Times New Roman"/>
                <w:b/>
                <w:bCs/>
                <w:sz w:val="20"/>
                <w:szCs w:val="20"/>
              </w:rPr>
              <w:t>Lăcăuți</w:t>
            </w:r>
            <w:proofErr w:type="spellEnd"/>
          </w:p>
        </w:tc>
        <w:tc>
          <w:tcPr>
            <w:tcW w:w="284" w:type="dxa"/>
            <w:tcBorders>
              <w:left w:val="single" w:sz="2" w:space="0" w:color="000000"/>
              <w:bottom w:val="single" w:sz="2" w:space="0" w:color="000000"/>
            </w:tcBorders>
            <w:tcMar>
              <w:top w:w="55" w:type="dxa"/>
              <w:left w:w="55" w:type="dxa"/>
              <w:bottom w:w="55" w:type="dxa"/>
              <w:right w:w="55" w:type="dxa"/>
            </w:tcMar>
          </w:tcPr>
          <w:p w14:paraId="128343E7"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63</w:t>
            </w:r>
          </w:p>
        </w:tc>
        <w:tc>
          <w:tcPr>
            <w:tcW w:w="284" w:type="dxa"/>
            <w:tcBorders>
              <w:left w:val="single" w:sz="2" w:space="0" w:color="000000"/>
              <w:bottom w:val="single" w:sz="2" w:space="0" w:color="000000"/>
            </w:tcBorders>
            <w:tcMar>
              <w:top w:w="55" w:type="dxa"/>
              <w:left w:w="55" w:type="dxa"/>
              <w:bottom w:w="55" w:type="dxa"/>
              <w:right w:w="55" w:type="dxa"/>
            </w:tcMar>
          </w:tcPr>
          <w:p w14:paraId="50D0B548"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65</w:t>
            </w:r>
          </w:p>
        </w:tc>
        <w:tc>
          <w:tcPr>
            <w:tcW w:w="284" w:type="dxa"/>
            <w:tcBorders>
              <w:left w:val="single" w:sz="2" w:space="0" w:color="000000"/>
              <w:bottom w:val="single" w:sz="2" w:space="0" w:color="000000"/>
            </w:tcBorders>
            <w:tcMar>
              <w:top w:w="55" w:type="dxa"/>
              <w:left w:w="55" w:type="dxa"/>
              <w:bottom w:w="55" w:type="dxa"/>
              <w:right w:w="55" w:type="dxa"/>
            </w:tcMar>
          </w:tcPr>
          <w:p w14:paraId="71C7661E"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65</w:t>
            </w:r>
          </w:p>
        </w:tc>
        <w:tc>
          <w:tcPr>
            <w:tcW w:w="284" w:type="dxa"/>
            <w:tcBorders>
              <w:left w:val="single" w:sz="2" w:space="0" w:color="000000"/>
              <w:bottom w:val="single" w:sz="2" w:space="0" w:color="000000"/>
            </w:tcBorders>
            <w:tcMar>
              <w:top w:w="55" w:type="dxa"/>
              <w:left w:w="55" w:type="dxa"/>
              <w:bottom w:w="55" w:type="dxa"/>
              <w:right w:w="55" w:type="dxa"/>
            </w:tcMar>
          </w:tcPr>
          <w:p w14:paraId="09A57A5F"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79</w:t>
            </w:r>
          </w:p>
        </w:tc>
        <w:tc>
          <w:tcPr>
            <w:tcW w:w="284" w:type="dxa"/>
            <w:tcBorders>
              <w:left w:val="single" w:sz="2" w:space="0" w:color="000000"/>
              <w:bottom w:val="single" w:sz="2" w:space="0" w:color="000000"/>
            </w:tcBorders>
            <w:tcMar>
              <w:top w:w="55" w:type="dxa"/>
              <w:left w:w="55" w:type="dxa"/>
              <w:bottom w:w="55" w:type="dxa"/>
              <w:right w:w="55" w:type="dxa"/>
            </w:tcMar>
          </w:tcPr>
          <w:p w14:paraId="2C545086"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53</w:t>
            </w:r>
          </w:p>
        </w:tc>
        <w:tc>
          <w:tcPr>
            <w:tcW w:w="284" w:type="dxa"/>
            <w:tcBorders>
              <w:left w:val="single" w:sz="2" w:space="0" w:color="000000"/>
              <w:bottom w:val="single" w:sz="2" w:space="0" w:color="000000"/>
            </w:tcBorders>
            <w:tcMar>
              <w:top w:w="55" w:type="dxa"/>
              <w:left w:w="55" w:type="dxa"/>
              <w:bottom w:w="55" w:type="dxa"/>
              <w:right w:w="55" w:type="dxa"/>
            </w:tcMar>
          </w:tcPr>
          <w:p w14:paraId="39A1FF7E"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60</w:t>
            </w:r>
          </w:p>
        </w:tc>
        <w:tc>
          <w:tcPr>
            <w:tcW w:w="284" w:type="dxa"/>
            <w:tcBorders>
              <w:left w:val="single" w:sz="2" w:space="0" w:color="000000"/>
              <w:bottom w:val="single" w:sz="2" w:space="0" w:color="000000"/>
            </w:tcBorders>
            <w:tcMar>
              <w:top w:w="55" w:type="dxa"/>
              <w:left w:w="55" w:type="dxa"/>
              <w:bottom w:w="55" w:type="dxa"/>
              <w:right w:w="55" w:type="dxa"/>
            </w:tcMar>
          </w:tcPr>
          <w:p w14:paraId="16D3644F"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58</w:t>
            </w:r>
          </w:p>
        </w:tc>
        <w:tc>
          <w:tcPr>
            <w:tcW w:w="284" w:type="dxa"/>
            <w:tcBorders>
              <w:left w:val="single" w:sz="2" w:space="0" w:color="000000"/>
              <w:bottom w:val="single" w:sz="2" w:space="0" w:color="000000"/>
            </w:tcBorders>
            <w:tcMar>
              <w:top w:w="55" w:type="dxa"/>
              <w:left w:w="55" w:type="dxa"/>
              <w:bottom w:w="55" w:type="dxa"/>
              <w:right w:w="55" w:type="dxa"/>
            </w:tcMar>
          </w:tcPr>
          <w:p w14:paraId="46BBF4E1"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51</w:t>
            </w:r>
          </w:p>
        </w:tc>
        <w:tc>
          <w:tcPr>
            <w:tcW w:w="284" w:type="dxa"/>
            <w:tcBorders>
              <w:left w:val="single" w:sz="2" w:space="0" w:color="000000"/>
              <w:bottom w:val="single" w:sz="2" w:space="0" w:color="000000"/>
            </w:tcBorders>
            <w:tcMar>
              <w:top w:w="55" w:type="dxa"/>
              <w:left w:w="55" w:type="dxa"/>
              <w:bottom w:w="55" w:type="dxa"/>
              <w:right w:w="55" w:type="dxa"/>
            </w:tcMar>
          </w:tcPr>
          <w:p w14:paraId="33AE2ED6"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54</w:t>
            </w:r>
          </w:p>
        </w:tc>
        <w:tc>
          <w:tcPr>
            <w:tcW w:w="284" w:type="dxa"/>
            <w:tcBorders>
              <w:left w:val="single" w:sz="2" w:space="0" w:color="000000"/>
              <w:bottom w:val="single" w:sz="2" w:space="0" w:color="000000"/>
            </w:tcBorders>
            <w:tcMar>
              <w:top w:w="55" w:type="dxa"/>
              <w:left w:w="55" w:type="dxa"/>
              <w:bottom w:w="55" w:type="dxa"/>
              <w:right w:w="55" w:type="dxa"/>
            </w:tcMar>
          </w:tcPr>
          <w:p w14:paraId="3C478C14"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63</w:t>
            </w:r>
          </w:p>
        </w:tc>
        <w:tc>
          <w:tcPr>
            <w:tcW w:w="284" w:type="dxa"/>
            <w:tcBorders>
              <w:left w:val="single" w:sz="2" w:space="0" w:color="000000"/>
              <w:bottom w:val="single" w:sz="2" w:space="0" w:color="000000"/>
            </w:tcBorders>
            <w:tcMar>
              <w:top w:w="55" w:type="dxa"/>
              <w:left w:w="55" w:type="dxa"/>
              <w:bottom w:w="55" w:type="dxa"/>
              <w:right w:w="55" w:type="dxa"/>
            </w:tcMar>
          </w:tcPr>
          <w:p w14:paraId="1FD5A7EB"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50</w:t>
            </w:r>
          </w:p>
        </w:tc>
        <w:tc>
          <w:tcPr>
            <w:tcW w:w="284" w:type="dxa"/>
            <w:tcBorders>
              <w:left w:val="single" w:sz="2" w:space="0" w:color="000000"/>
              <w:bottom w:val="single" w:sz="2" w:space="0" w:color="000000"/>
            </w:tcBorders>
            <w:tcMar>
              <w:top w:w="55" w:type="dxa"/>
              <w:left w:w="55" w:type="dxa"/>
              <w:bottom w:w="55" w:type="dxa"/>
              <w:right w:w="55" w:type="dxa"/>
            </w:tcMar>
          </w:tcPr>
          <w:p w14:paraId="6297B53D"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49</w:t>
            </w:r>
          </w:p>
        </w:tc>
        <w:tc>
          <w:tcPr>
            <w:tcW w:w="284" w:type="dxa"/>
            <w:tcBorders>
              <w:left w:val="single" w:sz="2" w:space="0" w:color="000000"/>
              <w:bottom w:val="single" w:sz="2" w:space="0" w:color="000000"/>
            </w:tcBorders>
            <w:tcMar>
              <w:top w:w="55" w:type="dxa"/>
              <w:left w:w="55" w:type="dxa"/>
              <w:bottom w:w="55" w:type="dxa"/>
              <w:right w:w="55" w:type="dxa"/>
            </w:tcMar>
          </w:tcPr>
          <w:p w14:paraId="7110E150"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45</w:t>
            </w:r>
          </w:p>
        </w:tc>
        <w:tc>
          <w:tcPr>
            <w:tcW w:w="284" w:type="dxa"/>
            <w:tcBorders>
              <w:left w:val="single" w:sz="2" w:space="0" w:color="000000"/>
              <w:bottom w:val="single" w:sz="2" w:space="0" w:color="000000"/>
              <w:right w:val="single" w:sz="2" w:space="0" w:color="000000"/>
            </w:tcBorders>
            <w:tcMar>
              <w:top w:w="55" w:type="dxa"/>
              <w:left w:w="55" w:type="dxa"/>
              <w:bottom w:w="55" w:type="dxa"/>
              <w:right w:w="55" w:type="dxa"/>
            </w:tcMar>
          </w:tcPr>
          <w:p w14:paraId="2FA0B971"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39</w:t>
            </w:r>
          </w:p>
        </w:tc>
        <w:tc>
          <w:tcPr>
            <w:tcW w:w="284" w:type="dxa"/>
            <w:tcBorders>
              <w:left w:val="single" w:sz="2" w:space="0" w:color="000000"/>
              <w:bottom w:val="single" w:sz="2" w:space="0" w:color="000000"/>
              <w:right w:val="single" w:sz="2" w:space="0" w:color="000000"/>
            </w:tcBorders>
          </w:tcPr>
          <w:p w14:paraId="43F6F5CC"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58</w:t>
            </w:r>
          </w:p>
        </w:tc>
        <w:tc>
          <w:tcPr>
            <w:tcW w:w="284" w:type="dxa"/>
            <w:tcBorders>
              <w:left w:val="single" w:sz="2" w:space="0" w:color="000000"/>
              <w:bottom w:val="single" w:sz="2" w:space="0" w:color="000000"/>
              <w:right w:val="single" w:sz="2" w:space="0" w:color="000000"/>
            </w:tcBorders>
          </w:tcPr>
          <w:p w14:paraId="74407377" w14:textId="77777777" w:rsidR="00C9781F" w:rsidRPr="006D3CA0" w:rsidRDefault="00C9781F" w:rsidP="000B3185">
            <w:pPr>
              <w:pStyle w:val="TableContents"/>
              <w:spacing w:after="0"/>
              <w:jc w:val="center"/>
              <w:rPr>
                <w:rFonts w:ascii="Times New Roman" w:hAnsi="Times New Roman"/>
                <w:sz w:val="20"/>
                <w:szCs w:val="20"/>
              </w:rPr>
            </w:pPr>
            <w:r w:rsidRPr="006D3CA0">
              <w:rPr>
                <w:rFonts w:ascii="Times New Roman" w:hAnsi="Times New Roman"/>
                <w:sz w:val="20"/>
                <w:szCs w:val="20"/>
              </w:rPr>
              <w:t>48</w:t>
            </w:r>
          </w:p>
        </w:tc>
      </w:tr>
    </w:tbl>
    <w:p w14:paraId="2F147B3B" w14:textId="77777777" w:rsidR="00C9781F" w:rsidRPr="00156BEB" w:rsidRDefault="00C9781F" w:rsidP="00B61134">
      <w:pPr>
        <w:pStyle w:val="Heading4"/>
        <w:spacing w:before="240"/>
        <w:ind w:firstLine="708"/>
        <w:jc w:val="left"/>
      </w:pPr>
      <w:r w:rsidRPr="00AE596E">
        <w:t>3.1.3.2. Blocare căi rutiere şi feroviare</w:t>
      </w:r>
      <w:r w:rsidRPr="00156BEB">
        <w:t xml:space="preserve"> </w:t>
      </w:r>
    </w:p>
    <w:p w14:paraId="3FC855DC" w14:textId="77777777" w:rsidR="00C9781F" w:rsidRPr="00886100" w:rsidRDefault="00C9781F" w:rsidP="00C9781F">
      <w:pPr>
        <w:pStyle w:val="NoSpacing"/>
        <w:ind w:firstLine="720"/>
        <w:jc w:val="both"/>
        <w:rPr>
          <w:rFonts w:ascii="Times New Roman" w:hAnsi="Times New Roman" w:cs="Times New Roman"/>
          <w:sz w:val="28"/>
          <w:szCs w:val="28"/>
          <w:lang w:val="ro-RO"/>
        </w:rPr>
      </w:pPr>
      <w:r w:rsidRPr="00886100">
        <w:rPr>
          <w:rFonts w:ascii="Times New Roman" w:hAnsi="Times New Roman" w:cs="Times New Roman"/>
          <w:sz w:val="28"/>
          <w:szCs w:val="28"/>
          <w:lang w:val="ro-RO"/>
        </w:rPr>
        <w:t>Căderile masive de zăpadă nu au produs blocarea căilor de circulaţie la nivelul drumurilor naţionale din judeţ, circulaţia s-a efectuat în condiţii de iarnă, însă au produs căderea de copaci pe carosabil, fapt pentru care s-a blocat circulaţia pe o perioadă scurtă, îndepărtarea acestora efect</w:t>
      </w:r>
      <w:r>
        <w:rPr>
          <w:rFonts w:ascii="Times New Roman" w:hAnsi="Times New Roman" w:cs="Times New Roman"/>
          <w:sz w:val="28"/>
          <w:szCs w:val="28"/>
          <w:lang w:val="ro-RO"/>
        </w:rPr>
        <w:t>uându-se în timp relativ scurt.</w:t>
      </w:r>
    </w:p>
    <w:p w14:paraId="0392A115" w14:textId="77777777" w:rsidR="00C9781F" w:rsidRDefault="00C9781F" w:rsidP="00C9781F">
      <w:pPr>
        <w:pStyle w:val="NoSpacing"/>
        <w:ind w:firstLine="720"/>
        <w:jc w:val="both"/>
        <w:rPr>
          <w:rFonts w:ascii="Times New Roman" w:hAnsi="Times New Roman" w:cs="Times New Roman"/>
          <w:color w:val="7030A0"/>
          <w:sz w:val="28"/>
          <w:lang w:val="ro-RO"/>
        </w:rPr>
      </w:pPr>
      <w:r w:rsidRPr="00F8237B">
        <w:rPr>
          <w:rFonts w:ascii="Times New Roman" w:hAnsi="Times New Roman" w:cs="Times New Roman"/>
          <w:sz w:val="28"/>
          <w:lang w:val="ro-RO"/>
        </w:rPr>
        <w:t>Căderea de arbori din zona drumurilor naţionale pe partea carosabilă constituie o problemă deosebită și reprezintă un pericol foarte mare din punct de vedere al siguranţei circulaţiei. De asemenea este un factor care îngreunează pe perioada de iarnă intervenţia utilajelor de deszăpezire şi uneori chiar blochează accesul acestora</w:t>
      </w:r>
      <w:r>
        <w:rPr>
          <w:rFonts w:ascii="Times New Roman" w:hAnsi="Times New Roman" w:cs="Times New Roman"/>
          <w:color w:val="7030A0"/>
          <w:sz w:val="28"/>
          <w:lang w:val="ro-RO"/>
        </w:rPr>
        <w:t>.</w:t>
      </w:r>
    </w:p>
    <w:p w14:paraId="2B3A5309" w14:textId="77777777" w:rsidR="00C9781F" w:rsidRPr="00886100" w:rsidRDefault="00C9781F" w:rsidP="00C9781F">
      <w:pPr>
        <w:pStyle w:val="NoSpacing"/>
        <w:ind w:firstLine="720"/>
        <w:jc w:val="both"/>
        <w:rPr>
          <w:rFonts w:ascii="Times New Roman" w:hAnsi="Times New Roman" w:cs="Times New Roman"/>
          <w:sz w:val="28"/>
          <w:lang w:val="ro-RO"/>
        </w:rPr>
      </w:pPr>
      <w:r w:rsidRPr="00886100">
        <w:rPr>
          <w:rFonts w:ascii="Times New Roman" w:hAnsi="Times New Roman" w:cs="Times New Roman"/>
          <w:sz w:val="28"/>
          <w:lang w:val="ro-RO"/>
        </w:rPr>
        <w:t>Ca urmare a experienţei anilor</w:t>
      </w:r>
      <w:r>
        <w:rPr>
          <w:rFonts w:ascii="Times New Roman" w:hAnsi="Times New Roman" w:cs="Times New Roman"/>
          <w:sz w:val="28"/>
          <w:lang w:val="ro-RO"/>
        </w:rPr>
        <w:t xml:space="preserve"> trecuţi, s-a</w:t>
      </w:r>
      <w:r w:rsidRPr="00886100">
        <w:rPr>
          <w:rFonts w:ascii="Times New Roman" w:hAnsi="Times New Roman" w:cs="Times New Roman"/>
          <w:sz w:val="28"/>
          <w:lang w:val="ro-RO"/>
        </w:rPr>
        <w:t xml:space="preserve"> constatat </w:t>
      </w:r>
      <w:r>
        <w:rPr>
          <w:rFonts w:ascii="Times New Roman" w:hAnsi="Times New Roman" w:cs="Times New Roman"/>
          <w:sz w:val="28"/>
          <w:lang w:val="ro-RO"/>
        </w:rPr>
        <w:t xml:space="preserve">faptul că anumite </w:t>
      </w:r>
      <w:r w:rsidRPr="00886100">
        <w:rPr>
          <w:rFonts w:ascii="Times New Roman" w:hAnsi="Times New Roman" w:cs="Times New Roman"/>
          <w:sz w:val="28"/>
          <w:lang w:val="ro-RO"/>
        </w:rPr>
        <w:t xml:space="preserve">sectoare de drumuri naţionale şi judeţene </w:t>
      </w:r>
      <w:r>
        <w:rPr>
          <w:rFonts w:ascii="Times New Roman" w:hAnsi="Times New Roman" w:cs="Times New Roman"/>
          <w:sz w:val="28"/>
          <w:lang w:val="ro-RO"/>
        </w:rPr>
        <w:t xml:space="preserve">sunt </w:t>
      </w:r>
      <w:r w:rsidRPr="00886100">
        <w:rPr>
          <w:rFonts w:ascii="Times New Roman" w:hAnsi="Times New Roman" w:cs="Times New Roman"/>
          <w:sz w:val="28"/>
          <w:lang w:val="ro-RO"/>
        </w:rPr>
        <w:t>predispuse înzăpezirii în cazul căderii unor cantităţi semnificative de zăp</w:t>
      </w:r>
      <w:r>
        <w:rPr>
          <w:rFonts w:ascii="Times New Roman" w:hAnsi="Times New Roman" w:cs="Times New Roman"/>
          <w:sz w:val="28"/>
          <w:lang w:val="ro-RO"/>
        </w:rPr>
        <w:t xml:space="preserve">adă şi a fenomenului de viscol și </w:t>
      </w:r>
      <w:r w:rsidRPr="00886100">
        <w:rPr>
          <w:rFonts w:ascii="Times New Roman" w:hAnsi="Times New Roman" w:cs="Times New Roman"/>
          <w:sz w:val="28"/>
          <w:lang w:val="ro-RO"/>
        </w:rPr>
        <w:t>necesită o sporită atenţie din part</w:t>
      </w:r>
      <w:r>
        <w:rPr>
          <w:rFonts w:ascii="Times New Roman" w:hAnsi="Times New Roman" w:cs="Times New Roman"/>
          <w:sz w:val="28"/>
          <w:lang w:val="ro-RO"/>
        </w:rPr>
        <w:t>ea administratorilor drumurilor. A</w:t>
      </w:r>
      <w:r w:rsidRPr="00886100">
        <w:rPr>
          <w:rFonts w:ascii="Times New Roman" w:hAnsi="Times New Roman" w:cs="Times New Roman"/>
          <w:sz w:val="28"/>
          <w:lang w:val="ro-RO"/>
        </w:rPr>
        <w:t xml:space="preserve">stfel că s-au montat parazăpezi pentru prevenirea </w:t>
      </w:r>
      <w:r w:rsidRPr="00886100">
        <w:rPr>
          <w:rFonts w:ascii="Times New Roman" w:hAnsi="Times New Roman" w:cs="Times New Roman"/>
          <w:sz w:val="28"/>
          <w:lang w:val="ro-RO"/>
        </w:rPr>
        <w:lastRenderedPageBreak/>
        <w:t>viscolirii zăpezii de pe zona agricolă din vecinătatea drumurilor naţionale şi aducerea ei pe partea carosabilă.</w:t>
      </w:r>
    </w:p>
    <w:p w14:paraId="779040C8" w14:textId="77777777" w:rsidR="00C9781F" w:rsidRPr="00886100" w:rsidRDefault="00C9781F" w:rsidP="00C9781F">
      <w:pPr>
        <w:pStyle w:val="NoSpacing"/>
        <w:ind w:firstLine="720"/>
        <w:jc w:val="both"/>
        <w:rPr>
          <w:rFonts w:ascii="Times New Roman" w:hAnsi="Times New Roman" w:cs="Times New Roman"/>
          <w:sz w:val="28"/>
          <w:lang w:val="ro-RO"/>
        </w:rPr>
      </w:pPr>
      <w:r w:rsidRPr="00886100">
        <w:rPr>
          <w:rFonts w:ascii="Times New Roman" w:hAnsi="Times New Roman" w:cs="Times New Roman"/>
          <w:sz w:val="28"/>
          <w:lang w:val="ro-RO"/>
        </w:rPr>
        <w:t>Căile de comunicaţie (drumuri naţionale) care sunt cele mai probabile a fi afectate de înzăpeziri sunt: DN 11 – sectoare</w:t>
      </w:r>
      <w:r>
        <w:rPr>
          <w:rFonts w:ascii="Times New Roman" w:hAnsi="Times New Roman" w:cs="Times New Roman"/>
          <w:sz w:val="28"/>
          <w:lang w:val="ro-RO"/>
        </w:rPr>
        <w:t>le</w:t>
      </w:r>
      <w:r w:rsidRPr="00886100">
        <w:rPr>
          <w:rFonts w:ascii="Times New Roman" w:hAnsi="Times New Roman" w:cs="Times New Roman"/>
          <w:sz w:val="28"/>
          <w:lang w:val="ro-RO"/>
        </w:rPr>
        <w:t xml:space="preserve"> cuprinse între localităţile Moacşa - Cernat, Tinoasa - Săsăuşi, Lemnia - Breţcu, Breţcu - Oituz, DN 12 </w:t>
      </w:r>
      <w:r>
        <w:rPr>
          <w:rFonts w:ascii="Times New Roman" w:hAnsi="Times New Roman" w:cs="Times New Roman"/>
          <w:sz w:val="28"/>
          <w:lang w:val="ro-RO"/>
        </w:rPr>
        <w:t>–</w:t>
      </w:r>
      <w:r w:rsidRPr="00886100">
        <w:rPr>
          <w:rFonts w:ascii="Times New Roman" w:hAnsi="Times New Roman" w:cs="Times New Roman"/>
          <w:sz w:val="28"/>
          <w:lang w:val="ro-RO"/>
        </w:rPr>
        <w:t xml:space="preserve"> secto</w:t>
      </w:r>
      <w:r>
        <w:rPr>
          <w:rFonts w:ascii="Times New Roman" w:hAnsi="Times New Roman" w:cs="Times New Roman"/>
          <w:sz w:val="28"/>
          <w:lang w:val="ro-RO"/>
        </w:rPr>
        <w:t>rul cuprins</w:t>
      </w:r>
      <w:r w:rsidRPr="00886100">
        <w:rPr>
          <w:rFonts w:ascii="Times New Roman" w:hAnsi="Times New Roman" w:cs="Times New Roman"/>
          <w:sz w:val="28"/>
          <w:lang w:val="ro-RO"/>
        </w:rPr>
        <w:t xml:space="preserve"> între localităţile Malnaş - Bixad, DN 13E </w:t>
      </w:r>
      <w:r>
        <w:rPr>
          <w:rFonts w:ascii="Times New Roman" w:hAnsi="Times New Roman" w:cs="Times New Roman"/>
          <w:sz w:val="28"/>
          <w:lang w:val="ro-RO"/>
        </w:rPr>
        <w:t>–</w:t>
      </w:r>
      <w:r w:rsidRPr="00886100">
        <w:rPr>
          <w:rFonts w:ascii="Times New Roman" w:hAnsi="Times New Roman" w:cs="Times New Roman"/>
          <w:sz w:val="28"/>
          <w:lang w:val="ro-RO"/>
        </w:rPr>
        <w:t xml:space="preserve"> secto</w:t>
      </w:r>
      <w:r>
        <w:rPr>
          <w:rFonts w:ascii="Times New Roman" w:hAnsi="Times New Roman" w:cs="Times New Roman"/>
          <w:sz w:val="28"/>
          <w:lang w:val="ro-RO"/>
        </w:rPr>
        <w:t>rul cuprins</w:t>
      </w:r>
      <w:r w:rsidRPr="00886100">
        <w:rPr>
          <w:rFonts w:ascii="Times New Roman" w:hAnsi="Times New Roman" w:cs="Times New Roman"/>
          <w:sz w:val="28"/>
          <w:lang w:val="ro-RO"/>
        </w:rPr>
        <w:t xml:space="preserve"> între localităţile Sf</w:t>
      </w:r>
      <w:r>
        <w:rPr>
          <w:rFonts w:ascii="Times New Roman" w:hAnsi="Times New Roman" w:cs="Times New Roman"/>
          <w:sz w:val="28"/>
          <w:lang w:val="ro-RO"/>
        </w:rPr>
        <w:t>ântu</w:t>
      </w:r>
      <w:r w:rsidRPr="00886100">
        <w:rPr>
          <w:rFonts w:ascii="Times New Roman" w:hAnsi="Times New Roman" w:cs="Times New Roman"/>
          <w:sz w:val="28"/>
          <w:lang w:val="ro-RO"/>
        </w:rPr>
        <w:t xml:space="preserve"> Gheorghe - Reci, DN 11B - secto</w:t>
      </w:r>
      <w:r>
        <w:rPr>
          <w:rFonts w:ascii="Times New Roman" w:hAnsi="Times New Roman" w:cs="Times New Roman"/>
          <w:sz w:val="28"/>
          <w:lang w:val="ro-RO"/>
        </w:rPr>
        <w:t>rul</w:t>
      </w:r>
      <w:r w:rsidRPr="00886100">
        <w:rPr>
          <w:rFonts w:ascii="Times New Roman" w:hAnsi="Times New Roman" w:cs="Times New Roman"/>
          <w:sz w:val="28"/>
          <w:lang w:val="ro-RO"/>
        </w:rPr>
        <w:t xml:space="preserve"> cuprins în</w:t>
      </w:r>
      <w:r>
        <w:rPr>
          <w:rFonts w:ascii="Times New Roman" w:hAnsi="Times New Roman" w:cs="Times New Roman"/>
          <w:sz w:val="28"/>
          <w:lang w:val="ro-RO"/>
        </w:rPr>
        <w:t>tre localităț</w:t>
      </w:r>
      <w:r w:rsidRPr="00886100">
        <w:rPr>
          <w:rFonts w:ascii="Times New Roman" w:hAnsi="Times New Roman" w:cs="Times New Roman"/>
          <w:sz w:val="28"/>
          <w:lang w:val="ro-RO"/>
        </w:rPr>
        <w:t>ile T</w:t>
      </w:r>
      <w:r>
        <w:rPr>
          <w:rFonts w:ascii="Times New Roman" w:hAnsi="Times New Roman" w:cs="Times New Roman"/>
          <w:sz w:val="28"/>
          <w:lang w:val="ro-RO"/>
        </w:rPr>
        <w:t>ârgu</w:t>
      </w:r>
      <w:r w:rsidRPr="00886100">
        <w:rPr>
          <w:rFonts w:ascii="Times New Roman" w:hAnsi="Times New Roman" w:cs="Times New Roman"/>
          <w:sz w:val="28"/>
          <w:lang w:val="ro-RO"/>
        </w:rPr>
        <w:t xml:space="preserve"> Secuiesc - Sânzieni, DN 11C - secto</w:t>
      </w:r>
      <w:r>
        <w:rPr>
          <w:rFonts w:ascii="Times New Roman" w:hAnsi="Times New Roman" w:cs="Times New Roman"/>
          <w:sz w:val="28"/>
          <w:lang w:val="ro-RO"/>
        </w:rPr>
        <w:t>rul</w:t>
      </w:r>
      <w:r w:rsidRPr="00886100">
        <w:rPr>
          <w:rFonts w:ascii="Times New Roman" w:hAnsi="Times New Roman" w:cs="Times New Roman"/>
          <w:sz w:val="28"/>
          <w:lang w:val="ro-RO"/>
        </w:rPr>
        <w:t xml:space="preserve"> cuprins între localităţile T</w:t>
      </w:r>
      <w:r>
        <w:rPr>
          <w:rFonts w:ascii="Times New Roman" w:hAnsi="Times New Roman" w:cs="Times New Roman"/>
          <w:sz w:val="28"/>
          <w:lang w:val="ro-RO"/>
        </w:rPr>
        <w:t>ârgu</w:t>
      </w:r>
      <w:r w:rsidRPr="00886100">
        <w:rPr>
          <w:rFonts w:ascii="Times New Roman" w:hAnsi="Times New Roman" w:cs="Times New Roman"/>
          <w:sz w:val="28"/>
          <w:lang w:val="ro-RO"/>
        </w:rPr>
        <w:t xml:space="preserve"> Secuiesc - Turia, DN 2D - sect</w:t>
      </w:r>
      <w:r>
        <w:rPr>
          <w:rFonts w:ascii="Times New Roman" w:hAnsi="Times New Roman" w:cs="Times New Roman"/>
          <w:sz w:val="28"/>
          <w:lang w:val="ro-RO"/>
        </w:rPr>
        <w:t>orul</w:t>
      </w:r>
      <w:r w:rsidRPr="00886100">
        <w:rPr>
          <w:rFonts w:ascii="Times New Roman" w:hAnsi="Times New Roman" w:cs="Times New Roman"/>
          <w:sz w:val="28"/>
          <w:lang w:val="ro-RO"/>
        </w:rPr>
        <w:t xml:space="preserve"> cuprins între Ojdula - limita cu judeţul Vrancea, DN 10 - secto</w:t>
      </w:r>
      <w:r>
        <w:rPr>
          <w:rFonts w:ascii="Times New Roman" w:hAnsi="Times New Roman" w:cs="Times New Roman"/>
          <w:sz w:val="28"/>
          <w:lang w:val="ro-RO"/>
        </w:rPr>
        <w:t>rul</w:t>
      </w:r>
      <w:r w:rsidRPr="00886100">
        <w:rPr>
          <w:rFonts w:ascii="Times New Roman" w:hAnsi="Times New Roman" w:cs="Times New Roman"/>
          <w:sz w:val="28"/>
          <w:lang w:val="ro-RO"/>
        </w:rPr>
        <w:t xml:space="preserve"> cuprins între localităţile Sita Buzăului - Crasna.</w:t>
      </w:r>
    </w:p>
    <w:p w14:paraId="7412218E" w14:textId="77777777" w:rsidR="00C9781F" w:rsidRPr="00886100" w:rsidRDefault="00C9781F" w:rsidP="00C9781F">
      <w:pPr>
        <w:pStyle w:val="NoSpacing"/>
        <w:spacing w:after="240"/>
        <w:ind w:firstLine="720"/>
        <w:jc w:val="both"/>
        <w:rPr>
          <w:rFonts w:ascii="Times New Roman" w:hAnsi="Times New Roman" w:cs="Times New Roman"/>
          <w:sz w:val="28"/>
          <w:lang w:val="ro-RO"/>
        </w:rPr>
      </w:pPr>
      <w:r w:rsidRPr="00886100">
        <w:rPr>
          <w:rFonts w:ascii="Times New Roman" w:hAnsi="Times New Roman" w:cs="Times New Roman"/>
          <w:sz w:val="28"/>
          <w:lang w:val="ro-RO"/>
        </w:rPr>
        <w:t>La începutul fiecărei ierni, aceste sectoare de drum sunt apărate împotriva înzăpezirii cu panouri şi sisteme parazăpezi, situaţia programului de montare fiind detaliată în tabelul de mai jos.</w:t>
      </w:r>
    </w:p>
    <w:p w14:paraId="769E29D0" w14:textId="69E4BDC5" w:rsidR="00C9781F" w:rsidRPr="00886100" w:rsidRDefault="00C9781F" w:rsidP="00A6294D">
      <w:pPr>
        <w:pStyle w:val="tabel"/>
        <w:rPr>
          <w:rFonts w:eastAsia="Calibri"/>
        </w:rPr>
      </w:pPr>
      <w:bookmarkStart w:id="142" w:name="_Toc149124532"/>
      <w:proofErr w:type="spellStart"/>
      <w:r>
        <w:t>Tabel</w:t>
      </w:r>
      <w:proofErr w:type="spellEnd"/>
      <w:r>
        <w:t xml:space="preserve"> </w:t>
      </w:r>
      <w:r w:rsidR="00AA77AF">
        <w:t>31</w:t>
      </w:r>
      <w:r w:rsidRPr="00886100">
        <w:t xml:space="preserve">: </w:t>
      </w:r>
      <w:proofErr w:type="spellStart"/>
      <w:r w:rsidRPr="00886100">
        <w:rPr>
          <w:rFonts w:eastAsia="Calibri"/>
        </w:rPr>
        <w:t>Situa</w:t>
      </w:r>
      <w:r w:rsidRPr="00886100">
        <w:rPr>
          <w:rFonts w:ascii="Cambria Math" w:eastAsia="Calibri" w:hAnsi="Cambria Math" w:cs="Cambria Math"/>
        </w:rPr>
        <w:t>ț</w:t>
      </w:r>
      <w:r w:rsidRPr="00886100">
        <w:rPr>
          <w:rFonts w:eastAsia="Calibri"/>
        </w:rPr>
        <w:t>ia</w:t>
      </w:r>
      <w:proofErr w:type="spellEnd"/>
      <w:r w:rsidRPr="00886100">
        <w:rPr>
          <w:rFonts w:eastAsia="Calibri"/>
        </w:rPr>
        <w:t xml:space="preserve"> </w:t>
      </w:r>
      <w:proofErr w:type="spellStart"/>
      <w:r w:rsidRPr="00886100">
        <w:rPr>
          <w:rFonts w:eastAsia="Calibri"/>
        </w:rPr>
        <w:t>sectoarelor</w:t>
      </w:r>
      <w:proofErr w:type="spellEnd"/>
      <w:r w:rsidRPr="00886100">
        <w:rPr>
          <w:rFonts w:eastAsia="Calibri"/>
        </w:rPr>
        <w:t xml:space="preserve"> de </w:t>
      </w:r>
      <w:proofErr w:type="spellStart"/>
      <w:r w:rsidRPr="00886100">
        <w:rPr>
          <w:rFonts w:eastAsia="Calibri"/>
        </w:rPr>
        <w:t>drumuri</w:t>
      </w:r>
      <w:proofErr w:type="spellEnd"/>
      <w:r w:rsidRPr="00886100">
        <w:rPr>
          <w:rFonts w:eastAsia="Calibri"/>
        </w:rPr>
        <w:t xml:space="preserve"> </w:t>
      </w:r>
      <w:proofErr w:type="spellStart"/>
      <w:r w:rsidRPr="00886100">
        <w:rPr>
          <w:rFonts w:eastAsia="Calibri"/>
        </w:rPr>
        <w:t>na</w:t>
      </w:r>
      <w:r w:rsidRPr="00886100">
        <w:rPr>
          <w:rFonts w:ascii="Cambria Math" w:eastAsia="Calibri" w:hAnsi="Cambria Math" w:cs="Cambria Math"/>
        </w:rPr>
        <w:t>ț</w:t>
      </w:r>
      <w:r w:rsidRPr="00886100">
        <w:rPr>
          <w:rFonts w:eastAsia="Calibri"/>
        </w:rPr>
        <w:t>ionale</w:t>
      </w:r>
      <w:proofErr w:type="spellEnd"/>
      <w:r w:rsidRPr="00886100">
        <w:rPr>
          <w:rFonts w:eastAsia="Calibri"/>
        </w:rPr>
        <w:t xml:space="preserve"> predispuse la </w:t>
      </w:r>
      <w:proofErr w:type="spellStart"/>
      <w:r w:rsidRPr="00886100">
        <w:rPr>
          <w:rFonts w:eastAsia="Calibri"/>
        </w:rPr>
        <w:t>înzăpeziri</w:t>
      </w:r>
      <w:bookmarkEnd w:id="142"/>
      <w:proofErr w:type="spellEnd"/>
    </w:p>
    <w:tbl>
      <w:tblPr>
        <w:tblW w:w="0" w:type="auto"/>
        <w:jc w:val="center"/>
        <w:tblLayout w:type="fixed"/>
        <w:tblCellMar>
          <w:left w:w="115" w:type="dxa"/>
          <w:right w:w="115" w:type="dxa"/>
        </w:tblCellMar>
        <w:tblLook w:val="0000" w:firstRow="0" w:lastRow="0" w:firstColumn="0" w:lastColumn="0" w:noHBand="0" w:noVBand="0"/>
      </w:tblPr>
      <w:tblGrid>
        <w:gridCol w:w="630"/>
        <w:gridCol w:w="1083"/>
        <w:gridCol w:w="3957"/>
        <w:gridCol w:w="3261"/>
      </w:tblGrid>
      <w:tr w:rsidR="00C9781F" w:rsidRPr="00886100" w14:paraId="2DD12445" w14:textId="77777777" w:rsidTr="000B3185">
        <w:trPr>
          <w:trHeight w:val="683"/>
          <w:jc w:val="center"/>
        </w:trPr>
        <w:tc>
          <w:tcPr>
            <w:tcW w:w="630" w:type="dxa"/>
            <w:tcBorders>
              <w:top w:val="single" w:sz="4" w:space="0" w:color="000000"/>
              <w:left w:val="single" w:sz="4" w:space="0" w:color="000000"/>
              <w:bottom w:val="single" w:sz="4" w:space="0" w:color="000000"/>
            </w:tcBorders>
            <w:vAlign w:val="center"/>
          </w:tcPr>
          <w:p w14:paraId="2CB6F9B0" w14:textId="77777777" w:rsidR="00C9781F" w:rsidRPr="007841B9" w:rsidRDefault="00C9781F" w:rsidP="000B3185">
            <w:pPr>
              <w:pStyle w:val="PlainText"/>
              <w:jc w:val="center"/>
              <w:rPr>
                <w:rFonts w:ascii="Times New Roman" w:eastAsia="Arial Unicode MS" w:hAnsi="Times New Roman"/>
                <w:b/>
                <w:bCs/>
                <w:sz w:val="24"/>
                <w:szCs w:val="24"/>
                <w:lang w:bidi="en-US"/>
              </w:rPr>
            </w:pPr>
            <w:r w:rsidRPr="007841B9">
              <w:rPr>
                <w:rFonts w:ascii="Times New Roman" w:eastAsia="Arial Unicode MS" w:hAnsi="Times New Roman"/>
                <w:b/>
                <w:bCs/>
                <w:sz w:val="24"/>
                <w:szCs w:val="24"/>
                <w:lang w:bidi="en-US"/>
              </w:rPr>
              <w:t xml:space="preserve">Nr. </w:t>
            </w:r>
            <w:proofErr w:type="spellStart"/>
            <w:r w:rsidRPr="007841B9">
              <w:rPr>
                <w:rFonts w:ascii="Times New Roman" w:eastAsia="Arial Unicode MS" w:hAnsi="Times New Roman"/>
                <w:b/>
                <w:bCs/>
                <w:sz w:val="24"/>
                <w:szCs w:val="24"/>
                <w:lang w:bidi="en-US"/>
              </w:rPr>
              <w:t>crt</w:t>
            </w:r>
            <w:proofErr w:type="spellEnd"/>
            <w:r w:rsidRPr="007841B9">
              <w:rPr>
                <w:rFonts w:ascii="Times New Roman" w:eastAsia="Arial Unicode MS" w:hAnsi="Times New Roman"/>
                <w:b/>
                <w:bCs/>
                <w:sz w:val="24"/>
                <w:szCs w:val="24"/>
                <w:lang w:bidi="en-US"/>
              </w:rPr>
              <w:t>.</w:t>
            </w:r>
          </w:p>
        </w:tc>
        <w:tc>
          <w:tcPr>
            <w:tcW w:w="1083" w:type="dxa"/>
            <w:tcBorders>
              <w:top w:val="single" w:sz="4" w:space="0" w:color="000000"/>
              <w:left w:val="single" w:sz="4" w:space="0" w:color="000000"/>
              <w:bottom w:val="single" w:sz="4" w:space="0" w:color="000000"/>
            </w:tcBorders>
            <w:vAlign w:val="center"/>
          </w:tcPr>
          <w:p w14:paraId="0295A8C9" w14:textId="77777777" w:rsidR="00C9781F" w:rsidRPr="007841B9" w:rsidRDefault="00C9781F" w:rsidP="000B3185">
            <w:pPr>
              <w:pStyle w:val="PlainText"/>
              <w:jc w:val="center"/>
              <w:rPr>
                <w:rFonts w:ascii="Times New Roman" w:eastAsia="Arial Unicode MS" w:hAnsi="Times New Roman"/>
                <w:b/>
                <w:bCs/>
                <w:sz w:val="24"/>
                <w:szCs w:val="24"/>
                <w:lang w:bidi="en-US"/>
              </w:rPr>
            </w:pPr>
            <w:r w:rsidRPr="007841B9">
              <w:rPr>
                <w:rFonts w:ascii="Times New Roman" w:eastAsia="Arial Unicode MS" w:hAnsi="Times New Roman"/>
                <w:b/>
                <w:bCs/>
                <w:sz w:val="24"/>
                <w:szCs w:val="24"/>
                <w:lang w:bidi="en-US"/>
              </w:rPr>
              <w:t>DN</w:t>
            </w:r>
          </w:p>
        </w:tc>
        <w:tc>
          <w:tcPr>
            <w:tcW w:w="3957" w:type="dxa"/>
            <w:tcBorders>
              <w:top w:val="single" w:sz="4" w:space="0" w:color="000000"/>
              <w:left w:val="single" w:sz="4" w:space="0" w:color="000000"/>
              <w:bottom w:val="single" w:sz="4" w:space="0" w:color="000000"/>
            </w:tcBorders>
            <w:vAlign w:val="center"/>
          </w:tcPr>
          <w:p w14:paraId="4278E450" w14:textId="77777777" w:rsidR="00C9781F" w:rsidRPr="007841B9" w:rsidRDefault="00C9781F" w:rsidP="000B3185">
            <w:pPr>
              <w:pStyle w:val="PlainText"/>
              <w:jc w:val="center"/>
              <w:rPr>
                <w:rFonts w:ascii="Times New Roman" w:eastAsia="Arial Unicode MS" w:hAnsi="Times New Roman"/>
                <w:b/>
                <w:bCs/>
                <w:sz w:val="24"/>
                <w:szCs w:val="24"/>
                <w:lang w:bidi="en-US"/>
              </w:rPr>
            </w:pPr>
            <w:proofErr w:type="spellStart"/>
            <w:r w:rsidRPr="007841B9">
              <w:rPr>
                <w:rFonts w:ascii="Times New Roman" w:eastAsia="Arial Unicode MS" w:hAnsi="Times New Roman"/>
                <w:b/>
                <w:bCs/>
                <w:sz w:val="24"/>
                <w:szCs w:val="24"/>
                <w:lang w:bidi="en-US"/>
              </w:rPr>
              <w:t>Poziţii</w:t>
            </w:r>
            <w:proofErr w:type="spellEnd"/>
            <w:r w:rsidRPr="007841B9">
              <w:rPr>
                <w:rFonts w:ascii="Times New Roman" w:eastAsia="Arial Unicode MS" w:hAnsi="Times New Roman"/>
                <w:b/>
                <w:bCs/>
                <w:sz w:val="24"/>
                <w:szCs w:val="24"/>
                <w:lang w:bidi="en-US"/>
              </w:rPr>
              <w:t xml:space="preserve"> km sector de drum </w:t>
            </w:r>
            <w:proofErr w:type="spellStart"/>
            <w:r w:rsidRPr="007841B9">
              <w:rPr>
                <w:rFonts w:ascii="Times New Roman" w:eastAsia="Arial Unicode MS" w:hAnsi="Times New Roman"/>
                <w:b/>
                <w:bCs/>
                <w:sz w:val="24"/>
                <w:szCs w:val="24"/>
                <w:lang w:bidi="en-US"/>
              </w:rPr>
              <w:t>programat</w:t>
            </w:r>
            <w:proofErr w:type="spellEnd"/>
            <w:r w:rsidRPr="007841B9">
              <w:rPr>
                <w:rFonts w:ascii="Times New Roman" w:eastAsia="Arial Unicode MS" w:hAnsi="Times New Roman"/>
                <w:b/>
                <w:bCs/>
                <w:sz w:val="24"/>
                <w:szCs w:val="24"/>
                <w:lang w:bidi="en-US"/>
              </w:rPr>
              <w:t xml:space="preserve"> a se </w:t>
            </w:r>
            <w:proofErr w:type="spellStart"/>
            <w:r w:rsidRPr="007841B9">
              <w:rPr>
                <w:rFonts w:ascii="Times New Roman" w:eastAsia="Arial Unicode MS" w:hAnsi="Times New Roman"/>
                <w:b/>
                <w:bCs/>
                <w:sz w:val="24"/>
                <w:szCs w:val="24"/>
                <w:lang w:bidi="en-US"/>
              </w:rPr>
              <w:t>apăra</w:t>
            </w:r>
            <w:proofErr w:type="spellEnd"/>
            <w:r w:rsidRPr="007841B9">
              <w:rPr>
                <w:rFonts w:ascii="Times New Roman" w:eastAsia="Arial Unicode MS" w:hAnsi="Times New Roman"/>
                <w:b/>
                <w:bCs/>
                <w:sz w:val="24"/>
                <w:szCs w:val="24"/>
                <w:lang w:bidi="en-US"/>
              </w:rPr>
              <w:t xml:space="preserve"> cu </w:t>
            </w:r>
            <w:proofErr w:type="spellStart"/>
            <w:r w:rsidRPr="007841B9">
              <w:rPr>
                <w:rFonts w:ascii="Times New Roman" w:eastAsia="Arial Unicode MS" w:hAnsi="Times New Roman"/>
                <w:b/>
                <w:bCs/>
                <w:sz w:val="24"/>
                <w:szCs w:val="24"/>
                <w:lang w:bidi="en-US"/>
              </w:rPr>
              <w:t>panouri</w:t>
            </w:r>
            <w:proofErr w:type="spellEnd"/>
            <w:r w:rsidRPr="007841B9">
              <w:rPr>
                <w:rFonts w:ascii="Times New Roman" w:eastAsia="Arial Unicode MS" w:hAnsi="Times New Roman"/>
                <w:b/>
                <w:bCs/>
                <w:sz w:val="24"/>
                <w:szCs w:val="24"/>
                <w:lang w:bidi="en-US"/>
              </w:rPr>
              <w:t xml:space="preserve"> / </w:t>
            </w:r>
            <w:proofErr w:type="spellStart"/>
            <w:r w:rsidRPr="007841B9">
              <w:rPr>
                <w:rFonts w:ascii="Times New Roman" w:eastAsia="Arial Unicode MS" w:hAnsi="Times New Roman"/>
                <w:b/>
                <w:bCs/>
                <w:sz w:val="24"/>
                <w:szCs w:val="24"/>
                <w:lang w:bidi="en-US"/>
              </w:rPr>
              <w:t>sisteme</w:t>
            </w:r>
            <w:proofErr w:type="spellEnd"/>
            <w:r w:rsidRPr="007841B9">
              <w:rPr>
                <w:rFonts w:ascii="Times New Roman" w:eastAsia="Arial Unicode MS" w:hAnsi="Times New Roman"/>
                <w:b/>
                <w:bCs/>
                <w:sz w:val="24"/>
                <w:szCs w:val="24"/>
                <w:lang w:bidi="en-US"/>
              </w:rPr>
              <w:t xml:space="preserve"> </w:t>
            </w:r>
            <w:proofErr w:type="spellStart"/>
            <w:r w:rsidRPr="007841B9">
              <w:rPr>
                <w:rFonts w:ascii="Times New Roman" w:eastAsia="Arial Unicode MS" w:hAnsi="Times New Roman"/>
                <w:b/>
                <w:bCs/>
                <w:sz w:val="24"/>
                <w:szCs w:val="24"/>
                <w:lang w:bidi="en-US"/>
              </w:rPr>
              <w:t>parazăpezi</w:t>
            </w:r>
            <w:proofErr w:type="spellEnd"/>
          </w:p>
        </w:tc>
        <w:tc>
          <w:tcPr>
            <w:tcW w:w="3261" w:type="dxa"/>
            <w:tcBorders>
              <w:top w:val="single" w:sz="4" w:space="0" w:color="000000"/>
              <w:left w:val="single" w:sz="4" w:space="0" w:color="000000"/>
              <w:bottom w:val="single" w:sz="4" w:space="0" w:color="000000"/>
              <w:right w:val="single" w:sz="4" w:space="0" w:color="000000"/>
            </w:tcBorders>
            <w:vAlign w:val="center"/>
          </w:tcPr>
          <w:p w14:paraId="32DB9ADF" w14:textId="77777777" w:rsidR="00C9781F" w:rsidRPr="007841B9" w:rsidRDefault="00C9781F" w:rsidP="000B3185">
            <w:pPr>
              <w:pStyle w:val="PlainText"/>
              <w:jc w:val="center"/>
              <w:rPr>
                <w:rFonts w:ascii="Times New Roman" w:eastAsia="Arial Unicode MS" w:hAnsi="Times New Roman"/>
                <w:b/>
                <w:bCs/>
                <w:sz w:val="24"/>
                <w:szCs w:val="24"/>
                <w:lang w:bidi="en-US"/>
              </w:rPr>
            </w:pPr>
            <w:proofErr w:type="spellStart"/>
            <w:r w:rsidRPr="007841B9">
              <w:rPr>
                <w:rFonts w:ascii="Times New Roman" w:eastAsia="Arial Unicode MS" w:hAnsi="Times New Roman"/>
                <w:b/>
                <w:bCs/>
                <w:sz w:val="24"/>
                <w:szCs w:val="24"/>
                <w:lang w:bidi="en-US"/>
              </w:rPr>
              <w:t>Lungime</w:t>
            </w:r>
            <w:proofErr w:type="spellEnd"/>
            <w:r w:rsidRPr="007841B9">
              <w:rPr>
                <w:rFonts w:ascii="Times New Roman" w:eastAsia="Arial Unicode MS" w:hAnsi="Times New Roman"/>
                <w:b/>
                <w:bCs/>
                <w:sz w:val="24"/>
                <w:szCs w:val="24"/>
                <w:lang w:bidi="en-US"/>
              </w:rPr>
              <w:t xml:space="preserve"> </w:t>
            </w:r>
            <w:proofErr w:type="spellStart"/>
            <w:r w:rsidRPr="007841B9">
              <w:rPr>
                <w:rFonts w:ascii="Times New Roman" w:eastAsia="Arial Unicode MS" w:hAnsi="Times New Roman"/>
                <w:b/>
                <w:bCs/>
                <w:sz w:val="24"/>
                <w:szCs w:val="24"/>
                <w:lang w:bidi="en-US"/>
              </w:rPr>
              <w:t>gardu</w:t>
            </w:r>
            <w:r>
              <w:rPr>
                <w:rFonts w:ascii="Times New Roman" w:eastAsia="Arial Unicode MS" w:hAnsi="Times New Roman"/>
                <w:b/>
                <w:bCs/>
                <w:sz w:val="24"/>
                <w:szCs w:val="24"/>
                <w:lang w:bidi="en-US"/>
              </w:rPr>
              <w:t>ri</w:t>
            </w:r>
            <w:proofErr w:type="spellEnd"/>
            <w:r>
              <w:rPr>
                <w:rFonts w:ascii="Times New Roman" w:eastAsia="Arial Unicode MS" w:hAnsi="Times New Roman"/>
                <w:b/>
                <w:bCs/>
                <w:sz w:val="24"/>
                <w:szCs w:val="24"/>
                <w:lang w:bidi="en-US"/>
              </w:rPr>
              <w:t xml:space="preserve"> </w:t>
            </w:r>
            <w:proofErr w:type="spellStart"/>
            <w:r>
              <w:rPr>
                <w:rFonts w:ascii="Times New Roman" w:eastAsia="Arial Unicode MS" w:hAnsi="Times New Roman"/>
                <w:b/>
                <w:bCs/>
                <w:sz w:val="24"/>
                <w:szCs w:val="24"/>
                <w:lang w:bidi="en-US"/>
              </w:rPr>
              <w:t>panouri</w:t>
            </w:r>
            <w:proofErr w:type="spellEnd"/>
            <w:r>
              <w:rPr>
                <w:rFonts w:ascii="Times New Roman" w:eastAsia="Arial Unicode MS" w:hAnsi="Times New Roman"/>
                <w:b/>
                <w:bCs/>
                <w:sz w:val="24"/>
                <w:szCs w:val="24"/>
                <w:lang w:bidi="en-US"/>
              </w:rPr>
              <w:t xml:space="preserve"> / </w:t>
            </w:r>
            <w:proofErr w:type="spellStart"/>
            <w:r>
              <w:rPr>
                <w:rFonts w:ascii="Times New Roman" w:eastAsia="Arial Unicode MS" w:hAnsi="Times New Roman"/>
                <w:b/>
                <w:bCs/>
                <w:sz w:val="24"/>
                <w:szCs w:val="24"/>
                <w:lang w:bidi="en-US"/>
              </w:rPr>
              <w:t>sisteme</w:t>
            </w:r>
            <w:proofErr w:type="spellEnd"/>
            <w:r>
              <w:rPr>
                <w:rFonts w:ascii="Times New Roman" w:eastAsia="Arial Unicode MS" w:hAnsi="Times New Roman"/>
                <w:b/>
                <w:bCs/>
                <w:sz w:val="24"/>
                <w:szCs w:val="24"/>
                <w:lang w:bidi="en-US"/>
              </w:rPr>
              <w:t xml:space="preserve"> </w:t>
            </w:r>
            <w:proofErr w:type="spellStart"/>
            <w:r>
              <w:rPr>
                <w:rFonts w:ascii="Times New Roman" w:eastAsia="Arial Unicode MS" w:hAnsi="Times New Roman"/>
                <w:b/>
                <w:bCs/>
                <w:sz w:val="24"/>
                <w:szCs w:val="24"/>
                <w:lang w:bidi="en-US"/>
              </w:rPr>
              <w:t>parazăpezi</w:t>
            </w:r>
            <w:proofErr w:type="spellEnd"/>
            <w:r w:rsidRPr="007841B9">
              <w:rPr>
                <w:rFonts w:ascii="Times New Roman" w:eastAsia="Arial Unicode MS" w:hAnsi="Times New Roman"/>
                <w:b/>
                <w:bCs/>
                <w:sz w:val="24"/>
                <w:szCs w:val="24"/>
                <w:lang w:bidi="en-US"/>
              </w:rPr>
              <w:t xml:space="preserve"> - </w:t>
            </w:r>
            <w:proofErr w:type="spellStart"/>
            <w:r w:rsidRPr="007841B9">
              <w:rPr>
                <w:rFonts w:ascii="Times New Roman" w:eastAsia="Arial Unicode MS" w:hAnsi="Times New Roman"/>
                <w:b/>
                <w:bCs/>
                <w:sz w:val="24"/>
                <w:szCs w:val="24"/>
                <w:lang w:bidi="en-US"/>
              </w:rPr>
              <w:t>programate</w:t>
            </w:r>
            <w:proofErr w:type="spellEnd"/>
            <w:r w:rsidRPr="007841B9">
              <w:rPr>
                <w:rFonts w:ascii="Times New Roman" w:eastAsia="Arial Unicode MS" w:hAnsi="Times New Roman"/>
                <w:b/>
                <w:bCs/>
                <w:sz w:val="24"/>
                <w:szCs w:val="24"/>
                <w:lang w:bidi="en-US"/>
              </w:rPr>
              <w:t xml:space="preserve"> a se </w:t>
            </w:r>
            <w:proofErr w:type="spellStart"/>
            <w:r w:rsidRPr="007841B9">
              <w:rPr>
                <w:rFonts w:ascii="Times New Roman" w:eastAsia="Arial Unicode MS" w:hAnsi="Times New Roman"/>
                <w:b/>
                <w:bCs/>
                <w:sz w:val="24"/>
                <w:szCs w:val="24"/>
                <w:lang w:bidi="en-US"/>
              </w:rPr>
              <w:t>monta</w:t>
            </w:r>
            <w:proofErr w:type="spellEnd"/>
          </w:p>
        </w:tc>
      </w:tr>
      <w:tr w:rsidR="00C9781F" w:rsidRPr="00886100" w14:paraId="6B6F0406" w14:textId="77777777" w:rsidTr="000B3185">
        <w:trPr>
          <w:trHeight w:hRule="exact" w:val="456"/>
          <w:jc w:val="center"/>
        </w:trPr>
        <w:tc>
          <w:tcPr>
            <w:tcW w:w="630" w:type="dxa"/>
            <w:tcBorders>
              <w:left w:val="single" w:sz="4" w:space="0" w:color="000000"/>
              <w:bottom w:val="single" w:sz="4" w:space="0" w:color="000000"/>
            </w:tcBorders>
            <w:vAlign w:val="center"/>
          </w:tcPr>
          <w:p w14:paraId="4B693AF1"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w:t>
            </w:r>
          </w:p>
        </w:tc>
        <w:tc>
          <w:tcPr>
            <w:tcW w:w="1083" w:type="dxa"/>
            <w:tcBorders>
              <w:left w:val="single" w:sz="4" w:space="0" w:color="000000"/>
              <w:bottom w:val="single" w:sz="4" w:space="0" w:color="000000"/>
            </w:tcBorders>
            <w:vAlign w:val="center"/>
          </w:tcPr>
          <w:p w14:paraId="1F06FB28"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10</w:t>
            </w:r>
          </w:p>
        </w:tc>
        <w:tc>
          <w:tcPr>
            <w:tcW w:w="3957" w:type="dxa"/>
            <w:tcBorders>
              <w:left w:val="single" w:sz="4" w:space="0" w:color="000000"/>
              <w:bottom w:val="single" w:sz="4" w:space="0" w:color="000000"/>
            </w:tcBorders>
            <w:vAlign w:val="center"/>
          </w:tcPr>
          <w:p w14:paraId="69DDEB92"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114+700 – 114+800 dr.</w:t>
            </w:r>
          </w:p>
        </w:tc>
        <w:tc>
          <w:tcPr>
            <w:tcW w:w="3261" w:type="dxa"/>
            <w:tcBorders>
              <w:left w:val="single" w:sz="4" w:space="0" w:color="000000"/>
              <w:bottom w:val="single" w:sz="4" w:space="0" w:color="000000"/>
              <w:right w:val="single" w:sz="4" w:space="0" w:color="000000"/>
            </w:tcBorders>
            <w:vAlign w:val="center"/>
          </w:tcPr>
          <w:p w14:paraId="01A3292B"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100</w:t>
            </w:r>
          </w:p>
        </w:tc>
      </w:tr>
      <w:tr w:rsidR="00C9781F" w:rsidRPr="00886100" w14:paraId="2B6A0E28" w14:textId="77777777" w:rsidTr="000B3185">
        <w:trPr>
          <w:trHeight w:hRule="exact" w:val="346"/>
          <w:jc w:val="center"/>
        </w:trPr>
        <w:tc>
          <w:tcPr>
            <w:tcW w:w="630" w:type="dxa"/>
            <w:tcBorders>
              <w:left w:val="single" w:sz="4" w:space="0" w:color="000000"/>
              <w:bottom w:val="single" w:sz="4" w:space="0" w:color="000000"/>
            </w:tcBorders>
            <w:vAlign w:val="center"/>
          </w:tcPr>
          <w:p w14:paraId="1CFA5D3C"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2.</w:t>
            </w:r>
          </w:p>
        </w:tc>
        <w:tc>
          <w:tcPr>
            <w:tcW w:w="1083" w:type="dxa"/>
            <w:tcBorders>
              <w:left w:val="single" w:sz="4" w:space="0" w:color="000000"/>
              <w:bottom w:val="single" w:sz="4" w:space="0" w:color="000000"/>
            </w:tcBorders>
            <w:vAlign w:val="center"/>
          </w:tcPr>
          <w:p w14:paraId="4BD779F9"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10</w:t>
            </w:r>
          </w:p>
        </w:tc>
        <w:tc>
          <w:tcPr>
            <w:tcW w:w="3957" w:type="dxa"/>
            <w:tcBorders>
              <w:left w:val="single" w:sz="4" w:space="0" w:color="000000"/>
              <w:bottom w:val="single" w:sz="4" w:space="0" w:color="000000"/>
            </w:tcBorders>
            <w:vAlign w:val="center"/>
          </w:tcPr>
          <w:p w14:paraId="246F219F"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120+300 – 120+400 stg.</w:t>
            </w:r>
          </w:p>
        </w:tc>
        <w:tc>
          <w:tcPr>
            <w:tcW w:w="3261" w:type="dxa"/>
            <w:tcBorders>
              <w:left w:val="single" w:sz="4" w:space="0" w:color="000000"/>
              <w:bottom w:val="single" w:sz="4" w:space="0" w:color="000000"/>
              <w:right w:val="single" w:sz="4" w:space="0" w:color="000000"/>
            </w:tcBorders>
            <w:vAlign w:val="center"/>
          </w:tcPr>
          <w:p w14:paraId="56699445"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100</w:t>
            </w:r>
          </w:p>
        </w:tc>
      </w:tr>
      <w:tr w:rsidR="00C9781F" w:rsidRPr="00886100" w14:paraId="0A9C2343" w14:textId="77777777" w:rsidTr="000B3185">
        <w:trPr>
          <w:trHeight w:hRule="exact" w:val="346"/>
          <w:jc w:val="center"/>
        </w:trPr>
        <w:tc>
          <w:tcPr>
            <w:tcW w:w="630" w:type="dxa"/>
            <w:tcBorders>
              <w:left w:val="single" w:sz="4" w:space="0" w:color="000000"/>
              <w:bottom w:val="single" w:sz="4" w:space="0" w:color="000000"/>
            </w:tcBorders>
            <w:vAlign w:val="center"/>
          </w:tcPr>
          <w:p w14:paraId="1EADEE5F"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3.</w:t>
            </w:r>
          </w:p>
        </w:tc>
        <w:tc>
          <w:tcPr>
            <w:tcW w:w="1083" w:type="dxa"/>
            <w:tcBorders>
              <w:left w:val="single" w:sz="4" w:space="0" w:color="000000"/>
              <w:bottom w:val="single" w:sz="4" w:space="0" w:color="000000"/>
            </w:tcBorders>
            <w:vAlign w:val="center"/>
          </w:tcPr>
          <w:p w14:paraId="119E8430"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w:t>
            </w:r>
          </w:p>
        </w:tc>
        <w:tc>
          <w:tcPr>
            <w:tcW w:w="3957" w:type="dxa"/>
            <w:tcBorders>
              <w:left w:val="single" w:sz="4" w:space="0" w:color="000000"/>
              <w:bottom w:val="single" w:sz="4" w:space="0" w:color="000000"/>
            </w:tcBorders>
          </w:tcPr>
          <w:p w14:paraId="0941D878" w14:textId="77777777" w:rsidR="00C9781F" w:rsidRPr="003145CD" w:rsidRDefault="00C9781F" w:rsidP="000B3185">
            <w:pPr>
              <w:tabs>
                <w:tab w:val="left" w:pos="13278"/>
              </w:tabs>
              <w:jc w:val="center"/>
              <w:rPr>
                <w:b/>
                <w:lang w:val="en-US"/>
              </w:rPr>
            </w:pPr>
            <w:r w:rsidRPr="003145CD">
              <w:rPr>
                <w:lang w:val="en-US"/>
              </w:rPr>
              <w:t>35+100 – 35+700</w:t>
            </w:r>
          </w:p>
        </w:tc>
        <w:tc>
          <w:tcPr>
            <w:tcW w:w="3261" w:type="dxa"/>
            <w:tcBorders>
              <w:left w:val="single" w:sz="4" w:space="0" w:color="000000"/>
              <w:bottom w:val="single" w:sz="4" w:space="0" w:color="000000"/>
              <w:right w:val="single" w:sz="4" w:space="0" w:color="000000"/>
            </w:tcBorders>
            <w:vAlign w:val="center"/>
          </w:tcPr>
          <w:p w14:paraId="3E1A1B75"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600</w:t>
            </w:r>
          </w:p>
        </w:tc>
      </w:tr>
      <w:tr w:rsidR="00C9781F" w:rsidRPr="00886100" w14:paraId="1AE92124" w14:textId="77777777" w:rsidTr="000B3185">
        <w:trPr>
          <w:trHeight w:hRule="exact" w:val="346"/>
          <w:jc w:val="center"/>
        </w:trPr>
        <w:tc>
          <w:tcPr>
            <w:tcW w:w="630" w:type="dxa"/>
            <w:tcBorders>
              <w:left w:val="single" w:sz="4" w:space="0" w:color="000000"/>
              <w:bottom w:val="single" w:sz="4" w:space="0" w:color="000000"/>
            </w:tcBorders>
            <w:vAlign w:val="center"/>
          </w:tcPr>
          <w:p w14:paraId="230166F5"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4.</w:t>
            </w:r>
          </w:p>
        </w:tc>
        <w:tc>
          <w:tcPr>
            <w:tcW w:w="1083" w:type="dxa"/>
            <w:tcBorders>
              <w:left w:val="single" w:sz="4" w:space="0" w:color="000000"/>
              <w:bottom w:val="single" w:sz="4" w:space="0" w:color="000000"/>
            </w:tcBorders>
            <w:vAlign w:val="center"/>
          </w:tcPr>
          <w:p w14:paraId="07D77F87"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11</w:t>
            </w:r>
          </w:p>
        </w:tc>
        <w:tc>
          <w:tcPr>
            <w:tcW w:w="3957" w:type="dxa"/>
            <w:tcBorders>
              <w:left w:val="single" w:sz="4" w:space="0" w:color="000000"/>
              <w:bottom w:val="single" w:sz="4" w:space="0" w:color="000000"/>
            </w:tcBorders>
            <w:vAlign w:val="center"/>
          </w:tcPr>
          <w:p w14:paraId="71440C32"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hAnsi="Times New Roman"/>
                <w:sz w:val="24"/>
                <w:szCs w:val="24"/>
              </w:rPr>
              <w:t>36+100 – 36+350</w:t>
            </w:r>
          </w:p>
        </w:tc>
        <w:tc>
          <w:tcPr>
            <w:tcW w:w="3261" w:type="dxa"/>
            <w:tcBorders>
              <w:left w:val="single" w:sz="4" w:space="0" w:color="000000"/>
              <w:bottom w:val="single" w:sz="4" w:space="0" w:color="000000"/>
              <w:right w:val="single" w:sz="4" w:space="0" w:color="000000"/>
            </w:tcBorders>
            <w:vAlign w:val="center"/>
          </w:tcPr>
          <w:p w14:paraId="5A94D62B"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250</w:t>
            </w:r>
          </w:p>
        </w:tc>
      </w:tr>
      <w:tr w:rsidR="00C9781F" w:rsidRPr="00886100" w14:paraId="1AC43F72" w14:textId="77777777" w:rsidTr="000B3185">
        <w:trPr>
          <w:trHeight w:hRule="exact" w:val="346"/>
          <w:jc w:val="center"/>
        </w:trPr>
        <w:tc>
          <w:tcPr>
            <w:tcW w:w="630" w:type="dxa"/>
            <w:tcBorders>
              <w:left w:val="single" w:sz="4" w:space="0" w:color="000000"/>
              <w:bottom w:val="single" w:sz="4" w:space="0" w:color="000000"/>
            </w:tcBorders>
            <w:vAlign w:val="center"/>
          </w:tcPr>
          <w:p w14:paraId="7CA91CAB"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5.</w:t>
            </w:r>
          </w:p>
        </w:tc>
        <w:tc>
          <w:tcPr>
            <w:tcW w:w="1083" w:type="dxa"/>
            <w:tcBorders>
              <w:left w:val="single" w:sz="4" w:space="0" w:color="000000"/>
              <w:bottom w:val="single" w:sz="4" w:space="0" w:color="000000"/>
            </w:tcBorders>
            <w:vAlign w:val="center"/>
          </w:tcPr>
          <w:p w14:paraId="7EBDCDF8"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w:t>
            </w:r>
          </w:p>
        </w:tc>
        <w:tc>
          <w:tcPr>
            <w:tcW w:w="3957" w:type="dxa"/>
            <w:tcBorders>
              <w:left w:val="single" w:sz="4" w:space="0" w:color="000000"/>
              <w:bottom w:val="single" w:sz="4" w:space="0" w:color="000000"/>
            </w:tcBorders>
          </w:tcPr>
          <w:p w14:paraId="52939B0E" w14:textId="77777777" w:rsidR="00C9781F" w:rsidRPr="003145CD" w:rsidRDefault="00C9781F" w:rsidP="000B3185">
            <w:pPr>
              <w:tabs>
                <w:tab w:val="left" w:pos="13278"/>
              </w:tabs>
              <w:jc w:val="center"/>
              <w:rPr>
                <w:b/>
                <w:lang w:val="en-US"/>
              </w:rPr>
            </w:pPr>
            <w:r w:rsidRPr="003145CD">
              <w:rPr>
                <w:lang w:val="en-US"/>
              </w:rPr>
              <w:t>41+700 – 42+000</w:t>
            </w:r>
          </w:p>
        </w:tc>
        <w:tc>
          <w:tcPr>
            <w:tcW w:w="3261" w:type="dxa"/>
            <w:tcBorders>
              <w:left w:val="single" w:sz="4" w:space="0" w:color="000000"/>
              <w:bottom w:val="single" w:sz="4" w:space="0" w:color="000000"/>
              <w:right w:val="single" w:sz="4" w:space="0" w:color="000000"/>
            </w:tcBorders>
            <w:vAlign w:val="center"/>
          </w:tcPr>
          <w:p w14:paraId="03B03A96"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300</w:t>
            </w:r>
          </w:p>
        </w:tc>
      </w:tr>
      <w:tr w:rsidR="00C9781F" w:rsidRPr="00886100" w14:paraId="18564D30" w14:textId="77777777" w:rsidTr="000B3185">
        <w:trPr>
          <w:trHeight w:hRule="exact" w:val="346"/>
          <w:jc w:val="center"/>
        </w:trPr>
        <w:tc>
          <w:tcPr>
            <w:tcW w:w="630" w:type="dxa"/>
            <w:tcBorders>
              <w:left w:val="single" w:sz="4" w:space="0" w:color="000000"/>
              <w:bottom w:val="single" w:sz="4" w:space="0" w:color="000000"/>
            </w:tcBorders>
            <w:vAlign w:val="center"/>
          </w:tcPr>
          <w:p w14:paraId="75C2BFAB"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6.</w:t>
            </w:r>
          </w:p>
        </w:tc>
        <w:tc>
          <w:tcPr>
            <w:tcW w:w="1083" w:type="dxa"/>
            <w:tcBorders>
              <w:left w:val="single" w:sz="4" w:space="0" w:color="000000"/>
              <w:bottom w:val="single" w:sz="4" w:space="0" w:color="000000"/>
            </w:tcBorders>
            <w:vAlign w:val="center"/>
          </w:tcPr>
          <w:p w14:paraId="4B3FF95C"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11</w:t>
            </w:r>
          </w:p>
        </w:tc>
        <w:tc>
          <w:tcPr>
            <w:tcW w:w="3957" w:type="dxa"/>
            <w:tcBorders>
              <w:left w:val="single" w:sz="4" w:space="0" w:color="000000"/>
              <w:bottom w:val="single" w:sz="4" w:space="0" w:color="000000"/>
            </w:tcBorders>
          </w:tcPr>
          <w:p w14:paraId="704E0A2C" w14:textId="77777777" w:rsidR="00C9781F" w:rsidRPr="003145CD" w:rsidRDefault="00C9781F" w:rsidP="000B3185">
            <w:pPr>
              <w:tabs>
                <w:tab w:val="left" w:pos="13278"/>
              </w:tabs>
              <w:jc w:val="center"/>
              <w:rPr>
                <w:lang w:val="en-US"/>
              </w:rPr>
            </w:pPr>
            <w:r w:rsidRPr="003145CD">
              <w:rPr>
                <w:lang w:val="en-US"/>
              </w:rPr>
              <w:t>42+880 – 43+700</w:t>
            </w:r>
          </w:p>
        </w:tc>
        <w:tc>
          <w:tcPr>
            <w:tcW w:w="3261" w:type="dxa"/>
            <w:tcBorders>
              <w:left w:val="single" w:sz="4" w:space="0" w:color="000000"/>
              <w:bottom w:val="single" w:sz="4" w:space="0" w:color="000000"/>
              <w:right w:val="single" w:sz="4" w:space="0" w:color="000000"/>
            </w:tcBorders>
            <w:vAlign w:val="center"/>
          </w:tcPr>
          <w:p w14:paraId="7CE92C52"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900</w:t>
            </w:r>
          </w:p>
        </w:tc>
      </w:tr>
      <w:tr w:rsidR="00C9781F" w:rsidRPr="00886100" w14:paraId="7E3F3789" w14:textId="77777777" w:rsidTr="000B3185">
        <w:trPr>
          <w:trHeight w:hRule="exact" w:val="346"/>
          <w:jc w:val="center"/>
        </w:trPr>
        <w:tc>
          <w:tcPr>
            <w:tcW w:w="630" w:type="dxa"/>
            <w:tcBorders>
              <w:left w:val="single" w:sz="4" w:space="0" w:color="000000"/>
              <w:bottom w:val="single" w:sz="4" w:space="0" w:color="000000"/>
            </w:tcBorders>
            <w:vAlign w:val="center"/>
          </w:tcPr>
          <w:p w14:paraId="41DBE69B"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7.</w:t>
            </w:r>
          </w:p>
        </w:tc>
        <w:tc>
          <w:tcPr>
            <w:tcW w:w="1083" w:type="dxa"/>
            <w:tcBorders>
              <w:left w:val="single" w:sz="4" w:space="0" w:color="000000"/>
              <w:bottom w:val="single" w:sz="4" w:space="0" w:color="000000"/>
            </w:tcBorders>
            <w:vAlign w:val="center"/>
          </w:tcPr>
          <w:p w14:paraId="2C2A9CAE"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11</w:t>
            </w:r>
          </w:p>
        </w:tc>
        <w:tc>
          <w:tcPr>
            <w:tcW w:w="3957" w:type="dxa"/>
            <w:tcBorders>
              <w:left w:val="single" w:sz="4" w:space="0" w:color="000000"/>
              <w:bottom w:val="single" w:sz="4" w:space="0" w:color="000000"/>
            </w:tcBorders>
          </w:tcPr>
          <w:p w14:paraId="79C986EA" w14:textId="77777777" w:rsidR="00C9781F" w:rsidRPr="003145CD" w:rsidRDefault="00C9781F" w:rsidP="000B3185">
            <w:pPr>
              <w:tabs>
                <w:tab w:val="left" w:pos="13278"/>
              </w:tabs>
              <w:jc w:val="center"/>
              <w:rPr>
                <w:lang w:val="en-US"/>
              </w:rPr>
            </w:pPr>
            <w:r w:rsidRPr="003145CD">
              <w:rPr>
                <w:lang w:val="en-US"/>
              </w:rPr>
              <w:t>44+450 – 44+600</w:t>
            </w:r>
          </w:p>
        </w:tc>
        <w:tc>
          <w:tcPr>
            <w:tcW w:w="3261" w:type="dxa"/>
            <w:tcBorders>
              <w:left w:val="single" w:sz="4" w:space="0" w:color="000000"/>
              <w:bottom w:val="single" w:sz="4" w:space="0" w:color="000000"/>
              <w:right w:val="single" w:sz="4" w:space="0" w:color="000000"/>
            </w:tcBorders>
            <w:vAlign w:val="center"/>
          </w:tcPr>
          <w:p w14:paraId="4349B8B1"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150</w:t>
            </w:r>
          </w:p>
        </w:tc>
      </w:tr>
      <w:tr w:rsidR="00C9781F" w:rsidRPr="00886100" w14:paraId="3AFBE77D" w14:textId="77777777" w:rsidTr="000B3185">
        <w:trPr>
          <w:trHeight w:hRule="exact" w:val="346"/>
          <w:jc w:val="center"/>
        </w:trPr>
        <w:tc>
          <w:tcPr>
            <w:tcW w:w="630" w:type="dxa"/>
            <w:tcBorders>
              <w:left w:val="single" w:sz="4" w:space="0" w:color="000000"/>
              <w:bottom w:val="single" w:sz="4" w:space="0" w:color="000000"/>
            </w:tcBorders>
            <w:vAlign w:val="center"/>
          </w:tcPr>
          <w:p w14:paraId="5A428FC9"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8.</w:t>
            </w:r>
          </w:p>
        </w:tc>
        <w:tc>
          <w:tcPr>
            <w:tcW w:w="1083" w:type="dxa"/>
            <w:tcBorders>
              <w:left w:val="single" w:sz="4" w:space="0" w:color="000000"/>
              <w:bottom w:val="single" w:sz="4" w:space="0" w:color="000000"/>
            </w:tcBorders>
            <w:vAlign w:val="center"/>
          </w:tcPr>
          <w:p w14:paraId="4692E62A"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11</w:t>
            </w:r>
          </w:p>
        </w:tc>
        <w:tc>
          <w:tcPr>
            <w:tcW w:w="3957" w:type="dxa"/>
            <w:tcBorders>
              <w:left w:val="single" w:sz="4" w:space="0" w:color="000000"/>
              <w:bottom w:val="single" w:sz="4" w:space="0" w:color="000000"/>
            </w:tcBorders>
          </w:tcPr>
          <w:p w14:paraId="0C94B26D" w14:textId="77777777" w:rsidR="00C9781F" w:rsidRPr="003145CD" w:rsidRDefault="00C9781F" w:rsidP="000B3185">
            <w:pPr>
              <w:tabs>
                <w:tab w:val="left" w:pos="13278"/>
              </w:tabs>
              <w:jc w:val="center"/>
              <w:rPr>
                <w:b/>
                <w:lang w:val="en-US"/>
              </w:rPr>
            </w:pPr>
            <w:r w:rsidRPr="003145CD">
              <w:rPr>
                <w:lang w:val="en-US"/>
              </w:rPr>
              <w:t>45+700 – 45+800</w:t>
            </w:r>
          </w:p>
        </w:tc>
        <w:tc>
          <w:tcPr>
            <w:tcW w:w="3261" w:type="dxa"/>
            <w:tcBorders>
              <w:left w:val="single" w:sz="4" w:space="0" w:color="000000"/>
              <w:bottom w:val="single" w:sz="4" w:space="0" w:color="000000"/>
              <w:right w:val="single" w:sz="4" w:space="0" w:color="000000"/>
            </w:tcBorders>
            <w:vAlign w:val="center"/>
          </w:tcPr>
          <w:p w14:paraId="3F8DB8EB"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100</w:t>
            </w:r>
          </w:p>
        </w:tc>
      </w:tr>
      <w:tr w:rsidR="00C9781F" w:rsidRPr="00886100" w14:paraId="0BE754EF" w14:textId="77777777" w:rsidTr="000B3185">
        <w:trPr>
          <w:trHeight w:hRule="exact" w:val="346"/>
          <w:jc w:val="center"/>
        </w:trPr>
        <w:tc>
          <w:tcPr>
            <w:tcW w:w="630" w:type="dxa"/>
            <w:tcBorders>
              <w:left w:val="single" w:sz="4" w:space="0" w:color="000000"/>
              <w:bottom w:val="single" w:sz="4" w:space="0" w:color="000000"/>
            </w:tcBorders>
            <w:vAlign w:val="center"/>
          </w:tcPr>
          <w:p w14:paraId="6CEC7143"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9.</w:t>
            </w:r>
          </w:p>
        </w:tc>
        <w:tc>
          <w:tcPr>
            <w:tcW w:w="1083" w:type="dxa"/>
            <w:tcBorders>
              <w:left w:val="single" w:sz="4" w:space="0" w:color="000000"/>
              <w:bottom w:val="single" w:sz="4" w:space="0" w:color="000000"/>
            </w:tcBorders>
            <w:vAlign w:val="center"/>
          </w:tcPr>
          <w:p w14:paraId="45C202C9"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w:t>
            </w:r>
          </w:p>
        </w:tc>
        <w:tc>
          <w:tcPr>
            <w:tcW w:w="3957" w:type="dxa"/>
            <w:tcBorders>
              <w:left w:val="single" w:sz="4" w:space="0" w:color="000000"/>
              <w:bottom w:val="single" w:sz="4" w:space="0" w:color="000000"/>
            </w:tcBorders>
          </w:tcPr>
          <w:p w14:paraId="3EF1C524" w14:textId="77777777" w:rsidR="00C9781F" w:rsidRPr="003145CD" w:rsidRDefault="00C9781F" w:rsidP="000B3185">
            <w:pPr>
              <w:tabs>
                <w:tab w:val="left" w:pos="13278"/>
              </w:tabs>
              <w:jc w:val="center"/>
              <w:rPr>
                <w:b/>
                <w:lang w:val="en-US"/>
              </w:rPr>
            </w:pPr>
            <w:r w:rsidRPr="003145CD">
              <w:rPr>
                <w:lang w:val="en-US"/>
              </w:rPr>
              <w:t>45+700 – 45+800</w:t>
            </w:r>
          </w:p>
        </w:tc>
        <w:tc>
          <w:tcPr>
            <w:tcW w:w="3261" w:type="dxa"/>
            <w:tcBorders>
              <w:left w:val="single" w:sz="4" w:space="0" w:color="000000"/>
              <w:bottom w:val="single" w:sz="4" w:space="0" w:color="000000"/>
              <w:right w:val="single" w:sz="4" w:space="0" w:color="000000"/>
            </w:tcBorders>
            <w:vAlign w:val="center"/>
          </w:tcPr>
          <w:p w14:paraId="5C24D409"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100</w:t>
            </w:r>
          </w:p>
        </w:tc>
      </w:tr>
      <w:tr w:rsidR="00C9781F" w:rsidRPr="00886100" w14:paraId="4EEC4E6E" w14:textId="77777777" w:rsidTr="000B3185">
        <w:trPr>
          <w:trHeight w:hRule="exact" w:val="346"/>
          <w:jc w:val="center"/>
        </w:trPr>
        <w:tc>
          <w:tcPr>
            <w:tcW w:w="630" w:type="dxa"/>
            <w:tcBorders>
              <w:left w:val="single" w:sz="4" w:space="0" w:color="000000"/>
              <w:bottom w:val="single" w:sz="4" w:space="0" w:color="000000"/>
            </w:tcBorders>
            <w:vAlign w:val="center"/>
          </w:tcPr>
          <w:p w14:paraId="44B20B5F"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10.</w:t>
            </w:r>
          </w:p>
        </w:tc>
        <w:tc>
          <w:tcPr>
            <w:tcW w:w="1083" w:type="dxa"/>
            <w:tcBorders>
              <w:left w:val="single" w:sz="4" w:space="0" w:color="000000"/>
              <w:bottom w:val="single" w:sz="4" w:space="0" w:color="000000"/>
            </w:tcBorders>
            <w:vAlign w:val="center"/>
          </w:tcPr>
          <w:p w14:paraId="7D6B1E57"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w:t>
            </w:r>
          </w:p>
        </w:tc>
        <w:tc>
          <w:tcPr>
            <w:tcW w:w="3957" w:type="dxa"/>
            <w:tcBorders>
              <w:left w:val="single" w:sz="4" w:space="0" w:color="000000"/>
              <w:bottom w:val="single" w:sz="4" w:space="0" w:color="000000"/>
            </w:tcBorders>
          </w:tcPr>
          <w:p w14:paraId="1177DFDA" w14:textId="77777777" w:rsidR="00C9781F" w:rsidRPr="003145CD" w:rsidRDefault="00C9781F" w:rsidP="000B3185">
            <w:pPr>
              <w:tabs>
                <w:tab w:val="left" w:pos="13278"/>
              </w:tabs>
              <w:jc w:val="center"/>
              <w:rPr>
                <w:b/>
                <w:lang w:val="en-US"/>
              </w:rPr>
            </w:pPr>
            <w:r w:rsidRPr="003145CD">
              <w:rPr>
                <w:lang w:val="en-US"/>
              </w:rPr>
              <w:t>45+900 – 46+000</w:t>
            </w:r>
          </w:p>
        </w:tc>
        <w:tc>
          <w:tcPr>
            <w:tcW w:w="3261" w:type="dxa"/>
            <w:tcBorders>
              <w:left w:val="single" w:sz="4" w:space="0" w:color="000000"/>
              <w:bottom w:val="single" w:sz="4" w:space="0" w:color="000000"/>
              <w:right w:val="single" w:sz="4" w:space="0" w:color="000000"/>
            </w:tcBorders>
            <w:vAlign w:val="center"/>
          </w:tcPr>
          <w:p w14:paraId="3ED36591"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100</w:t>
            </w:r>
          </w:p>
        </w:tc>
      </w:tr>
      <w:tr w:rsidR="00C9781F" w:rsidRPr="00886100" w14:paraId="5C693A05" w14:textId="77777777" w:rsidTr="000B3185">
        <w:trPr>
          <w:trHeight w:hRule="exact" w:val="346"/>
          <w:jc w:val="center"/>
        </w:trPr>
        <w:tc>
          <w:tcPr>
            <w:tcW w:w="630" w:type="dxa"/>
            <w:tcBorders>
              <w:left w:val="single" w:sz="4" w:space="0" w:color="000000"/>
              <w:bottom w:val="single" w:sz="4" w:space="0" w:color="000000"/>
            </w:tcBorders>
            <w:vAlign w:val="center"/>
          </w:tcPr>
          <w:p w14:paraId="5A89BB3C"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w:t>
            </w:r>
          </w:p>
        </w:tc>
        <w:tc>
          <w:tcPr>
            <w:tcW w:w="1083" w:type="dxa"/>
            <w:tcBorders>
              <w:left w:val="single" w:sz="4" w:space="0" w:color="000000"/>
              <w:bottom w:val="single" w:sz="4" w:space="0" w:color="000000"/>
            </w:tcBorders>
            <w:vAlign w:val="center"/>
          </w:tcPr>
          <w:p w14:paraId="70E0CE80"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w:t>
            </w:r>
          </w:p>
        </w:tc>
        <w:tc>
          <w:tcPr>
            <w:tcW w:w="3957" w:type="dxa"/>
            <w:tcBorders>
              <w:left w:val="single" w:sz="4" w:space="0" w:color="000000"/>
              <w:bottom w:val="single" w:sz="4" w:space="0" w:color="000000"/>
            </w:tcBorders>
          </w:tcPr>
          <w:p w14:paraId="7B5EFF4E" w14:textId="77777777" w:rsidR="00C9781F" w:rsidRPr="003145CD" w:rsidRDefault="00C9781F" w:rsidP="000B3185">
            <w:pPr>
              <w:tabs>
                <w:tab w:val="left" w:pos="13278"/>
              </w:tabs>
              <w:jc w:val="center"/>
              <w:rPr>
                <w:b/>
                <w:lang w:val="en-US"/>
              </w:rPr>
            </w:pPr>
            <w:r w:rsidRPr="003145CD">
              <w:rPr>
                <w:lang w:val="en-US"/>
              </w:rPr>
              <w:t>45+900 – 46+000</w:t>
            </w:r>
          </w:p>
        </w:tc>
        <w:tc>
          <w:tcPr>
            <w:tcW w:w="3261" w:type="dxa"/>
            <w:tcBorders>
              <w:left w:val="single" w:sz="4" w:space="0" w:color="000000"/>
              <w:bottom w:val="single" w:sz="4" w:space="0" w:color="000000"/>
              <w:right w:val="single" w:sz="4" w:space="0" w:color="000000"/>
            </w:tcBorders>
            <w:vAlign w:val="center"/>
          </w:tcPr>
          <w:p w14:paraId="06754874"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100</w:t>
            </w:r>
          </w:p>
        </w:tc>
      </w:tr>
      <w:tr w:rsidR="00C9781F" w:rsidRPr="00886100" w14:paraId="20417CD9" w14:textId="77777777" w:rsidTr="000B3185">
        <w:trPr>
          <w:trHeight w:hRule="exact" w:val="346"/>
          <w:jc w:val="center"/>
        </w:trPr>
        <w:tc>
          <w:tcPr>
            <w:tcW w:w="630" w:type="dxa"/>
            <w:tcBorders>
              <w:left w:val="single" w:sz="4" w:space="0" w:color="000000"/>
              <w:bottom w:val="single" w:sz="4" w:space="0" w:color="000000"/>
            </w:tcBorders>
            <w:vAlign w:val="center"/>
          </w:tcPr>
          <w:p w14:paraId="4BE3AE47"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12.</w:t>
            </w:r>
          </w:p>
        </w:tc>
        <w:tc>
          <w:tcPr>
            <w:tcW w:w="1083" w:type="dxa"/>
            <w:tcBorders>
              <w:left w:val="single" w:sz="4" w:space="0" w:color="000000"/>
              <w:bottom w:val="single" w:sz="4" w:space="0" w:color="000000"/>
            </w:tcBorders>
            <w:vAlign w:val="center"/>
          </w:tcPr>
          <w:p w14:paraId="78A1B92C"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w:t>
            </w:r>
          </w:p>
        </w:tc>
        <w:tc>
          <w:tcPr>
            <w:tcW w:w="3957" w:type="dxa"/>
            <w:tcBorders>
              <w:left w:val="single" w:sz="4" w:space="0" w:color="000000"/>
              <w:bottom w:val="single" w:sz="4" w:space="0" w:color="000000"/>
            </w:tcBorders>
          </w:tcPr>
          <w:p w14:paraId="6F49D5F3" w14:textId="77777777" w:rsidR="00C9781F" w:rsidRPr="003145CD" w:rsidRDefault="00C9781F" w:rsidP="000B3185">
            <w:pPr>
              <w:tabs>
                <w:tab w:val="left" w:pos="13278"/>
              </w:tabs>
              <w:jc w:val="center"/>
              <w:rPr>
                <w:lang w:val="en-US"/>
              </w:rPr>
            </w:pPr>
            <w:r w:rsidRPr="003145CD">
              <w:rPr>
                <w:lang w:val="en-US"/>
              </w:rPr>
              <w:t>46+500 – 47+350</w:t>
            </w:r>
          </w:p>
        </w:tc>
        <w:tc>
          <w:tcPr>
            <w:tcW w:w="3261" w:type="dxa"/>
            <w:tcBorders>
              <w:left w:val="single" w:sz="4" w:space="0" w:color="000000"/>
              <w:bottom w:val="single" w:sz="4" w:space="0" w:color="000000"/>
              <w:right w:val="single" w:sz="4" w:space="0" w:color="000000"/>
            </w:tcBorders>
            <w:vAlign w:val="center"/>
          </w:tcPr>
          <w:p w14:paraId="7EA1CCFA"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850</w:t>
            </w:r>
          </w:p>
        </w:tc>
      </w:tr>
      <w:tr w:rsidR="00C9781F" w:rsidRPr="00886100" w14:paraId="2680F4A0" w14:textId="77777777" w:rsidTr="000B3185">
        <w:trPr>
          <w:trHeight w:hRule="exact" w:val="346"/>
          <w:jc w:val="center"/>
        </w:trPr>
        <w:tc>
          <w:tcPr>
            <w:tcW w:w="630" w:type="dxa"/>
            <w:tcBorders>
              <w:left w:val="single" w:sz="4" w:space="0" w:color="000000"/>
              <w:bottom w:val="single" w:sz="4" w:space="0" w:color="000000"/>
            </w:tcBorders>
            <w:vAlign w:val="center"/>
          </w:tcPr>
          <w:p w14:paraId="0B5F4536"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13</w:t>
            </w:r>
          </w:p>
        </w:tc>
        <w:tc>
          <w:tcPr>
            <w:tcW w:w="1083" w:type="dxa"/>
            <w:tcBorders>
              <w:left w:val="single" w:sz="4" w:space="0" w:color="000000"/>
              <w:bottom w:val="single" w:sz="4" w:space="0" w:color="000000"/>
            </w:tcBorders>
            <w:vAlign w:val="center"/>
          </w:tcPr>
          <w:p w14:paraId="60EEDAD1"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w:t>
            </w:r>
          </w:p>
        </w:tc>
        <w:tc>
          <w:tcPr>
            <w:tcW w:w="3957" w:type="dxa"/>
            <w:tcBorders>
              <w:left w:val="single" w:sz="4" w:space="0" w:color="000000"/>
              <w:bottom w:val="single" w:sz="4" w:space="0" w:color="000000"/>
            </w:tcBorders>
          </w:tcPr>
          <w:p w14:paraId="464D7897" w14:textId="77777777" w:rsidR="00C9781F" w:rsidRPr="003145CD" w:rsidRDefault="00C9781F" w:rsidP="000B3185">
            <w:pPr>
              <w:tabs>
                <w:tab w:val="left" w:pos="13278"/>
              </w:tabs>
              <w:jc w:val="center"/>
              <w:rPr>
                <w:b/>
                <w:lang w:val="en-US"/>
              </w:rPr>
            </w:pPr>
            <w:r w:rsidRPr="003145CD">
              <w:rPr>
                <w:lang w:val="en-US"/>
              </w:rPr>
              <w:t>62+410 – 62+570</w:t>
            </w:r>
          </w:p>
        </w:tc>
        <w:tc>
          <w:tcPr>
            <w:tcW w:w="3261" w:type="dxa"/>
            <w:tcBorders>
              <w:left w:val="single" w:sz="4" w:space="0" w:color="000000"/>
              <w:bottom w:val="single" w:sz="4" w:space="0" w:color="000000"/>
              <w:right w:val="single" w:sz="4" w:space="0" w:color="000000"/>
            </w:tcBorders>
            <w:vAlign w:val="center"/>
          </w:tcPr>
          <w:p w14:paraId="25180B94"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160</w:t>
            </w:r>
          </w:p>
        </w:tc>
      </w:tr>
      <w:tr w:rsidR="00C9781F" w:rsidRPr="00886100" w14:paraId="3C242CF5" w14:textId="77777777" w:rsidTr="000B3185">
        <w:trPr>
          <w:trHeight w:hRule="exact" w:val="346"/>
          <w:jc w:val="center"/>
        </w:trPr>
        <w:tc>
          <w:tcPr>
            <w:tcW w:w="630" w:type="dxa"/>
            <w:tcBorders>
              <w:left w:val="single" w:sz="4" w:space="0" w:color="000000"/>
              <w:bottom w:val="single" w:sz="4" w:space="0" w:color="000000"/>
            </w:tcBorders>
            <w:vAlign w:val="center"/>
          </w:tcPr>
          <w:p w14:paraId="3C355905"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14.</w:t>
            </w:r>
          </w:p>
        </w:tc>
        <w:tc>
          <w:tcPr>
            <w:tcW w:w="1083" w:type="dxa"/>
            <w:tcBorders>
              <w:left w:val="single" w:sz="4" w:space="0" w:color="000000"/>
              <w:bottom w:val="single" w:sz="4" w:space="0" w:color="000000"/>
            </w:tcBorders>
            <w:vAlign w:val="center"/>
          </w:tcPr>
          <w:p w14:paraId="65A4E5D0"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w:t>
            </w:r>
          </w:p>
        </w:tc>
        <w:tc>
          <w:tcPr>
            <w:tcW w:w="3957" w:type="dxa"/>
            <w:tcBorders>
              <w:left w:val="single" w:sz="4" w:space="0" w:color="000000"/>
              <w:bottom w:val="single" w:sz="4" w:space="0" w:color="000000"/>
            </w:tcBorders>
          </w:tcPr>
          <w:p w14:paraId="021143F8" w14:textId="77777777" w:rsidR="00C9781F" w:rsidRPr="003145CD" w:rsidRDefault="00C9781F" w:rsidP="000B3185">
            <w:pPr>
              <w:tabs>
                <w:tab w:val="left" w:pos="13278"/>
              </w:tabs>
              <w:jc w:val="center"/>
              <w:rPr>
                <w:b/>
                <w:lang w:val="en-US"/>
              </w:rPr>
            </w:pPr>
            <w:r w:rsidRPr="003145CD">
              <w:rPr>
                <w:lang w:val="en-US"/>
              </w:rPr>
              <w:t>80+350 – 80+510</w:t>
            </w:r>
          </w:p>
        </w:tc>
        <w:tc>
          <w:tcPr>
            <w:tcW w:w="3261" w:type="dxa"/>
            <w:tcBorders>
              <w:left w:val="single" w:sz="4" w:space="0" w:color="000000"/>
              <w:bottom w:val="single" w:sz="4" w:space="0" w:color="000000"/>
              <w:right w:val="single" w:sz="4" w:space="0" w:color="000000"/>
            </w:tcBorders>
            <w:vAlign w:val="center"/>
          </w:tcPr>
          <w:p w14:paraId="6B6927AE"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160</w:t>
            </w:r>
          </w:p>
        </w:tc>
      </w:tr>
      <w:tr w:rsidR="00C9781F" w:rsidRPr="00886100" w14:paraId="133BCD97" w14:textId="77777777" w:rsidTr="000B3185">
        <w:trPr>
          <w:trHeight w:hRule="exact" w:val="346"/>
          <w:jc w:val="center"/>
        </w:trPr>
        <w:tc>
          <w:tcPr>
            <w:tcW w:w="630" w:type="dxa"/>
            <w:tcBorders>
              <w:left w:val="single" w:sz="4" w:space="0" w:color="000000"/>
              <w:bottom w:val="single" w:sz="4" w:space="0" w:color="000000"/>
            </w:tcBorders>
            <w:vAlign w:val="center"/>
          </w:tcPr>
          <w:p w14:paraId="52DD8F64"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15.</w:t>
            </w:r>
          </w:p>
        </w:tc>
        <w:tc>
          <w:tcPr>
            <w:tcW w:w="1083" w:type="dxa"/>
            <w:tcBorders>
              <w:left w:val="single" w:sz="4" w:space="0" w:color="000000"/>
              <w:bottom w:val="single" w:sz="4" w:space="0" w:color="000000"/>
            </w:tcBorders>
            <w:vAlign w:val="center"/>
          </w:tcPr>
          <w:p w14:paraId="18D2C7BF"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11B</w:t>
            </w:r>
          </w:p>
        </w:tc>
        <w:tc>
          <w:tcPr>
            <w:tcW w:w="3957" w:type="dxa"/>
            <w:tcBorders>
              <w:left w:val="single" w:sz="4" w:space="0" w:color="000000"/>
              <w:bottom w:val="single" w:sz="4" w:space="0" w:color="000000"/>
            </w:tcBorders>
          </w:tcPr>
          <w:p w14:paraId="6945AABF" w14:textId="77777777" w:rsidR="00C9781F" w:rsidRPr="003145CD" w:rsidRDefault="00C9781F" w:rsidP="000B3185">
            <w:pPr>
              <w:tabs>
                <w:tab w:val="left" w:pos="13278"/>
              </w:tabs>
              <w:jc w:val="center"/>
              <w:rPr>
                <w:b/>
                <w:lang w:val="en-US"/>
              </w:rPr>
            </w:pPr>
            <w:r w:rsidRPr="003145CD">
              <w:rPr>
                <w:lang w:val="en-US"/>
              </w:rPr>
              <w:t>1+700 – 1+900</w:t>
            </w:r>
          </w:p>
        </w:tc>
        <w:tc>
          <w:tcPr>
            <w:tcW w:w="3261" w:type="dxa"/>
            <w:tcBorders>
              <w:left w:val="single" w:sz="4" w:space="0" w:color="000000"/>
              <w:bottom w:val="single" w:sz="4" w:space="0" w:color="000000"/>
              <w:right w:val="single" w:sz="4" w:space="0" w:color="000000"/>
            </w:tcBorders>
            <w:vAlign w:val="center"/>
          </w:tcPr>
          <w:p w14:paraId="30B462B7"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200</w:t>
            </w:r>
          </w:p>
        </w:tc>
      </w:tr>
      <w:tr w:rsidR="00C9781F" w:rsidRPr="00886100" w14:paraId="28AECC13" w14:textId="77777777" w:rsidTr="000B3185">
        <w:trPr>
          <w:trHeight w:hRule="exact" w:val="346"/>
          <w:jc w:val="center"/>
        </w:trPr>
        <w:tc>
          <w:tcPr>
            <w:tcW w:w="630" w:type="dxa"/>
            <w:tcBorders>
              <w:left w:val="single" w:sz="4" w:space="0" w:color="000000"/>
              <w:bottom w:val="single" w:sz="4" w:space="0" w:color="000000"/>
            </w:tcBorders>
            <w:vAlign w:val="center"/>
          </w:tcPr>
          <w:p w14:paraId="784ADBCA"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16.</w:t>
            </w:r>
          </w:p>
        </w:tc>
        <w:tc>
          <w:tcPr>
            <w:tcW w:w="1083" w:type="dxa"/>
            <w:tcBorders>
              <w:left w:val="single" w:sz="4" w:space="0" w:color="000000"/>
              <w:bottom w:val="single" w:sz="4" w:space="0" w:color="000000"/>
            </w:tcBorders>
            <w:vAlign w:val="center"/>
          </w:tcPr>
          <w:p w14:paraId="6ADECE97"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11C</w:t>
            </w:r>
          </w:p>
        </w:tc>
        <w:tc>
          <w:tcPr>
            <w:tcW w:w="3957" w:type="dxa"/>
            <w:tcBorders>
              <w:left w:val="single" w:sz="4" w:space="0" w:color="000000"/>
              <w:bottom w:val="single" w:sz="4" w:space="0" w:color="000000"/>
            </w:tcBorders>
          </w:tcPr>
          <w:p w14:paraId="00A85A97" w14:textId="77777777" w:rsidR="00C9781F" w:rsidRPr="003145CD" w:rsidRDefault="00C9781F" w:rsidP="000B3185">
            <w:pPr>
              <w:tabs>
                <w:tab w:val="left" w:pos="13278"/>
              </w:tabs>
              <w:jc w:val="center"/>
              <w:rPr>
                <w:b/>
                <w:lang w:val="en-US"/>
              </w:rPr>
            </w:pPr>
            <w:r w:rsidRPr="003145CD">
              <w:rPr>
                <w:lang w:val="en-US"/>
              </w:rPr>
              <w:t>1+000 – 1+100</w:t>
            </w:r>
          </w:p>
        </w:tc>
        <w:tc>
          <w:tcPr>
            <w:tcW w:w="3261" w:type="dxa"/>
            <w:tcBorders>
              <w:left w:val="single" w:sz="4" w:space="0" w:color="000000"/>
              <w:bottom w:val="single" w:sz="4" w:space="0" w:color="000000"/>
              <w:right w:val="single" w:sz="4" w:space="0" w:color="000000"/>
            </w:tcBorders>
            <w:vAlign w:val="center"/>
          </w:tcPr>
          <w:p w14:paraId="55A7FD57"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100</w:t>
            </w:r>
          </w:p>
        </w:tc>
      </w:tr>
      <w:tr w:rsidR="00C9781F" w:rsidRPr="00886100" w14:paraId="58F05B77" w14:textId="77777777" w:rsidTr="000B3185">
        <w:trPr>
          <w:trHeight w:hRule="exact" w:val="346"/>
          <w:jc w:val="center"/>
        </w:trPr>
        <w:tc>
          <w:tcPr>
            <w:tcW w:w="630" w:type="dxa"/>
            <w:tcBorders>
              <w:left w:val="single" w:sz="4" w:space="0" w:color="000000"/>
              <w:bottom w:val="single" w:sz="4" w:space="0" w:color="000000"/>
            </w:tcBorders>
            <w:vAlign w:val="center"/>
          </w:tcPr>
          <w:p w14:paraId="54D7AF32"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17.</w:t>
            </w:r>
          </w:p>
        </w:tc>
        <w:tc>
          <w:tcPr>
            <w:tcW w:w="1083" w:type="dxa"/>
            <w:tcBorders>
              <w:left w:val="single" w:sz="4" w:space="0" w:color="000000"/>
              <w:bottom w:val="single" w:sz="4" w:space="0" w:color="000000"/>
            </w:tcBorders>
            <w:vAlign w:val="center"/>
          </w:tcPr>
          <w:p w14:paraId="7168F724"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 C</w:t>
            </w:r>
          </w:p>
        </w:tc>
        <w:tc>
          <w:tcPr>
            <w:tcW w:w="3957" w:type="dxa"/>
            <w:tcBorders>
              <w:left w:val="single" w:sz="4" w:space="0" w:color="000000"/>
              <w:bottom w:val="single" w:sz="4" w:space="0" w:color="000000"/>
            </w:tcBorders>
          </w:tcPr>
          <w:p w14:paraId="62DE0215" w14:textId="77777777" w:rsidR="00C9781F" w:rsidRPr="003145CD" w:rsidRDefault="00C9781F" w:rsidP="000B3185">
            <w:pPr>
              <w:tabs>
                <w:tab w:val="left" w:pos="13278"/>
              </w:tabs>
              <w:jc w:val="center"/>
              <w:rPr>
                <w:lang w:val="en-US"/>
              </w:rPr>
            </w:pPr>
            <w:r w:rsidRPr="003145CD">
              <w:rPr>
                <w:lang w:val="en-US"/>
              </w:rPr>
              <w:t>1+600 – 1+900</w:t>
            </w:r>
          </w:p>
        </w:tc>
        <w:tc>
          <w:tcPr>
            <w:tcW w:w="3261" w:type="dxa"/>
            <w:tcBorders>
              <w:left w:val="single" w:sz="4" w:space="0" w:color="000000"/>
              <w:bottom w:val="single" w:sz="4" w:space="0" w:color="000000"/>
              <w:right w:val="single" w:sz="4" w:space="0" w:color="000000"/>
            </w:tcBorders>
            <w:vAlign w:val="center"/>
          </w:tcPr>
          <w:p w14:paraId="7A02CFF1"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300</w:t>
            </w:r>
          </w:p>
        </w:tc>
      </w:tr>
      <w:tr w:rsidR="00C9781F" w:rsidRPr="00886100" w14:paraId="11B3820B" w14:textId="77777777" w:rsidTr="000B3185">
        <w:trPr>
          <w:trHeight w:hRule="exact" w:val="346"/>
          <w:jc w:val="center"/>
        </w:trPr>
        <w:tc>
          <w:tcPr>
            <w:tcW w:w="630" w:type="dxa"/>
            <w:tcBorders>
              <w:left w:val="single" w:sz="4" w:space="0" w:color="000000"/>
              <w:bottom w:val="single" w:sz="4" w:space="0" w:color="000000"/>
            </w:tcBorders>
            <w:vAlign w:val="center"/>
          </w:tcPr>
          <w:p w14:paraId="17F1DB72"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18.</w:t>
            </w:r>
          </w:p>
        </w:tc>
        <w:tc>
          <w:tcPr>
            <w:tcW w:w="1083" w:type="dxa"/>
            <w:tcBorders>
              <w:left w:val="single" w:sz="4" w:space="0" w:color="000000"/>
              <w:bottom w:val="single" w:sz="4" w:space="0" w:color="000000"/>
            </w:tcBorders>
            <w:vAlign w:val="center"/>
          </w:tcPr>
          <w:p w14:paraId="347C5784"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 C</w:t>
            </w:r>
          </w:p>
        </w:tc>
        <w:tc>
          <w:tcPr>
            <w:tcW w:w="3957" w:type="dxa"/>
            <w:tcBorders>
              <w:left w:val="single" w:sz="4" w:space="0" w:color="000000"/>
              <w:bottom w:val="single" w:sz="4" w:space="0" w:color="000000"/>
            </w:tcBorders>
          </w:tcPr>
          <w:p w14:paraId="21363826" w14:textId="77777777" w:rsidR="00C9781F" w:rsidRPr="003145CD" w:rsidRDefault="00C9781F" w:rsidP="000B3185">
            <w:pPr>
              <w:tabs>
                <w:tab w:val="left" w:pos="13278"/>
              </w:tabs>
              <w:jc w:val="center"/>
              <w:rPr>
                <w:lang w:val="en-US"/>
              </w:rPr>
            </w:pPr>
            <w:r w:rsidRPr="003145CD">
              <w:rPr>
                <w:lang w:val="en-US"/>
              </w:rPr>
              <w:t>2+000 – 2+080</w:t>
            </w:r>
          </w:p>
        </w:tc>
        <w:tc>
          <w:tcPr>
            <w:tcW w:w="3261" w:type="dxa"/>
            <w:tcBorders>
              <w:left w:val="single" w:sz="4" w:space="0" w:color="000000"/>
              <w:bottom w:val="single" w:sz="4" w:space="0" w:color="000000"/>
              <w:right w:val="single" w:sz="4" w:space="0" w:color="000000"/>
            </w:tcBorders>
            <w:vAlign w:val="center"/>
          </w:tcPr>
          <w:p w14:paraId="3814D170"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80</w:t>
            </w:r>
          </w:p>
        </w:tc>
      </w:tr>
      <w:tr w:rsidR="00C9781F" w:rsidRPr="00886100" w14:paraId="0AD9EDD4" w14:textId="77777777" w:rsidTr="000B3185">
        <w:trPr>
          <w:trHeight w:hRule="exact" w:val="346"/>
          <w:jc w:val="center"/>
        </w:trPr>
        <w:tc>
          <w:tcPr>
            <w:tcW w:w="630" w:type="dxa"/>
            <w:tcBorders>
              <w:left w:val="single" w:sz="4" w:space="0" w:color="000000"/>
              <w:bottom w:val="single" w:sz="4" w:space="0" w:color="000000"/>
            </w:tcBorders>
            <w:vAlign w:val="center"/>
          </w:tcPr>
          <w:p w14:paraId="2E9096FF"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19.</w:t>
            </w:r>
          </w:p>
        </w:tc>
        <w:tc>
          <w:tcPr>
            <w:tcW w:w="1083" w:type="dxa"/>
            <w:tcBorders>
              <w:left w:val="single" w:sz="4" w:space="0" w:color="000000"/>
              <w:bottom w:val="single" w:sz="4" w:space="0" w:color="000000"/>
            </w:tcBorders>
            <w:vAlign w:val="center"/>
          </w:tcPr>
          <w:p w14:paraId="7BFD748C"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 C</w:t>
            </w:r>
          </w:p>
        </w:tc>
        <w:tc>
          <w:tcPr>
            <w:tcW w:w="3957" w:type="dxa"/>
            <w:tcBorders>
              <w:left w:val="single" w:sz="4" w:space="0" w:color="000000"/>
              <w:bottom w:val="single" w:sz="4" w:space="0" w:color="000000"/>
            </w:tcBorders>
          </w:tcPr>
          <w:p w14:paraId="456D1CBD" w14:textId="77777777" w:rsidR="00C9781F" w:rsidRPr="003145CD" w:rsidRDefault="00C9781F" w:rsidP="000B3185">
            <w:pPr>
              <w:tabs>
                <w:tab w:val="left" w:pos="13278"/>
              </w:tabs>
              <w:jc w:val="center"/>
              <w:rPr>
                <w:lang w:val="en-US"/>
              </w:rPr>
            </w:pPr>
            <w:r w:rsidRPr="003145CD">
              <w:rPr>
                <w:lang w:val="en-US"/>
              </w:rPr>
              <w:t>2+900 – 3+200</w:t>
            </w:r>
          </w:p>
        </w:tc>
        <w:tc>
          <w:tcPr>
            <w:tcW w:w="3261" w:type="dxa"/>
            <w:tcBorders>
              <w:left w:val="single" w:sz="4" w:space="0" w:color="000000"/>
              <w:bottom w:val="single" w:sz="4" w:space="0" w:color="000000"/>
              <w:right w:val="single" w:sz="4" w:space="0" w:color="000000"/>
            </w:tcBorders>
            <w:vAlign w:val="center"/>
          </w:tcPr>
          <w:p w14:paraId="05F45E7F"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300</w:t>
            </w:r>
          </w:p>
        </w:tc>
      </w:tr>
      <w:tr w:rsidR="00C9781F" w:rsidRPr="00886100" w14:paraId="3993B91A" w14:textId="77777777" w:rsidTr="000B3185">
        <w:trPr>
          <w:trHeight w:hRule="exact" w:val="346"/>
          <w:jc w:val="center"/>
        </w:trPr>
        <w:tc>
          <w:tcPr>
            <w:tcW w:w="630" w:type="dxa"/>
            <w:tcBorders>
              <w:left w:val="single" w:sz="4" w:space="0" w:color="000000"/>
              <w:bottom w:val="single" w:sz="4" w:space="0" w:color="000000"/>
            </w:tcBorders>
            <w:vAlign w:val="center"/>
          </w:tcPr>
          <w:p w14:paraId="6585A0A0"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20.</w:t>
            </w:r>
          </w:p>
        </w:tc>
        <w:tc>
          <w:tcPr>
            <w:tcW w:w="1083" w:type="dxa"/>
            <w:tcBorders>
              <w:left w:val="single" w:sz="4" w:space="0" w:color="000000"/>
              <w:bottom w:val="single" w:sz="4" w:space="0" w:color="000000"/>
            </w:tcBorders>
            <w:vAlign w:val="center"/>
          </w:tcPr>
          <w:p w14:paraId="52700652"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 C</w:t>
            </w:r>
          </w:p>
        </w:tc>
        <w:tc>
          <w:tcPr>
            <w:tcW w:w="3957" w:type="dxa"/>
            <w:tcBorders>
              <w:left w:val="single" w:sz="4" w:space="0" w:color="000000"/>
              <w:bottom w:val="single" w:sz="4" w:space="0" w:color="000000"/>
            </w:tcBorders>
          </w:tcPr>
          <w:p w14:paraId="2EAF5CB8" w14:textId="77777777" w:rsidR="00C9781F" w:rsidRPr="003145CD" w:rsidRDefault="00C9781F" w:rsidP="000B3185">
            <w:pPr>
              <w:tabs>
                <w:tab w:val="left" w:pos="13278"/>
              </w:tabs>
              <w:jc w:val="center"/>
              <w:rPr>
                <w:lang w:val="en-US"/>
              </w:rPr>
            </w:pPr>
            <w:r w:rsidRPr="003145CD">
              <w:rPr>
                <w:lang w:val="en-US"/>
              </w:rPr>
              <w:t>3+850 – 3+900</w:t>
            </w:r>
          </w:p>
        </w:tc>
        <w:tc>
          <w:tcPr>
            <w:tcW w:w="3261" w:type="dxa"/>
            <w:tcBorders>
              <w:left w:val="single" w:sz="4" w:space="0" w:color="000000"/>
              <w:bottom w:val="single" w:sz="4" w:space="0" w:color="000000"/>
              <w:right w:val="single" w:sz="4" w:space="0" w:color="000000"/>
            </w:tcBorders>
            <w:vAlign w:val="center"/>
          </w:tcPr>
          <w:p w14:paraId="1884CC06"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50</w:t>
            </w:r>
          </w:p>
        </w:tc>
      </w:tr>
      <w:tr w:rsidR="00C9781F" w:rsidRPr="00886100" w14:paraId="3558F120" w14:textId="77777777" w:rsidTr="000B3185">
        <w:trPr>
          <w:trHeight w:hRule="exact" w:val="346"/>
          <w:jc w:val="center"/>
        </w:trPr>
        <w:tc>
          <w:tcPr>
            <w:tcW w:w="630" w:type="dxa"/>
            <w:tcBorders>
              <w:left w:val="single" w:sz="4" w:space="0" w:color="000000"/>
              <w:bottom w:val="single" w:sz="4" w:space="0" w:color="000000"/>
            </w:tcBorders>
            <w:vAlign w:val="center"/>
          </w:tcPr>
          <w:p w14:paraId="7330F9C0"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21.</w:t>
            </w:r>
          </w:p>
        </w:tc>
        <w:tc>
          <w:tcPr>
            <w:tcW w:w="1083" w:type="dxa"/>
            <w:tcBorders>
              <w:left w:val="single" w:sz="4" w:space="0" w:color="000000"/>
              <w:bottom w:val="single" w:sz="4" w:space="0" w:color="000000"/>
            </w:tcBorders>
            <w:vAlign w:val="center"/>
          </w:tcPr>
          <w:p w14:paraId="38EA3CC0"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 C</w:t>
            </w:r>
          </w:p>
        </w:tc>
        <w:tc>
          <w:tcPr>
            <w:tcW w:w="3957" w:type="dxa"/>
            <w:tcBorders>
              <w:left w:val="single" w:sz="4" w:space="0" w:color="000000"/>
              <w:bottom w:val="single" w:sz="4" w:space="0" w:color="000000"/>
            </w:tcBorders>
          </w:tcPr>
          <w:p w14:paraId="0D297149" w14:textId="77777777" w:rsidR="00C9781F" w:rsidRPr="003145CD" w:rsidRDefault="00C9781F" w:rsidP="000B3185">
            <w:pPr>
              <w:tabs>
                <w:tab w:val="left" w:pos="13278"/>
              </w:tabs>
              <w:jc w:val="center"/>
              <w:rPr>
                <w:lang w:val="en-US"/>
              </w:rPr>
            </w:pPr>
            <w:r w:rsidRPr="003145CD">
              <w:rPr>
                <w:lang w:val="en-US"/>
              </w:rPr>
              <w:t>33+300 – 33+400</w:t>
            </w:r>
          </w:p>
        </w:tc>
        <w:tc>
          <w:tcPr>
            <w:tcW w:w="3261" w:type="dxa"/>
            <w:tcBorders>
              <w:left w:val="single" w:sz="4" w:space="0" w:color="000000"/>
              <w:bottom w:val="single" w:sz="4" w:space="0" w:color="000000"/>
              <w:right w:val="single" w:sz="4" w:space="0" w:color="000000"/>
            </w:tcBorders>
            <w:vAlign w:val="center"/>
          </w:tcPr>
          <w:p w14:paraId="09EBC7B4"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100</w:t>
            </w:r>
          </w:p>
        </w:tc>
      </w:tr>
      <w:tr w:rsidR="00C9781F" w:rsidRPr="00886100" w14:paraId="79B0F005" w14:textId="77777777" w:rsidTr="000B3185">
        <w:trPr>
          <w:trHeight w:hRule="exact" w:val="346"/>
          <w:jc w:val="center"/>
        </w:trPr>
        <w:tc>
          <w:tcPr>
            <w:tcW w:w="630" w:type="dxa"/>
            <w:tcBorders>
              <w:left w:val="single" w:sz="4" w:space="0" w:color="000000"/>
              <w:bottom w:val="single" w:sz="4" w:space="0" w:color="000000"/>
            </w:tcBorders>
            <w:vAlign w:val="center"/>
          </w:tcPr>
          <w:p w14:paraId="30271CF6"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22.</w:t>
            </w:r>
          </w:p>
        </w:tc>
        <w:tc>
          <w:tcPr>
            <w:tcW w:w="1083" w:type="dxa"/>
            <w:tcBorders>
              <w:left w:val="single" w:sz="4" w:space="0" w:color="000000"/>
              <w:bottom w:val="single" w:sz="4" w:space="0" w:color="000000"/>
            </w:tcBorders>
            <w:vAlign w:val="center"/>
          </w:tcPr>
          <w:p w14:paraId="678ED604"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 C</w:t>
            </w:r>
          </w:p>
        </w:tc>
        <w:tc>
          <w:tcPr>
            <w:tcW w:w="3957" w:type="dxa"/>
            <w:tcBorders>
              <w:left w:val="single" w:sz="4" w:space="0" w:color="000000"/>
              <w:bottom w:val="single" w:sz="4" w:space="0" w:color="000000"/>
            </w:tcBorders>
          </w:tcPr>
          <w:p w14:paraId="6DB550AF" w14:textId="77777777" w:rsidR="00C9781F" w:rsidRPr="003145CD" w:rsidRDefault="00C9781F" w:rsidP="000B3185">
            <w:pPr>
              <w:tabs>
                <w:tab w:val="left" w:pos="13278"/>
              </w:tabs>
              <w:jc w:val="center"/>
              <w:rPr>
                <w:lang w:val="en-US"/>
              </w:rPr>
            </w:pPr>
            <w:r w:rsidRPr="003145CD">
              <w:rPr>
                <w:lang w:val="en-US"/>
              </w:rPr>
              <w:t>33+500 – 33+600</w:t>
            </w:r>
          </w:p>
        </w:tc>
        <w:tc>
          <w:tcPr>
            <w:tcW w:w="3261" w:type="dxa"/>
            <w:tcBorders>
              <w:left w:val="single" w:sz="4" w:space="0" w:color="000000"/>
              <w:bottom w:val="single" w:sz="4" w:space="0" w:color="000000"/>
              <w:right w:val="single" w:sz="4" w:space="0" w:color="000000"/>
            </w:tcBorders>
            <w:vAlign w:val="center"/>
          </w:tcPr>
          <w:p w14:paraId="5FE545BB"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100</w:t>
            </w:r>
          </w:p>
        </w:tc>
      </w:tr>
      <w:tr w:rsidR="00C9781F" w:rsidRPr="00886100" w14:paraId="0F91A740" w14:textId="77777777" w:rsidTr="000B3185">
        <w:trPr>
          <w:trHeight w:hRule="exact" w:val="346"/>
          <w:jc w:val="center"/>
        </w:trPr>
        <w:tc>
          <w:tcPr>
            <w:tcW w:w="630" w:type="dxa"/>
            <w:tcBorders>
              <w:left w:val="single" w:sz="4" w:space="0" w:color="000000"/>
              <w:bottom w:val="single" w:sz="4" w:space="0" w:color="000000"/>
            </w:tcBorders>
            <w:vAlign w:val="center"/>
          </w:tcPr>
          <w:p w14:paraId="13F4EEE6"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23.</w:t>
            </w:r>
          </w:p>
        </w:tc>
        <w:tc>
          <w:tcPr>
            <w:tcW w:w="1083" w:type="dxa"/>
            <w:tcBorders>
              <w:left w:val="single" w:sz="4" w:space="0" w:color="000000"/>
              <w:bottom w:val="single" w:sz="4" w:space="0" w:color="000000"/>
            </w:tcBorders>
            <w:vAlign w:val="center"/>
          </w:tcPr>
          <w:p w14:paraId="367DA36E"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2D</w:t>
            </w:r>
          </w:p>
        </w:tc>
        <w:tc>
          <w:tcPr>
            <w:tcW w:w="3957" w:type="dxa"/>
            <w:tcBorders>
              <w:left w:val="single" w:sz="4" w:space="0" w:color="000000"/>
              <w:bottom w:val="single" w:sz="4" w:space="0" w:color="000000"/>
            </w:tcBorders>
          </w:tcPr>
          <w:p w14:paraId="0CF37D71" w14:textId="77777777" w:rsidR="00C9781F" w:rsidRPr="003145CD" w:rsidRDefault="00C9781F" w:rsidP="000B3185">
            <w:pPr>
              <w:tabs>
                <w:tab w:val="left" w:pos="13278"/>
              </w:tabs>
              <w:jc w:val="center"/>
              <w:rPr>
                <w:lang w:val="en-US"/>
              </w:rPr>
            </w:pPr>
            <w:r w:rsidRPr="003145CD">
              <w:rPr>
                <w:lang w:val="en-US"/>
              </w:rPr>
              <w:t>101+200 – 101+380</w:t>
            </w:r>
          </w:p>
        </w:tc>
        <w:tc>
          <w:tcPr>
            <w:tcW w:w="3261" w:type="dxa"/>
            <w:tcBorders>
              <w:left w:val="single" w:sz="4" w:space="0" w:color="000000"/>
              <w:bottom w:val="single" w:sz="4" w:space="0" w:color="000000"/>
              <w:right w:val="single" w:sz="4" w:space="0" w:color="000000"/>
            </w:tcBorders>
            <w:vAlign w:val="center"/>
          </w:tcPr>
          <w:p w14:paraId="742020A7"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180</w:t>
            </w:r>
          </w:p>
        </w:tc>
      </w:tr>
      <w:tr w:rsidR="00C9781F" w:rsidRPr="00886100" w14:paraId="325083FD" w14:textId="77777777" w:rsidTr="000B3185">
        <w:trPr>
          <w:trHeight w:hRule="exact" w:val="346"/>
          <w:jc w:val="center"/>
        </w:trPr>
        <w:tc>
          <w:tcPr>
            <w:tcW w:w="630" w:type="dxa"/>
            <w:tcBorders>
              <w:left w:val="single" w:sz="4" w:space="0" w:color="000000"/>
              <w:bottom w:val="single" w:sz="4" w:space="0" w:color="000000"/>
            </w:tcBorders>
            <w:vAlign w:val="center"/>
          </w:tcPr>
          <w:p w14:paraId="61C9EA09" w14:textId="77777777" w:rsidR="00C9781F" w:rsidRPr="003145CD" w:rsidRDefault="00C9781F" w:rsidP="000B3185">
            <w:pPr>
              <w:pStyle w:val="PlainText"/>
              <w:jc w:val="center"/>
              <w:rPr>
                <w:rFonts w:ascii="Times New Roman" w:eastAsia="Arial Unicode MS" w:hAnsi="Times New Roman"/>
                <w:sz w:val="24"/>
                <w:szCs w:val="24"/>
                <w:lang w:val="ro-RO" w:bidi="en-US"/>
              </w:rPr>
            </w:pPr>
            <w:r w:rsidRPr="003145CD">
              <w:rPr>
                <w:rFonts w:ascii="Times New Roman" w:eastAsia="Arial Unicode MS" w:hAnsi="Times New Roman"/>
                <w:sz w:val="24"/>
                <w:szCs w:val="24"/>
                <w:lang w:val="ro-RO" w:bidi="en-US"/>
              </w:rPr>
              <w:t>24.</w:t>
            </w:r>
          </w:p>
        </w:tc>
        <w:tc>
          <w:tcPr>
            <w:tcW w:w="1083" w:type="dxa"/>
            <w:tcBorders>
              <w:left w:val="single" w:sz="4" w:space="0" w:color="000000"/>
              <w:bottom w:val="single" w:sz="4" w:space="0" w:color="000000"/>
            </w:tcBorders>
            <w:vAlign w:val="center"/>
          </w:tcPr>
          <w:p w14:paraId="1A24466B"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12</w:t>
            </w:r>
          </w:p>
        </w:tc>
        <w:tc>
          <w:tcPr>
            <w:tcW w:w="3957" w:type="dxa"/>
            <w:tcBorders>
              <w:left w:val="single" w:sz="4" w:space="0" w:color="000000"/>
              <w:bottom w:val="single" w:sz="4" w:space="0" w:color="000000"/>
            </w:tcBorders>
          </w:tcPr>
          <w:p w14:paraId="7CAE46F7" w14:textId="77777777" w:rsidR="00C9781F" w:rsidRPr="003145CD" w:rsidRDefault="00C9781F" w:rsidP="000B3185">
            <w:pPr>
              <w:tabs>
                <w:tab w:val="left" w:pos="13278"/>
              </w:tabs>
              <w:jc w:val="center"/>
              <w:rPr>
                <w:b/>
                <w:lang w:val="en-US"/>
              </w:rPr>
            </w:pPr>
            <w:r w:rsidRPr="003145CD">
              <w:rPr>
                <w:lang w:val="en-US"/>
              </w:rPr>
              <w:t>16+400 – 16+420</w:t>
            </w:r>
          </w:p>
        </w:tc>
        <w:tc>
          <w:tcPr>
            <w:tcW w:w="3261" w:type="dxa"/>
            <w:tcBorders>
              <w:left w:val="single" w:sz="4" w:space="0" w:color="000000"/>
              <w:bottom w:val="single" w:sz="4" w:space="0" w:color="000000"/>
              <w:right w:val="single" w:sz="4" w:space="0" w:color="000000"/>
            </w:tcBorders>
            <w:vAlign w:val="center"/>
          </w:tcPr>
          <w:p w14:paraId="44E5789A"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20</w:t>
            </w:r>
          </w:p>
        </w:tc>
      </w:tr>
      <w:tr w:rsidR="00C9781F" w:rsidRPr="00886100" w14:paraId="422F2655" w14:textId="77777777" w:rsidTr="000B3185">
        <w:trPr>
          <w:trHeight w:hRule="exact" w:val="346"/>
          <w:jc w:val="center"/>
        </w:trPr>
        <w:tc>
          <w:tcPr>
            <w:tcW w:w="630" w:type="dxa"/>
            <w:tcBorders>
              <w:left w:val="single" w:sz="4" w:space="0" w:color="000000"/>
              <w:bottom w:val="single" w:sz="4" w:space="0" w:color="000000"/>
            </w:tcBorders>
            <w:vAlign w:val="center"/>
          </w:tcPr>
          <w:p w14:paraId="55E444CB"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25.</w:t>
            </w:r>
          </w:p>
        </w:tc>
        <w:tc>
          <w:tcPr>
            <w:tcW w:w="1083" w:type="dxa"/>
            <w:tcBorders>
              <w:left w:val="single" w:sz="4" w:space="0" w:color="000000"/>
              <w:bottom w:val="single" w:sz="4" w:space="0" w:color="000000"/>
            </w:tcBorders>
            <w:vAlign w:val="center"/>
          </w:tcPr>
          <w:p w14:paraId="31300F51"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12</w:t>
            </w:r>
          </w:p>
        </w:tc>
        <w:tc>
          <w:tcPr>
            <w:tcW w:w="3957" w:type="dxa"/>
            <w:tcBorders>
              <w:left w:val="single" w:sz="4" w:space="0" w:color="000000"/>
              <w:bottom w:val="single" w:sz="4" w:space="0" w:color="000000"/>
            </w:tcBorders>
          </w:tcPr>
          <w:p w14:paraId="1BC85BA9" w14:textId="77777777" w:rsidR="00C9781F" w:rsidRPr="003145CD" w:rsidRDefault="00C9781F" w:rsidP="000B3185">
            <w:pPr>
              <w:tabs>
                <w:tab w:val="left" w:pos="13278"/>
              </w:tabs>
              <w:jc w:val="center"/>
              <w:rPr>
                <w:b/>
                <w:lang w:val="en-US"/>
              </w:rPr>
            </w:pPr>
            <w:r w:rsidRPr="003145CD">
              <w:rPr>
                <w:lang w:val="en-US"/>
              </w:rPr>
              <w:t>35+300 – 35+480</w:t>
            </w:r>
          </w:p>
        </w:tc>
        <w:tc>
          <w:tcPr>
            <w:tcW w:w="3261" w:type="dxa"/>
            <w:tcBorders>
              <w:left w:val="single" w:sz="4" w:space="0" w:color="000000"/>
              <w:bottom w:val="single" w:sz="4" w:space="0" w:color="000000"/>
              <w:right w:val="single" w:sz="4" w:space="0" w:color="000000"/>
            </w:tcBorders>
            <w:vAlign w:val="center"/>
          </w:tcPr>
          <w:p w14:paraId="707135F0"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180</w:t>
            </w:r>
          </w:p>
        </w:tc>
      </w:tr>
      <w:tr w:rsidR="00C9781F" w:rsidRPr="00886100" w14:paraId="6D714BDE" w14:textId="77777777" w:rsidTr="000B3185">
        <w:trPr>
          <w:trHeight w:hRule="exact" w:val="346"/>
          <w:jc w:val="center"/>
        </w:trPr>
        <w:tc>
          <w:tcPr>
            <w:tcW w:w="630" w:type="dxa"/>
            <w:tcBorders>
              <w:left w:val="single" w:sz="4" w:space="0" w:color="000000"/>
              <w:bottom w:val="single" w:sz="4" w:space="0" w:color="000000"/>
            </w:tcBorders>
            <w:vAlign w:val="center"/>
          </w:tcPr>
          <w:p w14:paraId="25DE6552"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lastRenderedPageBreak/>
              <w:t>26.</w:t>
            </w:r>
          </w:p>
        </w:tc>
        <w:tc>
          <w:tcPr>
            <w:tcW w:w="1083" w:type="dxa"/>
            <w:tcBorders>
              <w:left w:val="single" w:sz="4" w:space="0" w:color="000000"/>
              <w:bottom w:val="single" w:sz="4" w:space="0" w:color="000000"/>
            </w:tcBorders>
            <w:vAlign w:val="center"/>
          </w:tcPr>
          <w:p w14:paraId="5FE1B77B"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12</w:t>
            </w:r>
          </w:p>
        </w:tc>
        <w:tc>
          <w:tcPr>
            <w:tcW w:w="3957" w:type="dxa"/>
            <w:tcBorders>
              <w:left w:val="single" w:sz="4" w:space="0" w:color="000000"/>
              <w:bottom w:val="single" w:sz="4" w:space="0" w:color="000000"/>
            </w:tcBorders>
          </w:tcPr>
          <w:p w14:paraId="7148C877" w14:textId="77777777" w:rsidR="00C9781F" w:rsidRPr="003145CD" w:rsidRDefault="00C9781F" w:rsidP="000B3185">
            <w:pPr>
              <w:tabs>
                <w:tab w:val="left" w:pos="13278"/>
              </w:tabs>
              <w:jc w:val="center"/>
              <w:rPr>
                <w:b/>
                <w:lang w:val="en-US"/>
              </w:rPr>
            </w:pPr>
            <w:r w:rsidRPr="003145CD">
              <w:rPr>
                <w:lang w:val="en-US"/>
              </w:rPr>
              <w:t>36+800 – 36+980</w:t>
            </w:r>
          </w:p>
        </w:tc>
        <w:tc>
          <w:tcPr>
            <w:tcW w:w="3261" w:type="dxa"/>
            <w:tcBorders>
              <w:left w:val="single" w:sz="4" w:space="0" w:color="000000"/>
              <w:bottom w:val="single" w:sz="4" w:space="0" w:color="000000"/>
              <w:right w:val="single" w:sz="4" w:space="0" w:color="000000"/>
            </w:tcBorders>
            <w:vAlign w:val="center"/>
          </w:tcPr>
          <w:p w14:paraId="103F74D2"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180</w:t>
            </w:r>
          </w:p>
        </w:tc>
      </w:tr>
      <w:tr w:rsidR="00C9781F" w:rsidRPr="00886100" w14:paraId="32E1C6BB" w14:textId="77777777" w:rsidTr="000B3185">
        <w:trPr>
          <w:trHeight w:hRule="exact" w:val="346"/>
          <w:jc w:val="center"/>
        </w:trPr>
        <w:tc>
          <w:tcPr>
            <w:tcW w:w="630" w:type="dxa"/>
            <w:tcBorders>
              <w:left w:val="single" w:sz="4" w:space="0" w:color="000000"/>
              <w:bottom w:val="single" w:sz="4" w:space="0" w:color="000000"/>
            </w:tcBorders>
            <w:vAlign w:val="center"/>
          </w:tcPr>
          <w:p w14:paraId="2E786A9A"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27.</w:t>
            </w:r>
          </w:p>
        </w:tc>
        <w:tc>
          <w:tcPr>
            <w:tcW w:w="1083" w:type="dxa"/>
            <w:tcBorders>
              <w:left w:val="single" w:sz="4" w:space="0" w:color="000000"/>
              <w:bottom w:val="single" w:sz="4" w:space="0" w:color="000000"/>
            </w:tcBorders>
            <w:vAlign w:val="center"/>
          </w:tcPr>
          <w:p w14:paraId="5C9E5F99"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13E</w:t>
            </w:r>
          </w:p>
        </w:tc>
        <w:tc>
          <w:tcPr>
            <w:tcW w:w="3957" w:type="dxa"/>
            <w:tcBorders>
              <w:left w:val="single" w:sz="4" w:space="0" w:color="000000"/>
              <w:bottom w:val="single" w:sz="4" w:space="0" w:color="000000"/>
            </w:tcBorders>
          </w:tcPr>
          <w:p w14:paraId="42C65FA0" w14:textId="77777777" w:rsidR="00C9781F" w:rsidRPr="003145CD" w:rsidRDefault="00C9781F" w:rsidP="000B3185">
            <w:pPr>
              <w:tabs>
                <w:tab w:val="left" w:pos="13278"/>
              </w:tabs>
              <w:jc w:val="center"/>
              <w:rPr>
                <w:lang w:val="en-US"/>
              </w:rPr>
            </w:pPr>
            <w:r w:rsidRPr="003145CD">
              <w:rPr>
                <w:lang w:val="en-US"/>
              </w:rPr>
              <w:t>35+550 – 36+400</w:t>
            </w:r>
          </w:p>
        </w:tc>
        <w:tc>
          <w:tcPr>
            <w:tcW w:w="3261" w:type="dxa"/>
            <w:tcBorders>
              <w:left w:val="single" w:sz="4" w:space="0" w:color="000000"/>
              <w:bottom w:val="single" w:sz="4" w:space="0" w:color="000000"/>
              <w:right w:val="single" w:sz="4" w:space="0" w:color="000000"/>
            </w:tcBorders>
            <w:vAlign w:val="center"/>
          </w:tcPr>
          <w:p w14:paraId="4F4F5E4E"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850</w:t>
            </w:r>
          </w:p>
        </w:tc>
      </w:tr>
      <w:tr w:rsidR="00C9781F" w:rsidRPr="00886100" w14:paraId="017FC582" w14:textId="77777777" w:rsidTr="000B3185">
        <w:trPr>
          <w:trHeight w:hRule="exact" w:val="346"/>
          <w:jc w:val="center"/>
        </w:trPr>
        <w:tc>
          <w:tcPr>
            <w:tcW w:w="630" w:type="dxa"/>
            <w:tcBorders>
              <w:left w:val="single" w:sz="4" w:space="0" w:color="000000"/>
              <w:bottom w:val="single" w:sz="4" w:space="0" w:color="000000"/>
            </w:tcBorders>
            <w:vAlign w:val="center"/>
          </w:tcPr>
          <w:p w14:paraId="1A91B918"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28.</w:t>
            </w:r>
          </w:p>
        </w:tc>
        <w:tc>
          <w:tcPr>
            <w:tcW w:w="1083" w:type="dxa"/>
            <w:tcBorders>
              <w:left w:val="single" w:sz="4" w:space="0" w:color="000000"/>
              <w:bottom w:val="single" w:sz="4" w:space="0" w:color="000000"/>
            </w:tcBorders>
            <w:vAlign w:val="center"/>
          </w:tcPr>
          <w:p w14:paraId="63769A4B"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13E</w:t>
            </w:r>
          </w:p>
        </w:tc>
        <w:tc>
          <w:tcPr>
            <w:tcW w:w="3957" w:type="dxa"/>
            <w:tcBorders>
              <w:left w:val="single" w:sz="4" w:space="0" w:color="000000"/>
              <w:bottom w:val="single" w:sz="4" w:space="0" w:color="000000"/>
            </w:tcBorders>
          </w:tcPr>
          <w:p w14:paraId="580A2183" w14:textId="77777777" w:rsidR="00C9781F" w:rsidRPr="003145CD" w:rsidRDefault="00C9781F" w:rsidP="000B3185">
            <w:pPr>
              <w:tabs>
                <w:tab w:val="left" w:pos="13278"/>
              </w:tabs>
              <w:jc w:val="center"/>
              <w:rPr>
                <w:b/>
                <w:lang w:val="en-US"/>
              </w:rPr>
            </w:pPr>
            <w:r w:rsidRPr="003145CD">
              <w:rPr>
                <w:lang w:val="en-US"/>
              </w:rPr>
              <w:t>38+000 – 39+100</w:t>
            </w:r>
          </w:p>
        </w:tc>
        <w:tc>
          <w:tcPr>
            <w:tcW w:w="3261" w:type="dxa"/>
            <w:tcBorders>
              <w:left w:val="single" w:sz="4" w:space="0" w:color="000000"/>
              <w:bottom w:val="single" w:sz="4" w:space="0" w:color="000000"/>
              <w:right w:val="single" w:sz="4" w:space="0" w:color="000000"/>
            </w:tcBorders>
            <w:vAlign w:val="center"/>
          </w:tcPr>
          <w:p w14:paraId="17B47882"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1100</w:t>
            </w:r>
          </w:p>
        </w:tc>
      </w:tr>
      <w:tr w:rsidR="00C9781F" w:rsidRPr="00886100" w14:paraId="71BDF96C" w14:textId="77777777" w:rsidTr="000B3185">
        <w:trPr>
          <w:trHeight w:hRule="exact" w:val="346"/>
          <w:jc w:val="center"/>
        </w:trPr>
        <w:tc>
          <w:tcPr>
            <w:tcW w:w="630" w:type="dxa"/>
            <w:tcBorders>
              <w:left w:val="single" w:sz="4" w:space="0" w:color="000000"/>
              <w:bottom w:val="single" w:sz="4" w:space="0" w:color="000000"/>
            </w:tcBorders>
            <w:vAlign w:val="center"/>
          </w:tcPr>
          <w:p w14:paraId="1DC8BB22"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29.</w:t>
            </w:r>
          </w:p>
        </w:tc>
        <w:tc>
          <w:tcPr>
            <w:tcW w:w="1083" w:type="dxa"/>
            <w:tcBorders>
              <w:left w:val="single" w:sz="4" w:space="0" w:color="000000"/>
              <w:bottom w:val="single" w:sz="4" w:space="0" w:color="000000"/>
            </w:tcBorders>
            <w:vAlign w:val="center"/>
          </w:tcPr>
          <w:p w14:paraId="38BFD5F4"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13E</w:t>
            </w:r>
          </w:p>
        </w:tc>
        <w:tc>
          <w:tcPr>
            <w:tcW w:w="3957" w:type="dxa"/>
            <w:tcBorders>
              <w:left w:val="single" w:sz="4" w:space="0" w:color="000000"/>
              <w:bottom w:val="single" w:sz="4" w:space="0" w:color="000000"/>
            </w:tcBorders>
          </w:tcPr>
          <w:p w14:paraId="327FC560" w14:textId="77777777" w:rsidR="00C9781F" w:rsidRPr="003145CD" w:rsidRDefault="00C9781F" w:rsidP="000B3185">
            <w:pPr>
              <w:tabs>
                <w:tab w:val="left" w:pos="13278"/>
              </w:tabs>
              <w:jc w:val="center"/>
              <w:rPr>
                <w:b/>
                <w:lang w:val="en-US"/>
              </w:rPr>
            </w:pPr>
            <w:r w:rsidRPr="003145CD">
              <w:rPr>
                <w:lang w:val="en-US"/>
              </w:rPr>
              <w:t>48+475 – 48+575</w:t>
            </w:r>
          </w:p>
        </w:tc>
        <w:tc>
          <w:tcPr>
            <w:tcW w:w="3261" w:type="dxa"/>
            <w:tcBorders>
              <w:left w:val="single" w:sz="4" w:space="0" w:color="000000"/>
              <w:bottom w:val="single" w:sz="4" w:space="0" w:color="000000"/>
              <w:right w:val="single" w:sz="4" w:space="0" w:color="000000"/>
            </w:tcBorders>
            <w:vAlign w:val="center"/>
          </w:tcPr>
          <w:p w14:paraId="6AC3B9DB" w14:textId="77777777" w:rsidR="00C9781F" w:rsidRPr="003145CD" w:rsidRDefault="00C9781F" w:rsidP="000B3185">
            <w:pPr>
              <w:pStyle w:val="PlainText"/>
              <w:jc w:val="center"/>
              <w:rPr>
                <w:rFonts w:ascii="Times New Roman" w:eastAsia="Arial Unicode MS" w:hAnsi="Times New Roman"/>
                <w:sz w:val="24"/>
                <w:szCs w:val="24"/>
                <w:lang w:bidi="en-US"/>
              </w:rPr>
            </w:pPr>
            <w:r w:rsidRPr="003145CD">
              <w:rPr>
                <w:rFonts w:ascii="Times New Roman" w:eastAsia="Arial Unicode MS" w:hAnsi="Times New Roman"/>
                <w:sz w:val="24"/>
                <w:szCs w:val="24"/>
                <w:lang w:bidi="en-US"/>
              </w:rPr>
              <w:t>100</w:t>
            </w:r>
          </w:p>
        </w:tc>
      </w:tr>
      <w:tr w:rsidR="00C9781F" w:rsidRPr="00886100" w14:paraId="6FD4F150" w14:textId="77777777" w:rsidTr="000B3185">
        <w:trPr>
          <w:trHeight w:hRule="exact" w:val="346"/>
          <w:jc w:val="center"/>
        </w:trPr>
        <w:tc>
          <w:tcPr>
            <w:tcW w:w="5670" w:type="dxa"/>
            <w:gridSpan w:val="3"/>
            <w:tcBorders>
              <w:left w:val="single" w:sz="4" w:space="0" w:color="000000"/>
              <w:bottom w:val="single" w:sz="4" w:space="0" w:color="000000"/>
            </w:tcBorders>
            <w:vAlign w:val="center"/>
          </w:tcPr>
          <w:p w14:paraId="20168F89" w14:textId="77777777" w:rsidR="00C9781F" w:rsidRPr="007841B9" w:rsidRDefault="00C9781F" w:rsidP="000B3185">
            <w:pPr>
              <w:pStyle w:val="PlainText"/>
              <w:jc w:val="center"/>
              <w:rPr>
                <w:rFonts w:ascii="Times New Roman" w:eastAsia="Arial Unicode MS" w:hAnsi="Times New Roman"/>
                <w:b/>
                <w:bCs/>
                <w:sz w:val="24"/>
                <w:szCs w:val="24"/>
                <w:lang w:bidi="en-US"/>
              </w:rPr>
            </w:pPr>
            <w:r w:rsidRPr="007841B9">
              <w:rPr>
                <w:rFonts w:ascii="Times New Roman" w:eastAsia="Arial Unicode MS" w:hAnsi="Times New Roman"/>
                <w:b/>
                <w:bCs/>
                <w:sz w:val="24"/>
                <w:szCs w:val="24"/>
                <w:lang w:bidi="en-US"/>
              </w:rPr>
              <w:t>Total</w:t>
            </w:r>
          </w:p>
        </w:tc>
        <w:tc>
          <w:tcPr>
            <w:tcW w:w="3261" w:type="dxa"/>
            <w:tcBorders>
              <w:left w:val="single" w:sz="4" w:space="0" w:color="000000"/>
              <w:bottom w:val="single" w:sz="4" w:space="0" w:color="000000"/>
              <w:right w:val="single" w:sz="4" w:space="0" w:color="000000"/>
            </w:tcBorders>
            <w:vAlign w:val="center"/>
          </w:tcPr>
          <w:p w14:paraId="1C8D3272" w14:textId="77777777" w:rsidR="00C9781F" w:rsidRPr="007841B9" w:rsidRDefault="00C9781F" w:rsidP="000B3185">
            <w:pPr>
              <w:pStyle w:val="PlainText"/>
              <w:jc w:val="center"/>
              <w:rPr>
                <w:rFonts w:ascii="Times New Roman" w:eastAsia="Arial Unicode MS" w:hAnsi="Times New Roman"/>
                <w:b/>
                <w:bCs/>
                <w:sz w:val="24"/>
                <w:szCs w:val="24"/>
                <w:lang w:bidi="en-US"/>
              </w:rPr>
            </w:pPr>
            <w:r>
              <w:rPr>
                <w:rFonts w:ascii="Times New Roman" w:eastAsia="Arial Unicode MS" w:hAnsi="Times New Roman"/>
                <w:b/>
                <w:bCs/>
                <w:sz w:val="24"/>
                <w:szCs w:val="24"/>
                <w:lang w:bidi="en-US"/>
              </w:rPr>
              <w:t>7</w:t>
            </w:r>
            <w:r w:rsidRPr="007841B9">
              <w:rPr>
                <w:rFonts w:ascii="Times New Roman" w:eastAsia="Arial Unicode MS" w:hAnsi="Times New Roman"/>
                <w:b/>
                <w:bCs/>
                <w:sz w:val="24"/>
                <w:szCs w:val="24"/>
                <w:lang w:bidi="en-US"/>
              </w:rPr>
              <w:t>.</w:t>
            </w:r>
            <w:r>
              <w:rPr>
                <w:rFonts w:ascii="Times New Roman" w:eastAsia="Arial Unicode MS" w:hAnsi="Times New Roman"/>
                <w:b/>
                <w:bCs/>
                <w:sz w:val="24"/>
                <w:szCs w:val="24"/>
                <w:lang w:bidi="en-US"/>
              </w:rPr>
              <w:t>8</w:t>
            </w:r>
            <w:r w:rsidRPr="007841B9">
              <w:rPr>
                <w:rFonts w:ascii="Times New Roman" w:eastAsia="Arial Unicode MS" w:hAnsi="Times New Roman"/>
                <w:b/>
                <w:bCs/>
                <w:sz w:val="24"/>
                <w:szCs w:val="24"/>
                <w:lang w:bidi="en-US"/>
              </w:rPr>
              <w:t>10</w:t>
            </w:r>
          </w:p>
        </w:tc>
      </w:tr>
    </w:tbl>
    <w:p w14:paraId="573A8937" w14:textId="77777777" w:rsidR="00C9781F" w:rsidRPr="00886100" w:rsidRDefault="00C9781F" w:rsidP="00C9781F">
      <w:pPr>
        <w:pStyle w:val="NoSpacing"/>
        <w:spacing w:before="240" w:after="240"/>
        <w:ind w:firstLine="720"/>
        <w:jc w:val="both"/>
        <w:rPr>
          <w:rFonts w:ascii="Times New Roman" w:hAnsi="Times New Roman" w:cs="Times New Roman"/>
          <w:sz w:val="28"/>
          <w:lang w:val="ro-RO"/>
        </w:rPr>
      </w:pPr>
      <w:r w:rsidRPr="00886100">
        <w:rPr>
          <w:rFonts w:ascii="Times New Roman" w:hAnsi="Times New Roman" w:cs="Times New Roman"/>
          <w:sz w:val="28"/>
          <w:lang w:val="ro-RO"/>
        </w:rPr>
        <w:t>Analizând riscul de căderi masive de zăpadă, putem preciza faptul că acţiunile de intervenţie au fost îngreunate de lipsa autospecialelor destinate acestui tip de intervenţie (dotate cu tracţiune integrală, autofreze de zăpadă, autovehicule dotate cu plug etc.) atât din dotarea I</w:t>
      </w:r>
      <w:r>
        <w:rPr>
          <w:rFonts w:ascii="Times New Roman" w:hAnsi="Times New Roman" w:cs="Times New Roman"/>
          <w:sz w:val="28"/>
          <w:lang w:val="ro-RO"/>
        </w:rPr>
        <w:t>.</w:t>
      </w:r>
      <w:r w:rsidRPr="00886100">
        <w:rPr>
          <w:rFonts w:ascii="Times New Roman" w:hAnsi="Times New Roman" w:cs="Times New Roman"/>
          <w:sz w:val="28"/>
          <w:lang w:val="ro-RO"/>
        </w:rPr>
        <w:t>S</w:t>
      </w:r>
      <w:r>
        <w:rPr>
          <w:rFonts w:ascii="Times New Roman" w:hAnsi="Times New Roman" w:cs="Times New Roman"/>
          <w:sz w:val="28"/>
          <w:lang w:val="ro-RO"/>
        </w:rPr>
        <w:t>.</w:t>
      </w:r>
      <w:r w:rsidRPr="00886100">
        <w:rPr>
          <w:rFonts w:ascii="Times New Roman" w:hAnsi="Times New Roman" w:cs="Times New Roman"/>
          <w:sz w:val="28"/>
          <w:lang w:val="ro-RO"/>
        </w:rPr>
        <w:t>U</w:t>
      </w:r>
      <w:r>
        <w:rPr>
          <w:rFonts w:ascii="Times New Roman" w:hAnsi="Times New Roman" w:cs="Times New Roman"/>
          <w:sz w:val="28"/>
          <w:lang w:val="ro-RO"/>
        </w:rPr>
        <w:t>.J.</w:t>
      </w:r>
      <w:r w:rsidRPr="00886100">
        <w:rPr>
          <w:rFonts w:ascii="Times New Roman" w:hAnsi="Times New Roman" w:cs="Times New Roman"/>
          <w:sz w:val="28"/>
          <w:lang w:val="ro-RO"/>
        </w:rPr>
        <w:t xml:space="preserve"> Covasna, cât şi din dotarea autorităţilor locale sau a S</w:t>
      </w:r>
      <w:r>
        <w:rPr>
          <w:rFonts w:ascii="Times New Roman" w:hAnsi="Times New Roman" w:cs="Times New Roman"/>
          <w:sz w:val="28"/>
          <w:lang w:val="ro-RO"/>
        </w:rPr>
        <w:t>.</w:t>
      </w:r>
      <w:r w:rsidRPr="00886100">
        <w:rPr>
          <w:rFonts w:ascii="Times New Roman" w:hAnsi="Times New Roman" w:cs="Times New Roman"/>
          <w:sz w:val="28"/>
          <w:lang w:val="ro-RO"/>
        </w:rPr>
        <w:t>V</w:t>
      </w:r>
      <w:r>
        <w:rPr>
          <w:rFonts w:ascii="Times New Roman" w:hAnsi="Times New Roman" w:cs="Times New Roman"/>
          <w:sz w:val="28"/>
          <w:lang w:val="ro-RO"/>
        </w:rPr>
        <w:t>.</w:t>
      </w:r>
      <w:r w:rsidRPr="00886100">
        <w:rPr>
          <w:rFonts w:ascii="Times New Roman" w:hAnsi="Times New Roman" w:cs="Times New Roman"/>
          <w:sz w:val="28"/>
          <w:lang w:val="ro-RO"/>
        </w:rPr>
        <w:t>S</w:t>
      </w:r>
      <w:r>
        <w:rPr>
          <w:rFonts w:ascii="Times New Roman" w:hAnsi="Times New Roman" w:cs="Times New Roman"/>
          <w:sz w:val="28"/>
          <w:lang w:val="ro-RO"/>
        </w:rPr>
        <w:t>.</w:t>
      </w:r>
      <w:r w:rsidRPr="00886100">
        <w:rPr>
          <w:rFonts w:ascii="Times New Roman" w:hAnsi="Times New Roman" w:cs="Times New Roman"/>
          <w:sz w:val="28"/>
          <w:lang w:val="ro-RO"/>
        </w:rPr>
        <w:t>U. În tabelul de mai jos este prezentată situaţia cu drumurile judeţene predispuse la înzăpeziri, conform informaţiilor primite de la Consiliul Judeţean Covas</w:t>
      </w:r>
      <w:r>
        <w:rPr>
          <w:rFonts w:ascii="Times New Roman" w:hAnsi="Times New Roman" w:cs="Times New Roman"/>
          <w:sz w:val="28"/>
          <w:lang w:val="ro-RO"/>
        </w:rPr>
        <w:t>na – Direcţia Drumuri Judeţene.</w:t>
      </w:r>
    </w:p>
    <w:p w14:paraId="7BAEE642" w14:textId="4B298A8A" w:rsidR="00C9781F" w:rsidRPr="00992C17" w:rsidRDefault="00C9781F" w:rsidP="00A6294D">
      <w:pPr>
        <w:pStyle w:val="tabel"/>
        <w:rPr>
          <w:rFonts w:eastAsia="Calibri"/>
        </w:rPr>
      </w:pPr>
      <w:bookmarkStart w:id="143" w:name="_Toc149124533"/>
      <w:proofErr w:type="spellStart"/>
      <w:r>
        <w:t>Tabel</w:t>
      </w:r>
      <w:proofErr w:type="spellEnd"/>
      <w:r>
        <w:t xml:space="preserve"> 3</w:t>
      </w:r>
      <w:r w:rsidR="00AA77AF">
        <w:t>2</w:t>
      </w:r>
      <w:r w:rsidRPr="00886100">
        <w:t>:</w:t>
      </w:r>
      <w:r w:rsidRPr="00886100">
        <w:rPr>
          <w:rFonts w:eastAsia="Calibri"/>
        </w:rPr>
        <w:t>Situa</w:t>
      </w:r>
      <w:r w:rsidRPr="00886100">
        <w:rPr>
          <w:rFonts w:ascii="Cambria Math" w:eastAsia="Calibri" w:hAnsi="Cambria Math" w:cs="Cambria Math"/>
        </w:rPr>
        <w:t>ț</w:t>
      </w:r>
      <w:r w:rsidRPr="00886100">
        <w:rPr>
          <w:rFonts w:eastAsia="Calibri"/>
        </w:rPr>
        <w:t xml:space="preserve">ia </w:t>
      </w:r>
      <w:proofErr w:type="spellStart"/>
      <w:r w:rsidRPr="00886100">
        <w:rPr>
          <w:rFonts w:eastAsia="Calibri"/>
        </w:rPr>
        <w:t>sectoarelor</w:t>
      </w:r>
      <w:proofErr w:type="spellEnd"/>
      <w:r w:rsidRPr="00886100">
        <w:rPr>
          <w:rFonts w:eastAsia="Calibri"/>
        </w:rPr>
        <w:t xml:space="preserve"> de </w:t>
      </w:r>
      <w:proofErr w:type="spellStart"/>
      <w:r w:rsidRPr="00886100">
        <w:rPr>
          <w:rFonts w:eastAsia="Calibri"/>
        </w:rPr>
        <w:t>drumuri</w:t>
      </w:r>
      <w:proofErr w:type="spellEnd"/>
      <w:r w:rsidRPr="00886100">
        <w:rPr>
          <w:rFonts w:eastAsia="Calibri"/>
        </w:rPr>
        <w:t xml:space="preserve"> </w:t>
      </w:r>
      <w:proofErr w:type="spellStart"/>
      <w:r w:rsidRPr="00886100">
        <w:rPr>
          <w:rFonts w:eastAsia="Calibri"/>
        </w:rPr>
        <w:t>judeţene</w:t>
      </w:r>
      <w:proofErr w:type="spellEnd"/>
      <w:r w:rsidRPr="00886100">
        <w:rPr>
          <w:rFonts w:eastAsia="Calibri"/>
        </w:rPr>
        <w:t xml:space="preserve"> predispuse la </w:t>
      </w:r>
      <w:proofErr w:type="spellStart"/>
      <w:r w:rsidRPr="00886100">
        <w:rPr>
          <w:rFonts w:eastAsia="Calibri"/>
        </w:rPr>
        <w:t>înzăpeziri</w:t>
      </w:r>
      <w:bookmarkEnd w:id="143"/>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
        <w:gridCol w:w="877"/>
        <w:gridCol w:w="1572"/>
        <w:gridCol w:w="2037"/>
        <w:gridCol w:w="2004"/>
        <w:gridCol w:w="3057"/>
      </w:tblGrid>
      <w:tr w:rsidR="00C9781F" w:rsidRPr="00DD772A" w14:paraId="7BEE1C7D" w14:textId="77777777" w:rsidTr="000B3185">
        <w:trPr>
          <w:cantSplit/>
          <w:trHeight w:val="531"/>
          <w:jc w:val="center"/>
        </w:trPr>
        <w:tc>
          <w:tcPr>
            <w:tcW w:w="0" w:type="auto"/>
            <w:vMerge w:val="restart"/>
            <w:shd w:val="clear" w:color="auto" w:fill="auto"/>
            <w:vAlign w:val="center"/>
            <w:hideMark/>
          </w:tcPr>
          <w:p w14:paraId="7FC465AA" w14:textId="77777777" w:rsidR="00C9781F" w:rsidRPr="00DD772A" w:rsidRDefault="00C9781F" w:rsidP="000B3185">
            <w:pPr>
              <w:jc w:val="center"/>
              <w:rPr>
                <w:rFonts w:ascii="Times New Roman" w:hAnsi="Times New Roman" w:cs="Times New Roman"/>
                <w:b/>
                <w:bCs/>
              </w:rPr>
            </w:pPr>
            <w:r w:rsidRPr="00DD772A">
              <w:rPr>
                <w:rFonts w:ascii="Times New Roman" w:hAnsi="Times New Roman" w:cs="Times New Roman"/>
                <w:b/>
                <w:bCs/>
              </w:rPr>
              <w:t>Nr. crt.</w:t>
            </w:r>
          </w:p>
        </w:tc>
        <w:tc>
          <w:tcPr>
            <w:tcW w:w="0" w:type="auto"/>
            <w:gridSpan w:val="2"/>
            <w:shd w:val="clear" w:color="auto" w:fill="auto"/>
            <w:vAlign w:val="center"/>
            <w:hideMark/>
          </w:tcPr>
          <w:p w14:paraId="2C7D15FB" w14:textId="77777777" w:rsidR="00C9781F" w:rsidRPr="00DD772A" w:rsidRDefault="00C9781F" w:rsidP="000B3185">
            <w:pPr>
              <w:jc w:val="center"/>
              <w:rPr>
                <w:rFonts w:ascii="Times New Roman" w:hAnsi="Times New Roman" w:cs="Times New Roman"/>
                <w:b/>
                <w:bCs/>
              </w:rPr>
            </w:pPr>
            <w:r w:rsidRPr="00DD772A">
              <w:rPr>
                <w:rFonts w:ascii="Times New Roman" w:hAnsi="Times New Roman" w:cs="Times New Roman"/>
                <w:b/>
                <w:bCs/>
              </w:rPr>
              <w:t>Sectorul de drum</w:t>
            </w:r>
          </w:p>
        </w:tc>
        <w:tc>
          <w:tcPr>
            <w:tcW w:w="0" w:type="auto"/>
            <w:vMerge w:val="restart"/>
            <w:shd w:val="clear" w:color="auto" w:fill="auto"/>
            <w:vAlign w:val="center"/>
            <w:hideMark/>
          </w:tcPr>
          <w:p w14:paraId="55C11553" w14:textId="77777777" w:rsidR="00C9781F" w:rsidRPr="00DD772A" w:rsidRDefault="00C9781F" w:rsidP="000B3185">
            <w:pPr>
              <w:jc w:val="center"/>
              <w:rPr>
                <w:rFonts w:ascii="Times New Roman" w:hAnsi="Times New Roman" w:cs="Times New Roman"/>
                <w:b/>
                <w:bCs/>
              </w:rPr>
            </w:pPr>
            <w:r w:rsidRPr="00DD772A">
              <w:rPr>
                <w:rFonts w:ascii="Times New Roman" w:hAnsi="Times New Roman" w:cs="Times New Roman"/>
                <w:b/>
                <w:bCs/>
              </w:rPr>
              <w:t>Lungimea sectorului de drum(m)</w:t>
            </w:r>
          </w:p>
        </w:tc>
        <w:tc>
          <w:tcPr>
            <w:tcW w:w="0" w:type="auto"/>
            <w:vMerge w:val="restart"/>
            <w:shd w:val="clear" w:color="auto" w:fill="auto"/>
            <w:vAlign w:val="center"/>
            <w:hideMark/>
          </w:tcPr>
          <w:p w14:paraId="6B5BF481" w14:textId="77777777" w:rsidR="00C9781F" w:rsidRPr="00DD772A" w:rsidRDefault="00C9781F" w:rsidP="000B3185">
            <w:pPr>
              <w:jc w:val="center"/>
              <w:rPr>
                <w:rFonts w:ascii="Times New Roman" w:hAnsi="Times New Roman" w:cs="Times New Roman"/>
                <w:b/>
                <w:bCs/>
              </w:rPr>
            </w:pPr>
            <w:r w:rsidRPr="00DD772A">
              <w:rPr>
                <w:rFonts w:ascii="Times New Roman" w:hAnsi="Times New Roman" w:cs="Times New Roman"/>
                <w:b/>
                <w:bCs/>
              </w:rPr>
              <w:t>Caracteristici sector</w:t>
            </w:r>
          </w:p>
        </w:tc>
        <w:tc>
          <w:tcPr>
            <w:tcW w:w="0" w:type="auto"/>
            <w:vMerge w:val="restart"/>
            <w:shd w:val="clear" w:color="auto" w:fill="auto"/>
            <w:vAlign w:val="center"/>
            <w:hideMark/>
          </w:tcPr>
          <w:p w14:paraId="41BFF385" w14:textId="77777777" w:rsidR="00C9781F" w:rsidRPr="00DD772A" w:rsidRDefault="00C9781F" w:rsidP="000B3185">
            <w:pPr>
              <w:jc w:val="center"/>
              <w:rPr>
                <w:rFonts w:ascii="Times New Roman" w:hAnsi="Times New Roman" w:cs="Times New Roman"/>
                <w:b/>
                <w:bCs/>
              </w:rPr>
            </w:pPr>
            <w:r w:rsidRPr="00DD772A">
              <w:rPr>
                <w:rFonts w:ascii="Times New Roman" w:hAnsi="Times New Roman" w:cs="Times New Roman"/>
                <w:b/>
                <w:bCs/>
              </w:rPr>
              <w:t>Observaţii-perdele de protecţie-panouri parazăpezi mobile</w:t>
            </w:r>
          </w:p>
        </w:tc>
      </w:tr>
      <w:tr w:rsidR="00C9781F" w:rsidRPr="00DD772A" w14:paraId="2EABD75F" w14:textId="77777777" w:rsidTr="000B3185">
        <w:trPr>
          <w:trHeight w:val="688"/>
          <w:jc w:val="center"/>
        </w:trPr>
        <w:tc>
          <w:tcPr>
            <w:tcW w:w="0" w:type="auto"/>
            <w:vMerge/>
            <w:vAlign w:val="center"/>
            <w:hideMark/>
          </w:tcPr>
          <w:p w14:paraId="78C7EC2E" w14:textId="77777777" w:rsidR="00C9781F" w:rsidRPr="00DD772A" w:rsidRDefault="00C9781F" w:rsidP="000B3185">
            <w:pPr>
              <w:rPr>
                <w:rFonts w:ascii="Times New Roman" w:hAnsi="Times New Roman" w:cs="Times New Roman"/>
                <w:b/>
                <w:bCs/>
              </w:rPr>
            </w:pPr>
          </w:p>
        </w:tc>
        <w:tc>
          <w:tcPr>
            <w:tcW w:w="0" w:type="auto"/>
            <w:shd w:val="clear" w:color="auto" w:fill="auto"/>
            <w:vAlign w:val="center"/>
            <w:hideMark/>
          </w:tcPr>
          <w:p w14:paraId="28BC9BD2" w14:textId="77777777" w:rsidR="00C9781F" w:rsidRPr="00DD772A" w:rsidRDefault="00C9781F" w:rsidP="000B3185">
            <w:pPr>
              <w:jc w:val="center"/>
              <w:rPr>
                <w:rFonts w:ascii="Times New Roman" w:hAnsi="Times New Roman" w:cs="Times New Roman"/>
                <w:b/>
                <w:bCs/>
              </w:rPr>
            </w:pPr>
            <w:r w:rsidRPr="00DD772A">
              <w:rPr>
                <w:rFonts w:ascii="Times New Roman" w:hAnsi="Times New Roman" w:cs="Times New Roman"/>
                <w:b/>
                <w:bCs/>
              </w:rPr>
              <w:t>DJ</w:t>
            </w:r>
          </w:p>
        </w:tc>
        <w:tc>
          <w:tcPr>
            <w:tcW w:w="0" w:type="auto"/>
            <w:shd w:val="clear" w:color="auto" w:fill="auto"/>
            <w:vAlign w:val="center"/>
            <w:hideMark/>
          </w:tcPr>
          <w:p w14:paraId="66B28B8C" w14:textId="77777777" w:rsidR="00C9781F" w:rsidRPr="00DD772A" w:rsidRDefault="00C9781F" w:rsidP="000B3185">
            <w:pPr>
              <w:jc w:val="center"/>
              <w:rPr>
                <w:rFonts w:ascii="Times New Roman" w:hAnsi="Times New Roman" w:cs="Times New Roman"/>
                <w:b/>
                <w:bCs/>
              </w:rPr>
            </w:pPr>
            <w:r w:rsidRPr="00DD772A">
              <w:rPr>
                <w:rFonts w:ascii="Times New Roman" w:hAnsi="Times New Roman" w:cs="Times New Roman"/>
                <w:b/>
                <w:bCs/>
              </w:rPr>
              <w:t>Poziţia kilometrică</w:t>
            </w:r>
          </w:p>
        </w:tc>
        <w:tc>
          <w:tcPr>
            <w:tcW w:w="0" w:type="auto"/>
            <w:vMerge/>
            <w:shd w:val="clear" w:color="auto" w:fill="auto"/>
            <w:vAlign w:val="bottom"/>
            <w:hideMark/>
          </w:tcPr>
          <w:p w14:paraId="6AA065E7" w14:textId="77777777" w:rsidR="00C9781F" w:rsidRPr="00DD772A" w:rsidRDefault="00C9781F" w:rsidP="000B3185">
            <w:pPr>
              <w:rPr>
                <w:rFonts w:ascii="Times New Roman" w:hAnsi="Times New Roman" w:cs="Times New Roman"/>
              </w:rPr>
            </w:pPr>
          </w:p>
        </w:tc>
        <w:tc>
          <w:tcPr>
            <w:tcW w:w="0" w:type="auto"/>
            <w:vMerge/>
            <w:vAlign w:val="center"/>
            <w:hideMark/>
          </w:tcPr>
          <w:p w14:paraId="26724C46" w14:textId="77777777" w:rsidR="00C9781F" w:rsidRPr="00DD772A" w:rsidRDefault="00C9781F" w:rsidP="000B3185">
            <w:pPr>
              <w:rPr>
                <w:rFonts w:ascii="Times New Roman" w:hAnsi="Times New Roman" w:cs="Times New Roman"/>
                <w:b/>
                <w:bCs/>
              </w:rPr>
            </w:pPr>
          </w:p>
        </w:tc>
        <w:tc>
          <w:tcPr>
            <w:tcW w:w="0" w:type="auto"/>
            <w:vMerge/>
            <w:shd w:val="clear" w:color="auto" w:fill="auto"/>
            <w:vAlign w:val="bottom"/>
            <w:hideMark/>
          </w:tcPr>
          <w:p w14:paraId="09E4EEDA" w14:textId="77777777" w:rsidR="00C9781F" w:rsidRPr="00DD772A" w:rsidRDefault="00C9781F" w:rsidP="000B3185">
            <w:pPr>
              <w:jc w:val="center"/>
              <w:rPr>
                <w:rFonts w:ascii="Times New Roman" w:hAnsi="Times New Roman" w:cs="Times New Roman"/>
                <w:b/>
                <w:bCs/>
              </w:rPr>
            </w:pPr>
          </w:p>
        </w:tc>
      </w:tr>
      <w:tr w:rsidR="00C9781F" w:rsidRPr="00DD772A" w14:paraId="7468F551" w14:textId="77777777" w:rsidTr="000B3185">
        <w:trPr>
          <w:trHeight w:val="735"/>
          <w:jc w:val="center"/>
        </w:trPr>
        <w:tc>
          <w:tcPr>
            <w:tcW w:w="0" w:type="auto"/>
            <w:shd w:val="clear" w:color="auto" w:fill="auto"/>
            <w:vAlign w:val="center"/>
            <w:hideMark/>
          </w:tcPr>
          <w:p w14:paraId="11721781"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1.</w:t>
            </w:r>
          </w:p>
        </w:tc>
        <w:tc>
          <w:tcPr>
            <w:tcW w:w="0" w:type="auto"/>
            <w:shd w:val="clear" w:color="auto" w:fill="auto"/>
            <w:vAlign w:val="center"/>
            <w:hideMark/>
          </w:tcPr>
          <w:p w14:paraId="60FC67FC"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DJ 103E</w:t>
            </w:r>
          </w:p>
        </w:tc>
        <w:tc>
          <w:tcPr>
            <w:tcW w:w="0" w:type="auto"/>
            <w:shd w:val="clear" w:color="auto" w:fill="auto"/>
            <w:vAlign w:val="center"/>
            <w:hideMark/>
          </w:tcPr>
          <w:p w14:paraId="4E2E0A42"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7+500-</w:t>
            </w:r>
          </w:p>
          <w:p w14:paraId="574C6C67"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8+200</w:t>
            </w:r>
          </w:p>
        </w:tc>
        <w:tc>
          <w:tcPr>
            <w:tcW w:w="0" w:type="auto"/>
            <w:shd w:val="clear" w:color="auto" w:fill="auto"/>
            <w:vAlign w:val="center"/>
            <w:hideMark/>
          </w:tcPr>
          <w:p w14:paraId="29E790DF"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700</w:t>
            </w:r>
          </w:p>
        </w:tc>
        <w:tc>
          <w:tcPr>
            <w:tcW w:w="0" w:type="auto"/>
            <w:shd w:val="clear" w:color="auto" w:fill="auto"/>
            <w:vAlign w:val="center"/>
            <w:hideMark/>
          </w:tcPr>
          <w:p w14:paraId="33AD929B"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Debleu cu adâncimea de 4 m</w:t>
            </w:r>
          </w:p>
        </w:tc>
        <w:tc>
          <w:tcPr>
            <w:tcW w:w="0" w:type="auto"/>
            <w:shd w:val="clear" w:color="auto" w:fill="auto"/>
            <w:vAlign w:val="center"/>
            <w:hideMark/>
          </w:tcPr>
          <w:p w14:paraId="24DE04C0" w14:textId="77777777" w:rsidR="00C9781F" w:rsidRPr="00DD772A" w:rsidRDefault="00C9781F" w:rsidP="000B3185">
            <w:pPr>
              <w:jc w:val="center"/>
              <w:rPr>
                <w:rFonts w:ascii="Times New Roman" w:hAnsi="Times New Roman" w:cs="Times New Roman"/>
              </w:rPr>
            </w:pPr>
          </w:p>
        </w:tc>
      </w:tr>
      <w:tr w:rsidR="00C9781F" w:rsidRPr="00DD772A" w14:paraId="0B20F77F" w14:textId="77777777" w:rsidTr="000B3185">
        <w:trPr>
          <w:trHeight w:val="842"/>
          <w:jc w:val="center"/>
        </w:trPr>
        <w:tc>
          <w:tcPr>
            <w:tcW w:w="0" w:type="auto"/>
            <w:shd w:val="clear" w:color="auto" w:fill="auto"/>
            <w:vAlign w:val="center"/>
            <w:hideMark/>
          </w:tcPr>
          <w:p w14:paraId="79980DC6"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2.</w:t>
            </w:r>
          </w:p>
        </w:tc>
        <w:tc>
          <w:tcPr>
            <w:tcW w:w="0" w:type="auto"/>
            <w:shd w:val="clear" w:color="auto" w:fill="auto"/>
            <w:vAlign w:val="center"/>
            <w:hideMark/>
          </w:tcPr>
          <w:p w14:paraId="59554DC1"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DJ 112</w:t>
            </w:r>
          </w:p>
        </w:tc>
        <w:tc>
          <w:tcPr>
            <w:tcW w:w="0" w:type="auto"/>
            <w:shd w:val="clear" w:color="auto" w:fill="auto"/>
            <w:vAlign w:val="center"/>
            <w:hideMark/>
          </w:tcPr>
          <w:p w14:paraId="3894C373"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10+400-10+800</w:t>
            </w:r>
          </w:p>
          <w:p w14:paraId="3E1AE08E"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12+200-13+400</w:t>
            </w:r>
          </w:p>
        </w:tc>
        <w:tc>
          <w:tcPr>
            <w:tcW w:w="0" w:type="auto"/>
            <w:shd w:val="clear" w:color="auto" w:fill="auto"/>
            <w:vAlign w:val="center"/>
            <w:hideMark/>
          </w:tcPr>
          <w:p w14:paraId="28256FE5"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400</w:t>
            </w:r>
          </w:p>
          <w:p w14:paraId="3F426288"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1200</w:t>
            </w:r>
          </w:p>
        </w:tc>
        <w:tc>
          <w:tcPr>
            <w:tcW w:w="0" w:type="auto"/>
            <w:shd w:val="clear" w:color="auto" w:fill="auto"/>
            <w:vAlign w:val="center"/>
            <w:hideMark/>
          </w:tcPr>
          <w:p w14:paraId="70CADA0A"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Debleu cu adâncimea de 5 m</w:t>
            </w:r>
          </w:p>
        </w:tc>
        <w:tc>
          <w:tcPr>
            <w:tcW w:w="0" w:type="auto"/>
            <w:shd w:val="clear" w:color="auto" w:fill="auto"/>
            <w:vAlign w:val="center"/>
            <w:hideMark/>
          </w:tcPr>
          <w:p w14:paraId="311B9B48" w14:textId="77777777" w:rsidR="00C9781F" w:rsidRPr="00DD772A" w:rsidRDefault="00C9781F" w:rsidP="000B3185">
            <w:pPr>
              <w:jc w:val="center"/>
              <w:rPr>
                <w:rFonts w:ascii="Times New Roman" w:hAnsi="Times New Roman" w:cs="Times New Roman"/>
              </w:rPr>
            </w:pPr>
          </w:p>
        </w:tc>
      </w:tr>
      <w:tr w:rsidR="00C9781F" w:rsidRPr="00DD772A" w14:paraId="4C379AAA" w14:textId="77777777" w:rsidTr="000B3185">
        <w:trPr>
          <w:trHeight w:val="735"/>
          <w:jc w:val="center"/>
        </w:trPr>
        <w:tc>
          <w:tcPr>
            <w:tcW w:w="0" w:type="auto"/>
            <w:shd w:val="clear" w:color="auto" w:fill="auto"/>
            <w:vAlign w:val="center"/>
            <w:hideMark/>
          </w:tcPr>
          <w:p w14:paraId="0AC36A8D"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3.</w:t>
            </w:r>
          </w:p>
        </w:tc>
        <w:tc>
          <w:tcPr>
            <w:tcW w:w="0" w:type="auto"/>
            <w:shd w:val="clear" w:color="auto" w:fill="auto"/>
            <w:vAlign w:val="center"/>
            <w:hideMark/>
          </w:tcPr>
          <w:p w14:paraId="05DB6B88"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DJ121</w:t>
            </w:r>
          </w:p>
        </w:tc>
        <w:tc>
          <w:tcPr>
            <w:tcW w:w="0" w:type="auto"/>
            <w:shd w:val="clear" w:color="auto" w:fill="auto"/>
            <w:vAlign w:val="center"/>
            <w:hideMark/>
          </w:tcPr>
          <w:p w14:paraId="4DB8FEBF"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5+000-</w:t>
            </w:r>
          </w:p>
          <w:p w14:paraId="4D11C405"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6+100</w:t>
            </w:r>
          </w:p>
        </w:tc>
        <w:tc>
          <w:tcPr>
            <w:tcW w:w="0" w:type="auto"/>
            <w:shd w:val="clear" w:color="auto" w:fill="auto"/>
            <w:vAlign w:val="center"/>
            <w:hideMark/>
          </w:tcPr>
          <w:p w14:paraId="3D99DD77"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1100</w:t>
            </w:r>
          </w:p>
        </w:tc>
        <w:tc>
          <w:tcPr>
            <w:tcW w:w="0" w:type="auto"/>
            <w:shd w:val="clear" w:color="auto" w:fill="auto"/>
            <w:vAlign w:val="center"/>
            <w:hideMark/>
          </w:tcPr>
          <w:p w14:paraId="52D1FC6A"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Debleu cu adâncimea de 4 m</w:t>
            </w:r>
          </w:p>
        </w:tc>
        <w:tc>
          <w:tcPr>
            <w:tcW w:w="0" w:type="auto"/>
            <w:shd w:val="clear" w:color="auto" w:fill="auto"/>
            <w:vAlign w:val="center"/>
            <w:hideMark/>
          </w:tcPr>
          <w:p w14:paraId="5CCD54B5" w14:textId="77777777" w:rsidR="00C9781F" w:rsidRPr="00DD772A" w:rsidRDefault="00C9781F" w:rsidP="000B3185">
            <w:pPr>
              <w:jc w:val="center"/>
              <w:rPr>
                <w:rFonts w:ascii="Times New Roman" w:hAnsi="Times New Roman" w:cs="Times New Roman"/>
              </w:rPr>
            </w:pPr>
          </w:p>
        </w:tc>
      </w:tr>
      <w:tr w:rsidR="00C9781F" w:rsidRPr="00DD772A" w14:paraId="0A1A1E5C" w14:textId="77777777" w:rsidTr="000B3185">
        <w:trPr>
          <w:trHeight w:val="330"/>
          <w:jc w:val="center"/>
        </w:trPr>
        <w:tc>
          <w:tcPr>
            <w:tcW w:w="0" w:type="auto"/>
            <w:vMerge w:val="restart"/>
            <w:shd w:val="clear" w:color="auto" w:fill="auto"/>
            <w:vAlign w:val="center"/>
            <w:hideMark/>
          </w:tcPr>
          <w:p w14:paraId="0C354FB7"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4.</w:t>
            </w:r>
          </w:p>
        </w:tc>
        <w:tc>
          <w:tcPr>
            <w:tcW w:w="0" w:type="auto"/>
            <w:vMerge w:val="restart"/>
            <w:shd w:val="clear" w:color="auto" w:fill="auto"/>
            <w:vAlign w:val="center"/>
            <w:hideMark/>
          </w:tcPr>
          <w:p w14:paraId="743FDECB"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DJ 121F</w:t>
            </w:r>
          </w:p>
        </w:tc>
        <w:tc>
          <w:tcPr>
            <w:tcW w:w="0" w:type="auto"/>
            <w:shd w:val="clear" w:color="auto" w:fill="auto"/>
            <w:vAlign w:val="center"/>
            <w:hideMark/>
          </w:tcPr>
          <w:p w14:paraId="5152FE3E"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2+500-</w:t>
            </w:r>
          </w:p>
          <w:p w14:paraId="77F06AF5"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4+000</w:t>
            </w:r>
          </w:p>
        </w:tc>
        <w:tc>
          <w:tcPr>
            <w:tcW w:w="0" w:type="auto"/>
            <w:shd w:val="clear" w:color="auto" w:fill="auto"/>
            <w:vAlign w:val="center"/>
            <w:hideMark/>
          </w:tcPr>
          <w:p w14:paraId="5D44426C"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1500</w:t>
            </w:r>
          </w:p>
        </w:tc>
        <w:tc>
          <w:tcPr>
            <w:tcW w:w="0" w:type="auto"/>
            <w:vMerge w:val="restart"/>
            <w:shd w:val="clear" w:color="auto" w:fill="auto"/>
            <w:vAlign w:val="center"/>
            <w:hideMark/>
          </w:tcPr>
          <w:p w14:paraId="1EB5082C"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Profil mixt</w:t>
            </w:r>
          </w:p>
        </w:tc>
        <w:tc>
          <w:tcPr>
            <w:tcW w:w="0" w:type="auto"/>
            <w:vMerge w:val="restart"/>
            <w:shd w:val="clear" w:color="auto" w:fill="auto"/>
            <w:vAlign w:val="center"/>
            <w:hideMark/>
          </w:tcPr>
          <w:p w14:paraId="220738C8" w14:textId="77777777" w:rsidR="00C9781F" w:rsidRPr="00DD772A" w:rsidRDefault="00C9781F" w:rsidP="000B3185">
            <w:pPr>
              <w:jc w:val="center"/>
              <w:rPr>
                <w:rFonts w:ascii="Times New Roman" w:hAnsi="Times New Roman" w:cs="Times New Roman"/>
              </w:rPr>
            </w:pPr>
          </w:p>
        </w:tc>
      </w:tr>
      <w:tr w:rsidR="00C9781F" w:rsidRPr="00DD772A" w14:paraId="5E600DAF" w14:textId="77777777" w:rsidTr="000B3185">
        <w:trPr>
          <w:trHeight w:val="420"/>
          <w:jc w:val="center"/>
        </w:trPr>
        <w:tc>
          <w:tcPr>
            <w:tcW w:w="0" w:type="auto"/>
            <w:vMerge/>
            <w:shd w:val="clear" w:color="auto" w:fill="auto"/>
            <w:vAlign w:val="center"/>
            <w:hideMark/>
          </w:tcPr>
          <w:p w14:paraId="270B70C3" w14:textId="77777777" w:rsidR="00C9781F" w:rsidRPr="00DD772A" w:rsidRDefault="00C9781F" w:rsidP="000B3185">
            <w:pPr>
              <w:jc w:val="center"/>
              <w:rPr>
                <w:rFonts w:ascii="Times New Roman" w:hAnsi="Times New Roman" w:cs="Times New Roman"/>
              </w:rPr>
            </w:pPr>
          </w:p>
        </w:tc>
        <w:tc>
          <w:tcPr>
            <w:tcW w:w="0" w:type="auto"/>
            <w:vMerge/>
            <w:shd w:val="clear" w:color="auto" w:fill="auto"/>
            <w:vAlign w:val="center"/>
            <w:hideMark/>
          </w:tcPr>
          <w:p w14:paraId="7CF1AB4C" w14:textId="77777777" w:rsidR="00C9781F" w:rsidRPr="00DD772A" w:rsidRDefault="00C9781F" w:rsidP="000B3185">
            <w:pPr>
              <w:jc w:val="center"/>
              <w:rPr>
                <w:rFonts w:ascii="Times New Roman" w:hAnsi="Times New Roman" w:cs="Times New Roman"/>
              </w:rPr>
            </w:pPr>
          </w:p>
        </w:tc>
        <w:tc>
          <w:tcPr>
            <w:tcW w:w="0" w:type="auto"/>
            <w:shd w:val="clear" w:color="auto" w:fill="auto"/>
            <w:vAlign w:val="center"/>
            <w:hideMark/>
          </w:tcPr>
          <w:p w14:paraId="5E45873B"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14+000-25+776</w:t>
            </w:r>
          </w:p>
        </w:tc>
        <w:tc>
          <w:tcPr>
            <w:tcW w:w="0" w:type="auto"/>
            <w:shd w:val="clear" w:color="auto" w:fill="auto"/>
            <w:vAlign w:val="center"/>
            <w:hideMark/>
          </w:tcPr>
          <w:p w14:paraId="2C61CFC1"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8968</w:t>
            </w:r>
          </w:p>
        </w:tc>
        <w:tc>
          <w:tcPr>
            <w:tcW w:w="0" w:type="auto"/>
            <w:vMerge/>
            <w:shd w:val="clear" w:color="auto" w:fill="auto"/>
            <w:vAlign w:val="center"/>
            <w:hideMark/>
          </w:tcPr>
          <w:p w14:paraId="3F6BF97A" w14:textId="77777777" w:rsidR="00C9781F" w:rsidRPr="00DD772A" w:rsidRDefault="00C9781F" w:rsidP="000B3185">
            <w:pPr>
              <w:jc w:val="center"/>
              <w:rPr>
                <w:rFonts w:ascii="Times New Roman" w:hAnsi="Times New Roman" w:cs="Times New Roman"/>
              </w:rPr>
            </w:pPr>
          </w:p>
        </w:tc>
        <w:tc>
          <w:tcPr>
            <w:tcW w:w="0" w:type="auto"/>
            <w:vMerge/>
            <w:shd w:val="clear" w:color="auto" w:fill="auto"/>
            <w:vAlign w:val="center"/>
            <w:hideMark/>
          </w:tcPr>
          <w:p w14:paraId="2C4E9969" w14:textId="77777777" w:rsidR="00C9781F" w:rsidRPr="00DD772A" w:rsidRDefault="00C9781F" w:rsidP="000B3185">
            <w:pPr>
              <w:jc w:val="center"/>
              <w:rPr>
                <w:rFonts w:ascii="Times New Roman" w:hAnsi="Times New Roman" w:cs="Times New Roman"/>
              </w:rPr>
            </w:pPr>
          </w:p>
        </w:tc>
      </w:tr>
      <w:tr w:rsidR="00C9781F" w:rsidRPr="00DD772A" w14:paraId="7D72AB6B" w14:textId="77777777" w:rsidTr="000B3185">
        <w:trPr>
          <w:trHeight w:val="390"/>
          <w:jc w:val="center"/>
        </w:trPr>
        <w:tc>
          <w:tcPr>
            <w:tcW w:w="0" w:type="auto"/>
            <w:vMerge w:val="restart"/>
            <w:shd w:val="clear" w:color="auto" w:fill="auto"/>
            <w:vAlign w:val="center"/>
            <w:hideMark/>
          </w:tcPr>
          <w:p w14:paraId="25F9E9C9"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5.</w:t>
            </w:r>
          </w:p>
        </w:tc>
        <w:tc>
          <w:tcPr>
            <w:tcW w:w="0" w:type="auto"/>
            <w:vMerge w:val="restart"/>
            <w:shd w:val="clear" w:color="auto" w:fill="auto"/>
            <w:vAlign w:val="center"/>
            <w:hideMark/>
          </w:tcPr>
          <w:p w14:paraId="7F8A9D7B"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DJ 103B</w:t>
            </w:r>
          </w:p>
        </w:tc>
        <w:tc>
          <w:tcPr>
            <w:tcW w:w="0" w:type="auto"/>
            <w:shd w:val="clear" w:color="auto" w:fill="auto"/>
            <w:vAlign w:val="center"/>
            <w:hideMark/>
          </w:tcPr>
          <w:p w14:paraId="03C8733F"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20+150-26+000</w:t>
            </w:r>
          </w:p>
        </w:tc>
        <w:tc>
          <w:tcPr>
            <w:tcW w:w="0" w:type="auto"/>
            <w:shd w:val="clear" w:color="auto" w:fill="auto"/>
            <w:vAlign w:val="center"/>
            <w:hideMark/>
          </w:tcPr>
          <w:p w14:paraId="3BF9D93B"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5850</w:t>
            </w:r>
          </w:p>
        </w:tc>
        <w:tc>
          <w:tcPr>
            <w:tcW w:w="0" w:type="auto"/>
            <w:vMerge w:val="restart"/>
            <w:shd w:val="clear" w:color="auto" w:fill="auto"/>
            <w:vAlign w:val="center"/>
            <w:hideMark/>
          </w:tcPr>
          <w:p w14:paraId="7B0F7FC0"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Debleu</w:t>
            </w:r>
          </w:p>
        </w:tc>
        <w:tc>
          <w:tcPr>
            <w:tcW w:w="0" w:type="auto"/>
            <w:vMerge w:val="restart"/>
            <w:shd w:val="clear" w:color="auto" w:fill="auto"/>
            <w:vAlign w:val="center"/>
            <w:hideMark/>
          </w:tcPr>
          <w:p w14:paraId="1CA4E85B" w14:textId="77777777" w:rsidR="00C9781F" w:rsidRPr="00DD772A" w:rsidRDefault="00C9781F" w:rsidP="000B3185">
            <w:pPr>
              <w:jc w:val="center"/>
              <w:rPr>
                <w:rFonts w:ascii="Times New Roman" w:hAnsi="Times New Roman" w:cs="Times New Roman"/>
              </w:rPr>
            </w:pPr>
          </w:p>
        </w:tc>
      </w:tr>
      <w:tr w:rsidR="00C9781F" w:rsidRPr="00DD772A" w14:paraId="6CE7953C" w14:textId="77777777" w:rsidTr="000B3185">
        <w:trPr>
          <w:trHeight w:val="345"/>
          <w:jc w:val="center"/>
        </w:trPr>
        <w:tc>
          <w:tcPr>
            <w:tcW w:w="0" w:type="auto"/>
            <w:vMerge/>
            <w:shd w:val="clear" w:color="auto" w:fill="auto"/>
            <w:vAlign w:val="center"/>
            <w:hideMark/>
          </w:tcPr>
          <w:p w14:paraId="33272933" w14:textId="77777777" w:rsidR="00C9781F" w:rsidRPr="00DD772A" w:rsidRDefault="00C9781F" w:rsidP="000B3185">
            <w:pPr>
              <w:jc w:val="center"/>
              <w:rPr>
                <w:rFonts w:ascii="Times New Roman" w:hAnsi="Times New Roman" w:cs="Times New Roman"/>
              </w:rPr>
            </w:pPr>
          </w:p>
        </w:tc>
        <w:tc>
          <w:tcPr>
            <w:tcW w:w="0" w:type="auto"/>
            <w:vMerge/>
            <w:tcBorders>
              <w:bottom w:val="single" w:sz="4" w:space="0" w:color="auto"/>
            </w:tcBorders>
            <w:shd w:val="clear" w:color="auto" w:fill="auto"/>
            <w:vAlign w:val="center"/>
            <w:hideMark/>
          </w:tcPr>
          <w:p w14:paraId="006450CA" w14:textId="77777777" w:rsidR="00C9781F" w:rsidRPr="00DD772A" w:rsidRDefault="00C9781F" w:rsidP="000B3185">
            <w:pPr>
              <w:jc w:val="center"/>
              <w:rPr>
                <w:rFonts w:ascii="Times New Roman" w:hAnsi="Times New Roman" w:cs="Times New Roman"/>
              </w:rPr>
            </w:pPr>
          </w:p>
        </w:tc>
        <w:tc>
          <w:tcPr>
            <w:tcW w:w="0" w:type="auto"/>
            <w:tcBorders>
              <w:bottom w:val="single" w:sz="4" w:space="0" w:color="auto"/>
            </w:tcBorders>
            <w:shd w:val="clear" w:color="auto" w:fill="auto"/>
            <w:vAlign w:val="center"/>
            <w:hideMark/>
          </w:tcPr>
          <w:p w14:paraId="237BFEE5"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28+400-33+150</w:t>
            </w:r>
          </w:p>
        </w:tc>
        <w:tc>
          <w:tcPr>
            <w:tcW w:w="0" w:type="auto"/>
            <w:tcBorders>
              <w:bottom w:val="single" w:sz="4" w:space="0" w:color="auto"/>
            </w:tcBorders>
            <w:shd w:val="clear" w:color="auto" w:fill="auto"/>
            <w:vAlign w:val="center"/>
            <w:hideMark/>
          </w:tcPr>
          <w:p w14:paraId="66EE62CB"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5400</w:t>
            </w:r>
          </w:p>
        </w:tc>
        <w:tc>
          <w:tcPr>
            <w:tcW w:w="0" w:type="auto"/>
            <w:vMerge/>
            <w:tcBorders>
              <w:bottom w:val="single" w:sz="4" w:space="0" w:color="auto"/>
            </w:tcBorders>
            <w:shd w:val="clear" w:color="auto" w:fill="auto"/>
            <w:vAlign w:val="center"/>
            <w:hideMark/>
          </w:tcPr>
          <w:p w14:paraId="6250F889" w14:textId="77777777" w:rsidR="00C9781F" w:rsidRPr="00DD772A" w:rsidRDefault="00C9781F" w:rsidP="000B3185">
            <w:pPr>
              <w:jc w:val="center"/>
              <w:rPr>
                <w:rFonts w:ascii="Times New Roman" w:hAnsi="Times New Roman" w:cs="Times New Roman"/>
              </w:rPr>
            </w:pPr>
          </w:p>
        </w:tc>
        <w:tc>
          <w:tcPr>
            <w:tcW w:w="0" w:type="auto"/>
            <w:vMerge/>
            <w:tcBorders>
              <w:bottom w:val="single" w:sz="4" w:space="0" w:color="auto"/>
            </w:tcBorders>
            <w:shd w:val="clear" w:color="auto" w:fill="auto"/>
            <w:vAlign w:val="center"/>
            <w:hideMark/>
          </w:tcPr>
          <w:p w14:paraId="575B8419" w14:textId="77777777" w:rsidR="00C9781F" w:rsidRPr="00DD772A" w:rsidRDefault="00C9781F" w:rsidP="000B3185">
            <w:pPr>
              <w:jc w:val="center"/>
              <w:rPr>
                <w:rFonts w:ascii="Times New Roman" w:hAnsi="Times New Roman" w:cs="Times New Roman"/>
              </w:rPr>
            </w:pPr>
          </w:p>
        </w:tc>
      </w:tr>
      <w:tr w:rsidR="00C9781F" w:rsidRPr="00DD772A" w14:paraId="55570A52" w14:textId="77777777" w:rsidTr="000B3185">
        <w:trPr>
          <w:trHeight w:val="315"/>
          <w:jc w:val="center"/>
        </w:trPr>
        <w:tc>
          <w:tcPr>
            <w:tcW w:w="0" w:type="auto"/>
            <w:vMerge w:val="restart"/>
            <w:tcBorders>
              <w:right w:val="single" w:sz="4" w:space="0" w:color="auto"/>
            </w:tcBorders>
            <w:shd w:val="clear" w:color="auto" w:fill="auto"/>
            <w:vAlign w:val="center"/>
            <w:hideMark/>
          </w:tcPr>
          <w:p w14:paraId="0B551D0E"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6.</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48581C"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DJ 121A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1690297"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10+000-15+000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4951B38"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5000</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420E4F"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Debleu cu adâncimea de 5m</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C2BBF4F" w14:textId="77777777" w:rsidR="00C9781F" w:rsidRPr="00DD772A" w:rsidRDefault="00C9781F" w:rsidP="000B3185">
            <w:pPr>
              <w:jc w:val="center"/>
              <w:rPr>
                <w:rFonts w:ascii="Times New Roman" w:hAnsi="Times New Roman" w:cs="Times New Roman"/>
              </w:rPr>
            </w:pPr>
          </w:p>
        </w:tc>
      </w:tr>
      <w:tr w:rsidR="00C9781F" w:rsidRPr="00DD772A" w14:paraId="07944830" w14:textId="77777777" w:rsidTr="000B3185">
        <w:trPr>
          <w:trHeight w:val="318"/>
          <w:jc w:val="center"/>
        </w:trPr>
        <w:tc>
          <w:tcPr>
            <w:tcW w:w="0" w:type="auto"/>
            <w:vMerge/>
            <w:tcBorders>
              <w:right w:val="single" w:sz="4" w:space="0" w:color="auto"/>
            </w:tcBorders>
            <w:shd w:val="clear" w:color="auto" w:fill="auto"/>
            <w:vAlign w:val="center"/>
            <w:hideMark/>
          </w:tcPr>
          <w:p w14:paraId="0733D6B7" w14:textId="77777777" w:rsidR="00C9781F" w:rsidRPr="00DD772A" w:rsidRDefault="00C9781F" w:rsidP="000B3185">
            <w:pPr>
              <w:jc w:val="center"/>
              <w:rPr>
                <w:rFonts w:ascii="Times New Roman" w:hAnsi="Times New Roman" w:cs="Times New Roman"/>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AC0E5AC" w14:textId="77777777" w:rsidR="00C9781F" w:rsidRPr="00DD772A" w:rsidRDefault="00C9781F" w:rsidP="000B3185">
            <w:pPr>
              <w:jc w:val="center"/>
              <w:rPr>
                <w:rFonts w:ascii="Times New Roman" w:hAnsi="Times New Roman" w:cs="Times New Roman"/>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537E45C"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31+000-</w:t>
            </w:r>
            <w:r w:rsidRPr="00DD772A">
              <w:rPr>
                <w:rFonts w:ascii="Times New Roman" w:hAnsi="Times New Roman" w:cs="Times New Roman"/>
              </w:rPr>
              <w:lastRenderedPageBreak/>
              <w:t>32+000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C404DFA"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lastRenderedPageBreak/>
              <w:t>1000</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9FC3E45" w14:textId="77777777" w:rsidR="00C9781F" w:rsidRPr="00DD772A" w:rsidRDefault="00C9781F" w:rsidP="000B3185">
            <w:pPr>
              <w:jc w:val="center"/>
              <w:rPr>
                <w:rFonts w:ascii="Times New Roman" w:hAnsi="Times New Roman" w:cs="Times New Roman"/>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CEDBDB9" w14:textId="77777777" w:rsidR="00C9781F" w:rsidRPr="00DD772A" w:rsidRDefault="00C9781F" w:rsidP="000B3185">
            <w:pPr>
              <w:jc w:val="center"/>
              <w:rPr>
                <w:rFonts w:ascii="Times New Roman" w:hAnsi="Times New Roman" w:cs="Times New Roman"/>
              </w:rPr>
            </w:pPr>
          </w:p>
        </w:tc>
      </w:tr>
      <w:tr w:rsidR="00C9781F" w:rsidRPr="00DD772A" w14:paraId="17D2A5D4" w14:textId="77777777" w:rsidTr="000B3185">
        <w:trPr>
          <w:trHeight w:val="330"/>
          <w:jc w:val="center"/>
        </w:trPr>
        <w:tc>
          <w:tcPr>
            <w:tcW w:w="0" w:type="auto"/>
            <w:vMerge/>
            <w:tcBorders>
              <w:right w:val="single" w:sz="4" w:space="0" w:color="auto"/>
            </w:tcBorders>
            <w:shd w:val="clear" w:color="auto" w:fill="auto"/>
            <w:vAlign w:val="center"/>
            <w:hideMark/>
          </w:tcPr>
          <w:p w14:paraId="5EA21514" w14:textId="77777777" w:rsidR="00C9781F" w:rsidRPr="00DD772A" w:rsidRDefault="00C9781F" w:rsidP="000B3185">
            <w:pPr>
              <w:jc w:val="center"/>
              <w:rPr>
                <w:rFonts w:ascii="Times New Roman" w:hAnsi="Times New Roman" w:cs="Times New Roman"/>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B0F9096" w14:textId="77777777" w:rsidR="00C9781F" w:rsidRPr="00DD772A" w:rsidRDefault="00C9781F" w:rsidP="000B3185">
            <w:pPr>
              <w:jc w:val="center"/>
              <w:rPr>
                <w:rFonts w:ascii="Times New Roman" w:hAnsi="Times New Roman" w:cs="Times New Roman"/>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F2A88AE"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36+300-39+500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DCA7245"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3200</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A8EB308" w14:textId="77777777" w:rsidR="00C9781F" w:rsidRPr="00DD772A" w:rsidRDefault="00C9781F" w:rsidP="000B3185">
            <w:pPr>
              <w:jc w:val="center"/>
              <w:rPr>
                <w:rFonts w:ascii="Times New Roman" w:hAnsi="Times New Roman" w:cs="Times New Roman"/>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F771E4E" w14:textId="77777777" w:rsidR="00C9781F" w:rsidRPr="00DD772A" w:rsidRDefault="00C9781F" w:rsidP="000B3185">
            <w:pPr>
              <w:jc w:val="center"/>
              <w:rPr>
                <w:rFonts w:ascii="Times New Roman" w:hAnsi="Times New Roman" w:cs="Times New Roman"/>
              </w:rPr>
            </w:pPr>
          </w:p>
        </w:tc>
      </w:tr>
      <w:tr w:rsidR="00C9781F" w:rsidRPr="00DD772A" w14:paraId="1E459CD8" w14:textId="77777777" w:rsidTr="000B3185">
        <w:trPr>
          <w:trHeight w:val="755"/>
          <w:jc w:val="center"/>
        </w:trPr>
        <w:tc>
          <w:tcPr>
            <w:tcW w:w="0" w:type="auto"/>
            <w:tcBorders>
              <w:right w:val="single" w:sz="4" w:space="0" w:color="auto"/>
            </w:tcBorders>
            <w:shd w:val="clear" w:color="auto" w:fill="auto"/>
            <w:vAlign w:val="center"/>
            <w:hideMark/>
          </w:tcPr>
          <w:p w14:paraId="07306380"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665E2CA"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DJ 122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DBA4F8C"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6+300-</w:t>
            </w:r>
          </w:p>
          <w:p w14:paraId="1F8AAAD8"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6+850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5C8D30C"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500</w:t>
            </w:r>
          </w:p>
          <w:p w14:paraId="24553E24"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650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53DA931"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Profil mixt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990ACE4" w14:textId="77777777" w:rsidR="00C9781F" w:rsidRPr="00DD772A" w:rsidRDefault="00C9781F" w:rsidP="000B3185">
            <w:pPr>
              <w:jc w:val="center"/>
              <w:rPr>
                <w:rFonts w:ascii="Times New Roman" w:hAnsi="Times New Roman" w:cs="Times New Roman"/>
              </w:rPr>
            </w:pPr>
          </w:p>
        </w:tc>
      </w:tr>
      <w:tr w:rsidR="00C9781F" w:rsidRPr="00DD772A" w14:paraId="468232C2" w14:textId="77777777" w:rsidTr="000B3185">
        <w:trPr>
          <w:trHeight w:val="623"/>
          <w:jc w:val="center"/>
        </w:trPr>
        <w:tc>
          <w:tcPr>
            <w:tcW w:w="0" w:type="auto"/>
            <w:tcBorders>
              <w:right w:val="single" w:sz="4" w:space="0" w:color="auto"/>
            </w:tcBorders>
            <w:shd w:val="clear" w:color="auto" w:fill="auto"/>
            <w:vAlign w:val="center"/>
            <w:hideMark/>
          </w:tcPr>
          <w:p w14:paraId="6F9EC12A"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8655907"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DJ131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3152342"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25+500-27+000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F659EA"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1500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1E45607" w14:textId="77777777" w:rsidR="00C9781F" w:rsidRPr="00DD772A" w:rsidRDefault="00C9781F" w:rsidP="000B3185">
            <w:pPr>
              <w:jc w:val="center"/>
              <w:rPr>
                <w:rFonts w:ascii="Times New Roman" w:hAnsi="Times New Roman" w:cs="Times New Roman"/>
              </w:rPr>
            </w:pPr>
            <w:r w:rsidRPr="00DD772A">
              <w:rPr>
                <w:rFonts w:ascii="Times New Roman" w:hAnsi="Times New Roman" w:cs="Times New Roman"/>
              </w:rPr>
              <w:t>Debleu cu adâncimea de 4 m</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FC5134B" w14:textId="77777777" w:rsidR="00C9781F" w:rsidRPr="00DD772A" w:rsidRDefault="00C9781F" w:rsidP="000B3185">
            <w:pPr>
              <w:jc w:val="center"/>
              <w:rPr>
                <w:rFonts w:ascii="Times New Roman" w:hAnsi="Times New Roman" w:cs="Times New Roman"/>
              </w:rPr>
            </w:pPr>
          </w:p>
        </w:tc>
      </w:tr>
    </w:tbl>
    <w:p w14:paraId="0BE228E7" w14:textId="249656BA" w:rsidR="00C9781F" w:rsidRPr="00B61134" w:rsidRDefault="00C9781F" w:rsidP="00B61134">
      <w:pPr>
        <w:pStyle w:val="NoSpacing"/>
        <w:ind w:firstLine="720"/>
        <w:jc w:val="both"/>
        <w:rPr>
          <w:rFonts w:ascii="Times New Roman" w:hAnsi="Times New Roman" w:cs="Times New Roman"/>
          <w:sz w:val="28"/>
          <w:szCs w:val="28"/>
        </w:rPr>
      </w:pPr>
      <w:proofErr w:type="spellStart"/>
      <w:r w:rsidRPr="00B61134">
        <w:rPr>
          <w:rFonts w:ascii="Times New Roman" w:hAnsi="Times New Roman" w:cs="Times New Roman"/>
          <w:sz w:val="28"/>
          <w:szCs w:val="28"/>
        </w:rPr>
        <w:t>Harta</w:t>
      </w:r>
      <w:proofErr w:type="spellEnd"/>
      <w:r w:rsidRPr="00B61134">
        <w:rPr>
          <w:rFonts w:ascii="Times New Roman" w:hAnsi="Times New Roman" w:cs="Times New Roman"/>
          <w:sz w:val="28"/>
          <w:szCs w:val="28"/>
        </w:rPr>
        <w:t xml:space="preserve"> cu </w:t>
      </w:r>
      <w:proofErr w:type="spellStart"/>
      <w:r w:rsidRPr="00B61134">
        <w:rPr>
          <w:rFonts w:ascii="Times New Roman" w:hAnsi="Times New Roman" w:cs="Times New Roman"/>
          <w:sz w:val="28"/>
          <w:szCs w:val="28"/>
        </w:rPr>
        <w:t>drumurile</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județene</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predispuse</w:t>
      </w:r>
      <w:proofErr w:type="spellEnd"/>
      <w:r w:rsidRPr="00B61134">
        <w:rPr>
          <w:rFonts w:ascii="Times New Roman" w:hAnsi="Times New Roman" w:cs="Times New Roman"/>
          <w:sz w:val="28"/>
          <w:szCs w:val="28"/>
        </w:rPr>
        <w:t xml:space="preserve"> la </w:t>
      </w:r>
      <w:proofErr w:type="spellStart"/>
      <w:r w:rsidRPr="00B61134">
        <w:rPr>
          <w:rFonts w:ascii="Times New Roman" w:hAnsi="Times New Roman" w:cs="Times New Roman"/>
          <w:sz w:val="28"/>
          <w:szCs w:val="28"/>
        </w:rPr>
        <w:t>înzăpeziri</w:t>
      </w:r>
      <w:proofErr w:type="spellEnd"/>
      <w:r w:rsidRPr="00B61134">
        <w:rPr>
          <w:rFonts w:ascii="Times New Roman" w:hAnsi="Times New Roman" w:cs="Times New Roman"/>
          <w:sz w:val="28"/>
          <w:szCs w:val="28"/>
        </w:rPr>
        <w:t xml:space="preserve"> se </w:t>
      </w:r>
      <w:proofErr w:type="spellStart"/>
      <w:r w:rsidRPr="00B61134">
        <w:rPr>
          <w:rFonts w:ascii="Times New Roman" w:hAnsi="Times New Roman" w:cs="Times New Roman"/>
          <w:sz w:val="28"/>
          <w:szCs w:val="28"/>
        </w:rPr>
        <w:t>găsește</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în</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b/>
          <w:i/>
          <w:sz w:val="28"/>
          <w:szCs w:val="28"/>
        </w:rPr>
        <w:t>Anexa</w:t>
      </w:r>
      <w:proofErr w:type="spellEnd"/>
      <w:r w:rsidRPr="00B61134">
        <w:rPr>
          <w:rFonts w:ascii="Times New Roman" w:hAnsi="Times New Roman" w:cs="Times New Roman"/>
          <w:b/>
          <w:i/>
          <w:sz w:val="28"/>
          <w:szCs w:val="28"/>
        </w:rPr>
        <w:t xml:space="preserve"> nr. 1</w:t>
      </w:r>
      <w:r w:rsidR="006A5426">
        <w:rPr>
          <w:rFonts w:ascii="Times New Roman" w:hAnsi="Times New Roman" w:cs="Times New Roman"/>
          <w:b/>
          <w:i/>
          <w:sz w:val="28"/>
          <w:szCs w:val="28"/>
        </w:rPr>
        <w:t>6</w:t>
      </w:r>
      <w:r w:rsidRPr="00B61134">
        <w:rPr>
          <w:rFonts w:ascii="Times New Roman" w:hAnsi="Times New Roman" w:cs="Times New Roman"/>
          <w:b/>
          <w:i/>
          <w:sz w:val="28"/>
          <w:szCs w:val="28"/>
        </w:rPr>
        <w:t>a</w:t>
      </w:r>
      <w:r w:rsidRPr="00B61134">
        <w:rPr>
          <w:rFonts w:ascii="Times New Roman" w:hAnsi="Times New Roman" w:cs="Times New Roman"/>
          <w:sz w:val="28"/>
          <w:szCs w:val="28"/>
        </w:rPr>
        <w:t>.</w:t>
      </w:r>
    </w:p>
    <w:p w14:paraId="7E47D305" w14:textId="61CC1805" w:rsidR="00C9781F" w:rsidRPr="00B61134" w:rsidRDefault="00C9781F" w:rsidP="00B61134">
      <w:pPr>
        <w:pStyle w:val="NoSpacing"/>
        <w:ind w:firstLine="720"/>
        <w:jc w:val="both"/>
        <w:rPr>
          <w:rFonts w:ascii="Times New Roman" w:hAnsi="Times New Roman" w:cs="Times New Roman"/>
          <w:sz w:val="28"/>
          <w:szCs w:val="28"/>
        </w:rPr>
      </w:pPr>
      <w:proofErr w:type="spellStart"/>
      <w:r w:rsidRPr="00B61134">
        <w:rPr>
          <w:rFonts w:ascii="Times New Roman" w:hAnsi="Times New Roman" w:cs="Times New Roman"/>
          <w:sz w:val="28"/>
          <w:szCs w:val="28"/>
        </w:rPr>
        <w:t>Referitor</w:t>
      </w:r>
      <w:proofErr w:type="spellEnd"/>
      <w:r w:rsidRPr="00B61134">
        <w:rPr>
          <w:rFonts w:ascii="Times New Roman" w:hAnsi="Times New Roman" w:cs="Times New Roman"/>
          <w:sz w:val="28"/>
          <w:szCs w:val="28"/>
        </w:rPr>
        <w:t xml:space="preserve"> la </w:t>
      </w:r>
      <w:proofErr w:type="spellStart"/>
      <w:r w:rsidRPr="00B61134">
        <w:rPr>
          <w:rFonts w:ascii="Times New Roman" w:hAnsi="Times New Roman" w:cs="Times New Roman"/>
          <w:sz w:val="28"/>
          <w:szCs w:val="28"/>
        </w:rPr>
        <w:t>manifestarea</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acestui</w:t>
      </w:r>
      <w:proofErr w:type="spellEnd"/>
      <w:r w:rsidRPr="00B61134">
        <w:rPr>
          <w:rFonts w:ascii="Times New Roman" w:hAnsi="Times New Roman" w:cs="Times New Roman"/>
          <w:sz w:val="28"/>
          <w:szCs w:val="28"/>
        </w:rPr>
        <w:t xml:space="preserve"> tip de </w:t>
      </w:r>
      <w:proofErr w:type="spellStart"/>
      <w:r w:rsidRPr="00B61134">
        <w:rPr>
          <w:rFonts w:ascii="Times New Roman" w:hAnsi="Times New Roman" w:cs="Times New Roman"/>
          <w:sz w:val="28"/>
          <w:szCs w:val="28"/>
        </w:rPr>
        <w:t>risc</w:t>
      </w:r>
      <w:proofErr w:type="spellEnd"/>
      <w:r w:rsidRPr="00B61134">
        <w:rPr>
          <w:rFonts w:ascii="Times New Roman" w:hAnsi="Times New Roman" w:cs="Times New Roman"/>
          <w:sz w:val="28"/>
          <w:szCs w:val="28"/>
        </w:rPr>
        <w:t xml:space="preserve"> la </w:t>
      </w:r>
      <w:proofErr w:type="spellStart"/>
      <w:r w:rsidRPr="00B61134">
        <w:rPr>
          <w:rFonts w:ascii="Times New Roman" w:hAnsi="Times New Roman" w:cs="Times New Roman"/>
          <w:sz w:val="28"/>
          <w:szCs w:val="28"/>
        </w:rPr>
        <w:t>nivelul</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căilor</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ferate</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putem</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preciza</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faptul</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că</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în</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perioada</w:t>
      </w:r>
      <w:proofErr w:type="spellEnd"/>
      <w:r w:rsidRPr="00B61134">
        <w:rPr>
          <w:rFonts w:ascii="Times New Roman" w:hAnsi="Times New Roman" w:cs="Times New Roman"/>
          <w:sz w:val="28"/>
          <w:szCs w:val="28"/>
        </w:rPr>
        <w:t xml:space="preserve"> 2010 – 2022 au </w:t>
      </w:r>
      <w:proofErr w:type="spellStart"/>
      <w:r w:rsidRPr="00B61134">
        <w:rPr>
          <w:rFonts w:ascii="Times New Roman" w:hAnsi="Times New Roman" w:cs="Times New Roman"/>
          <w:sz w:val="28"/>
          <w:szCs w:val="28"/>
        </w:rPr>
        <w:t>fost</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cazuri</w:t>
      </w:r>
      <w:proofErr w:type="spellEnd"/>
      <w:r w:rsidRPr="00B61134">
        <w:rPr>
          <w:rFonts w:ascii="Times New Roman" w:hAnsi="Times New Roman" w:cs="Times New Roman"/>
          <w:sz w:val="28"/>
          <w:szCs w:val="28"/>
        </w:rPr>
        <w:t xml:space="preserve"> de </w:t>
      </w:r>
      <w:proofErr w:type="spellStart"/>
      <w:r w:rsidRPr="00B61134">
        <w:rPr>
          <w:rFonts w:ascii="Times New Roman" w:hAnsi="Times New Roman" w:cs="Times New Roman"/>
          <w:sz w:val="28"/>
          <w:szCs w:val="28"/>
        </w:rPr>
        <w:t>blocare</w:t>
      </w:r>
      <w:proofErr w:type="spellEnd"/>
      <w:r w:rsidRPr="00B61134">
        <w:rPr>
          <w:rFonts w:ascii="Times New Roman" w:hAnsi="Times New Roman" w:cs="Times New Roman"/>
          <w:sz w:val="28"/>
          <w:szCs w:val="28"/>
        </w:rPr>
        <w:t xml:space="preserve"> a </w:t>
      </w:r>
      <w:proofErr w:type="spellStart"/>
      <w:r w:rsidRPr="00B61134">
        <w:rPr>
          <w:rFonts w:ascii="Times New Roman" w:hAnsi="Times New Roman" w:cs="Times New Roman"/>
          <w:sz w:val="28"/>
          <w:szCs w:val="28"/>
        </w:rPr>
        <w:t>căilor</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ferate</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în</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judeţul</w:t>
      </w:r>
      <w:proofErr w:type="spellEnd"/>
      <w:r w:rsidRPr="00B61134">
        <w:rPr>
          <w:rFonts w:ascii="Times New Roman" w:hAnsi="Times New Roman" w:cs="Times New Roman"/>
          <w:sz w:val="28"/>
          <w:szCs w:val="28"/>
        </w:rPr>
        <w:t xml:space="preserve"> Covasna generate de </w:t>
      </w:r>
      <w:proofErr w:type="spellStart"/>
      <w:r w:rsidRPr="00B61134">
        <w:rPr>
          <w:rFonts w:ascii="Times New Roman" w:hAnsi="Times New Roman" w:cs="Times New Roman"/>
          <w:sz w:val="28"/>
          <w:szCs w:val="28"/>
        </w:rPr>
        <w:t>căderi</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masive</w:t>
      </w:r>
      <w:proofErr w:type="spellEnd"/>
      <w:r w:rsidRPr="00B61134">
        <w:rPr>
          <w:rFonts w:ascii="Times New Roman" w:hAnsi="Times New Roman" w:cs="Times New Roman"/>
          <w:sz w:val="28"/>
          <w:szCs w:val="28"/>
        </w:rPr>
        <w:t xml:space="preserve"> de </w:t>
      </w:r>
      <w:proofErr w:type="spellStart"/>
      <w:r w:rsidRPr="00B61134">
        <w:rPr>
          <w:rFonts w:ascii="Times New Roman" w:hAnsi="Times New Roman" w:cs="Times New Roman"/>
          <w:sz w:val="28"/>
          <w:szCs w:val="28"/>
        </w:rPr>
        <w:t>zăpadă</w:t>
      </w:r>
      <w:proofErr w:type="spellEnd"/>
      <w:r w:rsidRPr="00B61134">
        <w:rPr>
          <w:rFonts w:ascii="Times New Roman" w:hAnsi="Times New Roman" w:cs="Times New Roman"/>
          <w:sz w:val="28"/>
          <w:szCs w:val="28"/>
        </w:rPr>
        <w:t xml:space="preserve"> </w:t>
      </w:r>
      <w:proofErr w:type="spellStart"/>
      <w:r w:rsidRPr="00B61134">
        <w:rPr>
          <w:rFonts w:ascii="Times New Roman" w:hAnsi="Times New Roman" w:cs="Times New Roman"/>
          <w:sz w:val="28"/>
          <w:szCs w:val="28"/>
        </w:rPr>
        <w:t>şi</w:t>
      </w:r>
      <w:proofErr w:type="spellEnd"/>
      <w:r w:rsidRPr="00B61134">
        <w:rPr>
          <w:rFonts w:ascii="Times New Roman" w:hAnsi="Times New Roman" w:cs="Times New Roman"/>
          <w:sz w:val="28"/>
          <w:szCs w:val="28"/>
        </w:rPr>
        <w:t xml:space="preserve"> a</w:t>
      </w:r>
      <w:r w:rsidRPr="00B61134">
        <w:rPr>
          <w:rFonts w:ascii="Times New Roman" w:hAnsi="Times New Roman" w:cs="Times New Roman"/>
          <w:bCs/>
          <w:sz w:val="28"/>
          <w:szCs w:val="28"/>
        </w:rPr>
        <w:t xml:space="preserve"> </w:t>
      </w:r>
      <w:proofErr w:type="spellStart"/>
      <w:r w:rsidRPr="00B61134">
        <w:rPr>
          <w:rFonts w:ascii="Times New Roman" w:hAnsi="Times New Roman" w:cs="Times New Roman"/>
          <w:bCs/>
          <w:sz w:val="28"/>
          <w:szCs w:val="28"/>
        </w:rPr>
        <w:t>căderilor</w:t>
      </w:r>
      <w:proofErr w:type="spellEnd"/>
      <w:r w:rsidRPr="00B61134">
        <w:rPr>
          <w:rFonts w:ascii="Times New Roman" w:hAnsi="Times New Roman" w:cs="Times New Roman"/>
          <w:bCs/>
          <w:sz w:val="28"/>
          <w:szCs w:val="28"/>
        </w:rPr>
        <w:t xml:space="preserve"> de </w:t>
      </w:r>
      <w:proofErr w:type="spellStart"/>
      <w:r w:rsidRPr="00B61134">
        <w:rPr>
          <w:rFonts w:ascii="Times New Roman" w:hAnsi="Times New Roman" w:cs="Times New Roman"/>
          <w:bCs/>
          <w:sz w:val="28"/>
          <w:szCs w:val="28"/>
        </w:rPr>
        <w:t>copaci</w:t>
      </w:r>
      <w:proofErr w:type="spellEnd"/>
      <w:r w:rsidRPr="00B61134">
        <w:rPr>
          <w:rFonts w:ascii="Times New Roman" w:hAnsi="Times New Roman" w:cs="Times New Roman"/>
          <w:bCs/>
          <w:sz w:val="28"/>
          <w:szCs w:val="28"/>
        </w:rPr>
        <w:t xml:space="preserve"> pe </w:t>
      </w:r>
      <w:proofErr w:type="spellStart"/>
      <w:r w:rsidRPr="00B61134">
        <w:rPr>
          <w:rFonts w:ascii="Times New Roman" w:hAnsi="Times New Roman" w:cs="Times New Roman"/>
          <w:bCs/>
          <w:sz w:val="28"/>
          <w:szCs w:val="28"/>
        </w:rPr>
        <w:t>linia</w:t>
      </w:r>
      <w:proofErr w:type="spellEnd"/>
      <w:r w:rsidRPr="00B61134">
        <w:rPr>
          <w:rFonts w:ascii="Times New Roman" w:hAnsi="Times New Roman" w:cs="Times New Roman"/>
          <w:bCs/>
          <w:sz w:val="28"/>
          <w:szCs w:val="28"/>
        </w:rPr>
        <w:t xml:space="preserve"> </w:t>
      </w:r>
      <w:proofErr w:type="spellStart"/>
      <w:r w:rsidRPr="00B61134">
        <w:rPr>
          <w:rFonts w:ascii="Times New Roman" w:hAnsi="Times New Roman" w:cs="Times New Roman"/>
          <w:bCs/>
          <w:sz w:val="28"/>
          <w:szCs w:val="28"/>
        </w:rPr>
        <w:t>ferată</w:t>
      </w:r>
      <w:proofErr w:type="spellEnd"/>
      <w:r w:rsidRPr="00B61134">
        <w:rPr>
          <w:rFonts w:ascii="Times New Roman" w:hAnsi="Times New Roman" w:cs="Times New Roman"/>
          <w:bCs/>
          <w:sz w:val="28"/>
          <w:szCs w:val="28"/>
        </w:rPr>
        <w:t xml:space="preserve">. </w:t>
      </w:r>
      <w:proofErr w:type="spellStart"/>
      <w:r w:rsidRPr="00B61134">
        <w:rPr>
          <w:rFonts w:ascii="Times New Roman" w:hAnsi="Times New Roman" w:cs="Times New Roman"/>
          <w:bCs/>
          <w:sz w:val="28"/>
          <w:szCs w:val="28"/>
        </w:rPr>
        <w:t>Cazurile</w:t>
      </w:r>
      <w:proofErr w:type="spellEnd"/>
      <w:r w:rsidRPr="00B61134">
        <w:rPr>
          <w:rFonts w:ascii="Times New Roman" w:hAnsi="Times New Roman" w:cs="Times New Roman"/>
          <w:bCs/>
          <w:sz w:val="28"/>
          <w:szCs w:val="28"/>
        </w:rPr>
        <w:t xml:space="preserve"> de </w:t>
      </w:r>
      <w:proofErr w:type="spellStart"/>
      <w:r w:rsidRPr="00B61134">
        <w:rPr>
          <w:rFonts w:ascii="Times New Roman" w:hAnsi="Times New Roman" w:cs="Times New Roman"/>
          <w:bCs/>
          <w:sz w:val="28"/>
          <w:szCs w:val="28"/>
        </w:rPr>
        <w:t>blocare</w:t>
      </w:r>
      <w:proofErr w:type="spellEnd"/>
      <w:r w:rsidRPr="00B61134">
        <w:rPr>
          <w:rFonts w:ascii="Times New Roman" w:hAnsi="Times New Roman" w:cs="Times New Roman"/>
          <w:bCs/>
          <w:sz w:val="28"/>
          <w:szCs w:val="28"/>
        </w:rPr>
        <w:t xml:space="preserve"> a </w:t>
      </w:r>
      <w:proofErr w:type="spellStart"/>
      <w:r w:rsidRPr="00B61134">
        <w:rPr>
          <w:rFonts w:ascii="Times New Roman" w:hAnsi="Times New Roman" w:cs="Times New Roman"/>
          <w:bCs/>
          <w:sz w:val="28"/>
          <w:szCs w:val="28"/>
        </w:rPr>
        <w:t>transportului</w:t>
      </w:r>
      <w:proofErr w:type="spellEnd"/>
      <w:r w:rsidRPr="00B61134">
        <w:rPr>
          <w:rFonts w:ascii="Times New Roman" w:hAnsi="Times New Roman" w:cs="Times New Roman"/>
          <w:bCs/>
          <w:sz w:val="28"/>
          <w:szCs w:val="28"/>
        </w:rPr>
        <w:t xml:space="preserve"> </w:t>
      </w:r>
      <w:proofErr w:type="spellStart"/>
      <w:r w:rsidRPr="00B61134">
        <w:rPr>
          <w:rFonts w:ascii="Times New Roman" w:hAnsi="Times New Roman" w:cs="Times New Roman"/>
          <w:bCs/>
          <w:sz w:val="28"/>
          <w:szCs w:val="28"/>
        </w:rPr>
        <w:t>feroviar</w:t>
      </w:r>
      <w:proofErr w:type="spellEnd"/>
      <w:r w:rsidRPr="00B61134">
        <w:rPr>
          <w:rFonts w:ascii="Times New Roman" w:hAnsi="Times New Roman" w:cs="Times New Roman"/>
          <w:bCs/>
          <w:sz w:val="28"/>
          <w:szCs w:val="28"/>
        </w:rPr>
        <w:t xml:space="preserve"> </w:t>
      </w:r>
      <w:proofErr w:type="spellStart"/>
      <w:r w:rsidRPr="00B61134">
        <w:rPr>
          <w:rFonts w:ascii="Times New Roman" w:hAnsi="Times New Roman" w:cs="Times New Roman"/>
          <w:bCs/>
          <w:sz w:val="28"/>
          <w:szCs w:val="28"/>
        </w:rPr>
        <w:t>în</w:t>
      </w:r>
      <w:proofErr w:type="spellEnd"/>
      <w:r w:rsidRPr="00B61134">
        <w:rPr>
          <w:rFonts w:ascii="Times New Roman" w:hAnsi="Times New Roman" w:cs="Times New Roman"/>
          <w:bCs/>
          <w:sz w:val="28"/>
          <w:szCs w:val="28"/>
        </w:rPr>
        <w:t xml:space="preserve"> </w:t>
      </w:r>
      <w:proofErr w:type="spellStart"/>
      <w:r w:rsidRPr="00B61134">
        <w:rPr>
          <w:rFonts w:ascii="Times New Roman" w:hAnsi="Times New Roman" w:cs="Times New Roman"/>
          <w:bCs/>
          <w:sz w:val="28"/>
          <w:szCs w:val="28"/>
        </w:rPr>
        <w:t>perioada</w:t>
      </w:r>
      <w:proofErr w:type="spellEnd"/>
      <w:r w:rsidRPr="00B61134">
        <w:rPr>
          <w:rFonts w:ascii="Times New Roman" w:hAnsi="Times New Roman" w:cs="Times New Roman"/>
          <w:bCs/>
          <w:sz w:val="28"/>
          <w:szCs w:val="28"/>
        </w:rPr>
        <w:t xml:space="preserve"> 2010-2022 </w:t>
      </w:r>
      <w:r w:rsidRPr="00B61134">
        <w:rPr>
          <w:rFonts w:ascii="Times New Roman" w:hAnsi="Times New Roman" w:cs="Times New Roman"/>
          <w:sz w:val="28"/>
          <w:szCs w:val="28"/>
          <w:lang w:val="ro-RO"/>
        </w:rPr>
        <w:t xml:space="preserve">în urma fenomenelor hidrometeorologice periculoase (vânt puternic, viscol, ploi abundente, căderi de zăpadă precum şi a căderilor de copaci) sunt prezentate în </w:t>
      </w:r>
      <w:r w:rsidRPr="00B61134">
        <w:rPr>
          <w:rFonts w:ascii="Times New Roman" w:hAnsi="Times New Roman" w:cs="Times New Roman"/>
          <w:b/>
          <w:bCs/>
          <w:i/>
          <w:iCs/>
          <w:sz w:val="28"/>
          <w:szCs w:val="28"/>
          <w:lang w:val="ro-RO"/>
        </w:rPr>
        <w:t>Anexa nr. 1</w:t>
      </w:r>
      <w:r w:rsidR="006A5426">
        <w:rPr>
          <w:rFonts w:ascii="Times New Roman" w:hAnsi="Times New Roman" w:cs="Times New Roman"/>
          <w:b/>
          <w:bCs/>
          <w:i/>
          <w:iCs/>
          <w:sz w:val="28"/>
          <w:szCs w:val="28"/>
          <w:lang w:val="ro-RO"/>
        </w:rPr>
        <w:t>6</w:t>
      </w:r>
      <w:r w:rsidRPr="00B61134">
        <w:rPr>
          <w:rFonts w:ascii="Times New Roman" w:hAnsi="Times New Roman" w:cs="Times New Roman"/>
          <w:b/>
          <w:bCs/>
          <w:i/>
          <w:iCs/>
          <w:sz w:val="28"/>
          <w:szCs w:val="28"/>
          <w:lang w:val="ro-RO"/>
        </w:rPr>
        <w:t>b</w:t>
      </w:r>
      <w:r w:rsidRPr="00B61134">
        <w:rPr>
          <w:rFonts w:ascii="Times New Roman" w:hAnsi="Times New Roman" w:cs="Times New Roman"/>
          <w:sz w:val="28"/>
          <w:szCs w:val="28"/>
          <w:lang w:val="ro-RO"/>
        </w:rPr>
        <w:t xml:space="preserve">. </w:t>
      </w:r>
    </w:p>
    <w:p w14:paraId="2477745C" w14:textId="77777777" w:rsidR="00C9781F" w:rsidRPr="00B61134" w:rsidRDefault="00C9781F" w:rsidP="00B61134">
      <w:pPr>
        <w:spacing w:after="0"/>
        <w:ind w:firstLine="720"/>
        <w:jc w:val="both"/>
        <w:rPr>
          <w:rFonts w:ascii="Times New Roman" w:hAnsi="Times New Roman" w:cs="Times New Roman"/>
          <w:sz w:val="28"/>
        </w:rPr>
      </w:pPr>
      <w:r w:rsidRPr="00B61134">
        <w:rPr>
          <w:rFonts w:ascii="Times New Roman" w:hAnsi="Times New Roman" w:cs="Times New Roman"/>
          <w:sz w:val="28"/>
        </w:rPr>
        <w:t xml:space="preserve">Gestionarea riscului de blocare a căilor feroviare cauzate de căderi masive de zăpadă se desfăşoară sub autoritatea comitetului ministerial pentru situaţii de urgenţă (CMSU - MT), al cărui preşedinte este ministrul transporturilor. </w:t>
      </w:r>
    </w:p>
    <w:p w14:paraId="15B7A58C" w14:textId="77777777" w:rsidR="00C9781F" w:rsidRPr="00B61134" w:rsidRDefault="00C9781F" w:rsidP="00B61134">
      <w:pPr>
        <w:spacing w:after="0"/>
        <w:ind w:firstLine="720"/>
        <w:jc w:val="both"/>
        <w:rPr>
          <w:rFonts w:ascii="Times New Roman" w:hAnsi="Times New Roman" w:cs="Times New Roman"/>
          <w:sz w:val="28"/>
        </w:rPr>
      </w:pPr>
      <w:r w:rsidRPr="00B61134">
        <w:rPr>
          <w:rFonts w:ascii="Times New Roman" w:hAnsi="Times New Roman" w:cs="Times New Roman"/>
          <w:sz w:val="28"/>
        </w:rPr>
        <w:t>În cazul ninsorilor abundente, al căderilor masive de zăpadă, respectiv a blocării căilor de transport feroviar din alte cauze (furtuni sau viscol care provoacă ruperea şi căderea copacilor pe căile de transport, depunerea unor suluri de zăpadă, avalanşe, căderi de pietre, fisuri sau distrugeri semnificative ale infrastructurii feroviare), activitatea se desfăşoară conform Regulamentului de gestionare a situaţiilor de urgenţă specifice tipului de risc (căderi masive de zăpadă), aprobat prin OMT nr. 1576 din 27.10.2017.</w:t>
      </w:r>
    </w:p>
    <w:p w14:paraId="4156A135" w14:textId="77777777" w:rsidR="00C9781F" w:rsidRPr="00B61134" w:rsidRDefault="00C9781F" w:rsidP="00B61134">
      <w:pPr>
        <w:spacing w:after="0"/>
        <w:ind w:firstLine="720"/>
        <w:jc w:val="both"/>
        <w:rPr>
          <w:rFonts w:ascii="Times New Roman" w:hAnsi="Times New Roman" w:cs="Times New Roman"/>
          <w:sz w:val="28"/>
        </w:rPr>
      </w:pPr>
      <w:r w:rsidRPr="00B61134">
        <w:rPr>
          <w:rFonts w:ascii="Times New Roman" w:hAnsi="Times New Roman" w:cs="Times New Roman"/>
          <w:sz w:val="28"/>
        </w:rPr>
        <w:t>Ministerul Transporturilor, prin ordin al ministrului, constituie Comandamentul central de iarnă, care coordonează activitatea comandamentelor operaţionale ale structurilor din compunere, asigurând intervenţia pentru deblocarea căilor de transport.</w:t>
      </w:r>
    </w:p>
    <w:p w14:paraId="337354AF" w14:textId="77777777" w:rsidR="00C9781F" w:rsidRPr="00B61134" w:rsidRDefault="00C9781F" w:rsidP="00B61134">
      <w:pPr>
        <w:spacing w:after="0"/>
        <w:ind w:firstLine="720"/>
        <w:jc w:val="both"/>
        <w:rPr>
          <w:rFonts w:ascii="Times New Roman" w:hAnsi="Times New Roman" w:cs="Times New Roman"/>
          <w:sz w:val="28"/>
        </w:rPr>
      </w:pPr>
      <w:r w:rsidRPr="00B61134">
        <w:rPr>
          <w:rFonts w:ascii="Times New Roman" w:hAnsi="Times New Roman" w:cs="Times New Roman"/>
          <w:sz w:val="28"/>
        </w:rPr>
        <w:t>Intervenţia Companiei Naţionale de Căi Ferate „CFR” S.A. în cazul manifestării riscului de „căderi masive de zăpadă” include:</w:t>
      </w:r>
    </w:p>
    <w:p w14:paraId="6A847CA9" w14:textId="77777777" w:rsidR="00C9781F" w:rsidRPr="00B61134" w:rsidRDefault="00C9781F" w:rsidP="00AB1733">
      <w:pPr>
        <w:pStyle w:val="NoSpacing"/>
        <w:numPr>
          <w:ilvl w:val="0"/>
          <w:numId w:val="42"/>
        </w:numPr>
        <w:jc w:val="both"/>
        <w:rPr>
          <w:rFonts w:ascii="Times New Roman" w:hAnsi="Times New Roman" w:cs="Times New Roman"/>
          <w:sz w:val="28"/>
          <w:lang w:val="ro-RO"/>
        </w:rPr>
      </w:pPr>
      <w:r w:rsidRPr="00B61134">
        <w:rPr>
          <w:rFonts w:ascii="Times New Roman" w:hAnsi="Times New Roman" w:cs="Times New Roman"/>
          <w:sz w:val="28"/>
          <w:lang w:val="ro-RO"/>
        </w:rPr>
        <w:t>înlăturarea copacilor, panourilor publicitare, stâlpilor reţelei electrice prăbuşite de vânt/viscol pe calea ferată;</w:t>
      </w:r>
    </w:p>
    <w:p w14:paraId="77AF5D59" w14:textId="77777777" w:rsidR="00C9781F" w:rsidRPr="00B61134" w:rsidRDefault="00C9781F" w:rsidP="00AB1733">
      <w:pPr>
        <w:pStyle w:val="NoSpacing"/>
        <w:numPr>
          <w:ilvl w:val="0"/>
          <w:numId w:val="42"/>
        </w:numPr>
        <w:jc w:val="both"/>
        <w:rPr>
          <w:rFonts w:ascii="Times New Roman" w:hAnsi="Times New Roman" w:cs="Times New Roman"/>
          <w:sz w:val="28"/>
          <w:lang w:val="ro-RO"/>
        </w:rPr>
      </w:pPr>
      <w:r w:rsidRPr="00B61134">
        <w:rPr>
          <w:rFonts w:ascii="Times New Roman" w:hAnsi="Times New Roman" w:cs="Times New Roman"/>
          <w:sz w:val="28"/>
          <w:lang w:val="ro-RO"/>
        </w:rPr>
        <w:t>înlăturarea stratului de zăpadă de pe calea ferată până la limita în care este posibilă circulaţia;</w:t>
      </w:r>
    </w:p>
    <w:p w14:paraId="1D9D0623" w14:textId="77777777" w:rsidR="00C9781F" w:rsidRPr="00B61134" w:rsidRDefault="00C9781F" w:rsidP="00AB1733">
      <w:pPr>
        <w:pStyle w:val="NoSpacing"/>
        <w:numPr>
          <w:ilvl w:val="0"/>
          <w:numId w:val="42"/>
        </w:numPr>
        <w:jc w:val="both"/>
        <w:rPr>
          <w:rFonts w:ascii="Times New Roman" w:hAnsi="Times New Roman" w:cs="Times New Roman"/>
          <w:sz w:val="28"/>
          <w:lang w:val="ro-RO"/>
        </w:rPr>
      </w:pPr>
      <w:r w:rsidRPr="00B61134">
        <w:rPr>
          <w:rFonts w:ascii="Times New Roman" w:hAnsi="Times New Roman" w:cs="Times New Roman"/>
          <w:sz w:val="28"/>
          <w:lang w:val="ro-RO"/>
        </w:rPr>
        <w:t>repunerea în funcţiune a instalaţiilor şi panourilor de comandă, semnalizare şi avertizare afectate;</w:t>
      </w:r>
    </w:p>
    <w:p w14:paraId="2C012849" w14:textId="77777777" w:rsidR="00C9781F" w:rsidRPr="00B61134" w:rsidRDefault="00C9781F" w:rsidP="00AB1733">
      <w:pPr>
        <w:pStyle w:val="NoSpacing"/>
        <w:numPr>
          <w:ilvl w:val="0"/>
          <w:numId w:val="42"/>
        </w:numPr>
        <w:jc w:val="both"/>
        <w:rPr>
          <w:rFonts w:ascii="Times New Roman" w:hAnsi="Times New Roman" w:cs="Times New Roman"/>
          <w:sz w:val="28"/>
          <w:lang w:val="ro-RO"/>
        </w:rPr>
      </w:pPr>
      <w:r w:rsidRPr="00B61134">
        <w:rPr>
          <w:rFonts w:ascii="Times New Roman" w:hAnsi="Times New Roman" w:cs="Times New Roman"/>
          <w:sz w:val="28"/>
          <w:lang w:val="ro-RO"/>
        </w:rPr>
        <w:t>remedierea reţelei electrice feroviare afectate.</w:t>
      </w:r>
    </w:p>
    <w:p w14:paraId="3633D770" w14:textId="77777777" w:rsidR="00B61134" w:rsidRPr="00B61134" w:rsidRDefault="00C9781F" w:rsidP="00B61134">
      <w:pPr>
        <w:pStyle w:val="Heading3"/>
        <w:rPr>
          <w:szCs w:val="28"/>
        </w:rPr>
      </w:pPr>
      <w:bookmarkStart w:id="144" w:name="_Toc149207632"/>
      <w:r w:rsidRPr="00B61134">
        <w:rPr>
          <w:rStyle w:val="Heading3Char"/>
          <w:b/>
          <w:szCs w:val="28"/>
        </w:rPr>
        <w:t>3.1.4. Tornade</w:t>
      </w:r>
      <w:r w:rsidRPr="00B61134">
        <w:rPr>
          <w:szCs w:val="28"/>
        </w:rPr>
        <w:t>:</w:t>
      </w:r>
      <w:bookmarkEnd w:id="144"/>
      <w:r w:rsidRPr="00B61134">
        <w:rPr>
          <w:szCs w:val="28"/>
        </w:rPr>
        <w:t xml:space="preserve"> </w:t>
      </w:r>
    </w:p>
    <w:p w14:paraId="43733B81" w14:textId="3DA90AAC" w:rsidR="00C9781F" w:rsidRPr="00B61134" w:rsidRDefault="00B61134" w:rsidP="00B61134">
      <w:pPr>
        <w:rPr>
          <w:rFonts w:ascii="Times New Roman" w:eastAsia="Times New Roman" w:hAnsi="Times New Roman" w:cs="Times New Roman"/>
          <w:sz w:val="28"/>
        </w:rPr>
      </w:pPr>
      <w:r>
        <w:rPr>
          <w:rFonts w:ascii="Times New Roman" w:eastAsia="Times New Roman" w:hAnsi="Times New Roman" w:cs="Times New Roman"/>
          <w:sz w:val="28"/>
        </w:rPr>
        <w:t>N</w:t>
      </w:r>
      <w:r w:rsidR="00C9781F" w:rsidRPr="00B61134">
        <w:rPr>
          <w:rFonts w:ascii="Times New Roman" w:eastAsia="Times New Roman" w:hAnsi="Times New Roman" w:cs="Times New Roman"/>
          <w:sz w:val="28"/>
        </w:rPr>
        <w:t>u există înregistrări de tornade sau fenomene cu caracter tornadic pe teritoriul judeţului Covasna, iar dată fiind topografia judeţului, riscul producerii acestora este redus.</w:t>
      </w:r>
    </w:p>
    <w:p w14:paraId="36BEAC8A" w14:textId="77777777" w:rsidR="00C9781F" w:rsidRPr="00B61134" w:rsidRDefault="00C9781F" w:rsidP="00B61134">
      <w:pPr>
        <w:pStyle w:val="Heading3"/>
        <w:rPr>
          <w:szCs w:val="28"/>
        </w:rPr>
      </w:pPr>
      <w:bookmarkStart w:id="145" w:name="_Toc149207633"/>
      <w:r w:rsidRPr="00B61134">
        <w:rPr>
          <w:szCs w:val="28"/>
        </w:rPr>
        <w:lastRenderedPageBreak/>
        <w:t>3.1.5. Secetă</w:t>
      </w:r>
      <w:bookmarkEnd w:id="145"/>
    </w:p>
    <w:p w14:paraId="4BEDFA75" w14:textId="77777777" w:rsidR="00C9781F" w:rsidRPr="00886100" w:rsidRDefault="00C9781F" w:rsidP="00B61134">
      <w:pPr>
        <w:pStyle w:val="Heading4"/>
        <w:ind w:left="708" w:firstLine="708"/>
        <w:jc w:val="left"/>
      </w:pPr>
      <w:r>
        <w:t>3</w:t>
      </w:r>
      <w:r w:rsidRPr="00886100">
        <w:t>.1.5.1. Hidrologică</w:t>
      </w:r>
    </w:p>
    <w:p w14:paraId="03AE298F" w14:textId="77777777" w:rsidR="00C9781F" w:rsidRPr="00886100" w:rsidRDefault="00C9781F" w:rsidP="00B61134">
      <w:pPr>
        <w:pStyle w:val="Heading4"/>
        <w:ind w:left="708" w:firstLine="708"/>
        <w:jc w:val="left"/>
      </w:pPr>
      <w:r>
        <w:t>3</w:t>
      </w:r>
      <w:r w:rsidRPr="00886100">
        <w:t>.1.5.2. Pedologică</w:t>
      </w:r>
    </w:p>
    <w:p w14:paraId="4B7CF843" w14:textId="77777777" w:rsidR="00C9781F" w:rsidRPr="00B61134" w:rsidRDefault="00C9781F" w:rsidP="00B61134">
      <w:pPr>
        <w:spacing w:after="0"/>
        <w:ind w:firstLine="720"/>
        <w:jc w:val="both"/>
        <w:rPr>
          <w:rFonts w:ascii="Times New Roman" w:eastAsia="Times New Roman" w:hAnsi="Times New Roman" w:cs="Times New Roman"/>
          <w:sz w:val="28"/>
        </w:rPr>
      </w:pPr>
      <w:r w:rsidRPr="00B61134">
        <w:rPr>
          <w:rFonts w:ascii="Times New Roman" w:eastAsia="Times New Roman" w:hAnsi="Times New Roman" w:cs="Times New Roman"/>
          <w:sz w:val="28"/>
        </w:rPr>
        <w:t>Seceta este o stare climatică extremă, caracterizată prin faptul că o anumită regiune suferă din cauza lipsei necesarului de apă, însoţită frecvent de caniculă. Seceta apare atunci când precipitaţiile medii anuale sunt sub media zonei, iar repartiţia lor nu este sincronizată cu fazele de vegetaţie ale culturilor.</w:t>
      </w:r>
    </w:p>
    <w:p w14:paraId="144D0DB7" w14:textId="77777777" w:rsidR="00C9781F" w:rsidRPr="00B61134" w:rsidRDefault="00C9781F" w:rsidP="00B61134">
      <w:pPr>
        <w:spacing w:after="0"/>
        <w:ind w:firstLine="720"/>
        <w:jc w:val="both"/>
        <w:rPr>
          <w:rFonts w:ascii="Times New Roman" w:eastAsia="Times New Roman" w:hAnsi="Times New Roman" w:cs="Times New Roman"/>
          <w:sz w:val="28"/>
        </w:rPr>
      </w:pPr>
      <w:r w:rsidRPr="00B61134">
        <w:rPr>
          <w:rFonts w:ascii="Times New Roman" w:eastAsia="Times New Roman" w:hAnsi="Times New Roman" w:cs="Times New Roman"/>
          <w:sz w:val="28"/>
        </w:rPr>
        <w:t>În general se face distincţie între seceta meteorologică (exprimă lipsa precipitaţiilor), seceta hidrologică (când există un nivel scăzut al rezervelor de apă în subteran şi suprafaţă), seceta agricolă (când rezerva de umiditate de la nivelul rădăcinilor nu poate asigura necesarul de apă al plantei de cultură) precum şi seceta socio – economică (când cererea pentru apă, ca un bun economic, depăşeşte oferta ca urmare a scăderii rezervelor de apă cauzate de condiţiile meteorologice).</w:t>
      </w:r>
    </w:p>
    <w:p w14:paraId="6B13E41E" w14:textId="77777777" w:rsidR="00C9781F" w:rsidRPr="00B61134" w:rsidRDefault="00C9781F" w:rsidP="00B61134">
      <w:pPr>
        <w:spacing w:after="0"/>
        <w:ind w:firstLine="720"/>
        <w:jc w:val="both"/>
        <w:rPr>
          <w:rFonts w:ascii="Times New Roman" w:eastAsia="Times New Roman" w:hAnsi="Times New Roman" w:cs="Times New Roman"/>
          <w:sz w:val="28"/>
        </w:rPr>
      </w:pPr>
      <w:r w:rsidRPr="00B61134">
        <w:rPr>
          <w:rFonts w:ascii="Times New Roman" w:eastAsia="Times New Roman" w:hAnsi="Times New Roman" w:cs="Times New Roman"/>
          <w:sz w:val="28"/>
        </w:rPr>
        <w:t>Seceta hidrologică se defineşte în funcţie de debitul şi volumul scurgerii apei în râuri pentru o perioadă de timp.</w:t>
      </w:r>
    </w:p>
    <w:p w14:paraId="75234D67" w14:textId="77777777" w:rsidR="00C9781F" w:rsidRPr="00B61134" w:rsidRDefault="00C9781F" w:rsidP="00B61134">
      <w:pPr>
        <w:spacing w:after="0"/>
        <w:ind w:firstLine="708"/>
        <w:jc w:val="both"/>
        <w:textAlignment w:val="baseline"/>
        <w:rPr>
          <w:rFonts w:ascii="Times New Roman" w:eastAsia="Times New Roman" w:hAnsi="Times New Roman" w:cs="Times New Roman"/>
          <w:sz w:val="28"/>
        </w:rPr>
      </w:pPr>
      <w:r w:rsidRPr="00B61134">
        <w:rPr>
          <w:rFonts w:ascii="Times New Roman" w:eastAsia="Times New Roman" w:hAnsi="Times New Roman" w:cs="Times New Roman"/>
          <w:sz w:val="28"/>
        </w:rPr>
        <w:t>În condiţiile lipsei precipitaţiilor, pentru un anumit interval de timp, se instalează seceta atmosferică. Lipsa îndelungată a precipitaţiilor determină uscarea profundă a solului şi instalarea secetei pedologice. Asocierea celor două tipuri de secetă şi diminuarea resurselor subterane de apă determină apariţia secetei agricole care duce la reducerea sau pierderea totală a culturilor agricole.</w:t>
      </w:r>
    </w:p>
    <w:p w14:paraId="665D6805" w14:textId="77777777" w:rsidR="00C9781F" w:rsidRPr="00B61134" w:rsidRDefault="00C9781F" w:rsidP="00B61134">
      <w:pPr>
        <w:spacing w:after="0"/>
        <w:ind w:left="284" w:firstLine="424"/>
        <w:jc w:val="both"/>
        <w:textAlignment w:val="baseline"/>
        <w:rPr>
          <w:rFonts w:ascii="Times New Roman" w:eastAsia="Times New Roman" w:hAnsi="Times New Roman" w:cs="Times New Roman"/>
          <w:sz w:val="28"/>
        </w:rPr>
      </w:pPr>
      <w:r w:rsidRPr="00B61134">
        <w:rPr>
          <w:rFonts w:ascii="Times New Roman" w:eastAsia="Times New Roman" w:hAnsi="Times New Roman" w:cs="Times New Roman"/>
          <w:sz w:val="28"/>
        </w:rPr>
        <w:t>Consecinţele caniculei şi secetei prelungite:</w:t>
      </w:r>
    </w:p>
    <w:p w14:paraId="286C6E8B" w14:textId="77777777" w:rsidR="00C9781F" w:rsidRPr="00B61134" w:rsidRDefault="00C9781F" w:rsidP="00AB1733">
      <w:pPr>
        <w:numPr>
          <w:ilvl w:val="0"/>
          <w:numId w:val="44"/>
        </w:numPr>
        <w:spacing w:after="0" w:line="240" w:lineRule="auto"/>
        <w:ind w:left="284" w:hanging="284"/>
        <w:contextualSpacing/>
        <w:jc w:val="both"/>
        <w:textAlignment w:val="baseline"/>
        <w:rPr>
          <w:rFonts w:ascii="Times New Roman" w:eastAsia="Times New Roman" w:hAnsi="Times New Roman" w:cs="Times New Roman"/>
          <w:sz w:val="28"/>
        </w:rPr>
      </w:pPr>
      <w:r w:rsidRPr="00B61134">
        <w:rPr>
          <w:rFonts w:ascii="Times New Roman" w:eastAsia="Times New Roman" w:hAnsi="Times New Roman" w:cs="Times New Roman"/>
          <w:sz w:val="28"/>
        </w:rPr>
        <w:t>în plante au loc procese şi modificări biochimice şi fiziologice, uneori ireversibile, care pun în pericol viaţa plantelor şi producţia;</w:t>
      </w:r>
    </w:p>
    <w:p w14:paraId="62D9A575" w14:textId="77777777" w:rsidR="00C9781F" w:rsidRPr="00B61134" w:rsidRDefault="00C9781F" w:rsidP="00AB1733">
      <w:pPr>
        <w:numPr>
          <w:ilvl w:val="0"/>
          <w:numId w:val="44"/>
        </w:numPr>
        <w:spacing w:after="0" w:line="240" w:lineRule="auto"/>
        <w:ind w:left="284" w:hanging="284"/>
        <w:contextualSpacing/>
        <w:jc w:val="both"/>
        <w:textAlignment w:val="baseline"/>
        <w:rPr>
          <w:rFonts w:ascii="Times New Roman" w:eastAsia="Times New Roman" w:hAnsi="Times New Roman" w:cs="Times New Roman"/>
          <w:sz w:val="28"/>
        </w:rPr>
      </w:pPr>
      <w:r w:rsidRPr="00B61134">
        <w:rPr>
          <w:rFonts w:ascii="Times New Roman" w:eastAsia="Times New Roman" w:hAnsi="Times New Roman" w:cs="Times New Roman"/>
          <w:sz w:val="28"/>
        </w:rPr>
        <w:t>la temperaturi foarte ridicate, în condiţii de secetă, temperatura frunzelor creşte cu mult peste cea din aer, moment când stomatele se închid, procesul de transpiraţie se întrerupe, frunzele se ofilesc şi se opreşte fotosinteza;</w:t>
      </w:r>
    </w:p>
    <w:p w14:paraId="52AD66F9" w14:textId="77777777" w:rsidR="00C9781F" w:rsidRPr="00B61134" w:rsidRDefault="00C9781F" w:rsidP="00AB1733">
      <w:pPr>
        <w:numPr>
          <w:ilvl w:val="0"/>
          <w:numId w:val="44"/>
        </w:numPr>
        <w:spacing w:after="0" w:line="240" w:lineRule="auto"/>
        <w:ind w:left="284" w:hanging="284"/>
        <w:contextualSpacing/>
        <w:jc w:val="both"/>
        <w:textAlignment w:val="baseline"/>
        <w:rPr>
          <w:rFonts w:ascii="Times New Roman" w:eastAsia="Times New Roman" w:hAnsi="Times New Roman" w:cs="Times New Roman"/>
          <w:sz w:val="28"/>
        </w:rPr>
      </w:pPr>
      <w:r w:rsidRPr="00B61134">
        <w:rPr>
          <w:rFonts w:ascii="Times New Roman" w:eastAsia="Times New Roman" w:hAnsi="Times New Roman" w:cs="Times New Roman"/>
          <w:sz w:val="28"/>
        </w:rPr>
        <w:t>seceta, chiar şi de scurtă durată, are repercursiuni negative asupra culturilor şi a calităţii producţiei;</w:t>
      </w:r>
    </w:p>
    <w:p w14:paraId="615446C1" w14:textId="77777777" w:rsidR="00C9781F" w:rsidRPr="00B61134" w:rsidRDefault="00C9781F" w:rsidP="00AB1733">
      <w:pPr>
        <w:numPr>
          <w:ilvl w:val="0"/>
          <w:numId w:val="44"/>
        </w:numPr>
        <w:spacing w:after="0" w:line="240" w:lineRule="auto"/>
        <w:ind w:left="284" w:hanging="284"/>
        <w:contextualSpacing/>
        <w:jc w:val="both"/>
        <w:textAlignment w:val="baseline"/>
        <w:rPr>
          <w:rFonts w:ascii="Times New Roman" w:eastAsia="Times New Roman" w:hAnsi="Times New Roman" w:cs="Times New Roman"/>
          <w:sz w:val="28"/>
        </w:rPr>
      </w:pPr>
      <w:r w:rsidRPr="00B61134">
        <w:rPr>
          <w:rFonts w:ascii="Times New Roman" w:eastAsia="Times New Roman" w:hAnsi="Times New Roman" w:cs="Times New Roman"/>
          <w:sz w:val="28"/>
        </w:rPr>
        <w:t>după o secetă prelungită preluarea normală a apei se face numai după regenerarea sistemului radicular, dacă planta mai e capabilă de regenerare;</w:t>
      </w:r>
    </w:p>
    <w:p w14:paraId="792B5451" w14:textId="77777777" w:rsidR="00C9781F" w:rsidRDefault="00C9781F" w:rsidP="00AB1733">
      <w:pPr>
        <w:numPr>
          <w:ilvl w:val="0"/>
          <w:numId w:val="44"/>
        </w:numPr>
        <w:spacing w:after="0" w:line="240" w:lineRule="auto"/>
        <w:ind w:left="284" w:hanging="284"/>
        <w:contextualSpacing/>
        <w:jc w:val="both"/>
        <w:textAlignment w:val="baseline"/>
        <w:rPr>
          <w:rFonts w:ascii="Times New Roman" w:eastAsia="Times New Roman" w:hAnsi="Times New Roman" w:cs="Times New Roman"/>
          <w:sz w:val="28"/>
        </w:rPr>
      </w:pPr>
      <w:r w:rsidRPr="00B61134">
        <w:rPr>
          <w:rFonts w:ascii="Times New Roman" w:eastAsia="Times New Roman" w:hAnsi="Times New Roman" w:cs="Times New Roman"/>
          <w:sz w:val="28"/>
        </w:rPr>
        <w:t>recolte compromise, importuri masive;</w:t>
      </w:r>
    </w:p>
    <w:p w14:paraId="1A852A7B" w14:textId="77777777" w:rsidR="00B61134" w:rsidRPr="00B61134" w:rsidRDefault="00B61134" w:rsidP="00B61134">
      <w:pPr>
        <w:spacing w:after="0" w:line="240" w:lineRule="auto"/>
        <w:ind w:left="284"/>
        <w:contextualSpacing/>
        <w:jc w:val="both"/>
        <w:textAlignment w:val="baseline"/>
        <w:rPr>
          <w:rFonts w:ascii="Times New Roman" w:eastAsia="Times New Roman" w:hAnsi="Times New Roman" w:cs="Times New Roman"/>
          <w:sz w:val="28"/>
        </w:rPr>
      </w:pPr>
    </w:p>
    <w:p w14:paraId="0E4EB172" w14:textId="145F8D57" w:rsidR="00C9781F" w:rsidRDefault="00C9781F" w:rsidP="00A6294D">
      <w:pPr>
        <w:pStyle w:val="tabel"/>
      </w:pPr>
      <w:bookmarkStart w:id="146" w:name="_Toc149124534"/>
      <w:proofErr w:type="spellStart"/>
      <w:r>
        <w:t>Tabel</w:t>
      </w:r>
      <w:proofErr w:type="spellEnd"/>
      <w:r>
        <w:t xml:space="preserve"> 3</w:t>
      </w:r>
      <w:r w:rsidR="00AA77AF">
        <w:t>3</w:t>
      </w:r>
      <w:r w:rsidRPr="00886100">
        <w:t xml:space="preserve">: </w:t>
      </w:r>
      <w:proofErr w:type="spellStart"/>
      <w:r w:rsidRPr="00886100">
        <w:t>Prezentarea</w:t>
      </w:r>
      <w:proofErr w:type="spellEnd"/>
      <w:r w:rsidRPr="00886100">
        <w:t xml:space="preserve"> </w:t>
      </w:r>
      <w:proofErr w:type="spellStart"/>
      <w:r>
        <w:t>evaluării</w:t>
      </w:r>
      <w:proofErr w:type="spellEnd"/>
      <w:r>
        <w:t xml:space="preserve"> </w:t>
      </w:r>
      <w:proofErr w:type="spellStart"/>
      <w:r>
        <w:t>pagubelor</w:t>
      </w:r>
      <w:proofErr w:type="spellEnd"/>
      <w:r>
        <w:t xml:space="preserve"> la </w:t>
      </w:r>
      <w:proofErr w:type="spellStart"/>
      <w:r>
        <w:t>culturile</w:t>
      </w:r>
      <w:proofErr w:type="spellEnd"/>
      <w:r>
        <w:t xml:space="preserve"> </w:t>
      </w:r>
      <w:proofErr w:type="spellStart"/>
      <w:r>
        <w:t>agricole</w:t>
      </w:r>
      <w:proofErr w:type="spellEnd"/>
      <w:r>
        <w:t xml:space="preserve"> </w:t>
      </w:r>
      <w:proofErr w:type="spellStart"/>
      <w:r>
        <w:t>asociate</w:t>
      </w:r>
      <w:proofErr w:type="spellEnd"/>
      <w:r>
        <w:t xml:space="preserve"> </w:t>
      </w:r>
      <w:proofErr w:type="spellStart"/>
      <w:r>
        <w:t>fenomenului</w:t>
      </w:r>
      <w:proofErr w:type="spellEnd"/>
      <w:r>
        <w:t xml:space="preserve"> de </w:t>
      </w:r>
      <w:proofErr w:type="spellStart"/>
      <w:r>
        <w:t>secetă</w:t>
      </w:r>
      <w:proofErr w:type="spellEnd"/>
      <w:r>
        <w:t xml:space="preserve"> </w:t>
      </w:r>
      <w:proofErr w:type="spellStart"/>
      <w:r>
        <w:t>pedologică</w:t>
      </w:r>
      <w:proofErr w:type="spellEnd"/>
      <w:r>
        <w:t xml:space="preserve"> 2022</w:t>
      </w:r>
      <w:bookmarkEnd w:id="14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701"/>
        <w:gridCol w:w="3544"/>
        <w:gridCol w:w="1842"/>
        <w:gridCol w:w="1985"/>
      </w:tblGrid>
      <w:tr w:rsidR="00C9781F" w:rsidRPr="00EE386D" w14:paraId="25D82052" w14:textId="77777777" w:rsidTr="000B3185">
        <w:trPr>
          <w:jc w:val="center"/>
        </w:trPr>
        <w:tc>
          <w:tcPr>
            <w:tcW w:w="675" w:type="dxa"/>
            <w:vMerge w:val="restart"/>
            <w:shd w:val="clear" w:color="auto" w:fill="auto"/>
          </w:tcPr>
          <w:p w14:paraId="7BFA2C5D" w14:textId="77777777" w:rsidR="00C9781F" w:rsidRPr="00EE386D" w:rsidRDefault="00C9781F" w:rsidP="00B61134">
            <w:pPr>
              <w:spacing w:after="0"/>
              <w:jc w:val="center"/>
              <w:rPr>
                <w:b/>
                <w:bCs/>
              </w:rPr>
            </w:pPr>
            <w:r w:rsidRPr="00EE386D">
              <w:rPr>
                <w:b/>
                <w:bCs/>
              </w:rPr>
              <w:t>Nr. crt.</w:t>
            </w:r>
          </w:p>
        </w:tc>
        <w:tc>
          <w:tcPr>
            <w:tcW w:w="1701" w:type="dxa"/>
            <w:vMerge w:val="restart"/>
            <w:shd w:val="clear" w:color="auto" w:fill="auto"/>
          </w:tcPr>
          <w:p w14:paraId="4784F6B4" w14:textId="77777777" w:rsidR="00C9781F" w:rsidRDefault="00C9781F" w:rsidP="00B61134">
            <w:pPr>
              <w:spacing w:after="0"/>
              <w:jc w:val="center"/>
              <w:rPr>
                <w:b/>
                <w:bCs/>
              </w:rPr>
            </w:pPr>
            <w:r w:rsidRPr="00EE386D">
              <w:rPr>
                <w:b/>
                <w:bCs/>
              </w:rPr>
              <w:t>Municipiu, oraș/comună/</w:t>
            </w:r>
          </w:p>
          <w:p w14:paraId="52F9283D" w14:textId="77777777" w:rsidR="00C9781F" w:rsidRPr="00EE386D" w:rsidRDefault="00C9781F" w:rsidP="00B61134">
            <w:pPr>
              <w:spacing w:after="0"/>
              <w:jc w:val="center"/>
              <w:rPr>
                <w:b/>
                <w:bCs/>
              </w:rPr>
            </w:pPr>
            <w:r w:rsidRPr="00EE386D">
              <w:rPr>
                <w:b/>
                <w:bCs/>
              </w:rPr>
              <w:t>localități aparținătoare</w:t>
            </w:r>
          </w:p>
        </w:tc>
        <w:tc>
          <w:tcPr>
            <w:tcW w:w="7371" w:type="dxa"/>
            <w:gridSpan w:val="3"/>
            <w:shd w:val="clear" w:color="auto" w:fill="auto"/>
          </w:tcPr>
          <w:p w14:paraId="3B8985A0" w14:textId="77777777" w:rsidR="00C9781F" w:rsidRPr="00EE386D" w:rsidRDefault="00C9781F" w:rsidP="00B61134">
            <w:pPr>
              <w:spacing w:after="0"/>
              <w:jc w:val="center"/>
              <w:rPr>
                <w:b/>
                <w:bCs/>
              </w:rPr>
            </w:pPr>
            <w:r w:rsidRPr="00EE386D">
              <w:rPr>
                <w:b/>
                <w:bCs/>
              </w:rPr>
              <w:t>Pagube constatate conform proceselor-verbale întocmite de comisiile de constatare și evaluare a pagubelor</w:t>
            </w:r>
          </w:p>
        </w:tc>
      </w:tr>
      <w:tr w:rsidR="00C9781F" w:rsidRPr="00EE386D" w14:paraId="3EF00735" w14:textId="77777777" w:rsidTr="000B3185">
        <w:trPr>
          <w:jc w:val="center"/>
        </w:trPr>
        <w:tc>
          <w:tcPr>
            <w:tcW w:w="675" w:type="dxa"/>
            <w:vMerge/>
            <w:shd w:val="clear" w:color="auto" w:fill="auto"/>
          </w:tcPr>
          <w:p w14:paraId="6F5CB16B" w14:textId="77777777" w:rsidR="00C9781F" w:rsidRPr="00EE386D" w:rsidRDefault="00C9781F" w:rsidP="00B61134">
            <w:pPr>
              <w:spacing w:after="0"/>
              <w:jc w:val="center"/>
              <w:rPr>
                <w:b/>
                <w:bCs/>
              </w:rPr>
            </w:pPr>
          </w:p>
        </w:tc>
        <w:tc>
          <w:tcPr>
            <w:tcW w:w="1701" w:type="dxa"/>
            <w:vMerge/>
            <w:shd w:val="clear" w:color="auto" w:fill="auto"/>
          </w:tcPr>
          <w:p w14:paraId="520F4896" w14:textId="77777777" w:rsidR="00C9781F" w:rsidRPr="00EE386D" w:rsidRDefault="00C9781F" w:rsidP="00B61134">
            <w:pPr>
              <w:spacing w:after="0"/>
              <w:jc w:val="center"/>
              <w:rPr>
                <w:b/>
                <w:bCs/>
              </w:rPr>
            </w:pPr>
          </w:p>
        </w:tc>
        <w:tc>
          <w:tcPr>
            <w:tcW w:w="3544" w:type="dxa"/>
            <w:shd w:val="clear" w:color="auto" w:fill="auto"/>
          </w:tcPr>
          <w:p w14:paraId="2F607FEE" w14:textId="77777777" w:rsidR="00C9781F" w:rsidRPr="00EE386D" w:rsidRDefault="00C9781F" w:rsidP="00B61134">
            <w:pPr>
              <w:spacing w:after="0"/>
              <w:jc w:val="center"/>
              <w:rPr>
                <w:b/>
                <w:bCs/>
              </w:rPr>
            </w:pPr>
            <w:r w:rsidRPr="00EE386D">
              <w:rPr>
                <w:b/>
                <w:bCs/>
              </w:rPr>
              <w:t>Cultura</w:t>
            </w:r>
          </w:p>
        </w:tc>
        <w:tc>
          <w:tcPr>
            <w:tcW w:w="1842" w:type="dxa"/>
            <w:shd w:val="clear" w:color="auto" w:fill="auto"/>
          </w:tcPr>
          <w:p w14:paraId="24189458" w14:textId="77777777" w:rsidR="00C9781F" w:rsidRPr="00EE386D" w:rsidRDefault="00C9781F" w:rsidP="00B61134">
            <w:pPr>
              <w:spacing w:after="0"/>
              <w:jc w:val="center"/>
              <w:rPr>
                <w:b/>
                <w:bCs/>
              </w:rPr>
            </w:pPr>
            <w:r w:rsidRPr="00EE386D">
              <w:rPr>
                <w:b/>
                <w:bCs/>
              </w:rPr>
              <w:t>Suprafața totală declarată</w:t>
            </w:r>
          </w:p>
          <w:p w14:paraId="5DFFC75D" w14:textId="77777777" w:rsidR="00C9781F" w:rsidRPr="00EE386D" w:rsidRDefault="00C9781F" w:rsidP="00B61134">
            <w:pPr>
              <w:spacing w:after="0"/>
              <w:jc w:val="center"/>
              <w:rPr>
                <w:b/>
                <w:bCs/>
              </w:rPr>
            </w:pPr>
            <w:r w:rsidRPr="00EE386D">
              <w:rPr>
                <w:b/>
                <w:bCs/>
              </w:rPr>
              <w:t>ha</w:t>
            </w:r>
          </w:p>
        </w:tc>
        <w:tc>
          <w:tcPr>
            <w:tcW w:w="1985" w:type="dxa"/>
            <w:shd w:val="clear" w:color="auto" w:fill="auto"/>
          </w:tcPr>
          <w:p w14:paraId="38901AFE" w14:textId="77777777" w:rsidR="00C9781F" w:rsidRPr="00EE386D" w:rsidRDefault="00C9781F" w:rsidP="00B61134">
            <w:pPr>
              <w:spacing w:after="0"/>
              <w:jc w:val="center"/>
              <w:rPr>
                <w:b/>
                <w:bCs/>
              </w:rPr>
            </w:pPr>
            <w:r w:rsidRPr="00EE386D">
              <w:rPr>
                <w:b/>
                <w:bCs/>
              </w:rPr>
              <w:t>Din care suprafaț</w:t>
            </w:r>
            <w:r>
              <w:rPr>
                <w:b/>
                <w:bCs/>
              </w:rPr>
              <w:t>ă</w:t>
            </w:r>
            <w:r w:rsidRPr="00EE386D">
              <w:rPr>
                <w:b/>
                <w:bCs/>
              </w:rPr>
              <w:t xml:space="preserve"> totală calamitată</w:t>
            </w:r>
          </w:p>
          <w:p w14:paraId="0B6864CF" w14:textId="77777777" w:rsidR="00C9781F" w:rsidRPr="00EE386D" w:rsidRDefault="00C9781F" w:rsidP="00B61134">
            <w:pPr>
              <w:spacing w:after="0"/>
              <w:jc w:val="center"/>
              <w:rPr>
                <w:b/>
                <w:bCs/>
              </w:rPr>
            </w:pPr>
            <w:r w:rsidRPr="00EE386D">
              <w:rPr>
                <w:b/>
                <w:bCs/>
              </w:rPr>
              <w:t>ha</w:t>
            </w:r>
          </w:p>
        </w:tc>
      </w:tr>
      <w:tr w:rsidR="00C9781F" w:rsidRPr="00EE386D" w14:paraId="348709DE" w14:textId="77777777" w:rsidTr="000B3185">
        <w:trPr>
          <w:jc w:val="center"/>
        </w:trPr>
        <w:tc>
          <w:tcPr>
            <w:tcW w:w="675" w:type="dxa"/>
            <w:vMerge w:val="restart"/>
            <w:shd w:val="clear" w:color="auto" w:fill="auto"/>
            <w:vAlign w:val="center"/>
          </w:tcPr>
          <w:p w14:paraId="195143F7" w14:textId="77777777" w:rsidR="00C9781F" w:rsidRPr="002678ED" w:rsidRDefault="00C9781F" w:rsidP="00B61134">
            <w:pPr>
              <w:spacing w:after="0"/>
              <w:jc w:val="center"/>
            </w:pPr>
            <w:r>
              <w:t>1.</w:t>
            </w:r>
          </w:p>
        </w:tc>
        <w:tc>
          <w:tcPr>
            <w:tcW w:w="1701" w:type="dxa"/>
            <w:vMerge w:val="restart"/>
            <w:shd w:val="clear" w:color="auto" w:fill="auto"/>
            <w:vAlign w:val="center"/>
          </w:tcPr>
          <w:p w14:paraId="5DA907B0" w14:textId="77777777" w:rsidR="00C9781F" w:rsidRPr="002678ED" w:rsidRDefault="00C9781F" w:rsidP="00B61134">
            <w:pPr>
              <w:spacing w:after="0"/>
              <w:jc w:val="center"/>
            </w:pPr>
            <w:r>
              <w:t>RECI</w:t>
            </w:r>
          </w:p>
        </w:tc>
        <w:tc>
          <w:tcPr>
            <w:tcW w:w="3544" w:type="dxa"/>
            <w:shd w:val="clear" w:color="auto" w:fill="auto"/>
          </w:tcPr>
          <w:p w14:paraId="3898C42E" w14:textId="77777777" w:rsidR="00C9781F" w:rsidRPr="002678ED" w:rsidRDefault="00C9781F" w:rsidP="00B61134">
            <w:pPr>
              <w:spacing w:after="0"/>
              <w:jc w:val="center"/>
            </w:pPr>
            <w:r>
              <w:t>cartofi consum</w:t>
            </w:r>
          </w:p>
        </w:tc>
        <w:tc>
          <w:tcPr>
            <w:tcW w:w="1842" w:type="dxa"/>
            <w:shd w:val="clear" w:color="auto" w:fill="auto"/>
          </w:tcPr>
          <w:p w14:paraId="57AAD900" w14:textId="77777777" w:rsidR="00C9781F" w:rsidRPr="002678ED" w:rsidRDefault="00C9781F" w:rsidP="00B61134">
            <w:pPr>
              <w:spacing w:after="0"/>
              <w:jc w:val="center"/>
            </w:pPr>
            <w:r>
              <w:t>3.73</w:t>
            </w:r>
          </w:p>
        </w:tc>
        <w:tc>
          <w:tcPr>
            <w:tcW w:w="1985" w:type="dxa"/>
            <w:shd w:val="clear" w:color="auto" w:fill="auto"/>
          </w:tcPr>
          <w:p w14:paraId="5053A8FE" w14:textId="77777777" w:rsidR="00C9781F" w:rsidRPr="002678ED" w:rsidRDefault="00C9781F" w:rsidP="00B61134">
            <w:pPr>
              <w:spacing w:after="0"/>
              <w:jc w:val="center"/>
            </w:pPr>
            <w:r>
              <w:t>2.05</w:t>
            </w:r>
          </w:p>
        </w:tc>
      </w:tr>
      <w:tr w:rsidR="00C9781F" w:rsidRPr="00EE386D" w14:paraId="2DC197EF" w14:textId="77777777" w:rsidTr="000B3185">
        <w:trPr>
          <w:jc w:val="center"/>
        </w:trPr>
        <w:tc>
          <w:tcPr>
            <w:tcW w:w="675" w:type="dxa"/>
            <w:vMerge/>
            <w:shd w:val="clear" w:color="auto" w:fill="auto"/>
            <w:vAlign w:val="center"/>
          </w:tcPr>
          <w:p w14:paraId="3B924B36" w14:textId="77777777" w:rsidR="00C9781F" w:rsidRDefault="00C9781F" w:rsidP="00B61134">
            <w:pPr>
              <w:spacing w:after="0"/>
              <w:jc w:val="center"/>
            </w:pPr>
          </w:p>
        </w:tc>
        <w:tc>
          <w:tcPr>
            <w:tcW w:w="1701" w:type="dxa"/>
            <w:vMerge/>
            <w:shd w:val="clear" w:color="auto" w:fill="auto"/>
            <w:vAlign w:val="center"/>
          </w:tcPr>
          <w:p w14:paraId="765C2DFB" w14:textId="77777777" w:rsidR="00C9781F" w:rsidRDefault="00C9781F" w:rsidP="00B61134">
            <w:pPr>
              <w:spacing w:after="0"/>
              <w:jc w:val="center"/>
            </w:pPr>
          </w:p>
        </w:tc>
        <w:tc>
          <w:tcPr>
            <w:tcW w:w="3544" w:type="dxa"/>
            <w:shd w:val="clear" w:color="auto" w:fill="auto"/>
          </w:tcPr>
          <w:p w14:paraId="495CEE71" w14:textId="77777777" w:rsidR="00C9781F" w:rsidRPr="002678ED" w:rsidRDefault="00C9781F" w:rsidP="00B61134">
            <w:pPr>
              <w:spacing w:after="0"/>
              <w:jc w:val="center"/>
            </w:pPr>
            <w:r>
              <w:t>cartofi industriali</w:t>
            </w:r>
          </w:p>
        </w:tc>
        <w:tc>
          <w:tcPr>
            <w:tcW w:w="1842" w:type="dxa"/>
            <w:shd w:val="clear" w:color="auto" w:fill="auto"/>
          </w:tcPr>
          <w:p w14:paraId="0D34536C" w14:textId="77777777" w:rsidR="00C9781F" w:rsidRPr="002678ED" w:rsidRDefault="00C9781F" w:rsidP="00B61134">
            <w:pPr>
              <w:spacing w:after="0"/>
              <w:jc w:val="center"/>
            </w:pPr>
            <w:r>
              <w:t>17.79</w:t>
            </w:r>
          </w:p>
        </w:tc>
        <w:tc>
          <w:tcPr>
            <w:tcW w:w="1985" w:type="dxa"/>
            <w:shd w:val="clear" w:color="auto" w:fill="auto"/>
          </w:tcPr>
          <w:p w14:paraId="2B711F11" w14:textId="77777777" w:rsidR="00C9781F" w:rsidRPr="002678ED" w:rsidRDefault="00C9781F" w:rsidP="00B61134">
            <w:pPr>
              <w:spacing w:after="0"/>
              <w:jc w:val="center"/>
            </w:pPr>
            <w:r>
              <w:t>4.13</w:t>
            </w:r>
          </w:p>
        </w:tc>
      </w:tr>
      <w:tr w:rsidR="00C9781F" w:rsidRPr="00EE386D" w14:paraId="60F4F6A0" w14:textId="77777777" w:rsidTr="000B3185">
        <w:trPr>
          <w:jc w:val="center"/>
        </w:trPr>
        <w:tc>
          <w:tcPr>
            <w:tcW w:w="675" w:type="dxa"/>
            <w:vMerge/>
            <w:shd w:val="clear" w:color="auto" w:fill="auto"/>
            <w:vAlign w:val="center"/>
          </w:tcPr>
          <w:p w14:paraId="76EE6D9C" w14:textId="77777777" w:rsidR="00C9781F" w:rsidRDefault="00C9781F" w:rsidP="00B61134">
            <w:pPr>
              <w:spacing w:after="0"/>
              <w:jc w:val="center"/>
            </w:pPr>
          </w:p>
        </w:tc>
        <w:tc>
          <w:tcPr>
            <w:tcW w:w="1701" w:type="dxa"/>
            <w:vMerge/>
            <w:shd w:val="clear" w:color="auto" w:fill="auto"/>
            <w:vAlign w:val="center"/>
          </w:tcPr>
          <w:p w14:paraId="33EFE5F2" w14:textId="77777777" w:rsidR="00C9781F" w:rsidRDefault="00C9781F" w:rsidP="00B61134">
            <w:pPr>
              <w:spacing w:after="0"/>
              <w:jc w:val="center"/>
            </w:pPr>
          </w:p>
        </w:tc>
        <w:tc>
          <w:tcPr>
            <w:tcW w:w="3544" w:type="dxa"/>
            <w:shd w:val="clear" w:color="auto" w:fill="auto"/>
          </w:tcPr>
          <w:p w14:paraId="15553A86" w14:textId="77777777" w:rsidR="00C9781F" w:rsidRDefault="00C9781F" w:rsidP="00B61134">
            <w:pPr>
              <w:spacing w:after="0"/>
              <w:jc w:val="center"/>
            </w:pPr>
            <w:r>
              <w:t>porumb</w:t>
            </w:r>
          </w:p>
        </w:tc>
        <w:tc>
          <w:tcPr>
            <w:tcW w:w="1842" w:type="dxa"/>
            <w:shd w:val="clear" w:color="auto" w:fill="auto"/>
          </w:tcPr>
          <w:p w14:paraId="01B2F6B5" w14:textId="77777777" w:rsidR="00C9781F" w:rsidRPr="002678ED" w:rsidRDefault="00C9781F" w:rsidP="00B61134">
            <w:pPr>
              <w:spacing w:after="0"/>
              <w:jc w:val="center"/>
            </w:pPr>
            <w:r>
              <w:t>19.91</w:t>
            </w:r>
          </w:p>
        </w:tc>
        <w:tc>
          <w:tcPr>
            <w:tcW w:w="1985" w:type="dxa"/>
            <w:shd w:val="clear" w:color="auto" w:fill="auto"/>
          </w:tcPr>
          <w:p w14:paraId="49AF30EE" w14:textId="77777777" w:rsidR="00C9781F" w:rsidRPr="002678ED" w:rsidRDefault="00C9781F" w:rsidP="00B61134">
            <w:pPr>
              <w:spacing w:after="0"/>
              <w:jc w:val="center"/>
            </w:pPr>
            <w:r>
              <w:t>8.98</w:t>
            </w:r>
          </w:p>
        </w:tc>
      </w:tr>
      <w:tr w:rsidR="00C9781F" w:rsidRPr="00EE386D" w14:paraId="08F0C89E" w14:textId="77777777" w:rsidTr="000B3185">
        <w:trPr>
          <w:jc w:val="center"/>
        </w:trPr>
        <w:tc>
          <w:tcPr>
            <w:tcW w:w="675" w:type="dxa"/>
            <w:vMerge w:val="restart"/>
            <w:shd w:val="clear" w:color="auto" w:fill="auto"/>
            <w:vAlign w:val="center"/>
          </w:tcPr>
          <w:p w14:paraId="30A632A4" w14:textId="77777777" w:rsidR="00C9781F" w:rsidRPr="002678ED" w:rsidRDefault="00C9781F" w:rsidP="00B61134">
            <w:pPr>
              <w:spacing w:after="0"/>
              <w:jc w:val="center"/>
            </w:pPr>
            <w:r>
              <w:t>2.</w:t>
            </w:r>
          </w:p>
        </w:tc>
        <w:tc>
          <w:tcPr>
            <w:tcW w:w="1701" w:type="dxa"/>
            <w:vMerge w:val="restart"/>
            <w:shd w:val="clear" w:color="auto" w:fill="auto"/>
            <w:vAlign w:val="center"/>
          </w:tcPr>
          <w:p w14:paraId="72F1813C" w14:textId="77777777" w:rsidR="00C9781F" w:rsidRPr="002678ED" w:rsidRDefault="00C9781F" w:rsidP="00B61134">
            <w:pPr>
              <w:spacing w:after="0"/>
              <w:jc w:val="center"/>
            </w:pPr>
            <w:r>
              <w:t>OJDULA</w:t>
            </w:r>
          </w:p>
        </w:tc>
        <w:tc>
          <w:tcPr>
            <w:tcW w:w="3544" w:type="dxa"/>
            <w:shd w:val="clear" w:color="auto" w:fill="auto"/>
          </w:tcPr>
          <w:p w14:paraId="35F7DBD3" w14:textId="77777777" w:rsidR="00C9781F" w:rsidRPr="002678ED" w:rsidRDefault="00C9781F" w:rsidP="00B61134">
            <w:pPr>
              <w:spacing w:after="0"/>
              <w:jc w:val="center"/>
            </w:pPr>
            <w:r>
              <w:t>cartofi consum</w:t>
            </w:r>
          </w:p>
        </w:tc>
        <w:tc>
          <w:tcPr>
            <w:tcW w:w="1842" w:type="dxa"/>
            <w:shd w:val="clear" w:color="auto" w:fill="auto"/>
          </w:tcPr>
          <w:p w14:paraId="00B8FF67" w14:textId="77777777" w:rsidR="00C9781F" w:rsidRPr="002678ED" w:rsidRDefault="00C9781F" w:rsidP="00B61134">
            <w:pPr>
              <w:spacing w:after="0"/>
              <w:jc w:val="center"/>
            </w:pPr>
            <w:r>
              <w:t>5.69</w:t>
            </w:r>
          </w:p>
        </w:tc>
        <w:tc>
          <w:tcPr>
            <w:tcW w:w="1985" w:type="dxa"/>
            <w:shd w:val="clear" w:color="auto" w:fill="auto"/>
          </w:tcPr>
          <w:p w14:paraId="542ACC69" w14:textId="77777777" w:rsidR="00C9781F" w:rsidRPr="002678ED" w:rsidRDefault="00C9781F" w:rsidP="00B61134">
            <w:pPr>
              <w:spacing w:after="0"/>
              <w:jc w:val="center"/>
            </w:pPr>
            <w:r>
              <w:t>2.64</w:t>
            </w:r>
          </w:p>
        </w:tc>
      </w:tr>
      <w:tr w:rsidR="00C9781F" w:rsidRPr="00EE386D" w14:paraId="5B75D543" w14:textId="77777777" w:rsidTr="000B3185">
        <w:trPr>
          <w:jc w:val="center"/>
        </w:trPr>
        <w:tc>
          <w:tcPr>
            <w:tcW w:w="675" w:type="dxa"/>
            <w:vMerge/>
            <w:shd w:val="clear" w:color="auto" w:fill="auto"/>
            <w:vAlign w:val="center"/>
          </w:tcPr>
          <w:p w14:paraId="184D06A1" w14:textId="77777777" w:rsidR="00C9781F" w:rsidRDefault="00C9781F" w:rsidP="00B61134">
            <w:pPr>
              <w:spacing w:after="0"/>
              <w:jc w:val="center"/>
            </w:pPr>
          </w:p>
        </w:tc>
        <w:tc>
          <w:tcPr>
            <w:tcW w:w="1701" w:type="dxa"/>
            <w:vMerge/>
            <w:shd w:val="clear" w:color="auto" w:fill="auto"/>
            <w:vAlign w:val="center"/>
          </w:tcPr>
          <w:p w14:paraId="5E040EED" w14:textId="77777777" w:rsidR="00C9781F" w:rsidRDefault="00C9781F" w:rsidP="00B61134">
            <w:pPr>
              <w:spacing w:after="0"/>
              <w:jc w:val="center"/>
            </w:pPr>
          </w:p>
        </w:tc>
        <w:tc>
          <w:tcPr>
            <w:tcW w:w="3544" w:type="dxa"/>
            <w:shd w:val="clear" w:color="auto" w:fill="auto"/>
          </w:tcPr>
          <w:p w14:paraId="5CBD7C07" w14:textId="77777777" w:rsidR="00C9781F" w:rsidRPr="002678ED" w:rsidRDefault="00C9781F" w:rsidP="00B61134">
            <w:pPr>
              <w:spacing w:after="0"/>
              <w:jc w:val="center"/>
            </w:pPr>
            <w:r>
              <w:t>cartofi industriali</w:t>
            </w:r>
          </w:p>
        </w:tc>
        <w:tc>
          <w:tcPr>
            <w:tcW w:w="1842" w:type="dxa"/>
            <w:shd w:val="clear" w:color="auto" w:fill="auto"/>
          </w:tcPr>
          <w:p w14:paraId="6C4C01E4" w14:textId="77777777" w:rsidR="00C9781F" w:rsidRPr="002678ED" w:rsidRDefault="00C9781F" w:rsidP="00B61134">
            <w:pPr>
              <w:spacing w:after="0"/>
              <w:jc w:val="center"/>
            </w:pPr>
            <w:r>
              <w:t>1.34</w:t>
            </w:r>
          </w:p>
        </w:tc>
        <w:tc>
          <w:tcPr>
            <w:tcW w:w="1985" w:type="dxa"/>
            <w:shd w:val="clear" w:color="auto" w:fill="auto"/>
          </w:tcPr>
          <w:p w14:paraId="3AF17081" w14:textId="77777777" w:rsidR="00C9781F" w:rsidRPr="002678ED" w:rsidRDefault="00C9781F" w:rsidP="00B61134">
            <w:pPr>
              <w:spacing w:after="0"/>
              <w:jc w:val="center"/>
            </w:pPr>
            <w:r>
              <w:t>0.52</w:t>
            </w:r>
          </w:p>
        </w:tc>
      </w:tr>
      <w:tr w:rsidR="00C9781F" w:rsidRPr="00EE386D" w14:paraId="6E95745C" w14:textId="77777777" w:rsidTr="000B3185">
        <w:trPr>
          <w:jc w:val="center"/>
        </w:trPr>
        <w:tc>
          <w:tcPr>
            <w:tcW w:w="675" w:type="dxa"/>
            <w:vMerge/>
            <w:shd w:val="clear" w:color="auto" w:fill="auto"/>
            <w:vAlign w:val="center"/>
          </w:tcPr>
          <w:p w14:paraId="5283415B" w14:textId="77777777" w:rsidR="00C9781F" w:rsidRDefault="00C9781F" w:rsidP="00B61134">
            <w:pPr>
              <w:spacing w:after="0"/>
              <w:jc w:val="center"/>
            </w:pPr>
          </w:p>
        </w:tc>
        <w:tc>
          <w:tcPr>
            <w:tcW w:w="1701" w:type="dxa"/>
            <w:vMerge/>
            <w:shd w:val="clear" w:color="auto" w:fill="auto"/>
            <w:vAlign w:val="center"/>
          </w:tcPr>
          <w:p w14:paraId="106F2DFB" w14:textId="77777777" w:rsidR="00C9781F" w:rsidRDefault="00C9781F" w:rsidP="00B61134">
            <w:pPr>
              <w:spacing w:after="0"/>
              <w:jc w:val="center"/>
            </w:pPr>
          </w:p>
        </w:tc>
        <w:tc>
          <w:tcPr>
            <w:tcW w:w="3544" w:type="dxa"/>
            <w:shd w:val="clear" w:color="auto" w:fill="auto"/>
          </w:tcPr>
          <w:p w14:paraId="1443BB92" w14:textId="77777777" w:rsidR="00C9781F" w:rsidRDefault="00C9781F" w:rsidP="00B61134">
            <w:pPr>
              <w:spacing w:after="0"/>
              <w:jc w:val="center"/>
            </w:pPr>
            <w:r>
              <w:t>porumb</w:t>
            </w:r>
          </w:p>
        </w:tc>
        <w:tc>
          <w:tcPr>
            <w:tcW w:w="1842" w:type="dxa"/>
            <w:shd w:val="clear" w:color="auto" w:fill="auto"/>
          </w:tcPr>
          <w:p w14:paraId="057F8B29" w14:textId="77777777" w:rsidR="00C9781F" w:rsidRPr="002678ED" w:rsidRDefault="00C9781F" w:rsidP="00B61134">
            <w:pPr>
              <w:spacing w:after="0"/>
              <w:jc w:val="center"/>
            </w:pPr>
            <w:r>
              <w:t>2.32</w:t>
            </w:r>
          </w:p>
        </w:tc>
        <w:tc>
          <w:tcPr>
            <w:tcW w:w="1985" w:type="dxa"/>
            <w:shd w:val="clear" w:color="auto" w:fill="auto"/>
          </w:tcPr>
          <w:p w14:paraId="090A6370" w14:textId="77777777" w:rsidR="00C9781F" w:rsidRPr="002678ED" w:rsidRDefault="00C9781F" w:rsidP="00B61134">
            <w:pPr>
              <w:spacing w:after="0"/>
              <w:jc w:val="center"/>
            </w:pPr>
            <w:r>
              <w:t>1.09</w:t>
            </w:r>
          </w:p>
        </w:tc>
      </w:tr>
      <w:tr w:rsidR="00C9781F" w:rsidRPr="00EE386D" w14:paraId="74A968C2" w14:textId="77777777" w:rsidTr="000B3185">
        <w:trPr>
          <w:jc w:val="center"/>
        </w:trPr>
        <w:tc>
          <w:tcPr>
            <w:tcW w:w="675" w:type="dxa"/>
            <w:vMerge w:val="restart"/>
            <w:shd w:val="clear" w:color="auto" w:fill="auto"/>
            <w:vAlign w:val="center"/>
          </w:tcPr>
          <w:p w14:paraId="769DE1DC" w14:textId="77777777" w:rsidR="00C9781F" w:rsidRPr="002678ED" w:rsidRDefault="00C9781F" w:rsidP="00B61134">
            <w:pPr>
              <w:spacing w:after="0"/>
              <w:jc w:val="center"/>
            </w:pPr>
            <w:r>
              <w:t>3.</w:t>
            </w:r>
          </w:p>
        </w:tc>
        <w:tc>
          <w:tcPr>
            <w:tcW w:w="1701" w:type="dxa"/>
            <w:vMerge w:val="restart"/>
            <w:shd w:val="clear" w:color="auto" w:fill="auto"/>
            <w:vAlign w:val="center"/>
          </w:tcPr>
          <w:p w14:paraId="21EE9941" w14:textId="77777777" w:rsidR="00C9781F" w:rsidRPr="002678ED" w:rsidRDefault="00C9781F" w:rsidP="00B61134">
            <w:pPr>
              <w:spacing w:after="0"/>
              <w:jc w:val="center"/>
            </w:pPr>
            <w:r>
              <w:t>POIAN</w:t>
            </w:r>
          </w:p>
        </w:tc>
        <w:tc>
          <w:tcPr>
            <w:tcW w:w="3544" w:type="dxa"/>
            <w:shd w:val="clear" w:color="auto" w:fill="auto"/>
          </w:tcPr>
          <w:p w14:paraId="597A0E7B" w14:textId="77777777" w:rsidR="00C9781F" w:rsidRPr="002678ED" w:rsidRDefault="00C9781F" w:rsidP="00B61134">
            <w:pPr>
              <w:spacing w:after="0"/>
              <w:jc w:val="center"/>
            </w:pPr>
            <w:r>
              <w:t>cartofi consum</w:t>
            </w:r>
          </w:p>
        </w:tc>
        <w:tc>
          <w:tcPr>
            <w:tcW w:w="1842" w:type="dxa"/>
            <w:shd w:val="clear" w:color="auto" w:fill="auto"/>
          </w:tcPr>
          <w:p w14:paraId="3A8A638B" w14:textId="77777777" w:rsidR="00C9781F" w:rsidRPr="002678ED" w:rsidRDefault="00C9781F" w:rsidP="00B61134">
            <w:pPr>
              <w:spacing w:after="0"/>
              <w:jc w:val="center"/>
            </w:pPr>
            <w:r>
              <w:t>25.16</w:t>
            </w:r>
          </w:p>
        </w:tc>
        <w:tc>
          <w:tcPr>
            <w:tcW w:w="1985" w:type="dxa"/>
            <w:shd w:val="clear" w:color="auto" w:fill="auto"/>
          </w:tcPr>
          <w:p w14:paraId="6A19A3AF" w14:textId="77777777" w:rsidR="00C9781F" w:rsidRPr="002678ED" w:rsidRDefault="00C9781F" w:rsidP="00B61134">
            <w:pPr>
              <w:spacing w:after="0"/>
              <w:jc w:val="center"/>
            </w:pPr>
            <w:r>
              <w:t>13.29</w:t>
            </w:r>
          </w:p>
        </w:tc>
      </w:tr>
      <w:tr w:rsidR="00C9781F" w:rsidRPr="00EE386D" w14:paraId="58E5164D" w14:textId="77777777" w:rsidTr="000B3185">
        <w:trPr>
          <w:jc w:val="center"/>
        </w:trPr>
        <w:tc>
          <w:tcPr>
            <w:tcW w:w="675" w:type="dxa"/>
            <w:vMerge/>
            <w:shd w:val="clear" w:color="auto" w:fill="auto"/>
            <w:vAlign w:val="center"/>
          </w:tcPr>
          <w:p w14:paraId="2224C1CE" w14:textId="77777777" w:rsidR="00C9781F" w:rsidRDefault="00C9781F" w:rsidP="00B61134">
            <w:pPr>
              <w:spacing w:after="0"/>
              <w:jc w:val="center"/>
            </w:pPr>
          </w:p>
        </w:tc>
        <w:tc>
          <w:tcPr>
            <w:tcW w:w="1701" w:type="dxa"/>
            <w:vMerge/>
            <w:shd w:val="clear" w:color="auto" w:fill="auto"/>
            <w:vAlign w:val="center"/>
          </w:tcPr>
          <w:p w14:paraId="772BC1E4" w14:textId="77777777" w:rsidR="00C9781F" w:rsidRDefault="00C9781F" w:rsidP="00B61134">
            <w:pPr>
              <w:spacing w:after="0"/>
              <w:jc w:val="center"/>
            </w:pPr>
          </w:p>
        </w:tc>
        <w:tc>
          <w:tcPr>
            <w:tcW w:w="3544" w:type="dxa"/>
            <w:shd w:val="clear" w:color="auto" w:fill="auto"/>
          </w:tcPr>
          <w:p w14:paraId="64BA41A9" w14:textId="77777777" w:rsidR="00C9781F" w:rsidRPr="002678ED" w:rsidRDefault="00C9781F" w:rsidP="00B61134">
            <w:pPr>
              <w:spacing w:after="0"/>
              <w:jc w:val="center"/>
            </w:pPr>
            <w:r>
              <w:t>cartofi industriali</w:t>
            </w:r>
          </w:p>
        </w:tc>
        <w:tc>
          <w:tcPr>
            <w:tcW w:w="1842" w:type="dxa"/>
            <w:shd w:val="clear" w:color="auto" w:fill="auto"/>
          </w:tcPr>
          <w:p w14:paraId="5875D7B8" w14:textId="77777777" w:rsidR="00C9781F" w:rsidRPr="002678ED" w:rsidRDefault="00C9781F" w:rsidP="00B61134">
            <w:pPr>
              <w:spacing w:after="0"/>
              <w:jc w:val="center"/>
            </w:pPr>
            <w:r>
              <w:t>15.15</w:t>
            </w:r>
          </w:p>
        </w:tc>
        <w:tc>
          <w:tcPr>
            <w:tcW w:w="1985" w:type="dxa"/>
            <w:shd w:val="clear" w:color="auto" w:fill="auto"/>
          </w:tcPr>
          <w:p w14:paraId="3BE19A31" w14:textId="77777777" w:rsidR="00C9781F" w:rsidRPr="002678ED" w:rsidRDefault="00C9781F" w:rsidP="00B61134">
            <w:pPr>
              <w:spacing w:after="0"/>
              <w:jc w:val="center"/>
            </w:pPr>
            <w:r>
              <w:t>7.60</w:t>
            </w:r>
          </w:p>
        </w:tc>
      </w:tr>
      <w:tr w:rsidR="00C9781F" w:rsidRPr="00EE386D" w14:paraId="037BFBB4" w14:textId="77777777" w:rsidTr="000B3185">
        <w:trPr>
          <w:jc w:val="center"/>
        </w:trPr>
        <w:tc>
          <w:tcPr>
            <w:tcW w:w="675" w:type="dxa"/>
            <w:vMerge/>
            <w:shd w:val="clear" w:color="auto" w:fill="auto"/>
            <w:vAlign w:val="center"/>
          </w:tcPr>
          <w:p w14:paraId="67957345" w14:textId="77777777" w:rsidR="00C9781F" w:rsidRDefault="00C9781F" w:rsidP="00B61134">
            <w:pPr>
              <w:spacing w:after="0"/>
              <w:jc w:val="center"/>
            </w:pPr>
          </w:p>
        </w:tc>
        <w:tc>
          <w:tcPr>
            <w:tcW w:w="1701" w:type="dxa"/>
            <w:vMerge/>
            <w:shd w:val="clear" w:color="auto" w:fill="auto"/>
            <w:vAlign w:val="center"/>
          </w:tcPr>
          <w:p w14:paraId="6B73FC19" w14:textId="77777777" w:rsidR="00C9781F" w:rsidRDefault="00C9781F" w:rsidP="00B61134">
            <w:pPr>
              <w:spacing w:after="0"/>
              <w:jc w:val="center"/>
            </w:pPr>
          </w:p>
        </w:tc>
        <w:tc>
          <w:tcPr>
            <w:tcW w:w="3544" w:type="dxa"/>
            <w:shd w:val="clear" w:color="auto" w:fill="auto"/>
          </w:tcPr>
          <w:p w14:paraId="5B9B49B6" w14:textId="77777777" w:rsidR="00C9781F" w:rsidRDefault="00C9781F" w:rsidP="00B61134">
            <w:pPr>
              <w:spacing w:after="0"/>
              <w:jc w:val="center"/>
            </w:pPr>
            <w:r>
              <w:t>porumb</w:t>
            </w:r>
          </w:p>
        </w:tc>
        <w:tc>
          <w:tcPr>
            <w:tcW w:w="1842" w:type="dxa"/>
            <w:shd w:val="clear" w:color="auto" w:fill="auto"/>
          </w:tcPr>
          <w:p w14:paraId="6F67A40E" w14:textId="77777777" w:rsidR="00C9781F" w:rsidRPr="002678ED" w:rsidRDefault="00C9781F" w:rsidP="00B61134">
            <w:pPr>
              <w:spacing w:after="0"/>
              <w:jc w:val="center"/>
            </w:pPr>
            <w:r>
              <w:t>28.79</w:t>
            </w:r>
          </w:p>
        </w:tc>
        <w:tc>
          <w:tcPr>
            <w:tcW w:w="1985" w:type="dxa"/>
            <w:shd w:val="clear" w:color="auto" w:fill="auto"/>
          </w:tcPr>
          <w:p w14:paraId="760D9E3A" w14:textId="77777777" w:rsidR="00C9781F" w:rsidRPr="002678ED" w:rsidRDefault="00C9781F" w:rsidP="00B61134">
            <w:pPr>
              <w:spacing w:after="0"/>
              <w:jc w:val="center"/>
            </w:pPr>
            <w:r>
              <w:t>13.93</w:t>
            </w:r>
          </w:p>
        </w:tc>
      </w:tr>
      <w:tr w:rsidR="00C9781F" w:rsidRPr="00EE386D" w14:paraId="0FCA43C4" w14:textId="77777777" w:rsidTr="000B3185">
        <w:trPr>
          <w:jc w:val="center"/>
        </w:trPr>
        <w:tc>
          <w:tcPr>
            <w:tcW w:w="675" w:type="dxa"/>
            <w:vMerge/>
            <w:shd w:val="clear" w:color="auto" w:fill="auto"/>
            <w:vAlign w:val="center"/>
          </w:tcPr>
          <w:p w14:paraId="4673D9C5" w14:textId="77777777" w:rsidR="00C9781F" w:rsidRPr="002678ED" w:rsidRDefault="00C9781F" w:rsidP="00B61134">
            <w:pPr>
              <w:spacing w:after="0"/>
              <w:jc w:val="center"/>
            </w:pPr>
          </w:p>
        </w:tc>
        <w:tc>
          <w:tcPr>
            <w:tcW w:w="1701" w:type="dxa"/>
            <w:vMerge/>
            <w:shd w:val="clear" w:color="auto" w:fill="auto"/>
            <w:vAlign w:val="center"/>
          </w:tcPr>
          <w:p w14:paraId="657628F0" w14:textId="77777777" w:rsidR="00C9781F" w:rsidRPr="002678ED" w:rsidRDefault="00C9781F" w:rsidP="00B61134">
            <w:pPr>
              <w:spacing w:after="0"/>
              <w:jc w:val="center"/>
            </w:pPr>
          </w:p>
        </w:tc>
        <w:tc>
          <w:tcPr>
            <w:tcW w:w="3544" w:type="dxa"/>
            <w:shd w:val="clear" w:color="auto" w:fill="auto"/>
          </w:tcPr>
          <w:p w14:paraId="010D7F3E" w14:textId="77777777" w:rsidR="00C9781F" w:rsidRPr="002678ED" w:rsidRDefault="00C9781F" w:rsidP="00B61134">
            <w:pPr>
              <w:spacing w:after="0"/>
              <w:jc w:val="center"/>
            </w:pPr>
            <w:r>
              <w:t xml:space="preserve">grâu </w:t>
            </w:r>
          </w:p>
        </w:tc>
        <w:tc>
          <w:tcPr>
            <w:tcW w:w="1842" w:type="dxa"/>
            <w:shd w:val="clear" w:color="auto" w:fill="auto"/>
          </w:tcPr>
          <w:p w14:paraId="7DD73141" w14:textId="77777777" w:rsidR="00C9781F" w:rsidRPr="002678ED" w:rsidRDefault="00C9781F" w:rsidP="00B61134">
            <w:pPr>
              <w:spacing w:after="0"/>
              <w:jc w:val="center"/>
            </w:pPr>
            <w:r>
              <w:t>0.74</w:t>
            </w:r>
          </w:p>
        </w:tc>
        <w:tc>
          <w:tcPr>
            <w:tcW w:w="1985" w:type="dxa"/>
            <w:shd w:val="clear" w:color="auto" w:fill="auto"/>
          </w:tcPr>
          <w:p w14:paraId="4389929C" w14:textId="77777777" w:rsidR="00C9781F" w:rsidRPr="002678ED" w:rsidRDefault="00C9781F" w:rsidP="00B61134">
            <w:pPr>
              <w:spacing w:after="0"/>
              <w:jc w:val="center"/>
            </w:pPr>
            <w:r>
              <w:t>0.28</w:t>
            </w:r>
          </w:p>
        </w:tc>
      </w:tr>
      <w:tr w:rsidR="00C9781F" w:rsidRPr="00EE386D" w14:paraId="180A7B47" w14:textId="77777777" w:rsidTr="000B3185">
        <w:trPr>
          <w:jc w:val="center"/>
        </w:trPr>
        <w:tc>
          <w:tcPr>
            <w:tcW w:w="675" w:type="dxa"/>
            <w:vMerge/>
            <w:shd w:val="clear" w:color="auto" w:fill="auto"/>
            <w:vAlign w:val="center"/>
          </w:tcPr>
          <w:p w14:paraId="5D96688E" w14:textId="77777777" w:rsidR="00C9781F" w:rsidRPr="002678ED" w:rsidRDefault="00C9781F" w:rsidP="00B61134">
            <w:pPr>
              <w:spacing w:after="0"/>
              <w:jc w:val="center"/>
            </w:pPr>
          </w:p>
        </w:tc>
        <w:tc>
          <w:tcPr>
            <w:tcW w:w="1701" w:type="dxa"/>
            <w:vMerge/>
            <w:shd w:val="clear" w:color="auto" w:fill="auto"/>
            <w:vAlign w:val="center"/>
          </w:tcPr>
          <w:p w14:paraId="6E35EBD2" w14:textId="77777777" w:rsidR="00C9781F" w:rsidRPr="002678ED" w:rsidRDefault="00C9781F" w:rsidP="00B61134">
            <w:pPr>
              <w:spacing w:after="0"/>
              <w:jc w:val="center"/>
            </w:pPr>
          </w:p>
        </w:tc>
        <w:tc>
          <w:tcPr>
            <w:tcW w:w="3544" w:type="dxa"/>
            <w:shd w:val="clear" w:color="auto" w:fill="auto"/>
          </w:tcPr>
          <w:p w14:paraId="25A4C822" w14:textId="77777777" w:rsidR="00C9781F" w:rsidRPr="002678ED" w:rsidRDefault="00C9781F" w:rsidP="00B61134">
            <w:pPr>
              <w:spacing w:after="0"/>
              <w:jc w:val="center"/>
            </w:pPr>
            <w:r>
              <w:t>legume</w:t>
            </w:r>
          </w:p>
        </w:tc>
        <w:tc>
          <w:tcPr>
            <w:tcW w:w="1842" w:type="dxa"/>
            <w:shd w:val="clear" w:color="auto" w:fill="auto"/>
          </w:tcPr>
          <w:p w14:paraId="3D9E891B" w14:textId="77777777" w:rsidR="00C9781F" w:rsidRPr="002678ED" w:rsidRDefault="00C9781F" w:rsidP="00B61134">
            <w:pPr>
              <w:spacing w:after="0"/>
              <w:jc w:val="center"/>
            </w:pPr>
            <w:r>
              <w:t>3.14</w:t>
            </w:r>
          </w:p>
        </w:tc>
        <w:tc>
          <w:tcPr>
            <w:tcW w:w="1985" w:type="dxa"/>
            <w:shd w:val="clear" w:color="auto" w:fill="auto"/>
          </w:tcPr>
          <w:p w14:paraId="05FEB8F6" w14:textId="77777777" w:rsidR="00C9781F" w:rsidRPr="002678ED" w:rsidRDefault="00C9781F" w:rsidP="00B61134">
            <w:pPr>
              <w:spacing w:after="0"/>
              <w:jc w:val="center"/>
            </w:pPr>
            <w:r>
              <w:t>1.21</w:t>
            </w:r>
          </w:p>
        </w:tc>
      </w:tr>
      <w:tr w:rsidR="00C9781F" w:rsidRPr="00EE386D" w14:paraId="582F6B56" w14:textId="77777777" w:rsidTr="000B3185">
        <w:trPr>
          <w:jc w:val="center"/>
        </w:trPr>
        <w:tc>
          <w:tcPr>
            <w:tcW w:w="675" w:type="dxa"/>
            <w:vMerge w:val="restart"/>
            <w:shd w:val="clear" w:color="auto" w:fill="auto"/>
            <w:vAlign w:val="center"/>
          </w:tcPr>
          <w:p w14:paraId="65281853" w14:textId="77777777" w:rsidR="00C9781F" w:rsidRPr="002678ED" w:rsidRDefault="00C9781F" w:rsidP="00B61134">
            <w:pPr>
              <w:spacing w:after="0"/>
              <w:jc w:val="center"/>
            </w:pPr>
            <w:r>
              <w:t>4.</w:t>
            </w:r>
          </w:p>
        </w:tc>
        <w:tc>
          <w:tcPr>
            <w:tcW w:w="1701" w:type="dxa"/>
            <w:vMerge w:val="restart"/>
            <w:shd w:val="clear" w:color="auto" w:fill="auto"/>
            <w:vAlign w:val="center"/>
          </w:tcPr>
          <w:p w14:paraId="4E3A1792" w14:textId="77777777" w:rsidR="00C9781F" w:rsidRPr="002678ED" w:rsidRDefault="00C9781F" w:rsidP="00B61134">
            <w:pPr>
              <w:spacing w:after="0"/>
              <w:jc w:val="center"/>
            </w:pPr>
            <w:r>
              <w:t>MOACȘA</w:t>
            </w:r>
          </w:p>
        </w:tc>
        <w:tc>
          <w:tcPr>
            <w:tcW w:w="3544" w:type="dxa"/>
            <w:shd w:val="clear" w:color="auto" w:fill="auto"/>
          </w:tcPr>
          <w:p w14:paraId="25A719B4" w14:textId="77777777" w:rsidR="00C9781F" w:rsidRPr="002678ED" w:rsidRDefault="00C9781F" w:rsidP="00B61134">
            <w:pPr>
              <w:spacing w:after="0"/>
              <w:jc w:val="center"/>
            </w:pPr>
            <w:r>
              <w:t>cartofi consum</w:t>
            </w:r>
          </w:p>
        </w:tc>
        <w:tc>
          <w:tcPr>
            <w:tcW w:w="1842" w:type="dxa"/>
            <w:shd w:val="clear" w:color="auto" w:fill="auto"/>
          </w:tcPr>
          <w:p w14:paraId="1691C3D1" w14:textId="77777777" w:rsidR="00C9781F" w:rsidRPr="002678ED" w:rsidRDefault="00C9781F" w:rsidP="00B61134">
            <w:pPr>
              <w:spacing w:after="0"/>
              <w:jc w:val="center"/>
            </w:pPr>
            <w:r>
              <w:t>34.92</w:t>
            </w:r>
          </w:p>
        </w:tc>
        <w:tc>
          <w:tcPr>
            <w:tcW w:w="1985" w:type="dxa"/>
            <w:shd w:val="clear" w:color="auto" w:fill="auto"/>
          </w:tcPr>
          <w:p w14:paraId="7111EFF5" w14:textId="77777777" w:rsidR="00C9781F" w:rsidRPr="002678ED" w:rsidRDefault="00C9781F" w:rsidP="00B61134">
            <w:pPr>
              <w:spacing w:after="0"/>
              <w:jc w:val="center"/>
            </w:pPr>
            <w:r>
              <w:t>9.10</w:t>
            </w:r>
          </w:p>
        </w:tc>
      </w:tr>
      <w:tr w:rsidR="00C9781F" w:rsidRPr="00EE386D" w14:paraId="254C9AC5" w14:textId="77777777" w:rsidTr="000B3185">
        <w:trPr>
          <w:jc w:val="center"/>
        </w:trPr>
        <w:tc>
          <w:tcPr>
            <w:tcW w:w="675" w:type="dxa"/>
            <w:vMerge/>
            <w:shd w:val="clear" w:color="auto" w:fill="auto"/>
            <w:vAlign w:val="center"/>
          </w:tcPr>
          <w:p w14:paraId="2E359A49" w14:textId="77777777" w:rsidR="00C9781F" w:rsidRPr="002678ED" w:rsidRDefault="00C9781F" w:rsidP="00B61134">
            <w:pPr>
              <w:spacing w:after="0"/>
              <w:jc w:val="center"/>
            </w:pPr>
          </w:p>
        </w:tc>
        <w:tc>
          <w:tcPr>
            <w:tcW w:w="1701" w:type="dxa"/>
            <w:vMerge/>
            <w:shd w:val="clear" w:color="auto" w:fill="auto"/>
            <w:vAlign w:val="center"/>
          </w:tcPr>
          <w:p w14:paraId="596CA667" w14:textId="77777777" w:rsidR="00C9781F" w:rsidRPr="002678ED" w:rsidRDefault="00C9781F" w:rsidP="00B61134">
            <w:pPr>
              <w:spacing w:after="0"/>
              <w:jc w:val="center"/>
            </w:pPr>
          </w:p>
        </w:tc>
        <w:tc>
          <w:tcPr>
            <w:tcW w:w="3544" w:type="dxa"/>
            <w:shd w:val="clear" w:color="auto" w:fill="auto"/>
          </w:tcPr>
          <w:p w14:paraId="3838ACFD" w14:textId="77777777" w:rsidR="00C9781F" w:rsidRPr="002678ED" w:rsidRDefault="00C9781F" w:rsidP="00B61134">
            <w:pPr>
              <w:spacing w:after="0"/>
              <w:jc w:val="center"/>
            </w:pPr>
            <w:r>
              <w:t>cartofi industriali</w:t>
            </w:r>
          </w:p>
        </w:tc>
        <w:tc>
          <w:tcPr>
            <w:tcW w:w="1842" w:type="dxa"/>
            <w:shd w:val="clear" w:color="auto" w:fill="auto"/>
          </w:tcPr>
          <w:p w14:paraId="71512B24" w14:textId="77777777" w:rsidR="00C9781F" w:rsidRPr="002678ED" w:rsidRDefault="00C9781F" w:rsidP="00B61134">
            <w:pPr>
              <w:spacing w:after="0"/>
              <w:jc w:val="center"/>
            </w:pPr>
            <w:r>
              <w:t>127.17</w:t>
            </w:r>
          </w:p>
        </w:tc>
        <w:tc>
          <w:tcPr>
            <w:tcW w:w="1985" w:type="dxa"/>
            <w:shd w:val="clear" w:color="auto" w:fill="auto"/>
          </w:tcPr>
          <w:p w14:paraId="51F0FDFC" w14:textId="77777777" w:rsidR="00C9781F" w:rsidRPr="002678ED" w:rsidRDefault="00C9781F" w:rsidP="00B61134">
            <w:pPr>
              <w:spacing w:after="0"/>
              <w:jc w:val="center"/>
            </w:pPr>
            <w:r>
              <w:t>18.00</w:t>
            </w:r>
          </w:p>
        </w:tc>
      </w:tr>
      <w:tr w:rsidR="00C9781F" w:rsidRPr="00EE386D" w14:paraId="78F7C1EC" w14:textId="77777777" w:rsidTr="000B3185">
        <w:trPr>
          <w:jc w:val="center"/>
        </w:trPr>
        <w:tc>
          <w:tcPr>
            <w:tcW w:w="675" w:type="dxa"/>
            <w:vMerge/>
            <w:shd w:val="clear" w:color="auto" w:fill="auto"/>
            <w:vAlign w:val="center"/>
          </w:tcPr>
          <w:p w14:paraId="06DA3277" w14:textId="77777777" w:rsidR="00C9781F" w:rsidRPr="002678ED" w:rsidRDefault="00C9781F" w:rsidP="00B61134">
            <w:pPr>
              <w:spacing w:after="0"/>
              <w:jc w:val="center"/>
            </w:pPr>
          </w:p>
        </w:tc>
        <w:tc>
          <w:tcPr>
            <w:tcW w:w="1701" w:type="dxa"/>
            <w:vMerge/>
            <w:shd w:val="clear" w:color="auto" w:fill="auto"/>
            <w:vAlign w:val="center"/>
          </w:tcPr>
          <w:p w14:paraId="7BCEA9DD" w14:textId="77777777" w:rsidR="00C9781F" w:rsidRPr="002678ED" w:rsidRDefault="00C9781F" w:rsidP="00B61134">
            <w:pPr>
              <w:spacing w:after="0"/>
              <w:jc w:val="center"/>
            </w:pPr>
          </w:p>
        </w:tc>
        <w:tc>
          <w:tcPr>
            <w:tcW w:w="3544" w:type="dxa"/>
            <w:shd w:val="clear" w:color="auto" w:fill="auto"/>
          </w:tcPr>
          <w:p w14:paraId="42576AB0" w14:textId="77777777" w:rsidR="00C9781F" w:rsidRDefault="00C9781F" w:rsidP="00B61134">
            <w:pPr>
              <w:spacing w:after="0"/>
              <w:jc w:val="center"/>
            </w:pPr>
            <w:r>
              <w:t>porumb</w:t>
            </w:r>
          </w:p>
        </w:tc>
        <w:tc>
          <w:tcPr>
            <w:tcW w:w="1842" w:type="dxa"/>
            <w:shd w:val="clear" w:color="auto" w:fill="auto"/>
          </w:tcPr>
          <w:p w14:paraId="2EA4AEE4" w14:textId="77777777" w:rsidR="00C9781F" w:rsidRPr="002678ED" w:rsidRDefault="00C9781F" w:rsidP="00B61134">
            <w:pPr>
              <w:spacing w:after="0"/>
              <w:jc w:val="center"/>
            </w:pPr>
            <w:r>
              <w:t>76.76</w:t>
            </w:r>
          </w:p>
        </w:tc>
        <w:tc>
          <w:tcPr>
            <w:tcW w:w="1985" w:type="dxa"/>
            <w:shd w:val="clear" w:color="auto" w:fill="auto"/>
          </w:tcPr>
          <w:p w14:paraId="7ED62935" w14:textId="77777777" w:rsidR="00C9781F" w:rsidRPr="002678ED" w:rsidRDefault="00C9781F" w:rsidP="00B61134">
            <w:pPr>
              <w:spacing w:after="0"/>
              <w:jc w:val="center"/>
            </w:pPr>
            <w:r>
              <w:t>22.49</w:t>
            </w:r>
          </w:p>
        </w:tc>
      </w:tr>
      <w:tr w:rsidR="00C9781F" w:rsidRPr="00EE386D" w14:paraId="13E35993" w14:textId="77777777" w:rsidTr="000B3185">
        <w:trPr>
          <w:jc w:val="center"/>
        </w:trPr>
        <w:tc>
          <w:tcPr>
            <w:tcW w:w="675" w:type="dxa"/>
            <w:vMerge/>
            <w:shd w:val="clear" w:color="auto" w:fill="auto"/>
            <w:vAlign w:val="center"/>
          </w:tcPr>
          <w:p w14:paraId="53D77BAF" w14:textId="77777777" w:rsidR="00C9781F" w:rsidRPr="002678ED" w:rsidRDefault="00C9781F" w:rsidP="00B61134">
            <w:pPr>
              <w:spacing w:after="0"/>
              <w:jc w:val="center"/>
            </w:pPr>
          </w:p>
        </w:tc>
        <w:tc>
          <w:tcPr>
            <w:tcW w:w="1701" w:type="dxa"/>
            <w:vMerge/>
            <w:shd w:val="clear" w:color="auto" w:fill="auto"/>
            <w:vAlign w:val="center"/>
          </w:tcPr>
          <w:p w14:paraId="0CB0D9A5" w14:textId="77777777" w:rsidR="00C9781F" w:rsidRPr="002678ED" w:rsidRDefault="00C9781F" w:rsidP="00B61134">
            <w:pPr>
              <w:spacing w:after="0"/>
              <w:jc w:val="center"/>
            </w:pPr>
          </w:p>
        </w:tc>
        <w:tc>
          <w:tcPr>
            <w:tcW w:w="3544" w:type="dxa"/>
            <w:shd w:val="clear" w:color="auto" w:fill="auto"/>
          </w:tcPr>
          <w:p w14:paraId="779A4616" w14:textId="77777777" w:rsidR="00C9781F" w:rsidRPr="002678ED" w:rsidRDefault="00C9781F" w:rsidP="00B61134">
            <w:pPr>
              <w:spacing w:after="0"/>
              <w:jc w:val="center"/>
            </w:pPr>
            <w:r>
              <w:t>soia</w:t>
            </w:r>
          </w:p>
        </w:tc>
        <w:tc>
          <w:tcPr>
            <w:tcW w:w="1842" w:type="dxa"/>
            <w:shd w:val="clear" w:color="auto" w:fill="auto"/>
          </w:tcPr>
          <w:p w14:paraId="747FAE34" w14:textId="77777777" w:rsidR="00C9781F" w:rsidRPr="002678ED" w:rsidRDefault="00C9781F" w:rsidP="00B61134">
            <w:pPr>
              <w:spacing w:after="0"/>
              <w:jc w:val="center"/>
            </w:pPr>
            <w:r>
              <w:t>3.21</w:t>
            </w:r>
          </w:p>
        </w:tc>
        <w:tc>
          <w:tcPr>
            <w:tcW w:w="1985" w:type="dxa"/>
            <w:shd w:val="clear" w:color="auto" w:fill="auto"/>
          </w:tcPr>
          <w:p w14:paraId="614AF69A" w14:textId="77777777" w:rsidR="00C9781F" w:rsidRPr="002678ED" w:rsidRDefault="00C9781F" w:rsidP="00B61134">
            <w:pPr>
              <w:spacing w:after="0"/>
              <w:jc w:val="center"/>
            </w:pPr>
            <w:r>
              <w:t>0.75</w:t>
            </w:r>
          </w:p>
        </w:tc>
      </w:tr>
      <w:tr w:rsidR="00C9781F" w:rsidRPr="00EE386D" w14:paraId="4CEFDB4B" w14:textId="77777777" w:rsidTr="000B3185">
        <w:trPr>
          <w:jc w:val="center"/>
        </w:trPr>
        <w:tc>
          <w:tcPr>
            <w:tcW w:w="675" w:type="dxa"/>
            <w:vMerge/>
            <w:shd w:val="clear" w:color="auto" w:fill="auto"/>
            <w:vAlign w:val="center"/>
          </w:tcPr>
          <w:p w14:paraId="13F017E6" w14:textId="77777777" w:rsidR="00C9781F" w:rsidRPr="002678ED" w:rsidRDefault="00C9781F" w:rsidP="00B61134">
            <w:pPr>
              <w:spacing w:after="0"/>
              <w:jc w:val="center"/>
            </w:pPr>
          </w:p>
        </w:tc>
        <w:tc>
          <w:tcPr>
            <w:tcW w:w="1701" w:type="dxa"/>
            <w:vMerge/>
            <w:shd w:val="clear" w:color="auto" w:fill="auto"/>
            <w:vAlign w:val="center"/>
          </w:tcPr>
          <w:p w14:paraId="7CD18E92" w14:textId="77777777" w:rsidR="00C9781F" w:rsidRPr="002678ED" w:rsidRDefault="00C9781F" w:rsidP="00B61134">
            <w:pPr>
              <w:spacing w:after="0"/>
              <w:jc w:val="center"/>
            </w:pPr>
          </w:p>
        </w:tc>
        <w:tc>
          <w:tcPr>
            <w:tcW w:w="3544" w:type="dxa"/>
            <w:shd w:val="clear" w:color="auto" w:fill="auto"/>
          </w:tcPr>
          <w:p w14:paraId="0E5763D7" w14:textId="77777777" w:rsidR="00C9781F" w:rsidRDefault="00C9781F" w:rsidP="00B61134">
            <w:pPr>
              <w:spacing w:after="0"/>
              <w:jc w:val="center"/>
            </w:pPr>
            <w:r>
              <w:t>fânețe și pășuni</w:t>
            </w:r>
          </w:p>
        </w:tc>
        <w:tc>
          <w:tcPr>
            <w:tcW w:w="1842" w:type="dxa"/>
            <w:shd w:val="clear" w:color="auto" w:fill="auto"/>
          </w:tcPr>
          <w:p w14:paraId="499DD8B1" w14:textId="77777777" w:rsidR="00C9781F" w:rsidRPr="002678ED" w:rsidRDefault="00C9781F" w:rsidP="00B61134">
            <w:pPr>
              <w:spacing w:after="0"/>
              <w:jc w:val="center"/>
            </w:pPr>
            <w:r>
              <w:t>23.83</w:t>
            </w:r>
          </w:p>
        </w:tc>
        <w:tc>
          <w:tcPr>
            <w:tcW w:w="1985" w:type="dxa"/>
            <w:shd w:val="clear" w:color="auto" w:fill="auto"/>
          </w:tcPr>
          <w:p w14:paraId="478ED0DF" w14:textId="77777777" w:rsidR="00C9781F" w:rsidRPr="002678ED" w:rsidRDefault="00C9781F" w:rsidP="00B61134">
            <w:pPr>
              <w:spacing w:after="0"/>
              <w:jc w:val="center"/>
            </w:pPr>
            <w:r>
              <w:t>11.15</w:t>
            </w:r>
          </w:p>
        </w:tc>
      </w:tr>
      <w:tr w:rsidR="00C9781F" w:rsidRPr="00EE386D" w14:paraId="326D5EB1" w14:textId="77777777" w:rsidTr="000B3185">
        <w:trPr>
          <w:jc w:val="center"/>
        </w:trPr>
        <w:tc>
          <w:tcPr>
            <w:tcW w:w="675" w:type="dxa"/>
            <w:vMerge/>
            <w:shd w:val="clear" w:color="auto" w:fill="auto"/>
            <w:vAlign w:val="center"/>
          </w:tcPr>
          <w:p w14:paraId="28BCB5BF" w14:textId="77777777" w:rsidR="00C9781F" w:rsidRPr="002678ED" w:rsidRDefault="00C9781F" w:rsidP="00B61134">
            <w:pPr>
              <w:spacing w:after="0"/>
              <w:jc w:val="center"/>
            </w:pPr>
          </w:p>
        </w:tc>
        <w:tc>
          <w:tcPr>
            <w:tcW w:w="1701" w:type="dxa"/>
            <w:vMerge/>
            <w:shd w:val="clear" w:color="auto" w:fill="auto"/>
            <w:vAlign w:val="center"/>
          </w:tcPr>
          <w:p w14:paraId="6A9530A2" w14:textId="77777777" w:rsidR="00C9781F" w:rsidRPr="002678ED" w:rsidRDefault="00C9781F" w:rsidP="00B61134">
            <w:pPr>
              <w:spacing w:after="0"/>
              <w:jc w:val="center"/>
            </w:pPr>
          </w:p>
        </w:tc>
        <w:tc>
          <w:tcPr>
            <w:tcW w:w="3544" w:type="dxa"/>
            <w:shd w:val="clear" w:color="auto" w:fill="auto"/>
          </w:tcPr>
          <w:p w14:paraId="7877A54B" w14:textId="77777777" w:rsidR="00C9781F" w:rsidRDefault="00C9781F" w:rsidP="00B61134">
            <w:pPr>
              <w:spacing w:after="0"/>
              <w:jc w:val="center"/>
            </w:pPr>
            <w:r>
              <w:t>lucernă</w:t>
            </w:r>
          </w:p>
        </w:tc>
        <w:tc>
          <w:tcPr>
            <w:tcW w:w="1842" w:type="dxa"/>
            <w:shd w:val="clear" w:color="auto" w:fill="auto"/>
          </w:tcPr>
          <w:p w14:paraId="210D2469" w14:textId="77777777" w:rsidR="00C9781F" w:rsidRPr="002678ED" w:rsidRDefault="00C9781F" w:rsidP="00B61134">
            <w:pPr>
              <w:spacing w:after="0"/>
              <w:jc w:val="center"/>
            </w:pPr>
            <w:r>
              <w:t>24.86</w:t>
            </w:r>
          </w:p>
        </w:tc>
        <w:tc>
          <w:tcPr>
            <w:tcW w:w="1985" w:type="dxa"/>
            <w:shd w:val="clear" w:color="auto" w:fill="auto"/>
          </w:tcPr>
          <w:p w14:paraId="103A94DB" w14:textId="77777777" w:rsidR="00C9781F" w:rsidRPr="002678ED" w:rsidRDefault="00C9781F" w:rsidP="00B61134">
            <w:pPr>
              <w:spacing w:after="0"/>
              <w:jc w:val="center"/>
            </w:pPr>
            <w:r>
              <w:t>3.42</w:t>
            </w:r>
          </w:p>
        </w:tc>
      </w:tr>
      <w:tr w:rsidR="00C9781F" w:rsidRPr="00EE386D" w14:paraId="73F066C2" w14:textId="77777777" w:rsidTr="000B3185">
        <w:trPr>
          <w:jc w:val="center"/>
        </w:trPr>
        <w:tc>
          <w:tcPr>
            <w:tcW w:w="675" w:type="dxa"/>
            <w:vMerge w:val="restart"/>
            <w:shd w:val="clear" w:color="auto" w:fill="auto"/>
            <w:vAlign w:val="center"/>
          </w:tcPr>
          <w:p w14:paraId="28D66A91" w14:textId="77777777" w:rsidR="00C9781F" w:rsidRPr="002678ED" w:rsidRDefault="00C9781F" w:rsidP="00B61134">
            <w:pPr>
              <w:spacing w:after="0"/>
              <w:jc w:val="center"/>
            </w:pPr>
            <w:r>
              <w:t>5.</w:t>
            </w:r>
          </w:p>
        </w:tc>
        <w:tc>
          <w:tcPr>
            <w:tcW w:w="1701" w:type="dxa"/>
            <w:vMerge w:val="restart"/>
            <w:shd w:val="clear" w:color="auto" w:fill="auto"/>
            <w:vAlign w:val="center"/>
          </w:tcPr>
          <w:p w14:paraId="44C31458" w14:textId="77777777" w:rsidR="00C9781F" w:rsidRPr="002678ED" w:rsidRDefault="00C9781F" w:rsidP="00B61134">
            <w:pPr>
              <w:spacing w:after="0"/>
              <w:jc w:val="center"/>
            </w:pPr>
            <w:r>
              <w:t>DALNIC</w:t>
            </w:r>
          </w:p>
        </w:tc>
        <w:tc>
          <w:tcPr>
            <w:tcW w:w="3544" w:type="dxa"/>
            <w:shd w:val="clear" w:color="auto" w:fill="auto"/>
          </w:tcPr>
          <w:p w14:paraId="0AF03B61" w14:textId="77777777" w:rsidR="00C9781F" w:rsidRPr="002678ED" w:rsidRDefault="00C9781F" w:rsidP="00B61134">
            <w:pPr>
              <w:spacing w:after="0"/>
              <w:jc w:val="center"/>
            </w:pPr>
            <w:r>
              <w:t>cartofi consum</w:t>
            </w:r>
          </w:p>
        </w:tc>
        <w:tc>
          <w:tcPr>
            <w:tcW w:w="1842" w:type="dxa"/>
            <w:shd w:val="clear" w:color="auto" w:fill="auto"/>
          </w:tcPr>
          <w:p w14:paraId="3D22AFB0" w14:textId="77777777" w:rsidR="00C9781F" w:rsidRPr="002678ED" w:rsidRDefault="00C9781F" w:rsidP="00B61134">
            <w:pPr>
              <w:spacing w:after="0"/>
              <w:jc w:val="center"/>
            </w:pPr>
            <w:r>
              <w:t>110.91</w:t>
            </w:r>
          </w:p>
        </w:tc>
        <w:tc>
          <w:tcPr>
            <w:tcW w:w="1985" w:type="dxa"/>
            <w:shd w:val="clear" w:color="auto" w:fill="auto"/>
          </w:tcPr>
          <w:p w14:paraId="76BAB64C" w14:textId="77777777" w:rsidR="00C9781F" w:rsidRPr="002678ED" w:rsidRDefault="00C9781F" w:rsidP="00B61134">
            <w:pPr>
              <w:spacing w:after="0"/>
              <w:jc w:val="center"/>
            </w:pPr>
            <w:r>
              <w:t>51.65</w:t>
            </w:r>
          </w:p>
        </w:tc>
      </w:tr>
      <w:tr w:rsidR="00C9781F" w:rsidRPr="00EE386D" w14:paraId="2005FADB" w14:textId="77777777" w:rsidTr="000B3185">
        <w:trPr>
          <w:jc w:val="center"/>
        </w:trPr>
        <w:tc>
          <w:tcPr>
            <w:tcW w:w="675" w:type="dxa"/>
            <w:vMerge/>
            <w:shd w:val="clear" w:color="auto" w:fill="auto"/>
            <w:vAlign w:val="center"/>
          </w:tcPr>
          <w:p w14:paraId="68A32912" w14:textId="77777777" w:rsidR="00C9781F" w:rsidRPr="002678ED" w:rsidRDefault="00C9781F" w:rsidP="00B61134">
            <w:pPr>
              <w:spacing w:after="0"/>
              <w:jc w:val="center"/>
            </w:pPr>
          </w:p>
        </w:tc>
        <w:tc>
          <w:tcPr>
            <w:tcW w:w="1701" w:type="dxa"/>
            <w:vMerge/>
            <w:shd w:val="clear" w:color="auto" w:fill="auto"/>
            <w:vAlign w:val="center"/>
          </w:tcPr>
          <w:p w14:paraId="566B7679" w14:textId="77777777" w:rsidR="00C9781F" w:rsidRPr="002678ED" w:rsidRDefault="00C9781F" w:rsidP="00B61134">
            <w:pPr>
              <w:spacing w:after="0"/>
              <w:jc w:val="center"/>
            </w:pPr>
          </w:p>
        </w:tc>
        <w:tc>
          <w:tcPr>
            <w:tcW w:w="3544" w:type="dxa"/>
            <w:shd w:val="clear" w:color="auto" w:fill="auto"/>
          </w:tcPr>
          <w:p w14:paraId="73ACDF1D" w14:textId="77777777" w:rsidR="00C9781F" w:rsidRPr="002678ED" w:rsidRDefault="00C9781F" w:rsidP="00B61134">
            <w:pPr>
              <w:spacing w:after="0"/>
              <w:jc w:val="center"/>
            </w:pPr>
            <w:r>
              <w:t>cartofi industriali</w:t>
            </w:r>
          </w:p>
        </w:tc>
        <w:tc>
          <w:tcPr>
            <w:tcW w:w="1842" w:type="dxa"/>
            <w:shd w:val="clear" w:color="auto" w:fill="auto"/>
          </w:tcPr>
          <w:p w14:paraId="49F84F99" w14:textId="77777777" w:rsidR="00C9781F" w:rsidRPr="002678ED" w:rsidRDefault="00C9781F" w:rsidP="00B61134">
            <w:pPr>
              <w:spacing w:after="0"/>
              <w:jc w:val="center"/>
            </w:pPr>
            <w:r>
              <w:t>89.05</w:t>
            </w:r>
          </w:p>
        </w:tc>
        <w:tc>
          <w:tcPr>
            <w:tcW w:w="1985" w:type="dxa"/>
            <w:shd w:val="clear" w:color="auto" w:fill="auto"/>
          </w:tcPr>
          <w:p w14:paraId="5612885B" w14:textId="77777777" w:rsidR="00C9781F" w:rsidRPr="002678ED" w:rsidRDefault="00C9781F" w:rsidP="00B61134">
            <w:pPr>
              <w:spacing w:after="0"/>
              <w:jc w:val="center"/>
            </w:pPr>
            <w:r>
              <w:t>41.88</w:t>
            </w:r>
          </w:p>
        </w:tc>
      </w:tr>
      <w:tr w:rsidR="00C9781F" w:rsidRPr="00EE386D" w14:paraId="289F2FF7" w14:textId="77777777" w:rsidTr="000B3185">
        <w:trPr>
          <w:jc w:val="center"/>
        </w:trPr>
        <w:tc>
          <w:tcPr>
            <w:tcW w:w="675" w:type="dxa"/>
            <w:vMerge/>
            <w:shd w:val="clear" w:color="auto" w:fill="auto"/>
            <w:vAlign w:val="center"/>
          </w:tcPr>
          <w:p w14:paraId="20755756" w14:textId="77777777" w:rsidR="00C9781F" w:rsidRPr="002678ED" w:rsidRDefault="00C9781F" w:rsidP="00B61134">
            <w:pPr>
              <w:spacing w:after="0"/>
              <w:jc w:val="center"/>
            </w:pPr>
          </w:p>
        </w:tc>
        <w:tc>
          <w:tcPr>
            <w:tcW w:w="1701" w:type="dxa"/>
            <w:vMerge/>
            <w:shd w:val="clear" w:color="auto" w:fill="auto"/>
            <w:vAlign w:val="center"/>
          </w:tcPr>
          <w:p w14:paraId="50A4456C" w14:textId="77777777" w:rsidR="00C9781F" w:rsidRPr="002678ED" w:rsidRDefault="00C9781F" w:rsidP="00B61134">
            <w:pPr>
              <w:spacing w:after="0"/>
              <w:jc w:val="center"/>
            </w:pPr>
          </w:p>
        </w:tc>
        <w:tc>
          <w:tcPr>
            <w:tcW w:w="3544" w:type="dxa"/>
            <w:shd w:val="clear" w:color="auto" w:fill="auto"/>
          </w:tcPr>
          <w:p w14:paraId="49082F81" w14:textId="77777777" w:rsidR="00C9781F" w:rsidRDefault="00C9781F" w:rsidP="00B61134">
            <w:pPr>
              <w:spacing w:after="0"/>
              <w:jc w:val="center"/>
            </w:pPr>
            <w:r>
              <w:t>porumb</w:t>
            </w:r>
          </w:p>
        </w:tc>
        <w:tc>
          <w:tcPr>
            <w:tcW w:w="1842" w:type="dxa"/>
            <w:shd w:val="clear" w:color="auto" w:fill="auto"/>
          </w:tcPr>
          <w:p w14:paraId="5A133796" w14:textId="77777777" w:rsidR="00C9781F" w:rsidRPr="002678ED" w:rsidRDefault="00C9781F" w:rsidP="00B61134">
            <w:pPr>
              <w:spacing w:after="0"/>
              <w:jc w:val="center"/>
            </w:pPr>
            <w:r>
              <w:t>32.73</w:t>
            </w:r>
          </w:p>
        </w:tc>
        <w:tc>
          <w:tcPr>
            <w:tcW w:w="1985" w:type="dxa"/>
            <w:shd w:val="clear" w:color="auto" w:fill="auto"/>
          </w:tcPr>
          <w:p w14:paraId="2E485986" w14:textId="77777777" w:rsidR="00C9781F" w:rsidRPr="002678ED" w:rsidRDefault="00C9781F" w:rsidP="00B61134">
            <w:pPr>
              <w:spacing w:after="0"/>
              <w:jc w:val="center"/>
            </w:pPr>
            <w:r>
              <w:t>20.17</w:t>
            </w:r>
          </w:p>
        </w:tc>
      </w:tr>
      <w:tr w:rsidR="00C9781F" w:rsidRPr="00EE386D" w14:paraId="1E2DC7EC" w14:textId="77777777" w:rsidTr="000B3185">
        <w:trPr>
          <w:jc w:val="center"/>
        </w:trPr>
        <w:tc>
          <w:tcPr>
            <w:tcW w:w="675" w:type="dxa"/>
            <w:vMerge/>
            <w:shd w:val="clear" w:color="auto" w:fill="auto"/>
            <w:vAlign w:val="center"/>
          </w:tcPr>
          <w:p w14:paraId="7DFFD8BD" w14:textId="77777777" w:rsidR="00C9781F" w:rsidRPr="002678ED" w:rsidRDefault="00C9781F" w:rsidP="00B61134">
            <w:pPr>
              <w:spacing w:after="0"/>
              <w:jc w:val="center"/>
            </w:pPr>
          </w:p>
        </w:tc>
        <w:tc>
          <w:tcPr>
            <w:tcW w:w="1701" w:type="dxa"/>
            <w:vMerge/>
            <w:shd w:val="clear" w:color="auto" w:fill="auto"/>
            <w:vAlign w:val="center"/>
          </w:tcPr>
          <w:p w14:paraId="5B2ACBD6" w14:textId="77777777" w:rsidR="00C9781F" w:rsidRPr="002678ED" w:rsidRDefault="00C9781F" w:rsidP="00B61134">
            <w:pPr>
              <w:spacing w:after="0"/>
              <w:jc w:val="center"/>
            </w:pPr>
          </w:p>
        </w:tc>
        <w:tc>
          <w:tcPr>
            <w:tcW w:w="3544" w:type="dxa"/>
            <w:shd w:val="clear" w:color="auto" w:fill="auto"/>
          </w:tcPr>
          <w:p w14:paraId="13DAB047" w14:textId="77777777" w:rsidR="00C9781F" w:rsidRPr="002678ED" w:rsidRDefault="00C9781F" w:rsidP="00B61134">
            <w:pPr>
              <w:spacing w:after="0"/>
              <w:jc w:val="center"/>
            </w:pPr>
            <w:r>
              <w:t>soia</w:t>
            </w:r>
          </w:p>
        </w:tc>
        <w:tc>
          <w:tcPr>
            <w:tcW w:w="1842" w:type="dxa"/>
            <w:shd w:val="clear" w:color="auto" w:fill="auto"/>
          </w:tcPr>
          <w:p w14:paraId="47A95DF9" w14:textId="77777777" w:rsidR="00C9781F" w:rsidRPr="002678ED" w:rsidRDefault="00C9781F" w:rsidP="00B61134">
            <w:pPr>
              <w:spacing w:after="0"/>
              <w:jc w:val="center"/>
            </w:pPr>
            <w:r>
              <w:t>8.24</w:t>
            </w:r>
          </w:p>
        </w:tc>
        <w:tc>
          <w:tcPr>
            <w:tcW w:w="1985" w:type="dxa"/>
            <w:shd w:val="clear" w:color="auto" w:fill="auto"/>
          </w:tcPr>
          <w:p w14:paraId="4786EC8D" w14:textId="77777777" w:rsidR="00C9781F" w:rsidRPr="002678ED" w:rsidRDefault="00C9781F" w:rsidP="00B61134">
            <w:pPr>
              <w:spacing w:after="0"/>
              <w:jc w:val="center"/>
            </w:pPr>
            <w:r>
              <w:t>3.85</w:t>
            </w:r>
          </w:p>
        </w:tc>
      </w:tr>
      <w:tr w:rsidR="00C9781F" w:rsidRPr="00EE386D" w14:paraId="4B93CB8F" w14:textId="77777777" w:rsidTr="000B3185">
        <w:trPr>
          <w:jc w:val="center"/>
        </w:trPr>
        <w:tc>
          <w:tcPr>
            <w:tcW w:w="675" w:type="dxa"/>
            <w:vMerge/>
            <w:shd w:val="clear" w:color="auto" w:fill="auto"/>
            <w:vAlign w:val="center"/>
          </w:tcPr>
          <w:p w14:paraId="5D5B7562" w14:textId="77777777" w:rsidR="00C9781F" w:rsidRPr="002678ED" w:rsidRDefault="00C9781F" w:rsidP="00B61134">
            <w:pPr>
              <w:spacing w:after="0"/>
              <w:jc w:val="center"/>
            </w:pPr>
          </w:p>
        </w:tc>
        <w:tc>
          <w:tcPr>
            <w:tcW w:w="1701" w:type="dxa"/>
            <w:vMerge/>
            <w:shd w:val="clear" w:color="auto" w:fill="auto"/>
            <w:vAlign w:val="center"/>
          </w:tcPr>
          <w:p w14:paraId="18B329D7" w14:textId="77777777" w:rsidR="00C9781F" w:rsidRPr="002678ED" w:rsidRDefault="00C9781F" w:rsidP="00B61134">
            <w:pPr>
              <w:spacing w:after="0"/>
              <w:jc w:val="center"/>
            </w:pPr>
          </w:p>
        </w:tc>
        <w:tc>
          <w:tcPr>
            <w:tcW w:w="3544" w:type="dxa"/>
            <w:shd w:val="clear" w:color="auto" w:fill="auto"/>
          </w:tcPr>
          <w:p w14:paraId="2C58CC89" w14:textId="77777777" w:rsidR="00C9781F" w:rsidRDefault="00C9781F" w:rsidP="00B61134">
            <w:pPr>
              <w:spacing w:after="0"/>
              <w:jc w:val="center"/>
            </w:pPr>
            <w:r>
              <w:t>floarea soarelui</w:t>
            </w:r>
          </w:p>
        </w:tc>
        <w:tc>
          <w:tcPr>
            <w:tcW w:w="1842" w:type="dxa"/>
            <w:shd w:val="clear" w:color="auto" w:fill="auto"/>
          </w:tcPr>
          <w:p w14:paraId="65AB7CC8" w14:textId="77777777" w:rsidR="00C9781F" w:rsidRPr="002678ED" w:rsidRDefault="00C9781F" w:rsidP="00B61134">
            <w:pPr>
              <w:spacing w:after="0"/>
              <w:jc w:val="center"/>
            </w:pPr>
            <w:r>
              <w:t>0.76</w:t>
            </w:r>
          </w:p>
        </w:tc>
        <w:tc>
          <w:tcPr>
            <w:tcW w:w="1985" w:type="dxa"/>
            <w:shd w:val="clear" w:color="auto" w:fill="auto"/>
          </w:tcPr>
          <w:p w14:paraId="7EDEFCC3" w14:textId="77777777" w:rsidR="00C9781F" w:rsidRPr="002678ED" w:rsidRDefault="00C9781F" w:rsidP="00B61134">
            <w:pPr>
              <w:spacing w:after="0"/>
              <w:jc w:val="center"/>
            </w:pPr>
            <w:r>
              <w:t>0.35</w:t>
            </w:r>
          </w:p>
        </w:tc>
      </w:tr>
      <w:tr w:rsidR="00C9781F" w:rsidRPr="00EE386D" w14:paraId="19CA13DF" w14:textId="77777777" w:rsidTr="000B3185">
        <w:trPr>
          <w:jc w:val="center"/>
        </w:trPr>
        <w:tc>
          <w:tcPr>
            <w:tcW w:w="675" w:type="dxa"/>
            <w:vMerge/>
            <w:shd w:val="clear" w:color="auto" w:fill="auto"/>
            <w:vAlign w:val="center"/>
          </w:tcPr>
          <w:p w14:paraId="7FF51D90" w14:textId="77777777" w:rsidR="00C9781F" w:rsidRPr="002678ED" w:rsidRDefault="00C9781F" w:rsidP="00B61134">
            <w:pPr>
              <w:spacing w:after="0"/>
              <w:jc w:val="center"/>
            </w:pPr>
          </w:p>
        </w:tc>
        <w:tc>
          <w:tcPr>
            <w:tcW w:w="1701" w:type="dxa"/>
            <w:vMerge/>
            <w:shd w:val="clear" w:color="auto" w:fill="auto"/>
            <w:vAlign w:val="center"/>
          </w:tcPr>
          <w:p w14:paraId="797C1DBD" w14:textId="77777777" w:rsidR="00C9781F" w:rsidRPr="002678ED" w:rsidRDefault="00C9781F" w:rsidP="00B61134">
            <w:pPr>
              <w:spacing w:after="0"/>
              <w:jc w:val="center"/>
            </w:pPr>
          </w:p>
        </w:tc>
        <w:tc>
          <w:tcPr>
            <w:tcW w:w="3544" w:type="dxa"/>
            <w:shd w:val="clear" w:color="auto" w:fill="auto"/>
          </w:tcPr>
          <w:p w14:paraId="298DC263" w14:textId="77777777" w:rsidR="00C9781F" w:rsidRDefault="00C9781F" w:rsidP="00B61134">
            <w:pPr>
              <w:spacing w:after="0"/>
              <w:jc w:val="center"/>
            </w:pPr>
            <w:r>
              <w:t>mazăre boabe</w:t>
            </w:r>
          </w:p>
        </w:tc>
        <w:tc>
          <w:tcPr>
            <w:tcW w:w="1842" w:type="dxa"/>
            <w:shd w:val="clear" w:color="auto" w:fill="auto"/>
          </w:tcPr>
          <w:p w14:paraId="3E672B01" w14:textId="77777777" w:rsidR="00C9781F" w:rsidRPr="002678ED" w:rsidRDefault="00C9781F" w:rsidP="00B61134">
            <w:pPr>
              <w:spacing w:after="0"/>
              <w:jc w:val="center"/>
            </w:pPr>
            <w:r>
              <w:t>2.48</w:t>
            </w:r>
          </w:p>
        </w:tc>
        <w:tc>
          <w:tcPr>
            <w:tcW w:w="1985" w:type="dxa"/>
            <w:shd w:val="clear" w:color="auto" w:fill="auto"/>
          </w:tcPr>
          <w:p w14:paraId="16E99371" w14:textId="77777777" w:rsidR="00C9781F" w:rsidRPr="002678ED" w:rsidRDefault="00C9781F" w:rsidP="00B61134">
            <w:pPr>
              <w:spacing w:after="0"/>
              <w:jc w:val="center"/>
            </w:pPr>
            <w:r>
              <w:t>1.62</w:t>
            </w:r>
          </w:p>
        </w:tc>
      </w:tr>
      <w:tr w:rsidR="00C9781F" w:rsidRPr="00EE386D" w14:paraId="2A30F5D7" w14:textId="77777777" w:rsidTr="000B3185">
        <w:trPr>
          <w:jc w:val="center"/>
        </w:trPr>
        <w:tc>
          <w:tcPr>
            <w:tcW w:w="675" w:type="dxa"/>
            <w:vMerge w:val="restart"/>
            <w:shd w:val="clear" w:color="auto" w:fill="auto"/>
            <w:vAlign w:val="center"/>
          </w:tcPr>
          <w:p w14:paraId="7868FFDD" w14:textId="77777777" w:rsidR="00C9781F" w:rsidRPr="002678ED" w:rsidRDefault="00C9781F" w:rsidP="00B61134">
            <w:pPr>
              <w:spacing w:after="0"/>
              <w:jc w:val="center"/>
            </w:pPr>
            <w:r>
              <w:t>6.</w:t>
            </w:r>
          </w:p>
        </w:tc>
        <w:tc>
          <w:tcPr>
            <w:tcW w:w="1701" w:type="dxa"/>
            <w:vMerge w:val="restart"/>
            <w:shd w:val="clear" w:color="auto" w:fill="auto"/>
            <w:vAlign w:val="center"/>
          </w:tcPr>
          <w:p w14:paraId="6F2CC7C7" w14:textId="77777777" w:rsidR="00C9781F" w:rsidRPr="002678ED" w:rsidRDefault="00C9781F" w:rsidP="00B61134">
            <w:pPr>
              <w:spacing w:after="0"/>
              <w:jc w:val="center"/>
            </w:pPr>
            <w:r>
              <w:t>TURIA</w:t>
            </w:r>
          </w:p>
        </w:tc>
        <w:tc>
          <w:tcPr>
            <w:tcW w:w="3544" w:type="dxa"/>
            <w:shd w:val="clear" w:color="auto" w:fill="auto"/>
          </w:tcPr>
          <w:p w14:paraId="23F91F4C" w14:textId="77777777" w:rsidR="00C9781F" w:rsidRDefault="00C9781F" w:rsidP="00B61134">
            <w:pPr>
              <w:spacing w:after="0"/>
              <w:jc w:val="center"/>
            </w:pPr>
            <w:r>
              <w:t>cartofi târzii</w:t>
            </w:r>
          </w:p>
        </w:tc>
        <w:tc>
          <w:tcPr>
            <w:tcW w:w="1842" w:type="dxa"/>
            <w:shd w:val="clear" w:color="auto" w:fill="auto"/>
          </w:tcPr>
          <w:p w14:paraId="27325FC8" w14:textId="77777777" w:rsidR="00C9781F" w:rsidRDefault="00C9781F" w:rsidP="00B61134">
            <w:pPr>
              <w:spacing w:after="0"/>
              <w:jc w:val="center"/>
            </w:pPr>
            <w:r>
              <w:t>12.16</w:t>
            </w:r>
          </w:p>
        </w:tc>
        <w:tc>
          <w:tcPr>
            <w:tcW w:w="1985" w:type="dxa"/>
            <w:shd w:val="clear" w:color="auto" w:fill="auto"/>
          </w:tcPr>
          <w:p w14:paraId="529145D6" w14:textId="77777777" w:rsidR="00C9781F" w:rsidRDefault="00C9781F" w:rsidP="00B61134">
            <w:pPr>
              <w:spacing w:after="0"/>
              <w:jc w:val="center"/>
            </w:pPr>
            <w:r>
              <w:t>5.38</w:t>
            </w:r>
          </w:p>
        </w:tc>
      </w:tr>
      <w:tr w:rsidR="00C9781F" w:rsidRPr="00EE386D" w14:paraId="47F514C4" w14:textId="77777777" w:rsidTr="000B3185">
        <w:trPr>
          <w:jc w:val="center"/>
        </w:trPr>
        <w:tc>
          <w:tcPr>
            <w:tcW w:w="675" w:type="dxa"/>
            <w:vMerge/>
            <w:shd w:val="clear" w:color="auto" w:fill="auto"/>
            <w:vAlign w:val="center"/>
          </w:tcPr>
          <w:p w14:paraId="3353FD71" w14:textId="77777777" w:rsidR="00C9781F" w:rsidRPr="002678ED" w:rsidRDefault="00C9781F" w:rsidP="00B61134">
            <w:pPr>
              <w:spacing w:after="0"/>
              <w:jc w:val="center"/>
            </w:pPr>
          </w:p>
        </w:tc>
        <w:tc>
          <w:tcPr>
            <w:tcW w:w="1701" w:type="dxa"/>
            <w:vMerge/>
            <w:shd w:val="clear" w:color="auto" w:fill="auto"/>
            <w:vAlign w:val="center"/>
          </w:tcPr>
          <w:p w14:paraId="382EA4B4" w14:textId="77777777" w:rsidR="00C9781F" w:rsidRPr="002678ED" w:rsidRDefault="00C9781F" w:rsidP="00B61134">
            <w:pPr>
              <w:spacing w:after="0"/>
              <w:jc w:val="center"/>
            </w:pPr>
          </w:p>
        </w:tc>
        <w:tc>
          <w:tcPr>
            <w:tcW w:w="3544" w:type="dxa"/>
            <w:shd w:val="clear" w:color="auto" w:fill="auto"/>
          </w:tcPr>
          <w:p w14:paraId="70716042" w14:textId="77777777" w:rsidR="00C9781F" w:rsidRDefault="00C9781F" w:rsidP="00B61134">
            <w:pPr>
              <w:spacing w:after="0"/>
              <w:jc w:val="center"/>
            </w:pPr>
            <w:r>
              <w:t>legume proaspete</w:t>
            </w:r>
          </w:p>
        </w:tc>
        <w:tc>
          <w:tcPr>
            <w:tcW w:w="1842" w:type="dxa"/>
            <w:shd w:val="clear" w:color="auto" w:fill="auto"/>
          </w:tcPr>
          <w:p w14:paraId="4886C022" w14:textId="77777777" w:rsidR="00C9781F" w:rsidRDefault="00C9781F" w:rsidP="00B61134">
            <w:pPr>
              <w:spacing w:after="0"/>
              <w:jc w:val="center"/>
            </w:pPr>
            <w:r>
              <w:t>2.28</w:t>
            </w:r>
          </w:p>
        </w:tc>
        <w:tc>
          <w:tcPr>
            <w:tcW w:w="1985" w:type="dxa"/>
            <w:shd w:val="clear" w:color="auto" w:fill="auto"/>
          </w:tcPr>
          <w:p w14:paraId="7485B170" w14:textId="77777777" w:rsidR="00C9781F" w:rsidRDefault="00C9781F" w:rsidP="00B61134">
            <w:pPr>
              <w:spacing w:after="0"/>
              <w:jc w:val="center"/>
            </w:pPr>
            <w:r>
              <w:t>0.85</w:t>
            </w:r>
          </w:p>
        </w:tc>
      </w:tr>
      <w:tr w:rsidR="00C9781F" w:rsidRPr="00EE386D" w14:paraId="2DC82932" w14:textId="77777777" w:rsidTr="000B3185">
        <w:trPr>
          <w:jc w:val="center"/>
        </w:trPr>
        <w:tc>
          <w:tcPr>
            <w:tcW w:w="675" w:type="dxa"/>
            <w:vMerge/>
            <w:shd w:val="clear" w:color="auto" w:fill="auto"/>
            <w:vAlign w:val="center"/>
          </w:tcPr>
          <w:p w14:paraId="202A7F71" w14:textId="77777777" w:rsidR="00C9781F" w:rsidRPr="002678ED" w:rsidRDefault="00C9781F" w:rsidP="00B61134">
            <w:pPr>
              <w:spacing w:after="0"/>
              <w:jc w:val="center"/>
            </w:pPr>
          </w:p>
        </w:tc>
        <w:tc>
          <w:tcPr>
            <w:tcW w:w="1701" w:type="dxa"/>
            <w:vMerge/>
            <w:shd w:val="clear" w:color="auto" w:fill="auto"/>
            <w:vAlign w:val="center"/>
          </w:tcPr>
          <w:p w14:paraId="1967DC88" w14:textId="77777777" w:rsidR="00C9781F" w:rsidRPr="002678ED" w:rsidRDefault="00C9781F" w:rsidP="00B61134">
            <w:pPr>
              <w:spacing w:after="0"/>
              <w:jc w:val="center"/>
            </w:pPr>
          </w:p>
        </w:tc>
        <w:tc>
          <w:tcPr>
            <w:tcW w:w="3544" w:type="dxa"/>
            <w:shd w:val="clear" w:color="auto" w:fill="auto"/>
          </w:tcPr>
          <w:p w14:paraId="40841603" w14:textId="77777777" w:rsidR="00C9781F" w:rsidRDefault="00C9781F" w:rsidP="00B61134">
            <w:pPr>
              <w:spacing w:after="0"/>
              <w:jc w:val="center"/>
            </w:pPr>
            <w:r>
              <w:t>cartofi timpurii</w:t>
            </w:r>
          </w:p>
        </w:tc>
        <w:tc>
          <w:tcPr>
            <w:tcW w:w="1842" w:type="dxa"/>
            <w:shd w:val="clear" w:color="auto" w:fill="auto"/>
          </w:tcPr>
          <w:p w14:paraId="264D4B4E" w14:textId="77777777" w:rsidR="00C9781F" w:rsidRDefault="00C9781F" w:rsidP="00B61134">
            <w:pPr>
              <w:spacing w:after="0"/>
              <w:jc w:val="center"/>
            </w:pPr>
            <w:r>
              <w:t>19.12</w:t>
            </w:r>
          </w:p>
        </w:tc>
        <w:tc>
          <w:tcPr>
            <w:tcW w:w="1985" w:type="dxa"/>
            <w:shd w:val="clear" w:color="auto" w:fill="auto"/>
          </w:tcPr>
          <w:p w14:paraId="7E4EBD7C" w14:textId="77777777" w:rsidR="00C9781F" w:rsidRDefault="00C9781F" w:rsidP="00B61134">
            <w:pPr>
              <w:spacing w:after="0"/>
              <w:jc w:val="center"/>
            </w:pPr>
            <w:r>
              <w:t>9.24</w:t>
            </w:r>
          </w:p>
        </w:tc>
      </w:tr>
      <w:tr w:rsidR="00C9781F" w:rsidRPr="00EE386D" w14:paraId="2BD35750" w14:textId="77777777" w:rsidTr="000B3185">
        <w:trPr>
          <w:jc w:val="center"/>
        </w:trPr>
        <w:tc>
          <w:tcPr>
            <w:tcW w:w="675" w:type="dxa"/>
            <w:vMerge/>
            <w:shd w:val="clear" w:color="auto" w:fill="auto"/>
            <w:vAlign w:val="center"/>
          </w:tcPr>
          <w:p w14:paraId="72E13369" w14:textId="77777777" w:rsidR="00C9781F" w:rsidRPr="002678ED" w:rsidRDefault="00C9781F" w:rsidP="00B61134">
            <w:pPr>
              <w:spacing w:after="0"/>
              <w:jc w:val="center"/>
            </w:pPr>
          </w:p>
        </w:tc>
        <w:tc>
          <w:tcPr>
            <w:tcW w:w="1701" w:type="dxa"/>
            <w:vMerge/>
            <w:shd w:val="clear" w:color="auto" w:fill="auto"/>
            <w:vAlign w:val="center"/>
          </w:tcPr>
          <w:p w14:paraId="447E3197" w14:textId="77777777" w:rsidR="00C9781F" w:rsidRPr="002678ED" w:rsidRDefault="00C9781F" w:rsidP="00B61134">
            <w:pPr>
              <w:spacing w:after="0"/>
              <w:jc w:val="center"/>
            </w:pPr>
          </w:p>
        </w:tc>
        <w:tc>
          <w:tcPr>
            <w:tcW w:w="3544" w:type="dxa"/>
            <w:shd w:val="clear" w:color="auto" w:fill="auto"/>
          </w:tcPr>
          <w:p w14:paraId="38413DCE" w14:textId="77777777" w:rsidR="00C9781F" w:rsidRDefault="00C9781F" w:rsidP="00B61134">
            <w:pPr>
              <w:spacing w:after="0"/>
              <w:jc w:val="center"/>
            </w:pPr>
            <w:r>
              <w:t>cartofi timpurii pentru industrializare</w:t>
            </w:r>
          </w:p>
        </w:tc>
        <w:tc>
          <w:tcPr>
            <w:tcW w:w="1842" w:type="dxa"/>
            <w:shd w:val="clear" w:color="auto" w:fill="auto"/>
          </w:tcPr>
          <w:p w14:paraId="39ECDA68" w14:textId="77777777" w:rsidR="00C9781F" w:rsidRDefault="00C9781F" w:rsidP="00B61134">
            <w:pPr>
              <w:spacing w:after="0"/>
              <w:jc w:val="center"/>
            </w:pPr>
            <w:r>
              <w:t>94.11</w:t>
            </w:r>
          </w:p>
        </w:tc>
        <w:tc>
          <w:tcPr>
            <w:tcW w:w="1985" w:type="dxa"/>
            <w:shd w:val="clear" w:color="auto" w:fill="auto"/>
          </w:tcPr>
          <w:p w14:paraId="4E83A810" w14:textId="77777777" w:rsidR="00C9781F" w:rsidRDefault="00C9781F" w:rsidP="00B61134">
            <w:pPr>
              <w:spacing w:after="0"/>
              <w:jc w:val="center"/>
            </w:pPr>
            <w:r>
              <w:t>38.41</w:t>
            </w:r>
          </w:p>
        </w:tc>
      </w:tr>
      <w:tr w:rsidR="00C9781F" w:rsidRPr="00EE386D" w14:paraId="55A701BA" w14:textId="77777777" w:rsidTr="000B3185">
        <w:trPr>
          <w:jc w:val="center"/>
        </w:trPr>
        <w:tc>
          <w:tcPr>
            <w:tcW w:w="675" w:type="dxa"/>
            <w:shd w:val="clear" w:color="auto" w:fill="auto"/>
            <w:vAlign w:val="center"/>
          </w:tcPr>
          <w:p w14:paraId="65C9684F" w14:textId="77777777" w:rsidR="00C9781F" w:rsidRPr="002678ED" w:rsidRDefault="00C9781F" w:rsidP="00B61134">
            <w:pPr>
              <w:spacing w:after="0"/>
              <w:jc w:val="center"/>
            </w:pPr>
            <w:r>
              <w:t>7.</w:t>
            </w:r>
          </w:p>
        </w:tc>
        <w:tc>
          <w:tcPr>
            <w:tcW w:w="1701" w:type="dxa"/>
            <w:shd w:val="clear" w:color="auto" w:fill="auto"/>
            <w:vAlign w:val="center"/>
          </w:tcPr>
          <w:p w14:paraId="7AB38D24" w14:textId="77777777" w:rsidR="00C9781F" w:rsidRPr="002678ED" w:rsidRDefault="00C9781F" w:rsidP="00B61134">
            <w:pPr>
              <w:spacing w:after="0"/>
              <w:jc w:val="center"/>
            </w:pPr>
            <w:r>
              <w:t>GHELINȚA</w:t>
            </w:r>
          </w:p>
        </w:tc>
        <w:tc>
          <w:tcPr>
            <w:tcW w:w="3544" w:type="dxa"/>
            <w:shd w:val="clear" w:color="auto" w:fill="auto"/>
          </w:tcPr>
          <w:p w14:paraId="553A943D" w14:textId="77777777" w:rsidR="00C9781F" w:rsidRDefault="00C9781F" w:rsidP="00B61134">
            <w:pPr>
              <w:spacing w:after="0"/>
              <w:jc w:val="center"/>
            </w:pPr>
            <w:r w:rsidRPr="00E46B1F">
              <w:t>cartofi industriali</w:t>
            </w:r>
          </w:p>
        </w:tc>
        <w:tc>
          <w:tcPr>
            <w:tcW w:w="1842" w:type="dxa"/>
            <w:shd w:val="clear" w:color="auto" w:fill="auto"/>
          </w:tcPr>
          <w:p w14:paraId="4355D33C" w14:textId="77777777" w:rsidR="00C9781F" w:rsidRDefault="00C9781F" w:rsidP="00B61134">
            <w:pPr>
              <w:spacing w:after="0"/>
              <w:jc w:val="center"/>
            </w:pPr>
            <w:r>
              <w:t>45.33</w:t>
            </w:r>
          </w:p>
        </w:tc>
        <w:tc>
          <w:tcPr>
            <w:tcW w:w="1985" w:type="dxa"/>
            <w:shd w:val="clear" w:color="auto" w:fill="auto"/>
          </w:tcPr>
          <w:p w14:paraId="4E956DED" w14:textId="77777777" w:rsidR="00C9781F" w:rsidRDefault="00C9781F" w:rsidP="00B61134">
            <w:pPr>
              <w:spacing w:after="0"/>
              <w:jc w:val="center"/>
            </w:pPr>
            <w:r>
              <w:t>12.71</w:t>
            </w:r>
          </w:p>
        </w:tc>
      </w:tr>
      <w:tr w:rsidR="00C9781F" w:rsidRPr="00EE386D" w14:paraId="3691385C" w14:textId="77777777" w:rsidTr="000B3185">
        <w:trPr>
          <w:jc w:val="center"/>
        </w:trPr>
        <w:tc>
          <w:tcPr>
            <w:tcW w:w="675" w:type="dxa"/>
            <w:vMerge w:val="restart"/>
            <w:shd w:val="clear" w:color="auto" w:fill="auto"/>
            <w:vAlign w:val="center"/>
          </w:tcPr>
          <w:p w14:paraId="02FA143E" w14:textId="77777777" w:rsidR="00C9781F" w:rsidRPr="002678ED" w:rsidRDefault="00C9781F" w:rsidP="00B61134">
            <w:pPr>
              <w:spacing w:after="0"/>
              <w:jc w:val="center"/>
            </w:pPr>
            <w:r>
              <w:t>8.</w:t>
            </w:r>
          </w:p>
        </w:tc>
        <w:tc>
          <w:tcPr>
            <w:tcW w:w="1701" w:type="dxa"/>
            <w:vMerge w:val="restart"/>
            <w:shd w:val="clear" w:color="auto" w:fill="auto"/>
            <w:vAlign w:val="center"/>
          </w:tcPr>
          <w:p w14:paraId="4EE72F91" w14:textId="77777777" w:rsidR="00C9781F" w:rsidRPr="002678ED" w:rsidRDefault="00C9781F" w:rsidP="00B61134">
            <w:pPr>
              <w:spacing w:after="0"/>
              <w:jc w:val="center"/>
            </w:pPr>
            <w:r>
              <w:t>BOROȘNEU MARE</w:t>
            </w:r>
          </w:p>
        </w:tc>
        <w:tc>
          <w:tcPr>
            <w:tcW w:w="3544" w:type="dxa"/>
            <w:shd w:val="clear" w:color="auto" w:fill="auto"/>
          </w:tcPr>
          <w:p w14:paraId="1618AB7E" w14:textId="77777777" w:rsidR="00C9781F" w:rsidRDefault="00C9781F" w:rsidP="00B61134">
            <w:pPr>
              <w:spacing w:after="0"/>
              <w:jc w:val="center"/>
            </w:pPr>
            <w:r w:rsidRPr="009A0FA4">
              <w:t>cartofi târzii</w:t>
            </w:r>
          </w:p>
        </w:tc>
        <w:tc>
          <w:tcPr>
            <w:tcW w:w="1842" w:type="dxa"/>
            <w:shd w:val="clear" w:color="auto" w:fill="auto"/>
          </w:tcPr>
          <w:p w14:paraId="4B77B4C6" w14:textId="77777777" w:rsidR="00C9781F" w:rsidRDefault="00C9781F" w:rsidP="00B61134">
            <w:pPr>
              <w:spacing w:after="0"/>
              <w:jc w:val="center"/>
            </w:pPr>
            <w:r>
              <w:t>94.46</w:t>
            </w:r>
          </w:p>
        </w:tc>
        <w:tc>
          <w:tcPr>
            <w:tcW w:w="1985" w:type="dxa"/>
            <w:shd w:val="clear" w:color="auto" w:fill="auto"/>
          </w:tcPr>
          <w:p w14:paraId="4A5EEC04" w14:textId="77777777" w:rsidR="00C9781F" w:rsidRDefault="00C9781F" w:rsidP="00B61134">
            <w:pPr>
              <w:spacing w:after="0"/>
              <w:jc w:val="center"/>
            </w:pPr>
            <w:r>
              <w:t>38.16</w:t>
            </w:r>
          </w:p>
        </w:tc>
      </w:tr>
      <w:tr w:rsidR="00C9781F" w:rsidRPr="00EE386D" w14:paraId="7FCC09A9" w14:textId="77777777" w:rsidTr="000B3185">
        <w:trPr>
          <w:jc w:val="center"/>
        </w:trPr>
        <w:tc>
          <w:tcPr>
            <w:tcW w:w="675" w:type="dxa"/>
            <w:vMerge/>
            <w:shd w:val="clear" w:color="auto" w:fill="auto"/>
          </w:tcPr>
          <w:p w14:paraId="7C2BF244" w14:textId="77777777" w:rsidR="00C9781F" w:rsidRPr="002678ED" w:rsidRDefault="00C9781F" w:rsidP="00B61134">
            <w:pPr>
              <w:spacing w:after="0"/>
              <w:jc w:val="center"/>
            </w:pPr>
          </w:p>
        </w:tc>
        <w:tc>
          <w:tcPr>
            <w:tcW w:w="1701" w:type="dxa"/>
            <w:vMerge/>
            <w:shd w:val="clear" w:color="auto" w:fill="auto"/>
          </w:tcPr>
          <w:p w14:paraId="3CFA1A88" w14:textId="77777777" w:rsidR="00C9781F" w:rsidRPr="002678ED" w:rsidRDefault="00C9781F" w:rsidP="00B61134">
            <w:pPr>
              <w:spacing w:after="0"/>
              <w:jc w:val="center"/>
            </w:pPr>
          </w:p>
        </w:tc>
        <w:tc>
          <w:tcPr>
            <w:tcW w:w="3544" w:type="dxa"/>
            <w:shd w:val="clear" w:color="auto" w:fill="auto"/>
          </w:tcPr>
          <w:p w14:paraId="61D8A8BF" w14:textId="77777777" w:rsidR="00C9781F" w:rsidRDefault="00C9781F" w:rsidP="00B61134">
            <w:pPr>
              <w:spacing w:after="0"/>
              <w:jc w:val="center"/>
            </w:pPr>
            <w:r>
              <w:t>porumb</w:t>
            </w:r>
          </w:p>
        </w:tc>
        <w:tc>
          <w:tcPr>
            <w:tcW w:w="1842" w:type="dxa"/>
            <w:shd w:val="clear" w:color="auto" w:fill="auto"/>
          </w:tcPr>
          <w:p w14:paraId="4FCEA351" w14:textId="77777777" w:rsidR="00C9781F" w:rsidRDefault="00C9781F" w:rsidP="00B61134">
            <w:pPr>
              <w:spacing w:after="0"/>
              <w:jc w:val="center"/>
            </w:pPr>
            <w:r>
              <w:t>19.57</w:t>
            </w:r>
          </w:p>
        </w:tc>
        <w:tc>
          <w:tcPr>
            <w:tcW w:w="1985" w:type="dxa"/>
            <w:shd w:val="clear" w:color="auto" w:fill="auto"/>
          </w:tcPr>
          <w:p w14:paraId="455C44E6" w14:textId="77777777" w:rsidR="00C9781F" w:rsidRDefault="00C9781F" w:rsidP="00B61134">
            <w:pPr>
              <w:spacing w:after="0"/>
              <w:jc w:val="center"/>
            </w:pPr>
            <w:r>
              <w:t>7.29</w:t>
            </w:r>
          </w:p>
        </w:tc>
      </w:tr>
      <w:tr w:rsidR="00C9781F" w:rsidRPr="00EE386D" w14:paraId="22DA3F49" w14:textId="77777777" w:rsidTr="000B3185">
        <w:trPr>
          <w:jc w:val="center"/>
        </w:trPr>
        <w:tc>
          <w:tcPr>
            <w:tcW w:w="675" w:type="dxa"/>
            <w:vMerge w:val="restart"/>
            <w:shd w:val="clear" w:color="auto" w:fill="auto"/>
            <w:vAlign w:val="center"/>
          </w:tcPr>
          <w:p w14:paraId="519B9DFE" w14:textId="77777777" w:rsidR="00C9781F" w:rsidRPr="002678ED" w:rsidRDefault="00C9781F" w:rsidP="00B61134">
            <w:pPr>
              <w:spacing w:after="0"/>
              <w:jc w:val="center"/>
            </w:pPr>
            <w:r>
              <w:t>9.</w:t>
            </w:r>
          </w:p>
        </w:tc>
        <w:tc>
          <w:tcPr>
            <w:tcW w:w="1701" w:type="dxa"/>
            <w:vMerge w:val="restart"/>
            <w:shd w:val="clear" w:color="auto" w:fill="auto"/>
            <w:vAlign w:val="center"/>
          </w:tcPr>
          <w:p w14:paraId="5A08EE04" w14:textId="77777777" w:rsidR="00C9781F" w:rsidRPr="002678ED" w:rsidRDefault="00C9781F" w:rsidP="00B61134">
            <w:pPr>
              <w:spacing w:after="0"/>
              <w:jc w:val="center"/>
            </w:pPr>
            <w:r w:rsidRPr="00D018F6">
              <w:t>CATALINA</w:t>
            </w:r>
          </w:p>
        </w:tc>
        <w:tc>
          <w:tcPr>
            <w:tcW w:w="3544" w:type="dxa"/>
            <w:shd w:val="clear" w:color="auto" w:fill="auto"/>
          </w:tcPr>
          <w:p w14:paraId="239FFA01" w14:textId="77777777" w:rsidR="00C9781F" w:rsidRDefault="00C9781F" w:rsidP="00B61134">
            <w:pPr>
              <w:spacing w:after="0"/>
              <w:jc w:val="center"/>
            </w:pPr>
            <w:r w:rsidRPr="009A0FA4">
              <w:t>cartofi târzii</w:t>
            </w:r>
          </w:p>
        </w:tc>
        <w:tc>
          <w:tcPr>
            <w:tcW w:w="1842" w:type="dxa"/>
            <w:shd w:val="clear" w:color="auto" w:fill="auto"/>
          </w:tcPr>
          <w:p w14:paraId="4B46B714" w14:textId="77777777" w:rsidR="00C9781F" w:rsidRDefault="00C9781F" w:rsidP="00B61134">
            <w:pPr>
              <w:spacing w:after="0"/>
              <w:jc w:val="center"/>
            </w:pPr>
            <w:r>
              <w:t>415.32</w:t>
            </w:r>
          </w:p>
        </w:tc>
        <w:tc>
          <w:tcPr>
            <w:tcW w:w="1985" w:type="dxa"/>
            <w:shd w:val="clear" w:color="auto" w:fill="auto"/>
          </w:tcPr>
          <w:p w14:paraId="72EA5560" w14:textId="77777777" w:rsidR="00C9781F" w:rsidRDefault="00C9781F" w:rsidP="00B61134">
            <w:pPr>
              <w:spacing w:after="0"/>
              <w:jc w:val="center"/>
            </w:pPr>
            <w:r>
              <w:t>197.88</w:t>
            </w:r>
          </w:p>
        </w:tc>
      </w:tr>
      <w:tr w:rsidR="00C9781F" w:rsidRPr="00EE386D" w14:paraId="2A54911D" w14:textId="77777777" w:rsidTr="000B3185">
        <w:trPr>
          <w:jc w:val="center"/>
        </w:trPr>
        <w:tc>
          <w:tcPr>
            <w:tcW w:w="675" w:type="dxa"/>
            <w:vMerge/>
            <w:shd w:val="clear" w:color="auto" w:fill="auto"/>
          </w:tcPr>
          <w:p w14:paraId="29BA8D4A" w14:textId="77777777" w:rsidR="00C9781F" w:rsidRPr="002678ED" w:rsidRDefault="00C9781F" w:rsidP="00B61134">
            <w:pPr>
              <w:spacing w:after="0"/>
              <w:jc w:val="center"/>
            </w:pPr>
          </w:p>
        </w:tc>
        <w:tc>
          <w:tcPr>
            <w:tcW w:w="1701" w:type="dxa"/>
            <w:vMerge/>
            <w:shd w:val="clear" w:color="auto" w:fill="auto"/>
          </w:tcPr>
          <w:p w14:paraId="74CB2B71" w14:textId="77777777" w:rsidR="00C9781F" w:rsidRPr="002678ED" w:rsidRDefault="00C9781F" w:rsidP="00B61134">
            <w:pPr>
              <w:spacing w:after="0"/>
              <w:jc w:val="center"/>
            </w:pPr>
          </w:p>
        </w:tc>
        <w:tc>
          <w:tcPr>
            <w:tcW w:w="3544" w:type="dxa"/>
            <w:shd w:val="clear" w:color="auto" w:fill="auto"/>
          </w:tcPr>
          <w:p w14:paraId="314E8CE8" w14:textId="77777777" w:rsidR="00C9781F" w:rsidRDefault="00C9781F" w:rsidP="00B61134">
            <w:pPr>
              <w:spacing w:after="0"/>
              <w:jc w:val="center"/>
            </w:pPr>
            <w:r>
              <w:t>porumb</w:t>
            </w:r>
          </w:p>
        </w:tc>
        <w:tc>
          <w:tcPr>
            <w:tcW w:w="1842" w:type="dxa"/>
            <w:shd w:val="clear" w:color="auto" w:fill="auto"/>
          </w:tcPr>
          <w:p w14:paraId="2D8067B0" w14:textId="77777777" w:rsidR="00C9781F" w:rsidRDefault="00C9781F" w:rsidP="00B61134">
            <w:pPr>
              <w:spacing w:after="0"/>
              <w:jc w:val="center"/>
            </w:pPr>
            <w:r>
              <w:t>68.73</w:t>
            </w:r>
          </w:p>
        </w:tc>
        <w:tc>
          <w:tcPr>
            <w:tcW w:w="1985" w:type="dxa"/>
            <w:shd w:val="clear" w:color="auto" w:fill="auto"/>
          </w:tcPr>
          <w:p w14:paraId="3216A8C0" w14:textId="77777777" w:rsidR="00C9781F" w:rsidRDefault="00C9781F" w:rsidP="00B61134">
            <w:pPr>
              <w:spacing w:after="0"/>
              <w:jc w:val="center"/>
            </w:pPr>
            <w:r>
              <w:t>29.46</w:t>
            </w:r>
          </w:p>
        </w:tc>
      </w:tr>
      <w:tr w:rsidR="00C9781F" w:rsidRPr="00EE386D" w14:paraId="3F63E7A8" w14:textId="77777777" w:rsidTr="000B3185">
        <w:trPr>
          <w:jc w:val="center"/>
        </w:trPr>
        <w:tc>
          <w:tcPr>
            <w:tcW w:w="675" w:type="dxa"/>
            <w:vMerge/>
            <w:shd w:val="clear" w:color="auto" w:fill="auto"/>
          </w:tcPr>
          <w:p w14:paraId="094FC454" w14:textId="77777777" w:rsidR="00C9781F" w:rsidRPr="002678ED" w:rsidRDefault="00C9781F" w:rsidP="00B61134">
            <w:pPr>
              <w:spacing w:after="0"/>
              <w:jc w:val="center"/>
            </w:pPr>
          </w:p>
        </w:tc>
        <w:tc>
          <w:tcPr>
            <w:tcW w:w="1701" w:type="dxa"/>
            <w:vMerge/>
            <w:shd w:val="clear" w:color="auto" w:fill="auto"/>
          </w:tcPr>
          <w:p w14:paraId="542B863C" w14:textId="77777777" w:rsidR="00C9781F" w:rsidRPr="002678ED" w:rsidRDefault="00C9781F" w:rsidP="00B61134">
            <w:pPr>
              <w:spacing w:after="0"/>
              <w:jc w:val="center"/>
            </w:pPr>
          </w:p>
        </w:tc>
        <w:tc>
          <w:tcPr>
            <w:tcW w:w="3544" w:type="dxa"/>
            <w:shd w:val="clear" w:color="auto" w:fill="auto"/>
          </w:tcPr>
          <w:p w14:paraId="24C97CB9" w14:textId="77777777" w:rsidR="00C9781F" w:rsidRDefault="00C9781F" w:rsidP="00B61134">
            <w:pPr>
              <w:spacing w:after="0"/>
              <w:jc w:val="center"/>
            </w:pPr>
            <w:r>
              <w:t>legume proaspete</w:t>
            </w:r>
          </w:p>
        </w:tc>
        <w:tc>
          <w:tcPr>
            <w:tcW w:w="1842" w:type="dxa"/>
            <w:shd w:val="clear" w:color="auto" w:fill="auto"/>
          </w:tcPr>
          <w:p w14:paraId="60C27F46" w14:textId="77777777" w:rsidR="00C9781F" w:rsidRDefault="00C9781F" w:rsidP="00B61134">
            <w:pPr>
              <w:spacing w:after="0"/>
              <w:jc w:val="center"/>
            </w:pPr>
            <w:r>
              <w:t>38.00</w:t>
            </w:r>
          </w:p>
        </w:tc>
        <w:tc>
          <w:tcPr>
            <w:tcW w:w="1985" w:type="dxa"/>
            <w:shd w:val="clear" w:color="auto" w:fill="auto"/>
          </w:tcPr>
          <w:p w14:paraId="209997DE" w14:textId="77777777" w:rsidR="00C9781F" w:rsidRDefault="00C9781F" w:rsidP="00B61134">
            <w:pPr>
              <w:spacing w:after="0"/>
              <w:jc w:val="center"/>
            </w:pPr>
            <w:r>
              <w:t>18.48</w:t>
            </w:r>
          </w:p>
        </w:tc>
      </w:tr>
      <w:tr w:rsidR="00C9781F" w:rsidRPr="00EE386D" w14:paraId="55850AC9" w14:textId="77777777" w:rsidTr="000B3185">
        <w:trPr>
          <w:jc w:val="center"/>
        </w:trPr>
        <w:tc>
          <w:tcPr>
            <w:tcW w:w="675" w:type="dxa"/>
            <w:vMerge/>
            <w:shd w:val="clear" w:color="auto" w:fill="auto"/>
          </w:tcPr>
          <w:p w14:paraId="76BAE0DC" w14:textId="77777777" w:rsidR="00C9781F" w:rsidRPr="002678ED" w:rsidRDefault="00C9781F" w:rsidP="00B61134">
            <w:pPr>
              <w:spacing w:after="0"/>
              <w:jc w:val="center"/>
            </w:pPr>
          </w:p>
        </w:tc>
        <w:tc>
          <w:tcPr>
            <w:tcW w:w="1701" w:type="dxa"/>
            <w:vMerge/>
            <w:shd w:val="clear" w:color="auto" w:fill="auto"/>
          </w:tcPr>
          <w:p w14:paraId="7A51470A" w14:textId="77777777" w:rsidR="00C9781F" w:rsidRPr="002678ED" w:rsidRDefault="00C9781F" w:rsidP="00B61134">
            <w:pPr>
              <w:spacing w:after="0"/>
              <w:jc w:val="center"/>
            </w:pPr>
          </w:p>
        </w:tc>
        <w:tc>
          <w:tcPr>
            <w:tcW w:w="3544" w:type="dxa"/>
            <w:shd w:val="clear" w:color="auto" w:fill="auto"/>
          </w:tcPr>
          <w:p w14:paraId="1B1F32DC" w14:textId="77777777" w:rsidR="00C9781F" w:rsidRDefault="00C9781F" w:rsidP="00B61134">
            <w:pPr>
              <w:spacing w:after="0"/>
              <w:jc w:val="center"/>
            </w:pPr>
            <w:r>
              <w:t>grâu</w:t>
            </w:r>
          </w:p>
        </w:tc>
        <w:tc>
          <w:tcPr>
            <w:tcW w:w="1842" w:type="dxa"/>
            <w:shd w:val="clear" w:color="auto" w:fill="auto"/>
          </w:tcPr>
          <w:p w14:paraId="16EEEEE0" w14:textId="77777777" w:rsidR="00C9781F" w:rsidRDefault="00C9781F" w:rsidP="00B61134">
            <w:pPr>
              <w:spacing w:after="0"/>
              <w:jc w:val="center"/>
            </w:pPr>
            <w:r>
              <w:t>45.29</w:t>
            </w:r>
          </w:p>
        </w:tc>
        <w:tc>
          <w:tcPr>
            <w:tcW w:w="1985" w:type="dxa"/>
            <w:shd w:val="clear" w:color="auto" w:fill="auto"/>
          </w:tcPr>
          <w:p w14:paraId="674ECFC1" w14:textId="77777777" w:rsidR="00C9781F" w:rsidRDefault="00C9781F" w:rsidP="00B61134">
            <w:pPr>
              <w:spacing w:after="0"/>
              <w:jc w:val="center"/>
            </w:pPr>
            <w:r>
              <w:t>17.62</w:t>
            </w:r>
          </w:p>
        </w:tc>
      </w:tr>
      <w:tr w:rsidR="00C9781F" w:rsidRPr="00EE386D" w14:paraId="47708D0A" w14:textId="77777777" w:rsidTr="000B3185">
        <w:trPr>
          <w:jc w:val="center"/>
        </w:trPr>
        <w:tc>
          <w:tcPr>
            <w:tcW w:w="675" w:type="dxa"/>
            <w:vMerge/>
            <w:shd w:val="clear" w:color="auto" w:fill="auto"/>
          </w:tcPr>
          <w:p w14:paraId="6BFB9B88" w14:textId="77777777" w:rsidR="00C9781F" w:rsidRPr="002678ED" w:rsidRDefault="00C9781F" w:rsidP="00B61134">
            <w:pPr>
              <w:spacing w:after="0"/>
              <w:jc w:val="center"/>
            </w:pPr>
          </w:p>
        </w:tc>
        <w:tc>
          <w:tcPr>
            <w:tcW w:w="1701" w:type="dxa"/>
            <w:vMerge/>
            <w:shd w:val="clear" w:color="auto" w:fill="auto"/>
          </w:tcPr>
          <w:p w14:paraId="2E8A9A6E" w14:textId="77777777" w:rsidR="00C9781F" w:rsidRPr="002678ED" w:rsidRDefault="00C9781F" w:rsidP="00B61134">
            <w:pPr>
              <w:spacing w:after="0"/>
              <w:jc w:val="center"/>
            </w:pPr>
          </w:p>
        </w:tc>
        <w:tc>
          <w:tcPr>
            <w:tcW w:w="3544" w:type="dxa"/>
            <w:shd w:val="clear" w:color="auto" w:fill="auto"/>
          </w:tcPr>
          <w:p w14:paraId="165348B4" w14:textId="77777777" w:rsidR="00C9781F" w:rsidRDefault="00C9781F" w:rsidP="00B61134">
            <w:pPr>
              <w:spacing w:after="0"/>
              <w:jc w:val="center"/>
            </w:pPr>
            <w:r>
              <w:t>sfeclă de zahăr</w:t>
            </w:r>
          </w:p>
        </w:tc>
        <w:tc>
          <w:tcPr>
            <w:tcW w:w="1842" w:type="dxa"/>
            <w:shd w:val="clear" w:color="auto" w:fill="auto"/>
          </w:tcPr>
          <w:p w14:paraId="1418D398" w14:textId="77777777" w:rsidR="00C9781F" w:rsidRDefault="00C9781F" w:rsidP="00B61134">
            <w:pPr>
              <w:spacing w:after="0"/>
              <w:jc w:val="center"/>
            </w:pPr>
            <w:r>
              <w:t>42.21</w:t>
            </w:r>
          </w:p>
        </w:tc>
        <w:tc>
          <w:tcPr>
            <w:tcW w:w="1985" w:type="dxa"/>
            <w:shd w:val="clear" w:color="auto" w:fill="auto"/>
          </w:tcPr>
          <w:p w14:paraId="177A3C86" w14:textId="77777777" w:rsidR="00C9781F" w:rsidRDefault="00C9781F" w:rsidP="00B61134">
            <w:pPr>
              <w:spacing w:after="0"/>
              <w:jc w:val="center"/>
            </w:pPr>
            <w:r>
              <w:t>16.64</w:t>
            </w:r>
          </w:p>
        </w:tc>
      </w:tr>
      <w:tr w:rsidR="00C9781F" w:rsidRPr="00EE386D" w14:paraId="388FFB3E" w14:textId="77777777" w:rsidTr="000B3185">
        <w:trPr>
          <w:jc w:val="center"/>
        </w:trPr>
        <w:tc>
          <w:tcPr>
            <w:tcW w:w="675" w:type="dxa"/>
            <w:vMerge/>
            <w:shd w:val="clear" w:color="auto" w:fill="auto"/>
          </w:tcPr>
          <w:p w14:paraId="43DF807D" w14:textId="77777777" w:rsidR="00C9781F" w:rsidRPr="002678ED" w:rsidRDefault="00C9781F" w:rsidP="00B61134">
            <w:pPr>
              <w:spacing w:after="0"/>
              <w:jc w:val="center"/>
            </w:pPr>
          </w:p>
        </w:tc>
        <w:tc>
          <w:tcPr>
            <w:tcW w:w="1701" w:type="dxa"/>
            <w:vMerge/>
            <w:shd w:val="clear" w:color="auto" w:fill="auto"/>
          </w:tcPr>
          <w:p w14:paraId="70511CAA" w14:textId="77777777" w:rsidR="00C9781F" w:rsidRPr="002678ED" w:rsidRDefault="00C9781F" w:rsidP="00B61134">
            <w:pPr>
              <w:spacing w:after="0"/>
              <w:jc w:val="center"/>
            </w:pPr>
          </w:p>
        </w:tc>
        <w:tc>
          <w:tcPr>
            <w:tcW w:w="3544" w:type="dxa"/>
            <w:shd w:val="clear" w:color="auto" w:fill="auto"/>
          </w:tcPr>
          <w:p w14:paraId="72C59D1E" w14:textId="77777777" w:rsidR="00C9781F" w:rsidRDefault="00C9781F" w:rsidP="00B61134">
            <w:pPr>
              <w:spacing w:after="0"/>
              <w:jc w:val="center"/>
            </w:pPr>
            <w:r>
              <w:t>cartofi timpurii pentru consum</w:t>
            </w:r>
          </w:p>
        </w:tc>
        <w:tc>
          <w:tcPr>
            <w:tcW w:w="1842" w:type="dxa"/>
            <w:shd w:val="clear" w:color="auto" w:fill="auto"/>
          </w:tcPr>
          <w:p w14:paraId="22296F60" w14:textId="77777777" w:rsidR="00C9781F" w:rsidRDefault="00C9781F" w:rsidP="00B61134">
            <w:pPr>
              <w:spacing w:after="0"/>
              <w:jc w:val="center"/>
            </w:pPr>
            <w:r>
              <w:t>8.03</w:t>
            </w:r>
          </w:p>
        </w:tc>
        <w:tc>
          <w:tcPr>
            <w:tcW w:w="1985" w:type="dxa"/>
            <w:shd w:val="clear" w:color="auto" w:fill="auto"/>
          </w:tcPr>
          <w:p w14:paraId="2AA289DF" w14:textId="77777777" w:rsidR="00C9781F" w:rsidRDefault="00C9781F" w:rsidP="00B61134">
            <w:pPr>
              <w:spacing w:after="0"/>
              <w:jc w:val="center"/>
            </w:pPr>
            <w:r>
              <w:t>3.62</w:t>
            </w:r>
          </w:p>
        </w:tc>
      </w:tr>
      <w:tr w:rsidR="00C9781F" w:rsidRPr="00EE386D" w14:paraId="4F58C06A" w14:textId="77777777" w:rsidTr="000B3185">
        <w:trPr>
          <w:jc w:val="center"/>
        </w:trPr>
        <w:tc>
          <w:tcPr>
            <w:tcW w:w="675" w:type="dxa"/>
            <w:vMerge/>
            <w:shd w:val="clear" w:color="auto" w:fill="auto"/>
          </w:tcPr>
          <w:p w14:paraId="06A63B17" w14:textId="77777777" w:rsidR="00C9781F" w:rsidRPr="002678ED" w:rsidRDefault="00C9781F" w:rsidP="00B61134">
            <w:pPr>
              <w:spacing w:after="0"/>
              <w:jc w:val="center"/>
            </w:pPr>
          </w:p>
        </w:tc>
        <w:tc>
          <w:tcPr>
            <w:tcW w:w="1701" w:type="dxa"/>
            <w:vMerge/>
            <w:shd w:val="clear" w:color="auto" w:fill="auto"/>
          </w:tcPr>
          <w:p w14:paraId="3235925C" w14:textId="77777777" w:rsidR="00C9781F" w:rsidRPr="002678ED" w:rsidRDefault="00C9781F" w:rsidP="00B61134">
            <w:pPr>
              <w:spacing w:after="0"/>
              <w:jc w:val="center"/>
            </w:pPr>
          </w:p>
        </w:tc>
        <w:tc>
          <w:tcPr>
            <w:tcW w:w="3544" w:type="dxa"/>
            <w:shd w:val="clear" w:color="auto" w:fill="auto"/>
          </w:tcPr>
          <w:p w14:paraId="4C3CA551" w14:textId="77777777" w:rsidR="00C9781F" w:rsidRDefault="00C9781F" w:rsidP="00B61134">
            <w:pPr>
              <w:spacing w:after="0"/>
              <w:jc w:val="center"/>
            </w:pPr>
            <w:r>
              <w:t>soia</w:t>
            </w:r>
          </w:p>
        </w:tc>
        <w:tc>
          <w:tcPr>
            <w:tcW w:w="1842" w:type="dxa"/>
            <w:shd w:val="clear" w:color="auto" w:fill="auto"/>
          </w:tcPr>
          <w:p w14:paraId="4D9F02B8" w14:textId="77777777" w:rsidR="00C9781F" w:rsidRDefault="00C9781F" w:rsidP="00B61134">
            <w:pPr>
              <w:spacing w:after="0"/>
              <w:jc w:val="center"/>
            </w:pPr>
            <w:r>
              <w:t>13.41</w:t>
            </w:r>
          </w:p>
        </w:tc>
        <w:tc>
          <w:tcPr>
            <w:tcW w:w="1985" w:type="dxa"/>
            <w:shd w:val="clear" w:color="auto" w:fill="auto"/>
          </w:tcPr>
          <w:p w14:paraId="68383511" w14:textId="77777777" w:rsidR="00C9781F" w:rsidRDefault="00C9781F" w:rsidP="00B61134">
            <w:pPr>
              <w:spacing w:after="0"/>
              <w:jc w:val="center"/>
            </w:pPr>
            <w:r>
              <w:t>6.26</w:t>
            </w:r>
          </w:p>
        </w:tc>
      </w:tr>
      <w:tr w:rsidR="00C9781F" w:rsidRPr="00EE386D" w14:paraId="64BD0BFF" w14:textId="77777777" w:rsidTr="000B3185">
        <w:trPr>
          <w:jc w:val="center"/>
        </w:trPr>
        <w:tc>
          <w:tcPr>
            <w:tcW w:w="675" w:type="dxa"/>
            <w:vMerge/>
            <w:shd w:val="clear" w:color="auto" w:fill="auto"/>
          </w:tcPr>
          <w:p w14:paraId="1ADA8A49" w14:textId="77777777" w:rsidR="00C9781F" w:rsidRPr="002678ED" w:rsidRDefault="00C9781F" w:rsidP="00B61134">
            <w:pPr>
              <w:spacing w:after="0"/>
              <w:jc w:val="center"/>
            </w:pPr>
          </w:p>
        </w:tc>
        <w:tc>
          <w:tcPr>
            <w:tcW w:w="1701" w:type="dxa"/>
            <w:vMerge/>
            <w:shd w:val="clear" w:color="auto" w:fill="auto"/>
          </w:tcPr>
          <w:p w14:paraId="4CF7DBF3" w14:textId="77777777" w:rsidR="00C9781F" w:rsidRPr="002678ED" w:rsidRDefault="00C9781F" w:rsidP="00B61134">
            <w:pPr>
              <w:spacing w:after="0"/>
              <w:jc w:val="center"/>
            </w:pPr>
          </w:p>
        </w:tc>
        <w:tc>
          <w:tcPr>
            <w:tcW w:w="3544" w:type="dxa"/>
            <w:shd w:val="clear" w:color="auto" w:fill="auto"/>
          </w:tcPr>
          <w:p w14:paraId="5BBDD36A" w14:textId="77777777" w:rsidR="00C9781F" w:rsidRDefault="00C9781F" w:rsidP="00B61134">
            <w:pPr>
              <w:spacing w:after="0"/>
              <w:jc w:val="center"/>
            </w:pPr>
            <w:r>
              <w:t>lucernă</w:t>
            </w:r>
          </w:p>
        </w:tc>
        <w:tc>
          <w:tcPr>
            <w:tcW w:w="1842" w:type="dxa"/>
            <w:shd w:val="clear" w:color="auto" w:fill="auto"/>
          </w:tcPr>
          <w:p w14:paraId="1C64770E" w14:textId="77777777" w:rsidR="00C9781F" w:rsidRDefault="00C9781F" w:rsidP="00B61134">
            <w:pPr>
              <w:spacing w:after="0"/>
              <w:jc w:val="center"/>
            </w:pPr>
            <w:r>
              <w:t>2.19</w:t>
            </w:r>
          </w:p>
        </w:tc>
        <w:tc>
          <w:tcPr>
            <w:tcW w:w="1985" w:type="dxa"/>
            <w:shd w:val="clear" w:color="auto" w:fill="auto"/>
          </w:tcPr>
          <w:p w14:paraId="55381CFD" w14:textId="77777777" w:rsidR="00C9781F" w:rsidRDefault="00C9781F" w:rsidP="00B61134">
            <w:pPr>
              <w:spacing w:after="0"/>
              <w:jc w:val="center"/>
            </w:pPr>
            <w:r>
              <w:t>1.02</w:t>
            </w:r>
          </w:p>
        </w:tc>
      </w:tr>
      <w:tr w:rsidR="00C9781F" w:rsidRPr="00EE386D" w14:paraId="43A7D61E" w14:textId="77777777" w:rsidTr="000B3185">
        <w:trPr>
          <w:jc w:val="center"/>
        </w:trPr>
        <w:tc>
          <w:tcPr>
            <w:tcW w:w="675" w:type="dxa"/>
            <w:vMerge/>
            <w:shd w:val="clear" w:color="auto" w:fill="auto"/>
          </w:tcPr>
          <w:p w14:paraId="438219AB" w14:textId="77777777" w:rsidR="00C9781F" w:rsidRPr="002678ED" w:rsidRDefault="00C9781F" w:rsidP="00B61134">
            <w:pPr>
              <w:spacing w:after="0"/>
              <w:jc w:val="center"/>
            </w:pPr>
          </w:p>
        </w:tc>
        <w:tc>
          <w:tcPr>
            <w:tcW w:w="1701" w:type="dxa"/>
            <w:vMerge/>
            <w:shd w:val="clear" w:color="auto" w:fill="auto"/>
          </w:tcPr>
          <w:p w14:paraId="711F7B67" w14:textId="77777777" w:rsidR="00C9781F" w:rsidRPr="002678ED" w:rsidRDefault="00C9781F" w:rsidP="00B61134">
            <w:pPr>
              <w:spacing w:after="0"/>
              <w:jc w:val="center"/>
            </w:pPr>
          </w:p>
        </w:tc>
        <w:tc>
          <w:tcPr>
            <w:tcW w:w="3544" w:type="dxa"/>
            <w:shd w:val="clear" w:color="auto" w:fill="auto"/>
          </w:tcPr>
          <w:p w14:paraId="5FCE06CB" w14:textId="77777777" w:rsidR="00C9781F" w:rsidRDefault="00C9781F" w:rsidP="00B61134">
            <w:pPr>
              <w:spacing w:after="0"/>
              <w:jc w:val="center"/>
            </w:pPr>
            <w:r>
              <w:t>cartofi pt. sămânță</w:t>
            </w:r>
          </w:p>
        </w:tc>
        <w:tc>
          <w:tcPr>
            <w:tcW w:w="1842" w:type="dxa"/>
            <w:shd w:val="clear" w:color="auto" w:fill="auto"/>
          </w:tcPr>
          <w:p w14:paraId="7DE774A1" w14:textId="77777777" w:rsidR="00C9781F" w:rsidRDefault="00C9781F" w:rsidP="00B61134">
            <w:pPr>
              <w:spacing w:after="0"/>
              <w:jc w:val="center"/>
            </w:pPr>
            <w:r>
              <w:t>6.51</w:t>
            </w:r>
          </w:p>
        </w:tc>
        <w:tc>
          <w:tcPr>
            <w:tcW w:w="1985" w:type="dxa"/>
            <w:shd w:val="clear" w:color="auto" w:fill="auto"/>
          </w:tcPr>
          <w:p w14:paraId="3372515B" w14:textId="77777777" w:rsidR="00C9781F" w:rsidRDefault="00C9781F" w:rsidP="00B61134">
            <w:pPr>
              <w:spacing w:after="0"/>
              <w:jc w:val="center"/>
            </w:pPr>
            <w:r>
              <w:t>3.65</w:t>
            </w:r>
          </w:p>
        </w:tc>
      </w:tr>
      <w:tr w:rsidR="00C9781F" w:rsidRPr="00EE386D" w14:paraId="145BA266" w14:textId="77777777" w:rsidTr="000B3185">
        <w:trPr>
          <w:jc w:val="center"/>
        </w:trPr>
        <w:tc>
          <w:tcPr>
            <w:tcW w:w="675" w:type="dxa"/>
            <w:vMerge/>
            <w:shd w:val="clear" w:color="auto" w:fill="auto"/>
          </w:tcPr>
          <w:p w14:paraId="18CE105F" w14:textId="77777777" w:rsidR="00C9781F" w:rsidRPr="002678ED" w:rsidRDefault="00C9781F" w:rsidP="00B61134">
            <w:pPr>
              <w:spacing w:after="0"/>
              <w:jc w:val="center"/>
            </w:pPr>
          </w:p>
        </w:tc>
        <w:tc>
          <w:tcPr>
            <w:tcW w:w="1701" w:type="dxa"/>
            <w:vMerge/>
            <w:shd w:val="clear" w:color="auto" w:fill="auto"/>
          </w:tcPr>
          <w:p w14:paraId="3456CD53" w14:textId="77777777" w:rsidR="00C9781F" w:rsidRPr="002678ED" w:rsidRDefault="00C9781F" w:rsidP="00B61134">
            <w:pPr>
              <w:spacing w:after="0"/>
              <w:jc w:val="center"/>
            </w:pPr>
          </w:p>
        </w:tc>
        <w:tc>
          <w:tcPr>
            <w:tcW w:w="3544" w:type="dxa"/>
            <w:shd w:val="clear" w:color="auto" w:fill="auto"/>
          </w:tcPr>
          <w:p w14:paraId="010FC791" w14:textId="77777777" w:rsidR="00C9781F" w:rsidRDefault="00C9781F" w:rsidP="00B61134">
            <w:pPr>
              <w:spacing w:after="0"/>
              <w:jc w:val="center"/>
            </w:pPr>
            <w:r>
              <w:t>orz de toamnă</w:t>
            </w:r>
          </w:p>
        </w:tc>
        <w:tc>
          <w:tcPr>
            <w:tcW w:w="1842" w:type="dxa"/>
            <w:shd w:val="clear" w:color="auto" w:fill="auto"/>
          </w:tcPr>
          <w:p w14:paraId="5567B40E" w14:textId="77777777" w:rsidR="00C9781F" w:rsidRDefault="00C9781F" w:rsidP="00B61134">
            <w:pPr>
              <w:spacing w:after="0"/>
              <w:jc w:val="center"/>
            </w:pPr>
            <w:r>
              <w:t>1.01</w:t>
            </w:r>
          </w:p>
        </w:tc>
        <w:tc>
          <w:tcPr>
            <w:tcW w:w="1985" w:type="dxa"/>
            <w:shd w:val="clear" w:color="auto" w:fill="auto"/>
          </w:tcPr>
          <w:p w14:paraId="067367A4" w14:textId="77777777" w:rsidR="00C9781F" w:rsidRDefault="00C9781F" w:rsidP="00B61134">
            <w:pPr>
              <w:spacing w:after="0"/>
              <w:jc w:val="center"/>
            </w:pPr>
            <w:r>
              <w:t>0.38</w:t>
            </w:r>
          </w:p>
        </w:tc>
      </w:tr>
      <w:tr w:rsidR="00C9781F" w:rsidRPr="00EE386D" w14:paraId="56C7EB55" w14:textId="77777777" w:rsidTr="000B3185">
        <w:trPr>
          <w:jc w:val="center"/>
        </w:trPr>
        <w:tc>
          <w:tcPr>
            <w:tcW w:w="675" w:type="dxa"/>
            <w:vMerge/>
            <w:shd w:val="clear" w:color="auto" w:fill="auto"/>
          </w:tcPr>
          <w:p w14:paraId="1A71CFCA" w14:textId="77777777" w:rsidR="00C9781F" w:rsidRPr="002678ED" w:rsidRDefault="00C9781F" w:rsidP="00B61134">
            <w:pPr>
              <w:spacing w:after="0"/>
              <w:jc w:val="center"/>
            </w:pPr>
          </w:p>
        </w:tc>
        <w:tc>
          <w:tcPr>
            <w:tcW w:w="1701" w:type="dxa"/>
            <w:vMerge/>
            <w:shd w:val="clear" w:color="auto" w:fill="auto"/>
          </w:tcPr>
          <w:p w14:paraId="1B3D3CB8" w14:textId="77777777" w:rsidR="00C9781F" w:rsidRPr="002678ED" w:rsidRDefault="00C9781F" w:rsidP="00B61134">
            <w:pPr>
              <w:spacing w:after="0"/>
              <w:jc w:val="center"/>
            </w:pPr>
          </w:p>
        </w:tc>
        <w:tc>
          <w:tcPr>
            <w:tcW w:w="3544" w:type="dxa"/>
            <w:shd w:val="clear" w:color="auto" w:fill="auto"/>
          </w:tcPr>
          <w:p w14:paraId="174F2B80" w14:textId="77777777" w:rsidR="00C9781F" w:rsidRDefault="00C9781F" w:rsidP="00B61134">
            <w:pPr>
              <w:spacing w:after="0"/>
              <w:jc w:val="center"/>
            </w:pPr>
            <w:r>
              <w:t>porumb zaharat</w:t>
            </w:r>
          </w:p>
        </w:tc>
        <w:tc>
          <w:tcPr>
            <w:tcW w:w="1842" w:type="dxa"/>
            <w:shd w:val="clear" w:color="auto" w:fill="auto"/>
          </w:tcPr>
          <w:p w14:paraId="53447A02" w14:textId="77777777" w:rsidR="00C9781F" w:rsidRDefault="00C9781F" w:rsidP="00B61134">
            <w:pPr>
              <w:spacing w:after="0"/>
              <w:jc w:val="center"/>
            </w:pPr>
            <w:r>
              <w:t>0.30</w:t>
            </w:r>
          </w:p>
        </w:tc>
        <w:tc>
          <w:tcPr>
            <w:tcW w:w="1985" w:type="dxa"/>
            <w:shd w:val="clear" w:color="auto" w:fill="auto"/>
          </w:tcPr>
          <w:p w14:paraId="05097486" w14:textId="77777777" w:rsidR="00C9781F" w:rsidRDefault="00C9781F" w:rsidP="00B61134">
            <w:pPr>
              <w:spacing w:after="0"/>
              <w:jc w:val="center"/>
            </w:pPr>
            <w:r>
              <w:t>0.11</w:t>
            </w:r>
          </w:p>
        </w:tc>
      </w:tr>
      <w:tr w:rsidR="00C9781F" w:rsidRPr="00EE386D" w14:paraId="5C1D5687" w14:textId="77777777" w:rsidTr="000B3185">
        <w:trPr>
          <w:jc w:val="center"/>
        </w:trPr>
        <w:tc>
          <w:tcPr>
            <w:tcW w:w="675" w:type="dxa"/>
            <w:vMerge/>
            <w:shd w:val="clear" w:color="auto" w:fill="auto"/>
          </w:tcPr>
          <w:p w14:paraId="4E9BEDA0" w14:textId="77777777" w:rsidR="00C9781F" w:rsidRPr="002678ED" w:rsidRDefault="00C9781F" w:rsidP="00B61134">
            <w:pPr>
              <w:spacing w:after="0"/>
              <w:jc w:val="center"/>
            </w:pPr>
          </w:p>
        </w:tc>
        <w:tc>
          <w:tcPr>
            <w:tcW w:w="1701" w:type="dxa"/>
            <w:vMerge/>
            <w:shd w:val="clear" w:color="auto" w:fill="auto"/>
          </w:tcPr>
          <w:p w14:paraId="4EF7F37B" w14:textId="77777777" w:rsidR="00C9781F" w:rsidRPr="002678ED" w:rsidRDefault="00C9781F" w:rsidP="00B61134">
            <w:pPr>
              <w:spacing w:after="0"/>
              <w:jc w:val="center"/>
            </w:pPr>
          </w:p>
        </w:tc>
        <w:tc>
          <w:tcPr>
            <w:tcW w:w="3544" w:type="dxa"/>
            <w:shd w:val="clear" w:color="auto" w:fill="auto"/>
          </w:tcPr>
          <w:p w14:paraId="1944A627" w14:textId="77777777" w:rsidR="00C9781F" w:rsidRDefault="00C9781F" w:rsidP="00B61134">
            <w:pPr>
              <w:spacing w:after="0"/>
              <w:jc w:val="center"/>
            </w:pPr>
            <w:r>
              <w:t>fânețe</w:t>
            </w:r>
          </w:p>
        </w:tc>
        <w:tc>
          <w:tcPr>
            <w:tcW w:w="1842" w:type="dxa"/>
            <w:shd w:val="clear" w:color="auto" w:fill="auto"/>
          </w:tcPr>
          <w:p w14:paraId="79A6F24B" w14:textId="77777777" w:rsidR="00C9781F" w:rsidRDefault="00C9781F" w:rsidP="00B61134">
            <w:pPr>
              <w:spacing w:after="0"/>
              <w:jc w:val="center"/>
            </w:pPr>
            <w:r>
              <w:t>0.61</w:t>
            </w:r>
          </w:p>
        </w:tc>
        <w:tc>
          <w:tcPr>
            <w:tcW w:w="1985" w:type="dxa"/>
            <w:shd w:val="clear" w:color="auto" w:fill="auto"/>
          </w:tcPr>
          <w:p w14:paraId="14AA1611" w14:textId="77777777" w:rsidR="00C9781F" w:rsidRDefault="00C9781F" w:rsidP="00B61134">
            <w:pPr>
              <w:spacing w:after="0"/>
              <w:jc w:val="center"/>
            </w:pPr>
            <w:r>
              <w:t>0.17</w:t>
            </w:r>
          </w:p>
        </w:tc>
      </w:tr>
      <w:tr w:rsidR="00C9781F" w:rsidRPr="00EE386D" w14:paraId="2ABE410A" w14:textId="77777777" w:rsidTr="000B3185">
        <w:trPr>
          <w:jc w:val="center"/>
        </w:trPr>
        <w:tc>
          <w:tcPr>
            <w:tcW w:w="675" w:type="dxa"/>
            <w:vMerge/>
            <w:shd w:val="clear" w:color="auto" w:fill="auto"/>
          </w:tcPr>
          <w:p w14:paraId="6C8D5667" w14:textId="77777777" w:rsidR="00C9781F" w:rsidRPr="002678ED" w:rsidRDefault="00C9781F" w:rsidP="00B61134">
            <w:pPr>
              <w:spacing w:after="0"/>
              <w:jc w:val="center"/>
            </w:pPr>
          </w:p>
        </w:tc>
        <w:tc>
          <w:tcPr>
            <w:tcW w:w="1701" w:type="dxa"/>
            <w:vMerge/>
            <w:shd w:val="clear" w:color="auto" w:fill="auto"/>
          </w:tcPr>
          <w:p w14:paraId="053893B3" w14:textId="77777777" w:rsidR="00C9781F" w:rsidRPr="002678ED" w:rsidRDefault="00C9781F" w:rsidP="00B61134">
            <w:pPr>
              <w:spacing w:after="0"/>
              <w:jc w:val="center"/>
            </w:pPr>
          </w:p>
        </w:tc>
        <w:tc>
          <w:tcPr>
            <w:tcW w:w="3544" w:type="dxa"/>
            <w:shd w:val="clear" w:color="auto" w:fill="auto"/>
          </w:tcPr>
          <w:p w14:paraId="6686EB41" w14:textId="77777777" w:rsidR="00C9781F" w:rsidRDefault="00C9781F" w:rsidP="00B61134">
            <w:pPr>
              <w:spacing w:after="0"/>
              <w:jc w:val="center"/>
            </w:pPr>
            <w:r>
              <w:t>pajiști</w:t>
            </w:r>
          </w:p>
        </w:tc>
        <w:tc>
          <w:tcPr>
            <w:tcW w:w="1842" w:type="dxa"/>
            <w:shd w:val="clear" w:color="auto" w:fill="auto"/>
          </w:tcPr>
          <w:p w14:paraId="60FC036A" w14:textId="77777777" w:rsidR="00C9781F" w:rsidRDefault="00C9781F" w:rsidP="00B61134">
            <w:pPr>
              <w:spacing w:after="0"/>
              <w:jc w:val="center"/>
            </w:pPr>
            <w:r>
              <w:t>0.45</w:t>
            </w:r>
          </w:p>
        </w:tc>
        <w:tc>
          <w:tcPr>
            <w:tcW w:w="1985" w:type="dxa"/>
            <w:shd w:val="clear" w:color="auto" w:fill="auto"/>
          </w:tcPr>
          <w:p w14:paraId="3F1BDB71" w14:textId="77777777" w:rsidR="00C9781F" w:rsidRDefault="00C9781F" w:rsidP="00B61134">
            <w:pPr>
              <w:spacing w:after="0"/>
              <w:jc w:val="center"/>
            </w:pPr>
            <w:r>
              <w:t>0.21</w:t>
            </w:r>
          </w:p>
        </w:tc>
      </w:tr>
      <w:tr w:rsidR="00C9781F" w:rsidRPr="00EE386D" w14:paraId="358DEE67" w14:textId="77777777" w:rsidTr="000B3185">
        <w:trPr>
          <w:jc w:val="center"/>
        </w:trPr>
        <w:tc>
          <w:tcPr>
            <w:tcW w:w="675" w:type="dxa"/>
            <w:vMerge/>
            <w:shd w:val="clear" w:color="auto" w:fill="auto"/>
          </w:tcPr>
          <w:p w14:paraId="5FD1DEF1" w14:textId="77777777" w:rsidR="00C9781F" w:rsidRPr="002678ED" w:rsidRDefault="00C9781F" w:rsidP="00B61134">
            <w:pPr>
              <w:spacing w:after="0"/>
              <w:jc w:val="center"/>
            </w:pPr>
          </w:p>
        </w:tc>
        <w:tc>
          <w:tcPr>
            <w:tcW w:w="1701" w:type="dxa"/>
            <w:vMerge/>
            <w:shd w:val="clear" w:color="auto" w:fill="auto"/>
          </w:tcPr>
          <w:p w14:paraId="1162BA3E" w14:textId="77777777" w:rsidR="00C9781F" w:rsidRPr="002678ED" w:rsidRDefault="00C9781F" w:rsidP="00B61134">
            <w:pPr>
              <w:spacing w:after="0"/>
              <w:jc w:val="center"/>
            </w:pPr>
          </w:p>
        </w:tc>
        <w:tc>
          <w:tcPr>
            <w:tcW w:w="3544" w:type="dxa"/>
            <w:shd w:val="clear" w:color="auto" w:fill="auto"/>
          </w:tcPr>
          <w:p w14:paraId="138F8536" w14:textId="77777777" w:rsidR="00C9781F" w:rsidRDefault="00C9781F" w:rsidP="00B61134">
            <w:pPr>
              <w:spacing w:after="0"/>
              <w:jc w:val="center"/>
            </w:pPr>
            <w:r>
              <w:t>porumb siloz</w:t>
            </w:r>
          </w:p>
        </w:tc>
        <w:tc>
          <w:tcPr>
            <w:tcW w:w="1842" w:type="dxa"/>
            <w:shd w:val="clear" w:color="auto" w:fill="auto"/>
          </w:tcPr>
          <w:p w14:paraId="03F6344C" w14:textId="77777777" w:rsidR="00C9781F" w:rsidRDefault="00C9781F" w:rsidP="00B61134">
            <w:pPr>
              <w:spacing w:after="0"/>
              <w:jc w:val="center"/>
            </w:pPr>
            <w:r>
              <w:t>10.66</w:t>
            </w:r>
          </w:p>
        </w:tc>
        <w:tc>
          <w:tcPr>
            <w:tcW w:w="1985" w:type="dxa"/>
            <w:shd w:val="clear" w:color="auto" w:fill="auto"/>
          </w:tcPr>
          <w:p w14:paraId="17410C9F" w14:textId="77777777" w:rsidR="00C9781F" w:rsidRDefault="00C9781F" w:rsidP="00B61134">
            <w:pPr>
              <w:spacing w:after="0"/>
              <w:jc w:val="center"/>
            </w:pPr>
            <w:r>
              <w:t>4.53</w:t>
            </w:r>
          </w:p>
        </w:tc>
      </w:tr>
      <w:tr w:rsidR="00C9781F" w:rsidRPr="00EE386D" w14:paraId="7D14A037" w14:textId="77777777" w:rsidTr="000B3185">
        <w:trPr>
          <w:jc w:val="center"/>
        </w:trPr>
        <w:tc>
          <w:tcPr>
            <w:tcW w:w="675" w:type="dxa"/>
            <w:vMerge/>
            <w:shd w:val="clear" w:color="auto" w:fill="auto"/>
          </w:tcPr>
          <w:p w14:paraId="20FFB991" w14:textId="77777777" w:rsidR="00C9781F" w:rsidRPr="002678ED" w:rsidRDefault="00C9781F" w:rsidP="00B61134">
            <w:pPr>
              <w:spacing w:after="0"/>
              <w:jc w:val="center"/>
            </w:pPr>
          </w:p>
        </w:tc>
        <w:tc>
          <w:tcPr>
            <w:tcW w:w="1701" w:type="dxa"/>
            <w:vMerge/>
            <w:shd w:val="clear" w:color="auto" w:fill="auto"/>
          </w:tcPr>
          <w:p w14:paraId="0D7EA27B" w14:textId="77777777" w:rsidR="00C9781F" w:rsidRPr="002678ED" w:rsidRDefault="00C9781F" w:rsidP="00B61134">
            <w:pPr>
              <w:spacing w:after="0"/>
              <w:jc w:val="center"/>
            </w:pPr>
          </w:p>
        </w:tc>
        <w:tc>
          <w:tcPr>
            <w:tcW w:w="3544" w:type="dxa"/>
            <w:shd w:val="clear" w:color="auto" w:fill="auto"/>
          </w:tcPr>
          <w:p w14:paraId="4E2C0201" w14:textId="77777777" w:rsidR="00C9781F" w:rsidRDefault="00C9781F" w:rsidP="00B61134">
            <w:pPr>
              <w:spacing w:after="0"/>
              <w:jc w:val="center"/>
            </w:pPr>
            <w:r>
              <w:t>secară 104, 114</w:t>
            </w:r>
          </w:p>
        </w:tc>
        <w:tc>
          <w:tcPr>
            <w:tcW w:w="1842" w:type="dxa"/>
            <w:shd w:val="clear" w:color="auto" w:fill="auto"/>
          </w:tcPr>
          <w:p w14:paraId="0955B87C" w14:textId="77777777" w:rsidR="00C9781F" w:rsidRDefault="00C9781F" w:rsidP="00B61134">
            <w:pPr>
              <w:spacing w:after="0"/>
              <w:jc w:val="center"/>
            </w:pPr>
            <w:r>
              <w:t>4.21</w:t>
            </w:r>
          </w:p>
        </w:tc>
        <w:tc>
          <w:tcPr>
            <w:tcW w:w="1985" w:type="dxa"/>
            <w:shd w:val="clear" w:color="auto" w:fill="auto"/>
          </w:tcPr>
          <w:p w14:paraId="3893118A" w14:textId="77777777" w:rsidR="00C9781F" w:rsidRDefault="00C9781F" w:rsidP="00B61134">
            <w:pPr>
              <w:spacing w:after="0"/>
              <w:jc w:val="center"/>
            </w:pPr>
            <w:r>
              <w:t>1.57</w:t>
            </w:r>
          </w:p>
        </w:tc>
      </w:tr>
      <w:tr w:rsidR="00C9781F" w:rsidRPr="00EE386D" w14:paraId="006CF127" w14:textId="77777777" w:rsidTr="000B3185">
        <w:trPr>
          <w:jc w:val="center"/>
        </w:trPr>
        <w:tc>
          <w:tcPr>
            <w:tcW w:w="675" w:type="dxa"/>
            <w:vMerge/>
            <w:shd w:val="clear" w:color="auto" w:fill="auto"/>
          </w:tcPr>
          <w:p w14:paraId="1B5349F4" w14:textId="77777777" w:rsidR="00C9781F" w:rsidRPr="002678ED" w:rsidRDefault="00C9781F" w:rsidP="00B61134">
            <w:pPr>
              <w:spacing w:after="0"/>
              <w:jc w:val="center"/>
            </w:pPr>
          </w:p>
        </w:tc>
        <w:tc>
          <w:tcPr>
            <w:tcW w:w="1701" w:type="dxa"/>
            <w:vMerge/>
            <w:shd w:val="clear" w:color="auto" w:fill="auto"/>
          </w:tcPr>
          <w:p w14:paraId="6548E5BD" w14:textId="77777777" w:rsidR="00C9781F" w:rsidRPr="002678ED" w:rsidRDefault="00C9781F" w:rsidP="00B61134">
            <w:pPr>
              <w:spacing w:after="0"/>
              <w:jc w:val="center"/>
            </w:pPr>
          </w:p>
        </w:tc>
        <w:tc>
          <w:tcPr>
            <w:tcW w:w="3544" w:type="dxa"/>
            <w:shd w:val="clear" w:color="auto" w:fill="auto"/>
          </w:tcPr>
          <w:p w14:paraId="38A2642B" w14:textId="77777777" w:rsidR="00C9781F" w:rsidRDefault="00C9781F" w:rsidP="00B61134">
            <w:pPr>
              <w:spacing w:after="0"/>
              <w:jc w:val="center"/>
            </w:pPr>
            <w:r>
              <w:t>grâu de primăvară</w:t>
            </w:r>
          </w:p>
        </w:tc>
        <w:tc>
          <w:tcPr>
            <w:tcW w:w="1842" w:type="dxa"/>
            <w:shd w:val="clear" w:color="auto" w:fill="auto"/>
          </w:tcPr>
          <w:p w14:paraId="48E99DA9" w14:textId="77777777" w:rsidR="00C9781F" w:rsidRDefault="00C9781F" w:rsidP="00B61134">
            <w:pPr>
              <w:spacing w:after="0"/>
              <w:jc w:val="center"/>
            </w:pPr>
            <w:r>
              <w:t>12.78</w:t>
            </w:r>
          </w:p>
        </w:tc>
        <w:tc>
          <w:tcPr>
            <w:tcW w:w="1985" w:type="dxa"/>
            <w:shd w:val="clear" w:color="auto" w:fill="auto"/>
          </w:tcPr>
          <w:p w14:paraId="455246A5" w14:textId="77777777" w:rsidR="00C9781F" w:rsidRDefault="00C9781F" w:rsidP="00B61134">
            <w:pPr>
              <w:spacing w:after="0"/>
              <w:jc w:val="center"/>
            </w:pPr>
            <w:r>
              <w:t>7</w:t>
            </w:r>
          </w:p>
        </w:tc>
      </w:tr>
      <w:tr w:rsidR="00C9781F" w:rsidRPr="00EE386D" w14:paraId="5808A1FD" w14:textId="77777777" w:rsidTr="000B3185">
        <w:trPr>
          <w:jc w:val="center"/>
        </w:trPr>
        <w:tc>
          <w:tcPr>
            <w:tcW w:w="675" w:type="dxa"/>
            <w:vMerge/>
            <w:shd w:val="clear" w:color="auto" w:fill="auto"/>
          </w:tcPr>
          <w:p w14:paraId="6E6C0409" w14:textId="77777777" w:rsidR="00C9781F" w:rsidRPr="002678ED" w:rsidRDefault="00C9781F" w:rsidP="00B61134">
            <w:pPr>
              <w:spacing w:after="0"/>
              <w:jc w:val="center"/>
            </w:pPr>
          </w:p>
        </w:tc>
        <w:tc>
          <w:tcPr>
            <w:tcW w:w="1701" w:type="dxa"/>
            <w:vMerge/>
            <w:shd w:val="clear" w:color="auto" w:fill="auto"/>
          </w:tcPr>
          <w:p w14:paraId="40E3C72E" w14:textId="77777777" w:rsidR="00C9781F" w:rsidRPr="002678ED" w:rsidRDefault="00C9781F" w:rsidP="00B61134">
            <w:pPr>
              <w:spacing w:after="0"/>
              <w:jc w:val="center"/>
            </w:pPr>
          </w:p>
        </w:tc>
        <w:tc>
          <w:tcPr>
            <w:tcW w:w="3544" w:type="dxa"/>
            <w:shd w:val="clear" w:color="auto" w:fill="auto"/>
          </w:tcPr>
          <w:p w14:paraId="7D5D031A" w14:textId="77777777" w:rsidR="00C9781F" w:rsidRDefault="00C9781F" w:rsidP="00B61134">
            <w:pPr>
              <w:spacing w:after="0"/>
              <w:jc w:val="center"/>
            </w:pPr>
            <w:r>
              <w:t>cartofi timpurii pentru industrializare</w:t>
            </w:r>
          </w:p>
        </w:tc>
        <w:tc>
          <w:tcPr>
            <w:tcW w:w="1842" w:type="dxa"/>
            <w:shd w:val="clear" w:color="auto" w:fill="auto"/>
          </w:tcPr>
          <w:p w14:paraId="744D0303" w14:textId="77777777" w:rsidR="00C9781F" w:rsidRDefault="00C9781F" w:rsidP="00B61134">
            <w:pPr>
              <w:spacing w:after="0"/>
              <w:jc w:val="center"/>
            </w:pPr>
            <w:r>
              <w:t>144.73</w:t>
            </w:r>
          </w:p>
        </w:tc>
        <w:tc>
          <w:tcPr>
            <w:tcW w:w="1985" w:type="dxa"/>
            <w:shd w:val="clear" w:color="auto" w:fill="auto"/>
          </w:tcPr>
          <w:p w14:paraId="497992FC" w14:textId="77777777" w:rsidR="00C9781F" w:rsidRDefault="00C9781F" w:rsidP="00B61134">
            <w:pPr>
              <w:spacing w:after="0"/>
              <w:jc w:val="center"/>
            </w:pPr>
            <w:r>
              <w:t>73.8</w:t>
            </w:r>
          </w:p>
        </w:tc>
      </w:tr>
      <w:tr w:rsidR="00C9781F" w:rsidRPr="00EE386D" w14:paraId="0947A5AB" w14:textId="77777777" w:rsidTr="000B3185">
        <w:trPr>
          <w:jc w:val="center"/>
        </w:trPr>
        <w:tc>
          <w:tcPr>
            <w:tcW w:w="675" w:type="dxa"/>
            <w:vMerge w:val="restart"/>
            <w:shd w:val="clear" w:color="auto" w:fill="auto"/>
            <w:vAlign w:val="center"/>
          </w:tcPr>
          <w:p w14:paraId="5E3B5BF2" w14:textId="77777777" w:rsidR="00C9781F" w:rsidRPr="002678ED" w:rsidRDefault="00C9781F" w:rsidP="00B61134">
            <w:pPr>
              <w:spacing w:after="0"/>
              <w:jc w:val="center"/>
            </w:pPr>
            <w:r>
              <w:lastRenderedPageBreak/>
              <w:t>10.</w:t>
            </w:r>
          </w:p>
        </w:tc>
        <w:tc>
          <w:tcPr>
            <w:tcW w:w="1701" w:type="dxa"/>
            <w:vMerge w:val="restart"/>
            <w:shd w:val="clear" w:color="auto" w:fill="auto"/>
            <w:vAlign w:val="center"/>
          </w:tcPr>
          <w:p w14:paraId="2643487A" w14:textId="77777777" w:rsidR="00C9781F" w:rsidRPr="002678ED" w:rsidRDefault="00C9781F" w:rsidP="00B61134">
            <w:pPr>
              <w:spacing w:after="0"/>
              <w:jc w:val="center"/>
            </w:pPr>
            <w:r>
              <w:t>TÂRGU SECUIESC</w:t>
            </w:r>
          </w:p>
        </w:tc>
        <w:tc>
          <w:tcPr>
            <w:tcW w:w="3544" w:type="dxa"/>
            <w:shd w:val="clear" w:color="auto" w:fill="auto"/>
          </w:tcPr>
          <w:p w14:paraId="7E4049EE" w14:textId="77777777" w:rsidR="00C9781F" w:rsidRDefault="00C9781F" w:rsidP="00B61134">
            <w:pPr>
              <w:spacing w:after="0"/>
              <w:jc w:val="center"/>
            </w:pPr>
            <w:r w:rsidRPr="009A0FA4">
              <w:t>cartofi târzii</w:t>
            </w:r>
          </w:p>
        </w:tc>
        <w:tc>
          <w:tcPr>
            <w:tcW w:w="1842" w:type="dxa"/>
            <w:shd w:val="clear" w:color="auto" w:fill="auto"/>
          </w:tcPr>
          <w:p w14:paraId="036138F5" w14:textId="77777777" w:rsidR="00C9781F" w:rsidRDefault="00C9781F" w:rsidP="00B61134">
            <w:pPr>
              <w:spacing w:after="0"/>
              <w:jc w:val="center"/>
            </w:pPr>
            <w:r>
              <w:t>166.51</w:t>
            </w:r>
          </w:p>
        </w:tc>
        <w:tc>
          <w:tcPr>
            <w:tcW w:w="1985" w:type="dxa"/>
            <w:shd w:val="clear" w:color="auto" w:fill="auto"/>
          </w:tcPr>
          <w:p w14:paraId="43D2CE78" w14:textId="77777777" w:rsidR="00C9781F" w:rsidRDefault="00C9781F" w:rsidP="00B61134">
            <w:pPr>
              <w:spacing w:after="0"/>
              <w:jc w:val="center"/>
            </w:pPr>
            <w:r>
              <w:t>85.05</w:t>
            </w:r>
          </w:p>
        </w:tc>
      </w:tr>
      <w:tr w:rsidR="00C9781F" w:rsidRPr="00EE386D" w14:paraId="3CD09415" w14:textId="77777777" w:rsidTr="000B3185">
        <w:trPr>
          <w:jc w:val="center"/>
        </w:trPr>
        <w:tc>
          <w:tcPr>
            <w:tcW w:w="675" w:type="dxa"/>
            <w:vMerge/>
            <w:shd w:val="clear" w:color="auto" w:fill="auto"/>
            <w:vAlign w:val="center"/>
          </w:tcPr>
          <w:p w14:paraId="1CAB3CF5" w14:textId="77777777" w:rsidR="00C9781F" w:rsidRPr="002678ED" w:rsidRDefault="00C9781F" w:rsidP="00B61134">
            <w:pPr>
              <w:spacing w:after="0"/>
              <w:jc w:val="center"/>
            </w:pPr>
          </w:p>
        </w:tc>
        <w:tc>
          <w:tcPr>
            <w:tcW w:w="1701" w:type="dxa"/>
            <w:vMerge/>
            <w:shd w:val="clear" w:color="auto" w:fill="auto"/>
            <w:vAlign w:val="center"/>
          </w:tcPr>
          <w:p w14:paraId="704E4071" w14:textId="77777777" w:rsidR="00C9781F" w:rsidRPr="002678ED" w:rsidRDefault="00C9781F" w:rsidP="00B61134">
            <w:pPr>
              <w:spacing w:after="0"/>
              <w:jc w:val="center"/>
            </w:pPr>
          </w:p>
        </w:tc>
        <w:tc>
          <w:tcPr>
            <w:tcW w:w="3544" w:type="dxa"/>
            <w:shd w:val="clear" w:color="auto" w:fill="auto"/>
          </w:tcPr>
          <w:p w14:paraId="050B2D29" w14:textId="77777777" w:rsidR="00C9781F" w:rsidRDefault="00C9781F" w:rsidP="00B61134">
            <w:pPr>
              <w:spacing w:after="0"/>
              <w:jc w:val="center"/>
            </w:pPr>
            <w:r>
              <w:t>porumb</w:t>
            </w:r>
          </w:p>
        </w:tc>
        <w:tc>
          <w:tcPr>
            <w:tcW w:w="1842" w:type="dxa"/>
            <w:shd w:val="clear" w:color="auto" w:fill="auto"/>
          </w:tcPr>
          <w:p w14:paraId="18D025FC" w14:textId="77777777" w:rsidR="00C9781F" w:rsidRDefault="00C9781F" w:rsidP="00B61134">
            <w:pPr>
              <w:spacing w:after="0"/>
              <w:jc w:val="center"/>
            </w:pPr>
            <w:r>
              <w:t>36.12</w:t>
            </w:r>
          </w:p>
        </w:tc>
        <w:tc>
          <w:tcPr>
            <w:tcW w:w="1985" w:type="dxa"/>
            <w:shd w:val="clear" w:color="auto" w:fill="auto"/>
          </w:tcPr>
          <w:p w14:paraId="044DEED8" w14:textId="77777777" w:rsidR="00C9781F" w:rsidRDefault="00C9781F" w:rsidP="00B61134">
            <w:pPr>
              <w:spacing w:after="0"/>
              <w:jc w:val="center"/>
            </w:pPr>
            <w:r>
              <w:t>20.89</w:t>
            </w:r>
          </w:p>
        </w:tc>
      </w:tr>
      <w:tr w:rsidR="00C9781F" w:rsidRPr="00EE386D" w14:paraId="43103B8D" w14:textId="77777777" w:rsidTr="000B3185">
        <w:trPr>
          <w:jc w:val="center"/>
        </w:trPr>
        <w:tc>
          <w:tcPr>
            <w:tcW w:w="675" w:type="dxa"/>
            <w:vMerge/>
            <w:shd w:val="clear" w:color="auto" w:fill="auto"/>
            <w:vAlign w:val="center"/>
          </w:tcPr>
          <w:p w14:paraId="28CDCBA3" w14:textId="77777777" w:rsidR="00C9781F" w:rsidRPr="002678ED" w:rsidRDefault="00C9781F" w:rsidP="00B61134">
            <w:pPr>
              <w:spacing w:after="0"/>
              <w:jc w:val="center"/>
            </w:pPr>
          </w:p>
        </w:tc>
        <w:tc>
          <w:tcPr>
            <w:tcW w:w="1701" w:type="dxa"/>
            <w:vMerge/>
            <w:shd w:val="clear" w:color="auto" w:fill="auto"/>
            <w:vAlign w:val="center"/>
          </w:tcPr>
          <w:p w14:paraId="7A09F62A" w14:textId="77777777" w:rsidR="00C9781F" w:rsidRPr="002678ED" w:rsidRDefault="00C9781F" w:rsidP="00B61134">
            <w:pPr>
              <w:spacing w:after="0"/>
              <w:jc w:val="center"/>
            </w:pPr>
          </w:p>
        </w:tc>
        <w:tc>
          <w:tcPr>
            <w:tcW w:w="3544" w:type="dxa"/>
            <w:shd w:val="clear" w:color="auto" w:fill="auto"/>
          </w:tcPr>
          <w:p w14:paraId="6B35B42C" w14:textId="77777777" w:rsidR="00C9781F" w:rsidRDefault="00C9781F" w:rsidP="00B61134">
            <w:pPr>
              <w:spacing w:after="0"/>
              <w:jc w:val="center"/>
            </w:pPr>
            <w:r>
              <w:t>legume proaspete</w:t>
            </w:r>
          </w:p>
        </w:tc>
        <w:tc>
          <w:tcPr>
            <w:tcW w:w="1842" w:type="dxa"/>
            <w:shd w:val="clear" w:color="auto" w:fill="auto"/>
          </w:tcPr>
          <w:p w14:paraId="064DF333" w14:textId="77777777" w:rsidR="00C9781F" w:rsidRDefault="00C9781F" w:rsidP="00B61134">
            <w:pPr>
              <w:spacing w:after="0"/>
              <w:jc w:val="center"/>
            </w:pPr>
            <w:r>
              <w:t>15.26</w:t>
            </w:r>
          </w:p>
        </w:tc>
        <w:tc>
          <w:tcPr>
            <w:tcW w:w="1985" w:type="dxa"/>
            <w:shd w:val="clear" w:color="auto" w:fill="auto"/>
          </w:tcPr>
          <w:p w14:paraId="77779EB3" w14:textId="77777777" w:rsidR="00C9781F" w:rsidRDefault="00C9781F" w:rsidP="00B61134">
            <w:pPr>
              <w:spacing w:after="0"/>
              <w:jc w:val="center"/>
            </w:pPr>
            <w:r>
              <w:t>7.35</w:t>
            </w:r>
          </w:p>
        </w:tc>
      </w:tr>
      <w:tr w:rsidR="00C9781F" w:rsidRPr="00EE386D" w14:paraId="1EDF599C" w14:textId="77777777" w:rsidTr="000B3185">
        <w:trPr>
          <w:jc w:val="center"/>
        </w:trPr>
        <w:tc>
          <w:tcPr>
            <w:tcW w:w="675" w:type="dxa"/>
            <w:vMerge/>
            <w:shd w:val="clear" w:color="auto" w:fill="auto"/>
            <w:vAlign w:val="center"/>
          </w:tcPr>
          <w:p w14:paraId="60C97A3F" w14:textId="77777777" w:rsidR="00C9781F" w:rsidRPr="002678ED" w:rsidRDefault="00C9781F" w:rsidP="00B61134">
            <w:pPr>
              <w:spacing w:after="0"/>
              <w:jc w:val="center"/>
            </w:pPr>
          </w:p>
        </w:tc>
        <w:tc>
          <w:tcPr>
            <w:tcW w:w="1701" w:type="dxa"/>
            <w:vMerge/>
            <w:shd w:val="clear" w:color="auto" w:fill="auto"/>
            <w:vAlign w:val="center"/>
          </w:tcPr>
          <w:p w14:paraId="2C639D8D" w14:textId="77777777" w:rsidR="00C9781F" w:rsidRPr="002678ED" w:rsidRDefault="00C9781F" w:rsidP="00B61134">
            <w:pPr>
              <w:spacing w:after="0"/>
              <w:jc w:val="center"/>
            </w:pPr>
          </w:p>
        </w:tc>
        <w:tc>
          <w:tcPr>
            <w:tcW w:w="3544" w:type="dxa"/>
            <w:shd w:val="clear" w:color="auto" w:fill="auto"/>
          </w:tcPr>
          <w:p w14:paraId="049FFBD3" w14:textId="77777777" w:rsidR="00C9781F" w:rsidRDefault="00C9781F" w:rsidP="00B61134">
            <w:pPr>
              <w:spacing w:after="0"/>
              <w:jc w:val="center"/>
            </w:pPr>
            <w:r>
              <w:t>sfeclă de zahăr</w:t>
            </w:r>
          </w:p>
        </w:tc>
        <w:tc>
          <w:tcPr>
            <w:tcW w:w="1842" w:type="dxa"/>
            <w:shd w:val="clear" w:color="auto" w:fill="auto"/>
          </w:tcPr>
          <w:p w14:paraId="088C79B7" w14:textId="77777777" w:rsidR="00C9781F" w:rsidRDefault="00C9781F" w:rsidP="00B61134">
            <w:pPr>
              <w:spacing w:after="0"/>
              <w:jc w:val="center"/>
            </w:pPr>
            <w:r>
              <w:t>37.97</w:t>
            </w:r>
          </w:p>
        </w:tc>
        <w:tc>
          <w:tcPr>
            <w:tcW w:w="1985" w:type="dxa"/>
            <w:shd w:val="clear" w:color="auto" w:fill="auto"/>
          </w:tcPr>
          <w:p w14:paraId="10260D77" w14:textId="77777777" w:rsidR="00C9781F" w:rsidRDefault="00C9781F" w:rsidP="00B61134">
            <w:pPr>
              <w:spacing w:after="0"/>
              <w:jc w:val="center"/>
            </w:pPr>
            <w:r>
              <w:t>25.8</w:t>
            </w:r>
          </w:p>
        </w:tc>
      </w:tr>
      <w:tr w:rsidR="00C9781F" w:rsidRPr="00EE386D" w14:paraId="52E7F444" w14:textId="77777777" w:rsidTr="000B3185">
        <w:trPr>
          <w:jc w:val="center"/>
        </w:trPr>
        <w:tc>
          <w:tcPr>
            <w:tcW w:w="675" w:type="dxa"/>
            <w:vMerge/>
            <w:shd w:val="clear" w:color="auto" w:fill="auto"/>
            <w:vAlign w:val="center"/>
          </w:tcPr>
          <w:p w14:paraId="797D852B" w14:textId="77777777" w:rsidR="00C9781F" w:rsidRPr="002678ED" w:rsidRDefault="00C9781F" w:rsidP="00B61134">
            <w:pPr>
              <w:spacing w:after="0"/>
              <w:jc w:val="center"/>
            </w:pPr>
          </w:p>
        </w:tc>
        <w:tc>
          <w:tcPr>
            <w:tcW w:w="1701" w:type="dxa"/>
            <w:vMerge/>
            <w:shd w:val="clear" w:color="auto" w:fill="auto"/>
            <w:vAlign w:val="center"/>
          </w:tcPr>
          <w:p w14:paraId="5F6AB81B" w14:textId="77777777" w:rsidR="00C9781F" w:rsidRPr="002678ED" w:rsidRDefault="00C9781F" w:rsidP="00B61134">
            <w:pPr>
              <w:spacing w:after="0"/>
              <w:jc w:val="center"/>
            </w:pPr>
          </w:p>
        </w:tc>
        <w:tc>
          <w:tcPr>
            <w:tcW w:w="3544" w:type="dxa"/>
            <w:shd w:val="clear" w:color="auto" w:fill="auto"/>
          </w:tcPr>
          <w:p w14:paraId="1C25DCD2" w14:textId="77777777" w:rsidR="00C9781F" w:rsidRDefault="00C9781F" w:rsidP="00B61134">
            <w:pPr>
              <w:spacing w:after="0"/>
              <w:jc w:val="center"/>
            </w:pPr>
            <w:r>
              <w:t xml:space="preserve">cartofi timpurii </w:t>
            </w:r>
          </w:p>
        </w:tc>
        <w:tc>
          <w:tcPr>
            <w:tcW w:w="1842" w:type="dxa"/>
            <w:shd w:val="clear" w:color="auto" w:fill="auto"/>
          </w:tcPr>
          <w:p w14:paraId="7395252D" w14:textId="77777777" w:rsidR="00C9781F" w:rsidRDefault="00C9781F" w:rsidP="00B61134">
            <w:pPr>
              <w:spacing w:after="0"/>
              <w:jc w:val="center"/>
            </w:pPr>
            <w:r>
              <w:t>52.53</w:t>
            </w:r>
          </w:p>
        </w:tc>
        <w:tc>
          <w:tcPr>
            <w:tcW w:w="1985" w:type="dxa"/>
            <w:shd w:val="clear" w:color="auto" w:fill="auto"/>
          </w:tcPr>
          <w:p w14:paraId="3BC014BA" w14:textId="77777777" w:rsidR="00C9781F" w:rsidRDefault="00C9781F" w:rsidP="00B61134">
            <w:pPr>
              <w:spacing w:after="0"/>
              <w:jc w:val="center"/>
            </w:pPr>
            <w:r>
              <w:t>29.01</w:t>
            </w:r>
          </w:p>
        </w:tc>
      </w:tr>
      <w:tr w:rsidR="00C9781F" w:rsidRPr="00EE386D" w14:paraId="6E0984A7" w14:textId="77777777" w:rsidTr="000B3185">
        <w:trPr>
          <w:jc w:val="center"/>
        </w:trPr>
        <w:tc>
          <w:tcPr>
            <w:tcW w:w="675" w:type="dxa"/>
            <w:vMerge/>
            <w:shd w:val="clear" w:color="auto" w:fill="auto"/>
            <w:vAlign w:val="center"/>
          </w:tcPr>
          <w:p w14:paraId="2792C699" w14:textId="77777777" w:rsidR="00C9781F" w:rsidRPr="002678ED" w:rsidRDefault="00C9781F" w:rsidP="00B61134">
            <w:pPr>
              <w:spacing w:after="0"/>
              <w:jc w:val="center"/>
            </w:pPr>
          </w:p>
        </w:tc>
        <w:tc>
          <w:tcPr>
            <w:tcW w:w="1701" w:type="dxa"/>
            <w:vMerge/>
            <w:shd w:val="clear" w:color="auto" w:fill="auto"/>
            <w:vAlign w:val="center"/>
          </w:tcPr>
          <w:p w14:paraId="44D992A8" w14:textId="77777777" w:rsidR="00C9781F" w:rsidRPr="002678ED" w:rsidRDefault="00C9781F" w:rsidP="00B61134">
            <w:pPr>
              <w:spacing w:after="0"/>
              <w:jc w:val="center"/>
            </w:pPr>
          </w:p>
        </w:tc>
        <w:tc>
          <w:tcPr>
            <w:tcW w:w="3544" w:type="dxa"/>
            <w:shd w:val="clear" w:color="auto" w:fill="auto"/>
          </w:tcPr>
          <w:p w14:paraId="69DBFDE9" w14:textId="77777777" w:rsidR="00C9781F" w:rsidRDefault="00C9781F" w:rsidP="00B61134">
            <w:pPr>
              <w:spacing w:after="0"/>
              <w:jc w:val="center"/>
            </w:pPr>
            <w:r>
              <w:t>soia</w:t>
            </w:r>
          </w:p>
        </w:tc>
        <w:tc>
          <w:tcPr>
            <w:tcW w:w="1842" w:type="dxa"/>
            <w:shd w:val="clear" w:color="auto" w:fill="auto"/>
          </w:tcPr>
          <w:p w14:paraId="37A8CD67" w14:textId="77777777" w:rsidR="00C9781F" w:rsidRDefault="00C9781F" w:rsidP="00B61134">
            <w:pPr>
              <w:spacing w:after="0"/>
              <w:jc w:val="center"/>
            </w:pPr>
            <w:r>
              <w:t>16.26</w:t>
            </w:r>
          </w:p>
        </w:tc>
        <w:tc>
          <w:tcPr>
            <w:tcW w:w="1985" w:type="dxa"/>
            <w:shd w:val="clear" w:color="auto" w:fill="auto"/>
          </w:tcPr>
          <w:p w14:paraId="61DCC8A0" w14:textId="77777777" w:rsidR="00C9781F" w:rsidRDefault="00C9781F" w:rsidP="00B61134">
            <w:pPr>
              <w:spacing w:after="0"/>
              <w:jc w:val="center"/>
            </w:pPr>
            <w:r>
              <w:t>12.62</w:t>
            </w:r>
          </w:p>
        </w:tc>
      </w:tr>
      <w:tr w:rsidR="00C9781F" w:rsidRPr="00EE386D" w14:paraId="30C0E43A" w14:textId="77777777" w:rsidTr="000B3185">
        <w:trPr>
          <w:jc w:val="center"/>
        </w:trPr>
        <w:tc>
          <w:tcPr>
            <w:tcW w:w="675" w:type="dxa"/>
            <w:vMerge/>
            <w:shd w:val="clear" w:color="auto" w:fill="auto"/>
            <w:vAlign w:val="center"/>
          </w:tcPr>
          <w:p w14:paraId="7E32F566" w14:textId="77777777" w:rsidR="00C9781F" w:rsidRPr="002678ED" w:rsidRDefault="00C9781F" w:rsidP="00B61134">
            <w:pPr>
              <w:spacing w:after="0"/>
              <w:jc w:val="center"/>
            </w:pPr>
          </w:p>
        </w:tc>
        <w:tc>
          <w:tcPr>
            <w:tcW w:w="1701" w:type="dxa"/>
            <w:vMerge/>
            <w:shd w:val="clear" w:color="auto" w:fill="auto"/>
            <w:vAlign w:val="center"/>
          </w:tcPr>
          <w:p w14:paraId="03FD3847" w14:textId="77777777" w:rsidR="00C9781F" w:rsidRPr="002678ED" w:rsidRDefault="00C9781F" w:rsidP="00B61134">
            <w:pPr>
              <w:spacing w:after="0"/>
              <w:jc w:val="center"/>
            </w:pPr>
          </w:p>
        </w:tc>
        <w:tc>
          <w:tcPr>
            <w:tcW w:w="3544" w:type="dxa"/>
            <w:shd w:val="clear" w:color="auto" w:fill="auto"/>
          </w:tcPr>
          <w:p w14:paraId="2464B6C3" w14:textId="77777777" w:rsidR="00C9781F" w:rsidRDefault="00C9781F" w:rsidP="00B61134">
            <w:pPr>
              <w:spacing w:after="0"/>
              <w:jc w:val="center"/>
            </w:pPr>
            <w:r>
              <w:t>lucernă</w:t>
            </w:r>
          </w:p>
        </w:tc>
        <w:tc>
          <w:tcPr>
            <w:tcW w:w="1842" w:type="dxa"/>
            <w:shd w:val="clear" w:color="auto" w:fill="auto"/>
          </w:tcPr>
          <w:p w14:paraId="46C42ECE" w14:textId="77777777" w:rsidR="00C9781F" w:rsidRDefault="00C9781F" w:rsidP="00B61134">
            <w:pPr>
              <w:spacing w:after="0"/>
              <w:jc w:val="center"/>
            </w:pPr>
            <w:r>
              <w:t>2.05</w:t>
            </w:r>
          </w:p>
        </w:tc>
        <w:tc>
          <w:tcPr>
            <w:tcW w:w="1985" w:type="dxa"/>
            <w:shd w:val="clear" w:color="auto" w:fill="auto"/>
          </w:tcPr>
          <w:p w14:paraId="6F44781D" w14:textId="77777777" w:rsidR="00C9781F" w:rsidRDefault="00C9781F" w:rsidP="00B61134">
            <w:pPr>
              <w:spacing w:after="0"/>
              <w:jc w:val="center"/>
            </w:pPr>
            <w:r>
              <w:t>0.96</w:t>
            </w:r>
          </w:p>
        </w:tc>
      </w:tr>
      <w:tr w:rsidR="00C9781F" w:rsidRPr="00EE386D" w14:paraId="0ACACB35" w14:textId="77777777" w:rsidTr="000B3185">
        <w:trPr>
          <w:jc w:val="center"/>
        </w:trPr>
        <w:tc>
          <w:tcPr>
            <w:tcW w:w="675" w:type="dxa"/>
            <w:vMerge/>
            <w:shd w:val="clear" w:color="auto" w:fill="auto"/>
            <w:vAlign w:val="center"/>
          </w:tcPr>
          <w:p w14:paraId="730049ED" w14:textId="77777777" w:rsidR="00C9781F" w:rsidRPr="002678ED" w:rsidRDefault="00C9781F" w:rsidP="00B61134">
            <w:pPr>
              <w:spacing w:after="0"/>
              <w:jc w:val="center"/>
            </w:pPr>
          </w:p>
        </w:tc>
        <w:tc>
          <w:tcPr>
            <w:tcW w:w="1701" w:type="dxa"/>
            <w:vMerge/>
            <w:shd w:val="clear" w:color="auto" w:fill="auto"/>
            <w:vAlign w:val="center"/>
          </w:tcPr>
          <w:p w14:paraId="6D210686" w14:textId="77777777" w:rsidR="00C9781F" w:rsidRPr="002678ED" w:rsidRDefault="00C9781F" w:rsidP="00B61134">
            <w:pPr>
              <w:spacing w:after="0"/>
              <w:jc w:val="center"/>
            </w:pPr>
          </w:p>
        </w:tc>
        <w:tc>
          <w:tcPr>
            <w:tcW w:w="3544" w:type="dxa"/>
            <w:shd w:val="clear" w:color="auto" w:fill="auto"/>
          </w:tcPr>
          <w:p w14:paraId="27044595" w14:textId="77777777" w:rsidR="00C9781F" w:rsidRDefault="00C9781F" w:rsidP="00B61134">
            <w:pPr>
              <w:spacing w:after="0"/>
              <w:jc w:val="center"/>
            </w:pPr>
            <w:r w:rsidRPr="00182233">
              <w:t>cartofi timpurii pentru industrializare</w:t>
            </w:r>
          </w:p>
        </w:tc>
        <w:tc>
          <w:tcPr>
            <w:tcW w:w="1842" w:type="dxa"/>
            <w:shd w:val="clear" w:color="auto" w:fill="auto"/>
          </w:tcPr>
          <w:p w14:paraId="69EE2531" w14:textId="77777777" w:rsidR="00C9781F" w:rsidRDefault="00C9781F" w:rsidP="00B61134">
            <w:pPr>
              <w:spacing w:after="0"/>
              <w:jc w:val="center"/>
            </w:pPr>
            <w:r>
              <w:t>60.24</w:t>
            </w:r>
          </w:p>
        </w:tc>
        <w:tc>
          <w:tcPr>
            <w:tcW w:w="1985" w:type="dxa"/>
            <w:shd w:val="clear" w:color="auto" w:fill="auto"/>
          </w:tcPr>
          <w:p w14:paraId="7015AE40" w14:textId="77777777" w:rsidR="00C9781F" w:rsidRDefault="00C9781F" w:rsidP="00B61134">
            <w:pPr>
              <w:spacing w:after="0"/>
              <w:jc w:val="center"/>
            </w:pPr>
            <w:r>
              <w:t>28.68</w:t>
            </w:r>
          </w:p>
        </w:tc>
      </w:tr>
      <w:tr w:rsidR="00C9781F" w:rsidRPr="00EE386D" w14:paraId="09CB16DA" w14:textId="77777777" w:rsidTr="000B3185">
        <w:trPr>
          <w:jc w:val="center"/>
        </w:trPr>
        <w:tc>
          <w:tcPr>
            <w:tcW w:w="675" w:type="dxa"/>
            <w:vMerge w:val="restart"/>
            <w:shd w:val="clear" w:color="auto" w:fill="auto"/>
            <w:vAlign w:val="center"/>
          </w:tcPr>
          <w:p w14:paraId="20E270C5" w14:textId="77777777" w:rsidR="00C9781F" w:rsidRPr="002678ED" w:rsidRDefault="00C9781F" w:rsidP="00B61134">
            <w:pPr>
              <w:spacing w:after="0"/>
              <w:jc w:val="center"/>
            </w:pPr>
            <w:r>
              <w:t>11.</w:t>
            </w:r>
          </w:p>
        </w:tc>
        <w:tc>
          <w:tcPr>
            <w:tcW w:w="1701" w:type="dxa"/>
            <w:vMerge w:val="restart"/>
            <w:shd w:val="clear" w:color="auto" w:fill="auto"/>
            <w:vAlign w:val="center"/>
          </w:tcPr>
          <w:p w14:paraId="2A0CF81B" w14:textId="77777777" w:rsidR="00C9781F" w:rsidRPr="002678ED" w:rsidRDefault="00C9781F" w:rsidP="00B61134">
            <w:pPr>
              <w:spacing w:after="0"/>
              <w:jc w:val="center"/>
            </w:pPr>
            <w:r>
              <w:t>SÂNZIENI</w:t>
            </w:r>
          </w:p>
        </w:tc>
        <w:tc>
          <w:tcPr>
            <w:tcW w:w="3544" w:type="dxa"/>
            <w:shd w:val="clear" w:color="auto" w:fill="auto"/>
          </w:tcPr>
          <w:p w14:paraId="4E96E2AC" w14:textId="77777777" w:rsidR="00C9781F" w:rsidRDefault="00C9781F" w:rsidP="00B61134">
            <w:pPr>
              <w:spacing w:after="0"/>
              <w:jc w:val="center"/>
            </w:pPr>
            <w:r>
              <w:t>cartofi târzii consum</w:t>
            </w:r>
          </w:p>
        </w:tc>
        <w:tc>
          <w:tcPr>
            <w:tcW w:w="1842" w:type="dxa"/>
            <w:shd w:val="clear" w:color="auto" w:fill="auto"/>
          </w:tcPr>
          <w:p w14:paraId="0D82C98A" w14:textId="77777777" w:rsidR="00C9781F" w:rsidRDefault="00C9781F" w:rsidP="00B61134">
            <w:pPr>
              <w:spacing w:after="0"/>
              <w:jc w:val="center"/>
            </w:pPr>
            <w:r>
              <w:t>381.88</w:t>
            </w:r>
          </w:p>
        </w:tc>
        <w:tc>
          <w:tcPr>
            <w:tcW w:w="1985" w:type="dxa"/>
            <w:shd w:val="clear" w:color="auto" w:fill="auto"/>
          </w:tcPr>
          <w:p w14:paraId="6D7A5992" w14:textId="77777777" w:rsidR="00C9781F" w:rsidRDefault="00C9781F" w:rsidP="00B61134">
            <w:pPr>
              <w:spacing w:after="0"/>
              <w:jc w:val="center"/>
            </w:pPr>
            <w:r>
              <w:t>178.27</w:t>
            </w:r>
          </w:p>
        </w:tc>
      </w:tr>
      <w:tr w:rsidR="00C9781F" w:rsidRPr="00EE386D" w14:paraId="5FFD3F0C" w14:textId="77777777" w:rsidTr="000B3185">
        <w:trPr>
          <w:jc w:val="center"/>
        </w:trPr>
        <w:tc>
          <w:tcPr>
            <w:tcW w:w="675" w:type="dxa"/>
            <w:vMerge/>
            <w:shd w:val="clear" w:color="auto" w:fill="auto"/>
            <w:vAlign w:val="center"/>
          </w:tcPr>
          <w:p w14:paraId="4F385062" w14:textId="77777777" w:rsidR="00C9781F" w:rsidRPr="002678ED" w:rsidRDefault="00C9781F" w:rsidP="00B61134">
            <w:pPr>
              <w:spacing w:after="0"/>
              <w:jc w:val="center"/>
            </w:pPr>
          </w:p>
        </w:tc>
        <w:tc>
          <w:tcPr>
            <w:tcW w:w="1701" w:type="dxa"/>
            <w:vMerge/>
            <w:shd w:val="clear" w:color="auto" w:fill="auto"/>
            <w:vAlign w:val="center"/>
          </w:tcPr>
          <w:p w14:paraId="3E70995E" w14:textId="77777777" w:rsidR="00C9781F" w:rsidRPr="002678ED" w:rsidRDefault="00C9781F" w:rsidP="00B61134">
            <w:pPr>
              <w:spacing w:after="0"/>
              <w:jc w:val="center"/>
            </w:pPr>
          </w:p>
        </w:tc>
        <w:tc>
          <w:tcPr>
            <w:tcW w:w="3544" w:type="dxa"/>
            <w:shd w:val="clear" w:color="auto" w:fill="auto"/>
          </w:tcPr>
          <w:p w14:paraId="00B875DB" w14:textId="77777777" w:rsidR="00C9781F" w:rsidRDefault="00C9781F" w:rsidP="00B61134">
            <w:pPr>
              <w:spacing w:after="0"/>
              <w:jc w:val="center"/>
            </w:pPr>
            <w:r>
              <w:t>porumb</w:t>
            </w:r>
          </w:p>
        </w:tc>
        <w:tc>
          <w:tcPr>
            <w:tcW w:w="1842" w:type="dxa"/>
            <w:shd w:val="clear" w:color="auto" w:fill="auto"/>
          </w:tcPr>
          <w:p w14:paraId="3F8E09B5" w14:textId="77777777" w:rsidR="00C9781F" w:rsidRDefault="00C9781F" w:rsidP="00B61134">
            <w:pPr>
              <w:spacing w:after="0"/>
              <w:jc w:val="center"/>
            </w:pPr>
            <w:r>
              <w:t>34.66</w:t>
            </w:r>
          </w:p>
        </w:tc>
        <w:tc>
          <w:tcPr>
            <w:tcW w:w="1985" w:type="dxa"/>
            <w:shd w:val="clear" w:color="auto" w:fill="auto"/>
          </w:tcPr>
          <w:p w14:paraId="4717329B" w14:textId="77777777" w:rsidR="00C9781F" w:rsidRDefault="00C9781F" w:rsidP="00B61134">
            <w:pPr>
              <w:spacing w:after="0"/>
              <w:jc w:val="center"/>
            </w:pPr>
            <w:r>
              <w:t>16.1</w:t>
            </w:r>
          </w:p>
        </w:tc>
      </w:tr>
      <w:tr w:rsidR="00C9781F" w:rsidRPr="00EE386D" w14:paraId="24C3FBD0" w14:textId="77777777" w:rsidTr="000B3185">
        <w:trPr>
          <w:jc w:val="center"/>
        </w:trPr>
        <w:tc>
          <w:tcPr>
            <w:tcW w:w="675" w:type="dxa"/>
            <w:vMerge/>
            <w:shd w:val="clear" w:color="auto" w:fill="auto"/>
            <w:vAlign w:val="center"/>
          </w:tcPr>
          <w:p w14:paraId="116887EE" w14:textId="77777777" w:rsidR="00C9781F" w:rsidRPr="002678ED" w:rsidRDefault="00C9781F" w:rsidP="00B61134">
            <w:pPr>
              <w:spacing w:after="0"/>
              <w:jc w:val="center"/>
            </w:pPr>
          </w:p>
        </w:tc>
        <w:tc>
          <w:tcPr>
            <w:tcW w:w="1701" w:type="dxa"/>
            <w:vMerge/>
            <w:shd w:val="clear" w:color="auto" w:fill="auto"/>
            <w:vAlign w:val="center"/>
          </w:tcPr>
          <w:p w14:paraId="72335D65" w14:textId="77777777" w:rsidR="00C9781F" w:rsidRPr="002678ED" w:rsidRDefault="00C9781F" w:rsidP="00B61134">
            <w:pPr>
              <w:spacing w:after="0"/>
              <w:jc w:val="center"/>
            </w:pPr>
          </w:p>
        </w:tc>
        <w:tc>
          <w:tcPr>
            <w:tcW w:w="3544" w:type="dxa"/>
            <w:shd w:val="clear" w:color="auto" w:fill="auto"/>
          </w:tcPr>
          <w:p w14:paraId="3792E4C7" w14:textId="77777777" w:rsidR="00C9781F" w:rsidRDefault="00C9781F" w:rsidP="00B61134">
            <w:pPr>
              <w:spacing w:after="0"/>
              <w:jc w:val="center"/>
            </w:pPr>
            <w:r>
              <w:t>legume</w:t>
            </w:r>
          </w:p>
        </w:tc>
        <w:tc>
          <w:tcPr>
            <w:tcW w:w="1842" w:type="dxa"/>
            <w:shd w:val="clear" w:color="auto" w:fill="auto"/>
          </w:tcPr>
          <w:p w14:paraId="195F6E27" w14:textId="77777777" w:rsidR="00C9781F" w:rsidRDefault="00C9781F" w:rsidP="00B61134">
            <w:pPr>
              <w:spacing w:after="0"/>
              <w:jc w:val="center"/>
            </w:pPr>
            <w:r>
              <w:t>17.97</w:t>
            </w:r>
          </w:p>
        </w:tc>
        <w:tc>
          <w:tcPr>
            <w:tcW w:w="1985" w:type="dxa"/>
            <w:shd w:val="clear" w:color="auto" w:fill="auto"/>
          </w:tcPr>
          <w:p w14:paraId="7D11890F" w14:textId="77777777" w:rsidR="00C9781F" w:rsidRDefault="00C9781F" w:rsidP="00B61134">
            <w:pPr>
              <w:spacing w:after="0"/>
              <w:jc w:val="center"/>
            </w:pPr>
            <w:r>
              <w:t>8.34</w:t>
            </w:r>
          </w:p>
        </w:tc>
      </w:tr>
      <w:tr w:rsidR="00C9781F" w:rsidRPr="00EE386D" w14:paraId="1257DD3D" w14:textId="77777777" w:rsidTr="000B3185">
        <w:trPr>
          <w:jc w:val="center"/>
        </w:trPr>
        <w:tc>
          <w:tcPr>
            <w:tcW w:w="675" w:type="dxa"/>
            <w:vMerge/>
            <w:shd w:val="clear" w:color="auto" w:fill="auto"/>
            <w:vAlign w:val="center"/>
          </w:tcPr>
          <w:p w14:paraId="0DA01BAE" w14:textId="77777777" w:rsidR="00C9781F" w:rsidRPr="002678ED" w:rsidRDefault="00C9781F" w:rsidP="00B61134">
            <w:pPr>
              <w:spacing w:after="0"/>
              <w:jc w:val="center"/>
            </w:pPr>
          </w:p>
        </w:tc>
        <w:tc>
          <w:tcPr>
            <w:tcW w:w="1701" w:type="dxa"/>
            <w:vMerge/>
            <w:shd w:val="clear" w:color="auto" w:fill="auto"/>
            <w:vAlign w:val="center"/>
          </w:tcPr>
          <w:p w14:paraId="52528FC4" w14:textId="77777777" w:rsidR="00C9781F" w:rsidRPr="002678ED" w:rsidRDefault="00C9781F" w:rsidP="00B61134">
            <w:pPr>
              <w:spacing w:after="0"/>
              <w:jc w:val="center"/>
            </w:pPr>
          </w:p>
        </w:tc>
        <w:tc>
          <w:tcPr>
            <w:tcW w:w="3544" w:type="dxa"/>
            <w:shd w:val="clear" w:color="auto" w:fill="auto"/>
          </w:tcPr>
          <w:p w14:paraId="44623CD3" w14:textId="77777777" w:rsidR="00C9781F" w:rsidRDefault="00C9781F" w:rsidP="00B61134">
            <w:pPr>
              <w:spacing w:after="0"/>
              <w:jc w:val="center"/>
            </w:pPr>
            <w:r>
              <w:t>soia</w:t>
            </w:r>
          </w:p>
        </w:tc>
        <w:tc>
          <w:tcPr>
            <w:tcW w:w="1842" w:type="dxa"/>
            <w:shd w:val="clear" w:color="auto" w:fill="auto"/>
          </w:tcPr>
          <w:p w14:paraId="07C456B4" w14:textId="77777777" w:rsidR="00C9781F" w:rsidRDefault="00C9781F" w:rsidP="00B61134">
            <w:pPr>
              <w:spacing w:after="0"/>
              <w:jc w:val="center"/>
            </w:pPr>
            <w:r>
              <w:t>9.72</w:t>
            </w:r>
          </w:p>
        </w:tc>
        <w:tc>
          <w:tcPr>
            <w:tcW w:w="1985" w:type="dxa"/>
            <w:shd w:val="clear" w:color="auto" w:fill="auto"/>
          </w:tcPr>
          <w:p w14:paraId="123EE806" w14:textId="77777777" w:rsidR="00C9781F" w:rsidRDefault="00C9781F" w:rsidP="00B61134">
            <w:pPr>
              <w:spacing w:after="0"/>
              <w:jc w:val="center"/>
            </w:pPr>
            <w:r>
              <w:t>4.50</w:t>
            </w:r>
          </w:p>
        </w:tc>
      </w:tr>
      <w:tr w:rsidR="00C9781F" w:rsidRPr="00EE386D" w14:paraId="1C40488B" w14:textId="77777777" w:rsidTr="000B3185">
        <w:trPr>
          <w:jc w:val="center"/>
        </w:trPr>
        <w:tc>
          <w:tcPr>
            <w:tcW w:w="675" w:type="dxa"/>
            <w:vMerge/>
            <w:shd w:val="clear" w:color="auto" w:fill="auto"/>
            <w:vAlign w:val="center"/>
          </w:tcPr>
          <w:p w14:paraId="4FCF2355" w14:textId="77777777" w:rsidR="00C9781F" w:rsidRPr="002678ED" w:rsidRDefault="00C9781F" w:rsidP="00B61134">
            <w:pPr>
              <w:spacing w:after="0"/>
              <w:jc w:val="center"/>
            </w:pPr>
          </w:p>
        </w:tc>
        <w:tc>
          <w:tcPr>
            <w:tcW w:w="1701" w:type="dxa"/>
            <w:vMerge/>
            <w:shd w:val="clear" w:color="auto" w:fill="auto"/>
            <w:vAlign w:val="center"/>
          </w:tcPr>
          <w:p w14:paraId="588B5A3B" w14:textId="77777777" w:rsidR="00C9781F" w:rsidRPr="002678ED" w:rsidRDefault="00C9781F" w:rsidP="00B61134">
            <w:pPr>
              <w:spacing w:after="0"/>
              <w:jc w:val="center"/>
            </w:pPr>
          </w:p>
        </w:tc>
        <w:tc>
          <w:tcPr>
            <w:tcW w:w="3544" w:type="dxa"/>
            <w:shd w:val="clear" w:color="auto" w:fill="auto"/>
          </w:tcPr>
          <w:p w14:paraId="751167EA" w14:textId="77777777" w:rsidR="00C9781F" w:rsidRDefault="00C9781F" w:rsidP="00B61134">
            <w:pPr>
              <w:spacing w:after="0"/>
              <w:jc w:val="center"/>
            </w:pPr>
            <w:r>
              <w:t>fânețe</w:t>
            </w:r>
          </w:p>
        </w:tc>
        <w:tc>
          <w:tcPr>
            <w:tcW w:w="1842" w:type="dxa"/>
            <w:shd w:val="clear" w:color="auto" w:fill="auto"/>
          </w:tcPr>
          <w:p w14:paraId="37CC7E16" w14:textId="77777777" w:rsidR="00C9781F" w:rsidRDefault="00C9781F" w:rsidP="00B61134">
            <w:pPr>
              <w:spacing w:after="0"/>
              <w:jc w:val="center"/>
            </w:pPr>
            <w:r>
              <w:t>4.63</w:t>
            </w:r>
          </w:p>
        </w:tc>
        <w:tc>
          <w:tcPr>
            <w:tcW w:w="1985" w:type="dxa"/>
            <w:shd w:val="clear" w:color="auto" w:fill="auto"/>
          </w:tcPr>
          <w:p w14:paraId="3B0DD20E" w14:textId="77777777" w:rsidR="00C9781F" w:rsidRDefault="00C9781F" w:rsidP="00B61134">
            <w:pPr>
              <w:spacing w:after="0"/>
              <w:jc w:val="center"/>
            </w:pPr>
            <w:r>
              <w:t>2.15</w:t>
            </w:r>
          </w:p>
        </w:tc>
      </w:tr>
      <w:tr w:rsidR="00C9781F" w:rsidRPr="00EE386D" w14:paraId="284AE355" w14:textId="77777777" w:rsidTr="000B3185">
        <w:trPr>
          <w:jc w:val="center"/>
        </w:trPr>
        <w:tc>
          <w:tcPr>
            <w:tcW w:w="675" w:type="dxa"/>
            <w:vMerge/>
            <w:shd w:val="clear" w:color="auto" w:fill="auto"/>
            <w:vAlign w:val="center"/>
          </w:tcPr>
          <w:p w14:paraId="692BADB9" w14:textId="77777777" w:rsidR="00C9781F" w:rsidRPr="002678ED" w:rsidRDefault="00C9781F" w:rsidP="00B61134">
            <w:pPr>
              <w:spacing w:after="0"/>
              <w:jc w:val="center"/>
            </w:pPr>
          </w:p>
        </w:tc>
        <w:tc>
          <w:tcPr>
            <w:tcW w:w="1701" w:type="dxa"/>
            <w:vMerge w:val="restart"/>
            <w:shd w:val="clear" w:color="auto" w:fill="auto"/>
            <w:vAlign w:val="center"/>
          </w:tcPr>
          <w:p w14:paraId="4BB47902" w14:textId="77777777" w:rsidR="00C9781F" w:rsidRPr="002678ED" w:rsidRDefault="00C9781F" w:rsidP="00B61134">
            <w:pPr>
              <w:spacing w:after="0"/>
              <w:jc w:val="center"/>
            </w:pPr>
            <w:r>
              <w:t>PETRICENI</w:t>
            </w:r>
          </w:p>
        </w:tc>
        <w:tc>
          <w:tcPr>
            <w:tcW w:w="3544" w:type="dxa"/>
            <w:shd w:val="clear" w:color="auto" w:fill="auto"/>
          </w:tcPr>
          <w:p w14:paraId="659323A8" w14:textId="77777777" w:rsidR="00C9781F" w:rsidRDefault="00C9781F" w:rsidP="00B61134">
            <w:pPr>
              <w:spacing w:after="0"/>
              <w:jc w:val="center"/>
            </w:pPr>
            <w:r>
              <w:t>cartofi târzii consum</w:t>
            </w:r>
          </w:p>
        </w:tc>
        <w:tc>
          <w:tcPr>
            <w:tcW w:w="1842" w:type="dxa"/>
            <w:shd w:val="clear" w:color="auto" w:fill="auto"/>
          </w:tcPr>
          <w:p w14:paraId="58CBCD61" w14:textId="77777777" w:rsidR="00C9781F" w:rsidRDefault="00C9781F" w:rsidP="00B61134">
            <w:pPr>
              <w:spacing w:after="0"/>
              <w:jc w:val="center"/>
            </w:pPr>
            <w:r>
              <w:t>70.95</w:t>
            </w:r>
          </w:p>
        </w:tc>
        <w:tc>
          <w:tcPr>
            <w:tcW w:w="1985" w:type="dxa"/>
            <w:shd w:val="clear" w:color="auto" w:fill="auto"/>
          </w:tcPr>
          <w:p w14:paraId="1D92EAEA" w14:textId="77777777" w:rsidR="00C9781F" w:rsidRDefault="00C9781F" w:rsidP="00B61134">
            <w:pPr>
              <w:spacing w:after="0"/>
              <w:jc w:val="center"/>
            </w:pPr>
            <w:r>
              <w:t>33.03</w:t>
            </w:r>
          </w:p>
        </w:tc>
      </w:tr>
      <w:tr w:rsidR="00C9781F" w:rsidRPr="00EE386D" w14:paraId="650625D2" w14:textId="77777777" w:rsidTr="000B3185">
        <w:trPr>
          <w:jc w:val="center"/>
        </w:trPr>
        <w:tc>
          <w:tcPr>
            <w:tcW w:w="675" w:type="dxa"/>
            <w:vMerge/>
            <w:shd w:val="clear" w:color="auto" w:fill="auto"/>
            <w:vAlign w:val="center"/>
          </w:tcPr>
          <w:p w14:paraId="5C0002ED" w14:textId="77777777" w:rsidR="00C9781F" w:rsidRPr="002678ED" w:rsidRDefault="00C9781F" w:rsidP="00B61134">
            <w:pPr>
              <w:spacing w:after="0"/>
              <w:jc w:val="center"/>
            </w:pPr>
          </w:p>
        </w:tc>
        <w:tc>
          <w:tcPr>
            <w:tcW w:w="1701" w:type="dxa"/>
            <w:vMerge/>
            <w:shd w:val="clear" w:color="auto" w:fill="auto"/>
            <w:vAlign w:val="center"/>
          </w:tcPr>
          <w:p w14:paraId="077D3024" w14:textId="77777777" w:rsidR="00C9781F" w:rsidRPr="002678ED" w:rsidRDefault="00C9781F" w:rsidP="00B61134">
            <w:pPr>
              <w:spacing w:after="0"/>
              <w:jc w:val="center"/>
            </w:pPr>
          </w:p>
        </w:tc>
        <w:tc>
          <w:tcPr>
            <w:tcW w:w="3544" w:type="dxa"/>
            <w:shd w:val="clear" w:color="auto" w:fill="auto"/>
          </w:tcPr>
          <w:p w14:paraId="68AC9A16" w14:textId="77777777" w:rsidR="00C9781F" w:rsidRDefault="00C9781F" w:rsidP="00B61134">
            <w:pPr>
              <w:spacing w:after="0"/>
              <w:jc w:val="center"/>
            </w:pPr>
            <w:r>
              <w:t>porumb</w:t>
            </w:r>
          </w:p>
        </w:tc>
        <w:tc>
          <w:tcPr>
            <w:tcW w:w="1842" w:type="dxa"/>
            <w:shd w:val="clear" w:color="auto" w:fill="auto"/>
          </w:tcPr>
          <w:p w14:paraId="40A022FF" w14:textId="77777777" w:rsidR="00C9781F" w:rsidRDefault="00C9781F" w:rsidP="00B61134">
            <w:pPr>
              <w:spacing w:after="0"/>
              <w:jc w:val="center"/>
            </w:pPr>
            <w:r>
              <w:t>3.00</w:t>
            </w:r>
          </w:p>
        </w:tc>
        <w:tc>
          <w:tcPr>
            <w:tcW w:w="1985" w:type="dxa"/>
            <w:shd w:val="clear" w:color="auto" w:fill="auto"/>
          </w:tcPr>
          <w:p w14:paraId="5A6B64C8" w14:textId="77777777" w:rsidR="00C9781F" w:rsidRDefault="00C9781F" w:rsidP="00B61134">
            <w:pPr>
              <w:spacing w:after="0"/>
              <w:jc w:val="center"/>
            </w:pPr>
            <w:r>
              <w:t>1.41</w:t>
            </w:r>
          </w:p>
        </w:tc>
      </w:tr>
      <w:tr w:rsidR="00C9781F" w:rsidRPr="00EE386D" w14:paraId="68F43941" w14:textId="77777777" w:rsidTr="000B3185">
        <w:trPr>
          <w:jc w:val="center"/>
        </w:trPr>
        <w:tc>
          <w:tcPr>
            <w:tcW w:w="675" w:type="dxa"/>
            <w:vMerge/>
            <w:shd w:val="clear" w:color="auto" w:fill="auto"/>
            <w:vAlign w:val="center"/>
          </w:tcPr>
          <w:p w14:paraId="37E5C8F9" w14:textId="77777777" w:rsidR="00C9781F" w:rsidRPr="002678ED" w:rsidRDefault="00C9781F" w:rsidP="00B61134">
            <w:pPr>
              <w:spacing w:after="0"/>
              <w:jc w:val="center"/>
            </w:pPr>
          </w:p>
        </w:tc>
        <w:tc>
          <w:tcPr>
            <w:tcW w:w="1701" w:type="dxa"/>
            <w:vMerge/>
            <w:shd w:val="clear" w:color="auto" w:fill="auto"/>
            <w:vAlign w:val="center"/>
          </w:tcPr>
          <w:p w14:paraId="055BD094" w14:textId="77777777" w:rsidR="00C9781F" w:rsidRPr="002678ED" w:rsidRDefault="00C9781F" w:rsidP="00B61134">
            <w:pPr>
              <w:spacing w:after="0"/>
              <w:jc w:val="center"/>
            </w:pPr>
          </w:p>
        </w:tc>
        <w:tc>
          <w:tcPr>
            <w:tcW w:w="3544" w:type="dxa"/>
            <w:shd w:val="clear" w:color="auto" w:fill="auto"/>
          </w:tcPr>
          <w:p w14:paraId="2E5D6242" w14:textId="77777777" w:rsidR="00C9781F" w:rsidRDefault="00C9781F" w:rsidP="00B61134">
            <w:pPr>
              <w:spacing w:after="0"/>
              <w:jc w:val="center"/>
            </w:pPr>
            <w:r>
              <w:t>legume</w:t>
            </w:r>
          </w:p>
        </w:tc>
        <w:tc>
          <w:tcPr>
            <w:tcW w:w="1842" w:type="dxa"/>
            <w:shd w:val="clear" w:color="auto" w:fill="auto"/>
          </w:tcPr>
          <w:p w14:paraId="4F8F430F" w14:textId="77777777" w:rsidR="00C9781F" w:rsidRDefault="00C9781F" w:rsidP="00B61134">
            <w:pPr>
              <w:spacing w:after="0"/>
              <w:jc w:val="center"/>
            </w:pPr>
            <w:r>
              <w:t>11.53</w:t>
            </w:r>
          </w:p>
        </w:tc>
        <w:tc>
          <w:tcPr>
            <w:tcW w:w="1985" w:type="dxa"/>
            <w:shd w:val="clear" w:color="auto" w:fill="auto"/>
          </w:tcPr>
          <w:p w14:paraId="460C826C" w14:textId="77777777" w:rsidR="00C9781F" w:rsidRDefault="00C9781F" w:rsidP="00B61134">
            <w:pPr>
              <w:spacing w:after="0"/>
              <w:jc w:val="center"/>
            </w:pPr>
            <w:r>
              <w:t>5.41</w:t>
            </w:r>
          </w:p>
        </w:tc>
      </w:tr>
      <w:tr w:rsidR="00C9781F" w:rsidRPr="00EE386D" w14:paraId="6A065145" w14:textId="77777777" w:rsidTr="000B3185">
        <w:trPr>
          <w:jc w:val="center"/>
        </w:trPr>
        <w:tc>
          <w:tcPr>
            <w:tcW w:w="675" w:type="dxa"/>
            <w:vMerge/>
            <w:shd w:val="clear" w:color="auto" w:fill="auto"/>
            <w:vAlign w:val="center"/>
          </w:tcPr>
          <w:p w14:paraId="7C457283" w14:textId="77777777" w:rsidR="00C9781F" w:rsidRPr="002678ED" w:rsidRDefault="00C9781F" w:rsidP="00B61134">
            <w:pPr>
              <w:spacing w:after="0"/>
              <w:jc w:val="center"/>
            </w:pPr>
          </w:p>
        </w:tc>
        <w:tc>
          <w:tcPr>
            <w:tcW w:w="1701" w:type="dxa"/>
            <w:vMerge/>
            <w:shd w:val="clear" w:color="auto" w:fill="auto"/>
            <w:vAlign w:val="center"/>
          </w:tcPr>
          <w:p w14:paraId="0F470E1E" w14:textId="77777777" w:rsidR="00C9781F" w:rsidRPr="002678ED" w:rsidRDefault="00C9781F" w:rsidP="00B61134">
            <w:pPr>
              <w:spacing w:after="0"/>
              <w:jc w:val="center"/>
            </w:pPr>
          </w:p>
        </w:tc>
        <w:tc>
          <w:tcPr>
            <w:tcW w:w="3544" w:type="dxa"/>
            <w:shd w:val="clear" w:color="auto" w:fill="auto"/>
          </w:tcPr>
          <w:p w14:paraId="33F5588F" w14:textId="77777777" w:rsidR="00C9781F" w:rsidRDefault="00C9781F" w:rsidP="00B61134">
            <w:pPr>
              <w:spacing w:after="0"/>
              <w:jc w:val="center"/>
            </w:pPr>
            <w:r>
              <w:t>fânețe</w:t>
            </w:r>
          </w:p>
        </w:tc>
        <w:tc>
          <w:tcPr>
            <w:tcW w:w="1842" w:type="dxa"/>
            <w:shd w:val="clear" w:color="auto" w:fill="auto"/>
          </w:tcPr>
          <w:p w14:paraId="6653409C" w14:textId="77777777" w:rsidR="00C9781F" w:rsidRDefault="00C9781F" w:rsidP="00B61134">
            <w:pPr>
              <w:spacing w:after="0"/>
              <w:jc w:val="center"/>
            </w:pPr>
            <w:r>
              <w:t>5.09</w:t>
            </w:r>
          </w:p>
        </w:tc>
        <w:tc>
          <w:tcPr>
            <w:tcW w:w="1985" w:type="dxa"/>
            <w:shd w:val="clear" w:color="auto" w:fill="auto"/>
          </w:tcPr>
          <w:p w14:paraId="22E298A2" w14:textId="77777777" w:rsidR="00C9781F" w:rsidRDefault="00C9781F" w:rsidP="00B61134">
            <w:pPr>
              <w:spacing w:after="0"/>
              <w:jc w:val="center"/>
            </w:pPr>
            <w:r>
              <w:t>2.37</w:t>
            </w:r>
          </w:p>
        </w:tc>
      </w:tr>
      <w:tr w:rsidR="00C9781F" w:rsidRPr="00EE386D" w14:paraId="3570323E" w14:textId="77777777" w:rsidTr="000B3185">
        <w:trPr>
          <w:jc w:val="center"/>
        </w:trPr>
        <w:tc>
          <w:tcPr>
            <w:tcW w:w="675" w:type="dxa"/>
            <w:vMerge/>
            <w:shd w:val="clear" w:color="auto" w:fill="auto"/>
            <w:vAlign w:val="center"/>
          </w:tcPr>
          <w:p w14:paraId="0F68BCC7" w14:textId="77777777" w:rsidR="00C9781F" w:rsidRPr="002678ED" w:rsidRDefault="00C9781F" w:rsidP="00B61134">
            <w:pPr>
              <w:spacing w:after="0"/>
              <w:jc w:val="center"/>
            </w:pPr>
          </w:p>
        </w:tc>
        <w:tc>
          <w:tcPr>
            <w:tcW w:w="1701" w:type="dxa"/>
            <w:vMerge w:val="restart"/>
            <w:shd w:val="clear" w:color="auto" w:fill="auto"/>
            <w:vAlign w:val="center"/>
          </w:tcPr>
          <w:p w14:paraId="401EE9AC" w14:textId="77777777" w:rsidR="00C9781F" w:rsidRPr="002678ED" w:rsidRDefault="00C9781F" w:rsidP="00B61134">
            <w:pPr>
              <w:spacing w:after="0"/>
              <w:jc w:val="center"/>
            </w:pPr>
            <w:r>
              <w:t>CAȘINUL MIC</w:t>
            </w:r>
          </w:p>
        </w:tc>
        <w:tc>
          <w:tcPr>
            <w:tcW w:w="3544" w:type="dxa"/>
            <w:shd w:val="clear" w:color="auto" w:fill="auto"/>
          </w:tcPr>
          <w:p w14:paraId="7CF73AFB" w14:textId="77777777" w:rsidR="00C9781F" w:rsidRDefault="00C9781F" w:rsidP="00B61134">
            <w:pPr>
              <w:spacing w:after="0"/>
              <w:jc w:val="center"/>
            </w:pPr>
            <w:r>
              <w:t>cartofi târzii consum</w:t>
            </w:r>
          </w:p>
        </w:tc>
        <w:tc>
          <w:tcPr>
            <w:tcW w:w="1842" w:type="dxa"/>
            <w:shd w:val="clear" w:color="auto" w:fill="auto"/>
          </w:tcPr>
          <w:p w14:paraId="339EA4AC" w14:textId="77777777" w:rsidR="00C9781F" w:rsidRDefault="00C9781F" w:rsidP="00B61134">
            <w:pPr>
              <w:spacing w:after="0"/>
              <w:jc w:val="center"/>
            </w:pPr>
            <w:r>
              <w:t>14.53</w:t>
            </w:r>
          </w:p>
        </w:tc>
        <w:tc>
          <w:tcPr>
            <w:tcW w:w="1985" w:type="dxa"/>
            <w:shd w:val="clear" w:color="auto" w:fill="auto"/>
          </w:tcPr>
          <w:p w14:paraId="68202D21" w14:textId="77777777" w:rsidR="00C9781F" w:rsidRDefault="00C9781F" w:rsidP="00B61134">
            <w:pPr>
              <w:spacing w:after="0"/>
              <w:jc w:val="center"/>
            </w:pPr>
            <w:r>
              <w:t>6.72</w:t>
            </w:r>
          </w:p>
        </w:tc>
      </w:tr>
      <w:tr w:rsidR="00C9781F" w:rsidRPr="00EE386D" w14:paraId="23593C99" w14:textId="77777777" w:rsidTr="000B3185">
        <w:trPr>
          <w:jc w:val="center"/>
        </w:trPr>
        <w:tc>
          <w:tcPr>
            <w:tcW w:w="675" w:type="dxa"/>
            <w:vMerge/>
            <w:shd w:val="clear" w:color="auto" w:fill="auto"/>
            <w:vAlign w:val="center"/>
          </w:tcPr>
          <w:p w14:paraId="2C44338A" w14:textId="77777777" w:rsidR="00C9781F" w:rsidRPr="002678ED" w:rsidRDefault="00C9781F" w:rsidP="00B61134">
            <w:pPr>
              <w:spacing w:after="0"/>
              <w:jc w:val="center"/>
            </w:pPr>
          </w:p>
        </w:tc>
        <w:tc>
          <w:tcPr>
            <w:tcW w:w="1701" w:type="dxa"/>
            <w:vMerge/>
            <w:shd w:val="clear" w:color="auto" w:fill="auto"/>
            <w:vAlign w:val="center"/>
          </w:tcPr>
          <w:p w14:paraId="4F7A05C1" w14:textId="77777777" w:rsidR="00C9781F" w:rsidRPr="002678ED" w:rsidRDefault="00C9781F" w:rsidP="00B61134">
            <w:pPr>
              <w:spacing w:after="0"/>
              <w:jc w:val="center"/>
            </w:pPr>
          </w:p>
        </w:tc>
        <w:tc>
          <w:tcPr>
            <w:tcW w:w="3544" w:type="dxa"/>
            <w:shd w:val="clear" w:color="auto" w:fill="auto"/>
          </w:tcPr>
          <w:p w14:paraId="173BA80A" w14:textId="77777777" w:rsidR="00C9781F" w:rsidRDefault="00C9781F" w:rsidP="00B61134">
            <w:pPr>
              <w:spacing w:after="0"/>
              <w:jc w:val="center"/>
            </w:pPr>
            <w:r>
              <w:t>porumb</w:t>
            </w:r>
          </w:p>
        </w:tc>
        <w:tc>
          <w:tcPr>
            <w:tcW w:w="1842" w:type="dxa"/>
            <w:shd w:val="clear" w:color="auto" w:fill="auto"/>
          </w:tcPr>
          <w:p w14:paraId="66AA42D3" w14:textId="77777777" w:rsidR="00C9781F" w:rsidRDefault="00C9781F" w:rsidP="00B61134">
            <w:pPr>
              <w:spacing w:after="0"/>
              <w:jc w:val="center"/>
            </w:pPr>
            <w:r>
              <w:t>1.52</w:t>
            </w:r>
          </w:p>
        </w:tc>
        <w:tc>
          <w:tcPr>
            <w:tcW w:w="1985" w:type="dxa"/>
            <w:shd w:val="clear" w:color="auto" w:fill="auto"/>
          </w:tcPr>
          <w:p w14:paraId="2CD28586" w14:textId="77777777" w:rsidR="00C9781F" w:rsidRDefault="00C9781F" w:rsidP="00B61134">
            <w:pPr>
              <w:spacing w:after="0"/>
              <w:jc w:val="center"/>
            </w:pPr>
            <w:r>
              <w:t>0.72</w:t>
            </w:r>
          </w:p>
        </w:tc>
      </w:tr>
      <w:tr w:rsidR="00C9781F" w:rsidRPr="00EE386D" w14:paraId="5F160635" w14:textId="77777777" w:rsidTr="000B3185">
        <w:trPr>
          <w:jc w:val="center"/>
        </w:trPr>
        <w:tc>
          <w:tcPr>
            <w:tcW w:w="675" w:type="dxa"/>
            <w:vMerge/>
            <w:shd w:val="clear" w:color="auto" w:fill="auto"/>
            <w:vAlign w:val="center"/>
          </w:tcPr>
          <w:p w14:paraId="31768808" w14:textId="77777777" w:rsidR="00C9781F" w:rsidRPr="002678ED" w:rsidRDefault="00C9781F" w:rsidP="00B61134">
            <w:pPr>
              <w:spacing w:after="0"/>
              <w:jc w:val="center"/>
            </w:pPr>
          </w:p>
        </w:tc>
        <w:tc>
          <w:tcPr>
            <w:tcW w:w="1701" w:type="dxa"/>
            <w:vMerge/>
            <w:shd w:val="clear" w:color="auto" w:fill="auto"/>
            <w:vAlign w:val="center"/>
          </w:tcPr>
          <w:p w14:paraId="2B4D7B91" w14:textId="77777777" w:rsidR="00C9781F" w:rsidRPr="002678ED" w:rsidRDefault="00C9781F" w:rsidP="00B61134">
            <w:pPr>
              <w:spacing w:after="0"/>
              <w:jc w:val="center"/>
            </w:pPr>
          </w:p>
        </w:tc>
        <w:tc>
          <w:tcPr>
            <w:tcW w:w="3544" w:type="dxa"/>
            <w:shd w:val="clear" w:color="auto" w:fill="auto"/>
          </w:tcPr>
          <w:p w14:paraId="568A294A" w14:textId="77777777" w:rsidR="00C9781F" w:rsidRDefault="00C9781F" w:rsidP="00B61134">
            <w:pPr>
              <w:spacing w:after="0"/>
              <w:jc w:val="center"/>
            </w:pPr>
            <w:r>
              <w:t>legume</w:t>
            </w:r>
          </w:p>
        </w:tc>
        <w:tc>
          <w:tcPr>
            <w:tcW w:w="1842" w:type="dxa"/>
            <w:shd w:val="clear" w:color="auto" w:fill="auto"/>
          </w:tcPr>
          <w:p w14:paraId="0D5EDDE4" w14:textId="77777777" w:rsidR="00C9781F" w:rsidRDefault="00C9781F" w:rsidP="00B61134">
            <w:pPr>
              <w:spacing w:after="0"/>
              <w:jc w:val="center"/>
            </w:pPr>
            <w:r>
              <w:t>0.40</w:t>
            </w:r>
          </w:p>
        </w:tc>
        <w:tc>
          <w:tcPr>
            <w:tcW w:w="1985" w:type="dxa"/>
            <w:shd w:val="clear" w:color="auto" w:fill="auto"/>
          </w:tcPr>
          <w:p w14:paraId="0B733DC9" w14:textId="77777777" w:rsidR="00C9781F" w:rsidRDefault="00C9781F" w:rsidP="00B61134">
            <w:pPr>
              <w:spacing w:after="0"/>
              <w:jc w:val="center"/>
            </w:pPr>
            <w:r>
              <w:t>0.18</w:t>
            </w:r>
          </w:p>
        </w:tc>
      </w:tr>
      <w:tr w:rsidR="00C9781F" w:rsidRPr="00EE386D" w14:paraId="5D2B677F" w14:textId="77777777" w:rsidTr="000B3185">
        <w:trPr>
          <w:jc w:val="center"/>
        </w:trPr>
        <w:tc>
          <w:tcPr>
            <w:tcW w:w="675" w:type="dxa"/>
            <w:vMerge/>
            <w:shd w:val="clear" w:color="auto" w:fill="auto"/>
            <w:vAlign w:val="center"/>
          </w:tcPr>
          <w:p w14:paraId="6AF91650" w14:textId="77777777" w:rsidR="00C9781F" w:rsidRPr="002678ED" w:rsidRDefault="00C9781F" w:rsidP="00B61134">
            <w:pPr>
              <w:spacing w:after="0"/>
              <w:jc w:val="center"/>
            </w:pPr>
          </w:p>
        </w:tc>
        <w:tc>
          <w:tcPr>
            <w:tcW w:w="1701" w:type="dxa"/>
            <w:vMerge w:val="restart"/>
            <w:shd w:val="clear" w:color="auto" w:fill="auto"/>
            <w:vAlign w:val="center"/>
          </w:tcPr>
          <w:p w14:paraId="70D9ECF3" w14:textId="77777777" w:rsidR="00C9781F" w:rsidRPr="002678ED" w:rsidRDefault="00C9781F" w:rsidP="00B61134">
            <w:pPr>
              <w:spacing w:after="0"/>
              <w:jc w:val="center"/>
            </w:pPr>
            <w:r>
              <w:t>VALEA SEACĂ</w:t>
            </w:r>
          </w:p>
        </w:tc>
        <w:tc>
          <w:tcPr>
            <w:tcW w:w="3544" w:type="dxa"/>
            <w:shd w:val="clear" w:color="auto" w:fill="auto"/>
          </w:tcPr>
          <w:p w14:paraId="73642A13" w14:textId="77777777" w:rsidR="00C9781F" w:rsidRDefault="00C9781F" w:rsidP="00B61134">
            <w:pPr>
              <w:spacing w:after="0"/>
              <w:jc w:val="center"/>
            </w:pPr>
            <w:r w:rsidRPr="00755E77">
              <w:t>cartofi târzii consum</w:t>
            </w:r>
          </w:p>
        </w:tc>
        <w:tc>
          <w:tcPr>
            <w:tcW w:w="1842" w:type="dxa"/>
            <w:shd w:val="clear" w:color="auto" w:fill="auto"/>
          </w:tcPr>
          <w:p w14:paraId="64AF0839" w14:textId="77777777" w:rsidR="00C9781F" w:rsidRDefault="00C9781F" w:rsidP="00B61134">
            <w:pPr>
              <w:spacing w:after="0"/>
              <w:jc w:val="center"/>
            </w:pPr>
            <w:r>
              <w:t>1.56</w:t>
            </w:r>
          </w:p>
        </w:tc>
        <w:tc>
          <w:tcPr>
            <w:tcW w:w="1985" w:type="dxa"/>
            <w:shd w:val="clear" w:color="auto" w:fill="auto"/>
          </w:tcPr>
          <w:p w14:paraId="29DB4D26" w14:textId="77777777" w:rsidR="00C9781F" w:rsidRDefault="00C9781F" w:rsidP="00B61134">
            <w:pPr>
              <w:spacing w:after="0"/>
              <w:jc w:val="center"/>
            </w:pPr>
            <w:r>
              <w:t>0.73</w:t>
            </w:r>
          </w:p>
        </w:tc>
      </w:tr>
      <w:tr w:rsidR="00C9781F" w:rsidRPr="00EE386D" w14:paraId="000A105B" w14:textId="77777777" w:rsidTr="000B3185">
        <w:trPr>
          <w:jc w:val="center"/>
        </w:trPr>
        <w:tc>
          <w:tcPr>
            <w:tcW w:w="675" w:type="dxa"/>
            <w:vMerge/>
            <w:shd w:val="clear" w:color="auto" w:fill="auto"/>
          </w:tcPr>
          <w:p w14:paraId="652E51EB" w14:textId="77777777" w:rsidR="00C9781F" w:rsidRPr="002678ED" w:rsidRDefault="00C9781F" w:rsidP="00B61134">
            <w:pPr>
              <w:spacing w:after="0"/>
              <w:jc w:val="center"/>
            </w:pPr>
          </w:p>
        </w:tc>
        <w:tc>
          <w:tcPr>
            <w:tcW w:w="1701" w:type="dxa"/>
            <w:vMerge/>
            <w:shd w:val="clear" w:color="auto" w:fill="auto"/>
          </w:tcPr>
          <w:p w14:paraId="3D099BF5" w14:textId="77777777" w:rsidR="00C9781F" w:rsidRPr="002678ED" w:rsidRDefault="00C9781F" w:rsidP="00B61134">
            <w:pPr>
              <w:spacing w:after="0"/>
              <w:jc w:val="center"/>
            </w:pPr>
          </w:p>
        </w:tc>
        <w:tc>
          <w:tcPr>
            <w:tcW w:w="3544" w:type="dxa"/>
            <w:shd w:val="clear" w:color="auto" w:fill="auto"/>
          </w:tcPr>
          <w:p w14:paraId="34B0DBF3" w14:textId="77777777" w:rsidR="00C9781F" w:rsidRDefault="00C9781F" w:rsidP="00B61134">
            <w:pPr>
              <w:spacing w:after="0"/>
              <w:jc w:val="center"/>
            </w:pPr>
            <w:r>
              <w:t>legume</w:t>
            </w:r>
          </w:p>
        </w:tc>
        <w:tc>
          <w:tcPr>
            <w:tcW w:w="1842" w:type="dxa"/>
            <w:shd w:val="clear" w:color="auto" w:fill="auto"/>
          </w:tcPr>
          <w:p w14:paraId="7FF2B9DD" w14:textId="77777777" w:rsidR="00C9781F" w:rsidRDefault="00C9781F" w:rsidP="00B61134">
            <w:pPr>
              <w:spacing w:after="0"/>
              <w:jc w:val="center"/>
            </w:pPr>
            <w:r>
              <w:t>0.39</w:t>
            </w:r>
          </w:p>
        </w:tc>
        <w:tc>
          <w:tcPr>
            <w:tcW w:w="1985" w:type="dxa"/>
            <w:shd w:val="clear" w:color="auto" w:fill="auto"/>
          </w:tcPr>
          <w:p w14:paraId="1DD14328" w14:textId="77777777" w:rsidR="00C9781F" w:rsidRDefault="00C9781F" w:rsidP="00B61134">
            <w:pPr>
              <w:spacing w:after="0"/>
              <w:jc w:val="center"/>
            </w:pPr>
            <w:r>
              <w:t>0.18</w:t>
            </w:r>
          </w:p>
        </w:tc>
      </w:tr>
      <w:tr w:rsidR="00C9781F" w:rsidRPr="00EE386D" w14:paraId="105EFD5B" w14:textId="77777777" w:rsidTr="000B3185">
        <w:trPr>
          <w:jc w:val="center"/>
        </w:trPr>
        <w:tc>
          <w:tcPr>
            <w:tcW w:w="675" w:type="dxa"/>
            <w:vMerge w:val="restart"/>
            <w:shd w:val="clear" w:color="auto" w:fill="auto"/>
            <w:vAlign w:val="center"/>
          </w:tcPr>
          <w:p w14:paraId="1D2216BA" w14:textId="77777777" w:rsidR="00C9781F" w:rsidRPr="002678ED" w:rsidRDefault="00C9781F" w:rsidP="00B61134">
            <w:pPr>
              <w:spacing w:after="0"/>
              <w:jc w:val="center"/>
            </w:pPr>
            <w:r>
              <w:t>12.</w:t>
            </w:r>
          </w:p>
        </w:tc>
        <w:tc>
          <w:tcPr>
            <w:tcW w:w="1701" w:type="dxa"/>
            <w:vMerge w:val="restart"/>
            <w:shd w:val="clear" w:color="auto" w:fill="auto"/>
            <w:vAlign w:val="center"/>
          </w:tcPr>
          <w:p w14:paraId="3FCEA2BB" w14:textId="77777777" w:rsidR="00C9781F" w:rsidRPr="002678ED" w:rsidRDefault="00C9781F" w:rsidP="00B61134">
            <w:pPr>
              <w:spacing w:after="0"/>
              <w:jc w:val="center"/>
            </w:pPr>
            <w:r>
              <w:t>CERNAT</w:t>
            </w:r>
          </w:p>
        </w:tc>
        <w:tc>
          <w:tcPr>
            <w:tcW w:w="3544" w:type="dxa"/>
            <w:shd w:val="clear" w:color="auto" w:fill="auto"/>
          </w:tcPr>
          <w:p w14:paraId="7545BA25" w14:textId="77777777" w:rsidR="00C9781F" w:rsidRDefault="00C9781F" w:rsidP="00B61134">
            <w:pPr>
              <w:spacing w:after="0"/>
              <w:jc w:val="center"/>
            </w:pPr>
            <w:r>
              <w:t>cartofi</w:t>
            </w:r>
          </w:p>
        </w:tc>
        <w:tc>
          <w:tcPr>
            <w:tcW w:w="1842" w:type="dxa"/>
            <w:shd w:val="clear" w:color="auto" w:fill="auto"/>
          </w:tcPr>
          <w:p w14:paraId="0F0311F5" w14:textId="77777777" w:rsidR="00C9781F" w:rsidRDefault="00C9781F" w:rsidP="00B61134">
            <w:pPr>
              <w:spacing w:after="0"/>
              <w:jc w:val="center"/>
            </w:pPr>
            <w:r>
              <w:t>539.40</w:t>
            </w:r>
          </w:p>
        </w:tc>
        <w:tc>
          <w:tcPr>
            <w:tcW w:w="1985" w:type="dxa"/>
            <w:shd w:val="clear" w:color="auto" w:fill="auto"/>
          </w:tcPr>
          <w:p w14:paraId="03D4A8DE" w14:textId="77777777" w:rsidR="00C9781F" w:rsidRDefault="00C9781F" w:rsidP="00B61134">
            <w:pPr>
              <w:spacing w:after="0"/>
              <w:jc w:val="center"/>
            </w:pPr>
            <w:r>
              <w:t>283.23</w:t>
            </w:r>
          </w:p>
        </w:tc>
      </w:tr>
      <w:tr w:rsidR="00C9781F" w:rsidRPr="00EE386D" w14:paraId="3BD4511F" w14:textId="77777777" w:rsidTr="000B3185">
        <w:trPr>
          <w:jc w:val="center"/>
        </w:trPr>
        <w:tc>
          <w:tcPr>
            <w:tcW w:w="675" w:type="dxa"/>
            <w:vMerge/>
            <w:shd w:val="clear" w:color="auto" w:fill="auto"/>
            <w:vAlign w:val="center"/>
          </w:tcPr>
          <w:p w14:paraId="272A4215" w14:textId="77777777" w:rsidR="00C9781F" w:rsidRPr="002678ED" w:rsidRDefault="00C9781F" w:rsidP="00B61134">
            <w:pPr>
              <w:spacing w:after="0"/>
              <w:jc w:val="center"/>
            </w:pPr>
          </w:p>
        </w:tc>
        <w:tc>
          <w:tcPr>
            <w:tcW w:w="1701" w:type="dxa"/>
            <w:vMerge/>
            <w:shd w:val="clear" w:color="auto" w:fill="auto"/>
            <w:vAlign w:val="center"/>
          </w:tcPr>
          <w:p w14:paraId="1B35F80C" w14:textId="77777777" w:rsidR="00C9781F" w:rsidRPr="002678ED" w:rsidRDefault="00C9781F" w:rsidP="00B61134">
            <w:pPr>
              <w:spacing w:after="0"/>
              <w:jc w:val="center"/>
            </w:pPr>
          </w:p>
        </w:tc>
        <w:tc>
          <w:tcPr>
            <w:tcW w:w="3544" w:type="dxa"/>
            <w:shd w:val="clear" w:color="auto" w:fill="auto"/>
          </w:tcPr>
          <w:p w14:paraId="0079A4BA" w14:textId="77777777" w:rsidR="00C9781F" w:rsidRDefault="00C9781F" w:rsidP="00B61134">
            <w:pPr>
              <w:spacing w:after="0"/>
              <w:jc w:val="center"/>
            </w:pPr>
            <w:r>
              <w:t>ceapă</w:t>
            </w:r>
          </w:p>
        </w:tc>
        <w:tc>
          <w:tcPr>
            <w:tcW w:w="1842" w:type="dxa"/>
            <w:shd w:val="clear" w:color="auto" w:fill="auto"/>
          </w:tcPr>
          <w:p w14:paraId="55B1282B" w14:textId="77777777" w:rsidR="00C9781F" w:rsidRDefault="00C9781F" w:rsidP="00B61134">
            <w:pPr>
              <w:spacing w:after="0"/>
              <w:jc w:val="center"/>
            </w:pPr>
            <w:r>
              <w:t>8.21</w:t>
            </w:r>
          </w:p>
        </w:tc>
        <w:tc>
          <w:tcPr>
            <w:tcW w:w="1985" w:type="dxa"/>
            <w:shd w:val="clear" w:color="auto" w:fill="auto"/>
          </w:tcPr>
          <w:p w14:paraId="085EE719" w14:textId="77777777" w:rsidR="00C9781F" w:rsidRDefault="00C9781F" w:rsidP="00B61134">
            <w:pPr>
              <w:spacing w:after="0"/>
              <w:jc w:val="center"/>
            </w:pPr>
            <w:r>
              <w:t>4.26</w:t>
            </w:r>
          </w:p>
        </w:tc>
      </w:tr>
      <w:tr w:rsidR="00C9781F" w:rsidRPr="00EE386D" w14:paraId="4F6AC192" w14:textId="77777777" w:rsidTr="000B3185">
        <w:trPr>
          <w:jc w:val="center"/>
        </w:trPr>
        <w:tc>
          <w:tcPr>
            <w:tcW w:w="675" w:type="dxa"/>
            <w:vMerge/>
            <w:shd w:val="clear" w:color="auto" w:fill="auto"/>
            <w:vAlign w:val="center"/>
          </w:tcPr>
          <w:p w14:paraId="5B38DE16" w14:textId="77777777" w:rsidR="00C9781F" w:rsidRPr="002678ED" w:rsidRDefault="00C9781F" w:rsidP="00B61134">
            <w:pPr>
              <w:spacing w:after="0"/>
              <w:jc w:val="center"/>
            </w:pPr>
          </w:p>
        </w:tc>
        <w:tc>
          <w:tcPr>
            <w:tcW w:w="1701" w:type="dxa"/>
            <w:vMerge/>
            <w:shd w:val="clear" w:color="auto" w:fill="auto"/>
            <w:vAlign w:val="center"/>
          </w:tcPr>
          <w:p w14:paraId="2FACEB4D" w14:textId="77777777" w:rsidR="00C9781F" w:rsidRPr="002678ED" w:rsidRDefault="00C9781F" w:rsidP="00B61134">
            <w:pPr>
              <w:spacing w:after="0"/>
              <w:jc w:val="center"/>
            </w:pPr>
          </w:p>
        </w:tc>
        <w:tc>
          <w:tcPr>
            <w:tcW w:w="3544" w:type="dxa"/>
            <w:shd w:val="clear" w:color="auto" w:fill="auto"/>
          </w:tcPr>
          <w:p w14:paraId="17CBC5BD" w14:textId="77777777" w:rsidR="00C9781F" w:rsidRDefault="00C9781F" w:rsidP="00B61134">
            <w:pPr>
              <w:spacing w:after="0"/>
              <w:jc w:val="center"/>
            </w:pPr>
            <w:r>
              <w:t>legume proaspete anuale</w:t>
            </w:r>
          </w:p>
        </w:tc>
        <w:tc>
          <w:tcPr>
            <w:tcW w:w="1842" w:type="dxa"/>
            <w:shd w:val="clear" w:color="auto" w:fill="auto"/>
          </w:tcPr>
          <w:p w14:paraId="7F6D9230" w14:textId="77777777" w:rsidR="00C9781F" w:rsidRDefault="00C9781F" w:rsidP="00B61134">
            <w:pPr>
              <w:spacing w:after="0"/>
              <w:jc w:val="center"/>
            </w:pPr>
            <w:r>
              <w:t>4.31</w:t>
            </w:r>
          </w:p>
        </w:tc>
        <w:tc>
          <w:tcPr>
            <w:tcW w:w="1985" w:type="dxa"/>
            <w:shd w:val="clear" w:color="auto" w:fill="auto"/>
          </w:tcPr>
          <w:p w14:paraId="298E33ED" w14:textId="77777777" w:rsidR="00C9781F" w:rsidRDefault="00C9781F" w:rsidP="00B61134">
            <w:pPr>
              <w:spacing w:after="0"/>
              <w:jc w:val="center"/>
            </w:pPr>
            <w:r>
              <w:t>1.58</w:t>
            </w:r>
          </w:p>
        </w:tc>
      </w:tr>
      <w:tr w:rsidR="00C9781F" w:rsidRPr="00EE386D" w14:paraId="09B41AC8" w14:textId="77777777" w:rsidTr="000B3185">
        <w:trPr>
          <w:jc w:val="center"/>
        </w:trPr>
        <w:tc>
          <w:tcPr>
            <w:tcW w:w="675" w:type="dxa"/>
            <w:vMerge/>
            <w:shd w:val="clear" w:color="auto" w:fill="auto"/>
            <w:vAlign w:val="center"/>
          </w:tcPr>
          <w:p w14:paraId="4D90D9E7" w14:textId="77777777" w:rsidR="00C9781F" w:rsidRPr="002678ED" w:rsidRDefault="00C9781F" w:rsidP="00B61134">
            <w:pPr>
              <w:spacing w:after="0"/>
              <w:jc w:val="center"/>
            </w:pPr>
          </w:p>
        </w:tc>
        <w:tc>
          <w:tcPr>
            <w:tcW w:w="1701" w:type="dxa"/>
            <w:vMerge/>
            <w:shd w:val="clear" w:color="auto" w:fill="auto"/>
            <w:vAlign w:val="center"/>
          </w:tcPr>
          <w:p w14:paraId="490440EB" w14:textId="77777777" w:rsidR="00C9781F" w:rsidRPr="002678ED" w:rsidRDefault="00C9781F" w:rsidP="00B61134">
            <w:pPr>
              <w:spacing w:after="0"/>
              <w:jc w:val="center"/>
            </w:pPr>
          </w:p>
        </w:tc>
        <w:tc>
          <w:tcPr>
            <w:tcW w:w="3544" w:type="dxa"/>
            <w:shd w:val="clear" w:color="auto" w:fill="auto"/>
          </w:tcPr>
          <w:p w14:paraId="433B5495" w14:textId="77777777" w:rsidR="00C9781F" w:rsidRDefault="00C9781F" w:rsidP="00B61134">
            <w:pPr>
              <w:spacing w:after="0"/>
              <w:jc w:val="center"/>
            </w:pPr>
            <w:r>
              <w:t>porumb</w:t>
            </w:r>
          </w:p>
        </w:tc>
        <w:tc>
          <w:tcPr>
            <w:tcW w:w="1842" w:type="dxa"/>
            <w:shd w:val="clear" w:color="auto" w:fill="auto"/>
          </w:tcPr>
          <w:p w14:paraId="5628B078" w14:textId="77777777" w:rsidR="00C9781F" w:rsidRDefault="00C9781F" w:rsidP="00B61134">
            <w:pPr>
              <w:spacing w:after="0"/>
              <w:jc w:val="center"/>
            </w:pPr>
            <w:r>
              <w:t>18.09</w:t>
            </w:r>
          </w:p>
        </w:tc>
        <w:tc>
          <w:tcPr>
            <w:tcW w:w="1985" w:type="dxa"/>
            <w:shd w:val="clear" w:color="auto" w:fill="auto"/>
          </w:tcPr>
          <w:p w14:paraId="7206CB59" w14:textId="77777777" w:rsidR="00C9781F" w:rsidRDefault="00C9781F" w:rsidP="00B61134">
            <w:pPr>
              <w:spacing w:after="0"/>
              <w:jc w:val="center"/>
            </w:pPr>
            <w:r>
              <w:t>9.45</w:t>
            </w:r>
          </w:p>
        </w:tc>
      </w:tr>
      <w:tr w:rsidR="00C9781F" w:rsidRPr="00EE386D" w14:paraId="3C284058" w14:textId="77777777" w:rsidTr="000B3185">
        <w:trPr>
          <w:jc w:val="center"/>
        </w:trPr>
        <w:tc>
          <w:tcPr>
            <w:tcW w:w="675" w:type="dxa"/>
            <w:vMerge/>
            <w:shd w:val="clear" w:color="auto" w:fill="auto"/>
            <w:vAlign w:val="center"/>
          </w:tcPr>
          <w:p w14:paraId="5D743176" w14:textId="77777777" w:rsidR="00C9781F" w:rsidRPr="002678ED" w:rsidRDefault="00C9781F" w:rsidP="00B61134">
            <w:pPr>
              <w:spacing w:after="0"/>
              <w:jc w:val="center"/>
            </w:pPr>
          </w:p>
        </w:tc>
        <w:tc>
          <w:tcPr>
            <w:tcW w:w="1701" w:type="dxa"/>
            <w:vMerge/>
            <w:shd w:val="clear" w:color="auto" w:fill="auto"/>
            <w:vAlign w:val="center"/>
          </w:tcPr>
          <w:p w14:paraId="4D9A6EA8" w14:textId="77777777" w:rsidR="00C9781F" w:rsidRPr="002678ED" w:rsidRDefault="00C9781F" w:rsidP="00B61134">
            <w:pPr>
              <w:spacing w:after="0"/>
              <w:jc w:val="center"/>
            </w:pPr>
          </w:p>
        </w:tc>
        <w:tc>
          <w:tcPr>
            <w:tcW w:w="3544" w:type="dxa"/>
            <w:shd w:val="clear" w:color="auto" w:fill="auto"/>
          </w:tcPr>
          <w:p w14:paraId="3894075C" w14:textId="77777777" w:rsidR="00C9781F" w:rsidRDefault="00C9781F" w:rsidP="00B61134">
            <w:pPr>
              <w:spacing w:after="0"/>
              <w:jc w:val="center"/>
            </w:pPr>
            <w:r>
              <w:t>soia</w:t>
            </w:r>
          </w:p>
        </w:tc>
        <w:tc>
          <w:tcPr>
            <w:tcW w:w="1842" w:type="dxa"/>
            <w:shd w:val="clear" w:color="auto" w:fill="auto"/>
          </w:tcPr>
          <w:p w14:paraId="21EB3695" w14:textId="77777777" w:rsidR="00C9781F" w:rsidRDefault="00C9781F" w:rsidP="00B61134">
            <w:pPr>
              <w:spacing w:after="0"/>
              <w:jc w:val="center"/>
            </w:pPr>
            <w:r>
              <w:t>25.96</w:t>
            </w:r>
          </w:p>
        </w:tc>
        <w:tc>
          <w:tcPr>
            <w:tcW w:w="1985" w:type="dxa"/>
            <w:shd w:val="clear" w:color="auto" w:fill="auto"/>
          </w:tcPr>
          <w:p w14:paraId="5799A3A8" w14:textId="77777777" w:rsidR="00C9781F" w:rsidRDefault="00C9781F" w:rsidP="00B61134">
            <w:pPr>
              <w:spacing w:after="0"/>
              <w:jc w:val="center"/>
            </w:pPr>
            <w:r>
              <w:t>12.13</w:t>
            </w:r>
          </w:p>
        </w:tc>
      </w:tr>
      <w:tr w:rsidR="00C9781F" w:rsidRPr="00EE386D" w14:paraId="7E9920D2" w14:textId="77777777" w:rsidTr="000B3185">
        <w:trPr>
          <w:jc w:val="center"/>
        </w:trPr>
        <w:tc>
          <w:tcPr>
            <w:tcW w:w="675" w:type="dxa"/>
            <w:vMerge/>
            <w:shd w:val="clear" w:color="auto" w:fill="auto"/>
            <w:vAlign w:val="center"/>
          </w:tcPr>
          <w:p w14:paraId="6F39416A" w14:textId="77777777" w:rsidR="00C9781F" w:rsidRPr="002678ED" w:rsidRDefault="00C9781F" w:rsidP="00B61134">
            <w:pPr>
              <w:spacing w:after="0"/>
              <w:jc w:val="center"/>
            </w:pPr>
          </w:p>
        </w:tc>
        <w:tc>
          <w:tcPr>
            <w:tcW w:w="1701" w:type="dxa"/>
            <w:vMerge/>
            <w:shd w:val="clear" w:color="auto" w:fill="auto"/>
            <w:vAlign w:val="center"/>
          </w:tcPr>
          <w:p w14:paraId="028F6A5C" w14:textId="77777777" w:rsidR="00C9781F" w:rsidRPr="002678ED" w:rsidRDefault="00C9781F" w:rsidP="00B61134">
            <w:pPr>
              <w:spacing w:after="0"/>
              <w:jc w:val="center"/>
            </w:pPr>
          </w:p>
        </w:tc>
        <w:tc>
          <w:tcPr>
            <w:tcW w:w="3544" w:type="dxa"/>
            <w:shd w:val="clear" w:color="auto" w:fill="auto"/>
          </w:tcPr>
          <w:p w14:paraId="52EFFFCC" w14:textId="77777777" w:rsidR="00C9781F" w:rsidRDefault="00C9781F" w:rsidP="00B61134">
            <w:pPr>
              <w:spacing w:after="0"/>
              <w:jc w:val="center"/>
            </w:pPr>
            <w:r>
              <w:t>coacăze</w:t>
            </w:r>
          </w:p>
        </w:tc>
        <w:tc>
          <w:tcPr>
            <w:tcW w:w="1842" w:type="dxa"/>
            <w:shd w:val="clear" w:color="auto" w:fill="auto"/>
          </w:tcPr>
          <w:p w14:paraId="5C350DAD" w14:textId="77777777" w:rsidR="00C9781F" w:rsidRDefault="00C9781F" w:rsidP="00B61134">
            <w:pPr>
              <w:spacing w:after="0"/>
              <w:jc w:val="center"/>
            </w:pPr>
            <w:r>
              <w:t>0.54</w:t>
            </w:r>
          </w:p>
        </w:tc>
        <w:tc>
          <w:tcPr>
            <w:tcW w:w="1985" w:type="dxa"/>
            <w:shd w:val="clear" w:color="auto" w:fill="auto"/>
          </w:tcPr>
          <w:p w14:paraId="7A5A8B26" w14:textId="77777777" w:rsidR="00C9781F" w:rsidRDefault="00C9781F" w:rsidP="00B61134">
            <w:pPr>
              <w:spacing w:after="0"/>
              <w:jc w:val="center"/>
            </w:pPr>
            <w:r>
              <w:t>0.48</w:t>
            </w:r>
          </w:p>
        </w:tc>
      </w:tr>
      <w:tr w:rsidR="00C9781F" w:rsidRPr="00EE386D" w14:paraId="04296A5C" w14:textId="77777777" w:rsidTr="000B3185">
        <w:trPr>
          <w:jc w:val="center"/>
        </w:trPr>
        <w:tc>
          <w:tcPr>
            <w:tcW w:w="675" w:type="dxa"/>
            <w:vMerge/>
            <w:shd w:val="clear" w:color="auto" w:fill="auto"/>
            <w:vAlign w:val="center"/>
          </w:tcPr>
          <w:p w14:paraId="538D0768" w14:textId="77777777" w:rsidR="00C9781F" w:rsidRPr="002678ED" w:rsidRDefault="00C9781F" w:rsidP="00B61134">
            <w:pPr>
              <w:spacing w:after="0"/>
              <w:jc w:val="center"/>
            </w:pPr>
          </w:p>
        </w:tc>
        <w:tc>
          <w:tcPr>
            <w:tcW w:w="1701" w:type="dxa"/>
            <w:vMerge/>
            <w:shd w:val="clear" w:color="auto" w:fill="auto"/>
            <w:vAlign w:val="center"/>
          </w:tcPr>
          <w:p w14:paraId="64620901" w14:textId="77777777" w:rsidR="00C9781F" w:rsidRPr="002678ED" w:rsidRDefault="00C9781F" w:rsidP="00B61134">
            <w:pPr>
              <w:spacing w:after="0"/>
              <w:jc w:val="center"/>
            </w:pPr>
          </w:p>
        </w:tc>
        <w:tc>
          <w:tcPr>
            <w:tcW w:w="3544" w:type="dxa"/>
            <w:shd w:val="clear" w:color="auto" w:fill="auto"/>
          </w:tcPr>
          <w:p w14:paraId="20005E9B" w14:textId="77777777" w:rsidR="00C9781F" w:rsidRDefault="00C9781F" w:rsidP="00B61134">
            <w:pPr>
              <w:spacing w:after="0"/>
              <w:jc w:val="center"/>
            </w:pPr>
            <w:r>
              <w:t>legume cod - 351</w:t>
            </w:r>
          </w:p>
        </w:tc>
        <w:tc>
          <w:tcPr>
            <w:tcW w:w="1842" w:type="dxa"/>
            <w:shd w:val="clear" w:color="auto" w:fill="auto"/>
          </w:tcPr>
          <w:p w14:paraId="493A21B9" w14:textId="77777777" w:rsidR="00C9781F" w:rsidRDefault="00C9781F" w:rsidP="00B61134">
            <w:pPr>
              <w:spacing w:after="0"/>
              <w:jc w:val="center"/>
            </w:pPr>
            <w:r>
              <w:t>4.55</w:t>
            </w:r>
          </w:p>
        </w:tc>
        <w:tc>
          <w:tcPr>
            <w:tcW w:w="1985" w:type="dxa"/>
            <w:shd w:val="clear" w:color="auto" w:fill="auto"/>
          </w:tcPr>
          <w:p w14:paraId="562C7FA3" w14:textId="77777777" w:rsidR="00C9781F" w:rsidRDefault="00C9781F" w:rsidP="00B61134">
            <w:pPr>
              <w:spacing w:after="0"/>
              <w:jc w:val="center"/>
            </w:pPr>
            <w:r>
              <w:t>2.29</w:t>
            </w:r>
          </w:p>
        </w:tc>
      </w:tr>
      <w:tr w:rsidR="00C9781F" w:rsidRPr="00EE386D" w14:paraId="67A2C43A" w14:textId="77777777" w:rsidTr="000B3185">
        <w:trPr>
          <w:jc w:val="center"/>
        </w:trPr>
        <w:tc>
          <w:tcPr>
            <w:tcW w:w="675" w:type="dxa"/>
            <w:vMerge/>
            <w:shd w:val="clear" w:color="auto" w:fill="auto"/>
            <w:vAlign w:val="center"/>
          </w:tcPr>
          <w:p w14:paraId="43E1EC3E" w14:textId="77777777" w:rsidR="00C9781F" w:rsidRPr="002678ED" w:rsidRDefault="00C9781F" w:rsidP="00B61134">
            <w:pPr>
              <w:spacing w:after="0"/>
              <w:jc w:val="center"/>
            </w:pPr>
          </w:p>
        </w:tc>
        <w:tc>
          <w:tcPr>
            <w:tcW w:w="1701" w:type="dxa"/>
            <w:vMerge/>
            <w:shd w:val="clear" w:color="auto" w:fill="auto"/>
            <w:vAlign w:val="center"/>
          </w:tcPr>
          <w:p w14:paraId="4D30CF6E" w14:textId="77777777" w:rsidR="00C9781F" w:rsidRPr="002678ED" w:rsidRDefault="00C9781F" w:rsidP="00B61134">
            <w:pPr>
              <w:spacing w:after="0"/>
              <w:jc w:val="center"/>
            </w:pPr>
          </w:p>
        </w:tc>
        <w:tc>
          <w:tcPr>
            <w:tcW w:w="3544" w:type="dxa"/>
            <w:shd w:val="clear" w:color="auto" w:fill="auto"/>
          </w:tcPr>
          <w:p w14:paraId="64927EAF" w14:textId="77777777" w:rsidR="00C9781F" w:rsidRDefault="00C9781F" w:rsidP="00B61134">
            <w:pPr>
              <w:spacing w:after="0"/>
              <w:jc w:val="center"/>
            </w:pPr>
            <w:r>
              <w:t>pajiști temporare</w:t>
            </w:r>
          </w:p>
        </w:tc>
        <w:tc>
          <w:tcPr>
            <w:tcW w:w="1842" w:type="dxa"/>
            <w:shd w:val="clear" w:color="auto" w:fill="auto"/>
          </w:tcPr>
          <w:p w14:paraId="6312E39A" w14:textId="77777777" w:rsidR="00C9781F" w:rsidRDefault="00C9781F" w:rsidP="00B61134">
            <w:pPr>
              <w:spacing w:after="0"/>
              <w:jc w:val="center"/>
            </w:pPr>
            <w:r>
              <w:t>0.67</w:t>
            </w:r>
          </w:p>
        </w:tc>
        <w:tc>
          <w:tcPr>
            <w:tcW w:w="1985" w:type="dxa"/>
            <w:shd w:val="clear" w:color="auto" w:fill="auto"/>
          </w:tcPr>
          <w:p w14:paraId="66B27797" w14:textId="77777777" w:rsidR="00C9781F" w:rsidRDefault="00C9781F" w:rsidP="00B61134">
            <w:pPr>
              <w:spacing w:after="0"/>
              <w:jc w:val="center"/>
            </w:pPr>
            <w:r>
              <w:t>0.19</w:t>
            </w:r>
          </w:p>
        </w:tc>
      </w:tr>
      <w:tr w:rsidR="00C9781F" w:rsidRPr="00EE386D" w14:paraId="5E17D886" w14:textId="77777777" w:rsidTr="000B3185">
        <w:trPr>
          <w:jc w:val="center"/>
        </w:trPr>
        <w:tc>
          <w:tcPr>
            <w:tcW w:w="675" w:type="dxa"/>
            <w:vMerge/>
            <w:shd w:val="clear" w:color="auto" w:fill="auto"/>
            <w:vAlign w:val="center"/>
          </w:tcPr>
          <w:p w14:paraId="6A4EE63F" w14:textId="77777777" w:rsidR="00C9781F" w:rsidRPr="002678ED" w:rsidRDefault="00C9781F" w:rsidP="00B61134">
            <w:pPr>
              <w:spacing w:after="0"/>
              <w:jc w:val="center"/>
            </w:pPr>
          </w:p>
        </w:tc>
        <w:tc>
          <w:tcPr>
            <w:tcW w:w="1701" w:type="dxa"/>
            <w:vMerge w:val="restart"/>
            <w:shd w:val="clear" w:color="auto" w:fill="auto"/>
            <w:vAlign w:val="center"/>
          </w:tcPr>
          <w:p w14:paraId="6FE3DE6B" w14:textId="77777777" w:rsidR="00C9781F" w:rsidRPr="002678ED" w:rsidRDefault="00C9781F" w:rsidP="00B61134">
            <w:pPr>
              <w:spacing w:after="0"/>
              <w:jc w:val="center"/>
            </w:pPr>
            <w:r>
              <w:t>ICAFALĂU</w:t>
            </w:r>
          </w:p>
        </w:tc>
        <w:tc>
          <w:tcPr>
            <w:tcW w:w="3544" w:type="dxa"/>
            <w:shd w:val="clear" w:color="auto" w:fill="auto"/>
          </w:tcPr>
          <w:p w14:paraId="13D89F6B" w14:textId="77777777" w:rsidR="00C9781F" w:rsidRDefault="00C9781F" w:rsidP="00B61134">
            <w:pPr>
              <w:spacing w:after="0"/>
              <w:jc w:val="center"/>
            </w:pPr>
            <w:r>
              <w:t>cartofi</w:t>
            </w:r>
          </w:p>
        </w:tc>
        <w:tc>
          <w:tcPr>
            <w:tcW w:w="1842" w:type="dxa"/>
            <w:shd w:val="clear" w:color="auto" w:fill="auto"/>
          </w:tcPr>
          <w:p w14:paraId="786878C0" w14:textId="77777777" w:rsidR="00C9781F" w:rsidRDefault="00C9781F" w:rsidP="00B61134">
            <w:pPr>
              <w:spacing w:after="0"/>
              <w:jc w:val="center"/>
            </w:pPr>
            <w:r>
              <w:t>32.36</w:t>
            </w:r>
          </w:p>
        </w:tc>
        <w:tc>
          <w:tcPr>
            <w:tcW w:w="1985" w:type="dxa"/>
            <w:shd w:val="clear" w:color="auto" w:fill="auto"/>
          </w:tcPr>
          <w:p w14:paraId="5AED5662" w14:textId="77777777" w:rsidR="00C9781F" w:rsidRDefault="00C9781F" w:rsidP="00B61134">
            <w:pPr>
              <w:spacing w:after="0"/>
              <w:jc w:val="center"/>
            </w:pPr>
            <w:r>
              <w:t>36.57</w:t>
            </w:r>
          </w:p>
        </w:tc>
      </w:tr>
      <w:tr w:rsidR="00C9781F" w:rsidRPr="00EE386D" w14:paraId="7661757E" w14:textId="77777777" w:rsidTr="000B3185">
        <w:trPr>
          <w:jc w:val="center"/>
        </w:trPr>
        <w:tc>
          <w:tcPr>
            <w:tcW w:w="675" w:type="dxa"/>
            <w:vMerge/>
            <w:shd w:val="clear" w:color="auto" w:fill="auto"/>
            <w:vAlign w:val="center"/>
          </w:tcPr>
          <w:p w14:paraId="53DA6E3C" w14:textId="77777777" w:rsidR="00C9781F" w:rsidRPr="002678ED" w:rsidRDefault="00C9781F" w:rsidP="00B61134">
            <w:pPr>
              <w:spacing w:after="0"/>
              <w:jc w:val="center"/>
            </w:pPr>
          </w:p>
        </w:tc>
        <w:tc>
          <w:tcPr>
            <w:tcW w:w="1701" w:type="dxa"/>
            <w:vMerge/>
            <w:shd w:val="clear" w:color="auto" w:fill="auto"/>
            <w:vAlign w:val="center"/>
          </w:tcPr>
          <w:p w14:paraId="7DC3E0AA" w14:textId="77777777" w:rsidR="00C9781F" w:rsidRPr="002678ED" w:rsidRDefault="00C9781F" w:rsidP="00B61134">
            <w:pPr>
              <w:spacing w:after="0"/>
              <w:jc w:val="center"/>
            </w:pPr>
          </w:p>
        </w:tc>
        <w:tc>
          <w:tcPr>
            <w:tcW w:w="3544" w:type="dxa"/>
            <w:shd w:val="clear" w:color="auto" w:fill="auto"/>
          </w:tcPr>
          <w:p w14:paraId="5E8ED709" w14:textId="77777777" w:rsidR="00C9781F" w:rsidRDefault="00C9781F" w:rsidP="00B61134">
            <w:pPr>
              <w:spacing w:after="0"/>
              <w:jc w:val="center"/>
            </w:pPr>
            <w:r>
              <w:t>porumb</w:t>
            </w:r>
          </w:p>
        </w:tc>
        <w:tc>
          <w:tcPr>
            <w:tcW w:w="1842" w:type="dxa"/>
            <w:shd w:val="clear" w:color="auto" w:fill="auto"/>
          </w:tcPr>
          <w:p w14:paraId="28DC6916" w14:textId="77777777" w:rsidR="00C9781F" w:rsidRDefault="00C9781F" w:rsidP="00B61134">
            <w:pPr>
              <w:spacing w:after="0"/>
              <w:jc w:val="center"/>
            </w:pPr>
            <w:r>
              <w:t>1.85</w:t>
            </w:r>
          </w:p>
        </w:tc>
        <w:tc>
          <w:tcPr>
            <w:tcW w:w="1985" w:type="dxa"/>
            <w:shd w:val="clear" w:color="auto" w:fill="auto"/>
          </w:tcPr>
          <w:p w14:paraId="2AB82B4A" w14:textId="77777777" w:rsidR="00C9781F" w:rsidRDefault="00C9781F" w:rsidP="00B61134">
            <w:pPr>
              <w:spacing w:after="0"/>
              <w:jc w:val="center"/>
            </w:pPr>
            <w:r>
              <w:t>1.07</w:t>
            </w:r>
          </w:p>
        </w:tc>
      </w:tr>
      <w:tr w:rsidR="00C9781F" w:rsidRPr="00EE386D" w14:paraId="50E18B1F" w14:textId="77777777" w:rsidTr="000B3185">
        <w:trPr>
          <w:jc w:val="center"/>
        </w:trPr>
        <w:tc>
          <w:tcPr>
            <w:tcW w:w="675" w:type="dxa"/>
            <w:vMerge/>
            <w:shd w:val="clear" w:color="auto" w:fill="auto"/>
            <w:vAlign w:val="center"/>
          </w:tcPr>
          <w:p w14:paraId="13E56B25" w14:textId="77777777" w:rsidR="00C9781F" w:rsidRPr="002678ED" w:rsidRDefault="00C9781F" w:rsidP="00B61134">
            <w:pPr>
              <w:spacing w:after="0"/>
              <w:jc w:val="center"/>
            </w:pPr>
          </w:p>
        </w:tc>
        <w:tc>
          <w:tcPr>
            <w:tcW w:w="1701" w:type="dxa"/>
            <w:vMerge w:val="restart"/>
            <w:shd w:val="clear" w:color="auto" w:fill="auto"/>
            <w:vAlign w:val="center"/>
          </w:tcPr>
          <w:p w14:paraId="634C3465" w14:textId="77777777" w:rsidR="00C9781F" w:rsidRPr="002678ED" w:rsidRDefault="00C9781F" w:rsidP="00B61134">
            <w:pPr>
              <w:spacing w:after="0"/>
              <w:jc w:val="center"/>
            </w:pPr>
            <w:r>
              <w:t>ALBIȘ</w:t>
            </w:r>
          </w:p>
        </w:tc>
        <w:tc>
          <w:tcPr>
            <w:tcW w:w="3544" w:type="dxa"/>
            <w:shd w:val="clear" w:color="auto" w:fill="auto"/>
          </w:tcPr>
          <w:p w14:paraId="7D82EB3E" w14:textId="77777777" w:rsidR="00C9781F" w:rsidRDefault="00C9781F" w:rsidP="00B61134">
            <w:pPr>
              <w:spacing w:after="0"/>
              <w:jc w:val="center"/>
            </w:pPr>
            <w:r>
              <w:t>cartofi</w:t>
            </w:r>
          </w:p>
        </w:tc>
        <w:tc>
          <w:tcPr>
            <w:tcW w:w="1842" w:type="dxa"/>
            <w:shd w:val="clear" w:color="auto" w:fill="auto"/>
          </w:tcPr>
          <w:p w14:paraId="2287A096" w14:textId="77777777" w:rsidR="00C9781F" w:rsidRDefault="00C9781F" w:rsidP="00B61134">
            <w:pPr>
              <w:spacing w:after="0"/>
              <w:jc w:val="center"/>
            </w:pPr>
            <w:r>
              <w:t>80.00</w:t>
            </w:r>
          </w:p>
        </w:tc>
        <w:tc>
          <w:tcPr>
            <w:tcW w:w="1985" w:type="dxa"/>
            <w:shd w:val="clear" w:color="auto" w:fill="auto"/>
          </w:tcPr>
          <w:p w14:paraId="48286618" w14:textId="77777777" w:rsidR="00C9781F" w:rsidRDefault="00C9781F" w:rsidP="00B61134">
            <w:pPr>
              <w:spacing w:after="0"/>
              <w:jc w:val="center"/>
            </w:pPr>
            <w:r>
              <w:t>52.01</w:t>
            </w:r>
          </w:p>
        </w:tc>
      </w:tr>
      <w:tr w:rsidR="00C9781F" w:rsidRPr="00EE386D" w14:paraId="599E3C65" w14:textId="77777777" w:rsidTr="000B3185">
        <w:trPr>
          <w:jc w:val="center"/>
        </w:trPr>
        <w:tc>
          <w:tcPr>
            <w:tcW w:w="675" w:type="dxa"/>
            <w:vMerge/>
            <w:shd w:val="clear" w:color="auto" w:fill="auto"/>
          </w:tcPr>
          <w:p w14:paraId="77A30D62" w14:textId="77777777" w:rsidR="00C9781F" w:rsidRPr="002678ED" w:rsidRDefault="00C9781F" w:rsidP="00B61134">
            <w:pPr>
              <w:spacing w:after="0"/>
              <w:jc w:val="center"/>
            </w:pPr>
          </w:p>
        </w:tc>
        <w:tc>
          <w:tcPr>
            <w:tcW w:w="1701" w:type="dxa"/>
            <w:vMerge/>
            <w:shd w:val="clear" w:color="auto" w:fill="auto"/>
          </w:tcPr>
          <w:p w14:paraId="454562BC" w14:textId="77777777" w:rsidR="00C9781F" w:rsidRPr="002678ED" w:rsidRDefault="00C9781F" w:rsidP="00B61134">
            <w:pPr>
              <w:spacing w:after="0"/>
              <w:jc w:val="center"/>
            </w:pPr>
          </w:p>
        </w:tc>
        <w:tc>
          <w:tcPr>
            <w:tcW w:w="3544" w:type="dxa"/>
            <w:shd w:val="clear" w:color="auto" w:fill="auto"/>
          </w:tcPr>
          <w:p w14:paraId="11E9A323" w14:textId="77777777" w:rsidR="00C9781F" w:rsidRDefault="00C9781F" w:rsidP="00B61134">
            <w:pPr>
              <w:spacing w:after="0"/>
              <w:jc w:val="center"/>
            </w:pPr>
            <w:r>
              <w:t>porumb</w:t>
            </w:r>
          </w:p>
        </w:tc>
        <w:tc>
          <w:tcPr>
            <w:tcW w:w="1842" w:type="dxa"/>
            <w:shd w:val="clear" w:color="auto" w:fill="auto"/>
          </w:tcPr>
          <w:p w14:paraId="4B242B37" w14:textId="77777777" w:rsidR="00C9781F" w:rsidRDefault="00C9781F" w:rsidP="00B61134">
            <w:pPr>
              <w:spacing w:after="0"/>
              <w:jc w:val="center"/>
            </w:pPr>
            <w:r>
              <w:t>14.49</w:t>
            </w:r>
          </w:p>
        </w:tc>
        <w:tc>
          <w:tcPr>
            <w:tcW w:w="1985" w:type="dxa"/>
            <w:shd w:val="clear" w:color="auto" w:fill="auto"/>
          </w:tcPr>
          <w:p w14:paraId="459AAAFB" w14:textId="77777777" w:rsidR="00C9781F" w:rsidRDefault="00C9781F" w:rsidP="00B61134">
            <w:pPr>
              <w:spacing w:after="0"/>
              <w:jc w:val="center"/>
            </w:pPr>
            <w:r>
              <w:t>9.48</w:t>
            </w:r>
          </w:p>
        </w:tc>
      </w:tr>
      <w:tr w:rsidR="00C9781F" w:rsidRPr="00EE386D" w14:paraId="055F40C9" w14:textId="77777777" w:rsidTr="000B3185">
        <w:trPr>
          <w:jc w:val="center"/>
        </w:trPr>
        <w:tc>
          <w:tcPr>
            <w:tcW w:w="675" w:type="dxa"/>
            <w:vMerge/>
            <w:shd w:val="clear" w:color="auto" w:fill="auto"/>
          </w:tcPr>
          <w:p w14:paraId="267FC709" w14:textId="77777777" w:rsidR="00C9781F" w:rsidRPr="002678ED" w:rsidRDefault="00C9781F" w:rsidP="00B61134">
            <w:pPr>
              <w:spacing w:after="0"/>
              <w:jc w:val="center"/>
            </w:pPr>
          </w:p>
        </w:tc>
        <w:tc>
          <w:tcPr>
            <w:tcW w:w="1701" w:type="dxa"/>
            <w:vMerge/>
            <w:shd w:val="clear" w:color="auto" w:fill="auto"/>
          </w:tcPr>
          <w:p w14:paraId="0F035DAB" w14:textId="77777777" w:rsidR="00C9781F" w:rsidRPr="002678ED" w:rsidRDefault="00C9781F" w:rsidP="00B61134">
            <w:pPr>
              <w:spacing w:after="0"/>
              <w:jc w:val="center"/>
            </w:pPr>
          </w:p>
        </w:tc>
        <w:tc>
          <w:tcPr>
            <w:tcW w:w="3544" w:type="dxa"/>
            <w:shd w:val="clear" w:color="auto" w:fill="auto"/>
          </w:tcPr>
          <w:p w14:paraId="0F2D21D8" w14:textId="77777777" w:rsidR="00C9781F" w:rsidRDefault="00C9781F" w:rsidP="00B61134">
            <w:pPr>
              <w:spacing w:after="0"/>
              <w:jc w:val="center"/>
            </w:pPr>
            <w:r>
              <w:t>mazăre boabe</w:t>
            </w:r>
          </w:p>
        </w:tc>
        <w:tc>
          <w:tcPr>
            <w:tcW w:w="1842" w:type="dxa"/>
            <w:shd w:val="clear" w:color="auto" w:fill="auto"/>
          </w:tcPr>
          <w:p w14:paraId="51782233" w14:textId="77777777" w:rsidR="00C9781F" w:rsidRDefault="00C9781F" w:rsidP="00B61134">
            <w:pPr>
              <w:spacing w:after="0"/>
              <w:jc w:val="center"/>
            </w:pPr>
            <w:r>
              <w:t>2.38</w:t>
            </w:r>
          </w:p>
        </w:tc>
        <w:tc>
          <w:tcPr>
            <w:tcW w:w="1985" w:type="dxa"/>
            <w:shd w:val="clear" w:color="auto" w:fill="auto"/>
          </w:tcPr>
          <w:p w14:paraId="08C4EA5A" w14:textId="77777777" w:rsidR="00C9781F" w:rsidRDefault="00C9781F" w:rsidP="00B61134">
            <w:pPr>
              <w:spacing w:after="0"/>
              <w:jc w:val="center"/>
            </w:pPr>
            <w:r>
              <w:t>1.11</w:t>
            </w:r>
          </w:p>
        </w:tc>
      </w:tr>
      <w:tr w:rsidR="00C9781F" w:rsidRPr="00EE386D" w14:paraId="6C8D0CA9" w14:textId="77777777" w:rsidTr="000B3185">
        <w:trPr>
          <w:jc w:val="center"/>
        </w:trPr>
        <w:tc>
          <w:tcPr>
            <w:tcW w:w="675" w:type="dxa"/>
            <w:vMerge/>
            <w:shd w:val="clear" w:color="auto" w:fill="auto"/>
          </w:tcPr>
          <w:p w14:paraId="32451A70" w14:textId="77777777" w:rsidR="00C9781F" w:rsidRPr="002678ED" w:rsidRDefault="00C9781F" w:rsidP="00B61134">
            <w:pPr>
              <w:spacing w:after="0"/>
              <w:jc w:val="center"/>
            </w:pPr>
          </w:p>
        </w:tc>
        <w:tc>
          <w:tcPr>
            <w:tcW w:w="1701" w:type="dxa"/>
            <w:vMerge/>
            <w:shd w:val="clear" w:color="auto" w:fill="auto"/>
          </w:tcPr>
          <w:p w14:paraId="2014161A" w14:textId="77777777" w:rsidR="00C9781F" w:rsidRPr="002678ED" w:rsidRDefault="00C9781F" w:rsidP="00B61134">
            <w:pPr>
              <w:spacing w:after="0"/>
              <w:jc w:val="center"/>
            </w:pPr>
          </w:p>
        </w:tc>
        <w:tc>
          <w:tcPr>
            <w:tcW w:w="3544" w:type="dxa"/>
            <w:shd w:val="clear" w:color="auto" w:fill="auto"/>
          </w:tcPr>
          <w:p w14:paraId="3DA0AE00" w14:textId="77777777" w:rsidR="00C9781F" w:rsidRDefault="00C9781F" w:rsidP="00B61134">
            <w:pPr>
              <w:spacing w:after="0"/>
              <w:jc w:val="center"/>
            </w:pPr>
            <w:r w:rsidRPr="006E0B08">
              <w:t>legume cod - 351</w:t>
            </w:r>
          </w:p>
        </w:tc>
        <w:tc>
          <w:tcPr>
            <w:tcW w:w="1842" w:type="dxa"/>
            <w:shd w:val="clear" w:color="auto" w:fill="auto"/>
          </w:tcPr>
          <w:p w14:paraId="58400593" w14:textId="77777777" w:rsidR="00C9781F" w:rsidRDefault="00C9781F" w:rsidP="00B61134">
            <w:pPr>
              <w:spacing w:after="0"/>
              <w:jc w:val="center"/>
            </w:pPr>
            <w:r>
              <w:t>1.49</w:t>
            </w:r>
          </w:p>
        </w:tc>
        <w:tc>
          <w:tcPr>
            <w:tcW w:w="1985" w:type="dxa"/>
            <w:shd w:val="clear" w:color="auto" w:fill="auto"/>
          </w:tcPr>
          <w:p w14:paraId="2B22AE7F" w14:textId="77777777" w:rsidR="00C9781F" w:rsidRDefault="00C9781F" w:rsidP="00B61134">
            <w:pPr>
              <w:spacing w:after="0"/>
              <w:jc w:val="center"/>
            </w:pPr>
            <w:r>
              <w:t>0.76</w:t>
            </w:r>
          </w:p>
        </w:tc>
      </w:tr>
      <w:tr w:rsidR="00C9781F" w:rsidRPr="00EE386D" w14:paraId="75D4B8EA" w14:textId="77777777" w:rsidTr="000B3185">
        <w:trPr>
          <w:jc w:val="center"/>
        </w:trPr>
        <w:tc>
          <w:tcPr>
            <w:tcW w:w="5920" w:type="dxa"/>
            <w:gridSpan w:val="3"/>
            <w:shd w:val="clear" w:color="auto" w:fill="auto"/>
          </w:tcPr>
          <w:p w14:paraId="7A2B9704" w14:textId="77777777" w:rsidR="00C9781F" w:rsidRPr="00705DA6" w:rsidRDefault="00C9781F" w:rsidP="00B61134">
            <w:pPr>
              <w:spacing w:after="0"/>
              <w:jc w:val="center"/>
              <w:rPr>
                <w:b/>
              </w:rPr>
            </w:pPr>
            <w:r w:rsidRPr="00705DA6">
              <w:rPr>
                <w:b/>
              </w:rPr>
              <w:t xml:space="preserve">TOTAL JUDEȚ COVASNA </w:t>
            </w:r>
          </w:p>
        </w:tc>
        <w:tc>
          <w:tcPr>
            <w:tcW w:w="1842" w:type="dxa"/>
            <w:shd w:val="clear" w:color="auto" w:fill="auto"/>
          </w:tcPr>
          <w:p w14:paraId="754D7CBF" w14:textId="77777777" w:rsidR="00C9781F" w:rsidRPr="00705DA6" w:rsidRDefault="00C9781F" w:rsidP="00B61134">
            <w:pPr>
              <w:spacing w:after="0"/>
              <w:jc w:val="center"/>
              <w:rPr>
                <w:b/>
              </w:rPr>
            </w:pPr>
            <w:r w:rsidRPr="00705DA6">
              <w:rPr>
                <w:b/>
              </w:rPr>
              <w:t>3,439.53</w:t>
            </w:r>
          </w:p>
        </w:tc>
        <w:tc>
          <w:tcPr>
            <w:tcW w:w="1985" w:type="dxa"/>
            <w:shd w:val="clear" w:color="auto" w:fill="auto"/>
          </w:tcPr>
          <w:p w14:paraId="38B794D0" w14:textId="77777777" w:rsidR="00C9781F" w:rsidRPr="00705DA6" w:rsidRDefault="00C9781F" w:rsidP="00B61134">
            <w:pPr>
              <w:spacing w:after="0"/>
              <w:jc w:val="center"/>
              <w:rPr>
                <w:b/>
              </w:rPr>
            </w:pPr>
            <w:r w:rsidRPr="00705DA6">
              <w:rPr>
                <w:b/>
              </w:rPr>
              <w:t>1,620.84</w:t>
            </w:r>
          </w:p>
        </w:tc>
      </w:tr>
      <w:tr w:rsidR="00C9781F" w:rsidRPr="00EE386D" w14:paraId="5F0375D1" w14:textId="77777777" w:rsidTr="000B3185">
        <w:trPr>
          <w:jc w:val="center"/>
        </w:trPr>
        <w:tc>
          <w:tcPr>
            <w:tcW w:w="5920" w:type="dxa"/>
            <w:gridSpan w:val="3"/>
            <w:shd w:val="clear" w:color="auto" w:fill="auto"/>
          </w:tcPr>
          <w:p w14:paraId="7CC6E28A" w14:textId="77777777" w:rsidR="00C9781F" w:rsidRPr="00705DA6" w:rsidRDefault="00C9781F" w:rsidP="00B61134">
            <w:pPr>
              <w:spacing w:after="0"/>
              <w:jc w:val="center"/>
              <w:rPr>
                <w:b/>
              </w:rPr>
            </w:pPr>
            <w:r w:rsidRPr="00705DA6">
              <w:rPr>
                <w:b/>
              </w:rPr>
              <w:t>EVALUARE PAGUBE</w:t>
            </w:r>
          </w:p>
        </w:tc>
        <w:tc>
          <w:tcPr>
            <w:tcW w:w="3827" w:type="dxa"/>
            <w:gridSpan w:val="2"/>
            <w:shd w:val="clear" w:color="auto" w:fill="auto"/>
          </w:tcPr>
          <w:p w14:paraId="74EDB9F2" w14:textId="77777777" w:rsidR="00C9781F" w:rsidRPr="00705DA6" w:rsidRDefault="00C9781F" w:rsidP="00B61134">
            <w:pPr>
              <w:spacing w:after="0"/>
              <w:jc w:val="center"/>
              <w:rPr>
                <w:b/>
              </w:rPr>
            </w:pPr>
            <w:r w:rsidRPr="00705DA6">
              <w:rPr>
                <w:b/>
              </w:rPr>
              <w:t>36,301,285,00</w:t>
            </w:r>
          </w:p>
        </w:tc>
      </w:tr>
    </w:tbl>
    <w:p w14:paraId="22CBCB56" w14:textId="77777777" w:rsidR="00C9781F" w:rsidRPr="00B61134" w:rsidRDefault="00C9781F" w:rsidP="00B61134">
      <w:pPr>
        <w:spacing w:after="0" w:line="240" w:lineRule="auto"/>
        <w:ind w:firstLine="720"/>
        <w:jc w:val="both"/>
        <w:rPr>
          <w:rFonts w:ascii="Times New Roman" w:hAnsi="Times New Roman" w:cs="Times New Roman"/>
          <w:sz w:val="28"/>
          <w:szCs w:val="28"/>
        </w:rPr>
      </w:pPr>
      <w:r w:rsidRPr="00B61134">
        <w:rPr>
          <w:rFonts w:ascii="Times New Roman" w:hAnsi="Times New Roman" w:cs="Times New Roman"/>
          <w:sz w:val="28"/>
          <w:szCs w:val="28"/>
        </w:rPr>
        <w:t>În vederea gestionării acestui tip de risc, se elaborează anual Planul de măsuri al Comitetului Judeţean pentru Situaţii de Urgenţă pentru sezonul estival şi planul de măsuri pentru prevenirea şi atenuarea efectelor caniculei şi a secetei la nivelul judeţului Covasna.</w:t>
      </w:r>
    </w:p>
    <w:p w14:paraId="7F44781B" w14:textId="77777777" w:rsidR="00C9781F" w:rsidRPr="00B61134" w:rsidRDefault="00C9781F" w:rsidP="00C9781F">
      <w:pPr>
        <w:pStyle w:val="Heading3"/>
        <w:rPr>
          <w:szCs w:val="28"/>
        </w:rPr>
      </w:pPr>
      <w:bookmarkStart w:id="147" w:name="_Toc149207634"/>
      <w:r w:rsidRPr="00B61134">
        <w:rPr>
          <w:szCs w:val="28"/>
        </w:rPr>
        <w:t>3.1.6. Temperaturi extreme</w:t>
      </w:r>
      <w:bookmarkEnd w:id="147"/>
    </w:p>
    <w:p w14:paraId="00C0AA29" w14:textId="77777777" w:rsidR="00C9781F" w:rsidRDefault="00C9781F" w:rsidP="00C9781F">
      <w:pPr>
        <w:spacing w:after="240"/>
        <w:ind w:firstLine="720"/>
        <w:jc w:val="both"/>
        <w:rPr>
          <w:rFonts w:ascii="Times New Roman" w:hAnsi="Times New Roman" w:cs="Times New Roman"/>
          <w:sz w:val="28"/>
          <w:szCs w:val="28"/>
        </w:rPr>
      </w:pPr>
      <w:r w:rsidRPr="00B61134">
        <w:rPr>
          <w:rFonts w:ascii="Times New Roman" w:hAnsi="Times New Roman" w:cs="Times New Roman"/>
          <w:sz w:val="28"/>
          <w:szCs w:val="28"/>
        </w:rPr>
        <w:t>În ceea ce priveşte temperaturile minime, la nivelul judeţului Covasna, cele mai mici valori se înregistrează în zona oraşului Întorsura Buzăului.</w:t>
      </w:r>
    </w:p>
    <w:p w14:paraId="70E8A45F" w14:textId="77777777" w:rsidR="00DD772A" w:rsidRPr="00B61134" w:rsidRDefault="00DD772A" w:rsidP="00C9781F">
      <w:pPr>
        <w:spacing w:after="240"/>
        <w:ind w:firstLine="720"/>
        <w:jc w:val="both"/>
        <w:rPr>
          <w:rFonts w:ascii="Times New Roman" w:hAnsi="Times New Roman" w:cs="Times New Roman"/>
          <w:sz w:val="28"/>
          <w:szCs w:val="28"/>
        </w:rPr>
      </w:pPr>
    </w:p>
    <w:p w14:paraId="7A4C8E3B" w14:textId="036B0BBC" w:rsidR="00C9781F" w:rsidRPr="005217BB" w:rsidRDefault="00C9781F" w:rsidP="00A6294D">
      <w:pPr>
        <w:pStyle w:val="tabel"/>
        <w:rPr>
          <w:rFonts w:eastAsia="Calibri"/>
        </w:rPr>
      </w:pPr>
      <w:bookmarkStart w:id="148" w:name="_Toc149124535"/>
      <w:proofErr w:type="spellStart"/>
      <w:r>
        <w:rPr>
          <w:rFonts w:eastAsia="Calibri"/>
        </w:rPr>
        <w:t>Tabel</w:t>
      </w:r>
      <w:proofErr w:type="spellEnd"/>
      <w:r>
        <w:rPr>
          <w:rFonts w:eastAsia="Calibri"/>
        </w:rPr>
        <w:t xml:space="preserve"> 3</w:t>
      </w:r>
      <w:r w:rsidR="00AA77AF">
        <w:rPr>
          <w:rFonts w:eastAsia="Calibri"/>
        </w:rPr>
        <w:t>4</w:t>
      </w:r>
      <w:r w:rsidRPr="00886100">
        <w:rPr>
          <w:rFonts w:eastAsia="Calibri"/>
        </w:rPr>
        <w:t xml:space="preserve">: </w:t>
      </w:r>
      <w:proofErr w:type="spellStart"/>
      <w:r w:rsidRPr="00886100">
        <w:rPr>
          <w:rFonts w:eastAsia="Calibri"/>
        </w:rPr>
        <w:t>Temperaturi</w:t>
      </w:r>
      <w:proofErr w:type="spellEnd"/>
      <w:r w:rsidRPr="00886100">
        <w:rPr>
          <w:rFonts w:eastAsia="Calibri"/>
        </w:rPr>
        <w:t xml:space="preserve"> </w:t>
      </w:r>
      <w:proofErr w:type="spellStart"/>
      <w:r w:rsidRPr="00886100">
        <w:rPr>
          <w:rFonts w:eastAsia="Calibri"/>
        </w:rPr>
        <w:t>minime</w:t>
      </w:r>
      <w:proofErr w:type="spellEnd"/>
      <w:r w:rsidRPr="00886100">
        <w:rPr>
          <w:rFonts w:eastAsia="Calibri"/>
        </w:rPr>
        <w:t xml:space="preserve"> </w:t>
      </w:r>
      <w:proofErr w:type="spellStart"/>
      <w:r w:rsidRPr="00886100">
        <w:rPr>
          <w:rFonts w:eastAsia="Calibri"/>
        </w:rPr>
        <w:t>anuale</w:t>
      </w:r>
      <w:proofErr w:type="spellEnd"/>
      <w:r w:rsidRPr="00886100">
        <w:rPr>
          <w:rFonts w:eastAsia="Calibri"/>
        </w:rPr>
        <w:t xml:space="preserve"> </w:t>
      </w:r>
      <w:proofErr w:type="spellStart"/>
      <w:r w:rsidRPr="00886100">
        <w:rPr>
          <w:rFonts w:eastAsia="Calibri"/>
        </w:rPr>
        <w:t>aer</w:t>
      </w:r>
      <w:proofErr w:type="spellEnd"/>
      <w:r w:rsidRPr="00886100">
        <w:rPr>
          <w:rFonts w:eastAsia="Calibri"/>
        </w:rPr>
        <w:t xml:space="preserve"> 2007 – 20</w:t>
      </w:r>
      <w:r>
        <w:rPr>
          <w:rFonts w:eastAsia="Calibri"/>
        </w:rPr>
        <w:t>22</w:t>
      </w:r>
      <w:r w:rsidRPr="00886100">
        <w:rPr>
          <w:rFonts w:eastAsia="Calibri"/>
        </w:rPr>
        <w:t xml:space="preserve"> (</w:t>
      </w:r>
      <w:proofErr w:type="spellStart"/>
      <w:r w:rsidRPr="00886100">
        <w:rPr>
          <w:rFonts w:eastAsia="Calibri"/>
        </w:rPr>
        <w:t>gr.C</w:t>
      </w:r>
      <w:proofErr w:type="spellEnd"/>
      <w:r w:rsidRPr="00886100">
        <w:rPr>
          <w:rFonts w:eastAsia="Calibri"/>
        </w:rPr>
        <w:t>)</w:t>
      </w:r>
      <w:bookmarkEnd w:id="148"/>
    </w:p>
    <w:tbl>
      <w:tblPr>
        <w:tblW w:w="10609" w:type="dxa"/>
        <w:jc w:val="center"/>
        <w:tblLayout w:type="fixed"/>
        <w:tblCellMar>
          <w:left w:w="10" w:type="dxa"/>
          <w:right w:w="10" w:type="dxa"/>
        </w:tblCellMar>
        <w:tblLook w:val="0000" w:firstRow="0" w:lastRow="0" w:firstColumn="0" w:lastColumn="0" w:noHBand="0" w:noVBand="0"/>
      </w:tblPr>
      <w:tblGrid>
        <w:gridCol w:w="1455"/>
        <w:gridCol w:w="573"/>
        <w:gridCol w:w="573"/>
        <w:gridCol w:w="572"/>
        <w:gridCol w:w="572"/>
        <w:gridCol w:w="572"/>
        <w:gridCol w:w="572"/>
        <w:gridCol w:w="572"/>
        <w:gridCol w:w="572"/>
        <w:gridCol w:w="572"/>
        <w:gridCol w:w="572"/>
        <w:gridCol w:w="572"/>
        <w:gridCol w:w="572"/>
        <w:gridCol w:w="572"/>
        <w:gridCol w:w="572"/>
        <w:gridCol w:w="572"/>
        <w:gridCol w:w="572"/>
      </w:tblGrid>
      <w:tr w:rsidR="00C9781F" w:rsidRPr="00886100" w14:paraId="2D7BDF14" w14:textId="77777777" w:rsidTr="000B3185">
        <w:trPr>
          <w:jc w:val="center"/>
        </w:trPr>
        <w:tc>
          <w:tcPr>
            <w:tcW w:w="1455" w:type="dxa"/>
            <w:tcBorders>
              <w:top w:val="single" w:sz="2" w:space="0" w:color="000000"/>
              <w:left w:val="single" w:sz="2" w:space="0" w:color="000000"/>
              <w:bottom w:val="single" w:sz="2" w:space="0" w:color="000000"/>
            </w:tcBorders>
            <w:tcMar>
              <w:top w:w="55" w:type="dxa"/>
              <w:left w:w="55" w:type="dxa"/>
              <w:bottom w:w="55" w:type="dxa"/>
              <w:right w:w="55" w:type="dxa"/>
            </w:tcMar>
          </w:tcPr>
          <w:p w14:paraId="65F95522" w14:textId="77777777" w:rsidR="00C9781F" w:rsidRPr="00886100" w:rsidRDefault="00C9781F" w:rsidP="000B3185">
            <w:pPr>
              <w:pStyle w:val="TableContents"/>
              <w:spacing w:after="0"/>
              <w:jc w:val="center"/>
              <w:rPr>
                <w:rFonts w:ascii="Times New Roman" w:hAnsi="Times New Roman"/>
                <w:b/>
                <w:bCs/>
              </w:rPr>
            </w:pPr>
            <w:proofErr w:type="spellStart"/>
            <w:r w:rsidRPr="00886100">
              <w:rPr>
                <w:rFonts w:ascii="Times New Roman" w:hAnsi="Times New Roman"/>
                <w:b/>
                <w:bCs/>
              </w:rPr>
              <w:t>Sta</w:t>
            </w:r>
            <w:r>
              <w:rPr>
                <w:rFonts w:ascii="Times New Roman" w:hAnsi="Times New Roman"/>
                <w:b/>
                <w:bCs/>
              </w:rPr>
              <w:t>ț</w:t>
            </w:r>
            <w:r w:rsidRPr="00886100">
              <w:rPr>
                <w:rFonts w:ascii="Times New Roman" w:hAnsi="Times New Roman"/>
                <w:b/>
                <w:bCs/>
              </w:rPr>
              <w:t>ia</w:t>
            </w:r>
            <w:proofErr w:type="spellEnd"/>
            <w:r w:rsidRPr="00886100">
              <w:rPr>
                <w:rFonts w:ascii="Times New Roman" w:hAnsi="Times New Roman"/>
                <w:b/>
                <w:bCs/>
              </w:rPr>
              <w:t xml:space="preserve"> </w:t>
            </w:r>
            <w:proofErr w:type="spellStart"/>
            <w:r w:rsidRPr="00886100">
              <w:rPr>
                <w:rFonts w:ascii="Times New Roman" w:hAnsi="Times New Roman"/>
                <w:b/>
                <w:bCs/>
              </w:rPr>
              <w:t>meteo</w:t>
            </w:r>
            <w:proofErr w:type="spellEnd"/>
          </w:p>
        </w:tc>
        <w:tc>
          <w:tcPr>
            <w:tcW w:w="573" w:type="dxa"/>
            <w:tcBorders>
              <w:top w:val="single" w:sz="2" w:space="0" w:color="000000"/>
              <w:left w:val="single" w:sz="2" w:space="0" w:color="000000"/>
              <w:bottom w:val="single" w:sz="2" w:space="0" w:color="000000"/>
            </w:tcBorders>
            <w:tcMar>
              <w:top w:w="55" w:type="dxa"/>
              <w:left w:w="55" w:type="dxa"/>
              <w:bottom w:w="55" w:type="dxa"/>
              <w:right w:w="55" w:type="dxa"/>
            </w:tcMar>
          </w:tcPr>
          <w:p w14:paraId="2943EDB8" w14:textId="77777777" w:rsidR="00C9781F" w:rsidRPr="00886100" w:rsidRDefault="00C9781F" w:rsidP="000B3185">
            <w:pPr>
              <w:pStyle w:val="TableContents"/>
              <w:spacing w:after="0"/>
              <w:jc w:val="center"/>
              <w:rPr>
                <w:rFonts w:ascii="Times New Roman" w:hAnsi="Times New Roman"/>
                <w:b/>
                <w:bCs/>
              </w:rPr>
            </w:pPr>
            <w:r w:rsidRPr="00886100">
              <w:rPr>
                <w:rFonts w:ascii="Times New Roman" w:hAnsi="Times New Roman"/>
                <w:b/>
                <w:bCs/>
              </w:rPr>
              <w:t>2007</w:t>
            </w:r>
          </w:p>
        </w:tc>
        <w:tc>
          <w:tcPr>
            <w:tcW w:w="573" w:type="dxa"/>
            <w:tcBorders>
              <w:top w:val="single" w:sz="2" w:space="0" w:color="000000"/>
              <w:left w:val="single" w:sz="2" w:space="0" w:color="000000"/>
              <w:bottom w:val="single" w:sz="2" w:space="0" w:color="000000"/>
            </w:tcBorders>
            <w:tcMar>
              <w:top w:w="55" w:type="dxa"/>
              <w:left w:w="55" w:type="dxa"/>
              <w:bottom w:w="55" w:type="dxa"/>
              <w:right w:w="55" w:type="dxa"/>
            </w:tcMar>
          </w:tcPr>
          <w:p w14:paraId="2E0362B1" w14:textId="77777777" w:rsidR="00C9781F" w:rsidRPr="00886100" w:rsidRDefault="00C9781F" w:rsidP="000B3185">
            <w:pPr>
              <w:pStyle w:val="TableContents"/>
              <w:spacing w:after="0"/>
              <w:jc w:val="center"/>
              <w:rPr>
                <w:rFonts w:ascii="Times New Roman" w:hAnsi="Times New Roman"/>
                <w:b/>
                <w:bCs/>
              </w:rPr>
            </w:pPr>
            <w:r w:rsidRPr="00886100">
              <w:rPr>
                <w:rFonts w:ascii="Times New Roman" w:hAnsi="Times New Roman"/>
                <w:b/>
                <w:bCs/>
              </w:rPr>
              <w:t>2008</w:t>
            </w:r>
          </w:p>
        </w:tc>
        <w:tc>
          <w:tcPr>
            <w:tcW w:w="572" w:type="dxa"/>
            <w:tcBorders>
              <w:top w:val="single" w:sz="2" w:space="0" w:color="000000"/>
              <w:left w:val="single" w:sz="2" w:space="0" w:color="000000"/>
              <w:bottom w:val="single" w:sz="2" w:space="0" w:color="000000"/>
            </w:tcBorders>
            <w:tcMar>
              <w:top w:w="55" w:type="dxa"/>
              <w:left w:w="55" w:type="dxa"/>
              <w:bottom w:w="55" w:type="dxa"/>
              <w:right w:w="55" w:type="dxa"/>
            </w:tcMar>
          </w:tcPr>
          <w:p w14:paraId="52EDF8A4" w14:textId="77777777" w:rsidR="00C9781F" w:rsidRPr="00886100" w:rsidRDefault="00C9781F" w:rsidP="000B3185">
            <w:pPr>
              <w:pStyle w:val="TableContents"/>
              <w:spacing w:after="0"/>
              <w:jc w:val="center"/>
              <w:rPr>
                <w:rFonts w:ascii="Times New Roman" w:hAnsi="Times New Roman"/>
                <w:b/>
                <w:bCs/>
              </w:rPr>
            </w:pPr>
            <w:r w:rsidRPr="00886100">
              <w:rPr>
                <w:rFonts w:ascii="Times New Roman" w:hAnsi="Times New Roman"/>
                <w:b/>
                <w:bCs/>
              </w:rPr>
              <w:t>2009</w:t>
            </w:r>
          </w:p>
        </w:tc>
        <w:tc>
          <w:tcPr>
            <w:tcW w:w="572" w:type="dxa"/>
            <w:tcBorders>
              <w:top w:val="single" w:sz="2" w:space="0" w:color="000000"/>
              <w:left w:val="single" w:sz="2" w:space="0" w:color="000000"/>
              <w:bottom w:val="single" w:sz="2" w:space="0" w:color="000000"/>
            </w:tcBorders>
            <w:tcMar>
              <w:top w:w="55" w:type="dxa"/>
              <w:left w:w="55" w:type="dxa"/>
              <w:bottom w:w="55" w:type="dxa"/>
              <w:right w:w="55" w:type="dxa"/>
            </w:tcMar>
          </w:tcPr>
          <w:p w14:paraId="0E688B57" w14:textId="77777777" w:rsidR="00C9781F" w:rsidRPr="00886100" w:rsidRDefault="00C9781F" w:rsidP="000B3185">
            <w:pPr>
              <w:pStyle w:val="TableContents"/>
              <w:spacing w:after="0"/>
              <w:jc w:val="center"/>
              <w:rPr>
                <w:rFonts w:ascii="Times New Roman" w:hAnsi="Times New Roman"/>
                <w:b/>
                <w:bCs/>
              </w:rPr>
            </w:pPr>
            <w:r w:rsidRPr="00886100">
              <w:rPr>
                <w:rFonts w:ascii="Times New Roman" w:hAnsi="Times New Roman"/>
                <w:b/>
                <w:bCs/>
              </w:rPr>
              <w:t>2010</w:t>
            </w:r>
          </w:p>
        </w:tc>
        <w:tc>
          <w:tcPr>
            <w:tcW w:w="572" w:type="dxa"/>
            <w:tcBorders>
              <w:top w:val="single" w:sz="2" w:space="0" w:color="000000"/>
              <w:left w:val="single" w:sz="2" w:space="0" w:color="000000"/>
              <w:bottom w:val="single" w:sz="2" w:space="0" w:color="000000"/>
            </w:tcBorders>
            <w:tcMar>
              <w:top w:w="55" w:type="dxa"/>
              <w:left w:w="55" w:type="dxa"/>
              <w:bottom w:w="55" w:type="dxa"/>
              <w:right w:w="55" w:type="dxa"/>
            </w:tcMar>
          </w:tcPr>
          <w:p w14:paraId="5BB64153" w14:textId="77777777" w:rsidR="00C9781F" w:rsidRPr="00886100" w:rsidRDefault="00C9781F" w:rsidP="000B3185">
            <w:pPr>
              <w:pStyle w:val="TableContents"/>
              <w:spacing w:after="0"/>
              <w:jc w:val="center"/>
              <w:rPr>
                <w:rFonts w:ascii="Times New Roman" w:hAnsi="Times New Roman"/>
                <w:b/>
                <w:bCs/>
              </w:rPr>
            </w:pPr>
            <w:r w:rsidRPr="00886100">
              <w:rPr>
                <w:rFonts w:ascii="Times New Roman" w:hAnsi="Times New Roman"/>
                <w:b/>
                <w:bCs/>
              </w:rPr>
              <w:t>2011</w:t>
            </w:r>
          </w:p>
        </w:tc>
        <w:tc>
          <w:tcPr>
            <w:tcW w:w="572" w:type="dxa"/>
            <w:tcBorders>
              <w:top w:val="single" w:sz="2" w:space="0" w:color="000000"/>
              <w:left w:val="single" w:sz="2" w:space="0" w:color="000000"/>
              <w:bottom w:val="single" w:sz="2" w:space="0" w:color="000000"/>
            </w:tcBorders>
            <w:tcMar>
              <w:top w:w="55" w:type="dxa"/>
              <w:left w:w="55" w:type="dxa"/>
              <w:bottom w:w="55" w:type="dxa"/>
              <w:right w:w="55" w:type="dxa"/>
            </w:tcMar>
          </w:tcPr>
          <w:p w14:paraId="79F4FA3F" w14:textId="77777777" w:rsidR="00C9781F" w:rsidRPr="00886100" w:rsidRDefault="00C9781F" w:rsidP="000B3185">
            <w:pPr>
              <w:pStyle w:val="TableContents"/>
              <w:spacing w:after="0"/>
              <w:jc w:val="center"/>
              <w:rPr>
                <w:rFonts w:ascii="Times New Roman" w:hAnsi="Times New Roman"/>
                <w:b/>
                <w:bCs/>
              </w:rPr>
            </w:pPr>
            <w:r w:rsidRPr="00886100">
              <w:rPr>
                <w:rFonts w:ascii="Times New Roman" w:hAnsi="Times New Roman"/>
                <w:b/>
                <w:bCs/>
              </w:rPr>
              <w:t>2012</w:t>
            </w:r>
          </w:p>
        </w:tc>
        <w:tc>
          <w:tcPr>
            <w:tcW w:w="572" w:type="dxa"/>
            <w:tcBorders>
              <w:top w:val="single" w:sz="2" w:space="0" w:color="000000"/>
              <w:left w:val="single" w:sz="2" w:space="0" w:color="000000"/>
              <w:bottom w:val="single" w:sz="2" w:space="0" w:color="000000"/>
            </w:tcBorders>
            <w:tcMar>
              <w:top w:w="55" w:type="dxa"/>
              <w:left w:w="55" w:type="dxa"/>
              <w:bottom w:w="55" w:type="dxa"/>
              <w:right w:w="55" w:type="dxa"/>
            </w:tcMar>
          </w:tcPr>
          <w:p w14:paraId="46312EB5" w14:textId="77777777" w:rsidR="00C9781F" w:rsidRPr="00886100" w:rsidRDefault="00C9781F" w:rsidP="000B3185">
            <w:pPr>
              <w:pStyle w:val="TableContents"/>
              <w:spacing w:after="0"/>
              <w:jc w:val="center"/>
              <w:rPr>
                <w:rFonts w:ascii="Times New Roman" w:hAnsi="Times New Roman"/>
                <w:b/>
                <w:bCs/>
              </w:rPr>
            </w:pPr>
            <w:r w:rsidRPr="00886100">
              <w:rPr>
                <w:rFonts w:ascii="Times New Roman" w:hAnsi="Times New Roman"/>
                <w:b/>
                <w:bCs/>
              </w:rPr>
              <w:t>2013</w:t>
            </w:r>
          </w:p>
        </w:tc>
        <w:tc>
          <w:tcPr>
            <w:tcW w:w="572" w:type="dxa"/>
            <w:tcBorders>
              <w:top w:val="single" w:sz="2" w:space="0" w:color="000000"/>
              <w:left w:val="single" w:sz="2" w:space="0" w:color="000000"/>
              <w:bottom w:val="single" w:sz="2" w:space="0" w:color="000000"/>
            </w:tcBorders>
            <w:tcMar>
              <w:top w:w="55" w:type="dxa"/>
              <w:left w:w="55" w:type="dxa"/>
              <w:bottom w:w="55" w:type="dxa"/>
              <w:right w:w="55" w:type="dxa"/>
            </w:tcMar>
          </w:tcPr>
          <w:p w14:paraId="67D9BE47" w14:textId="77777777" w:rsidR="00C9781F" w:rsidRPr="00886100" w:rsidRDefault="00C9781F" w:rsidP="000B3185">
            <w:pPr>
              <w:pStyle w:val="TableContents"/>
              <w:spacing w:after="0"/>
              <w:jc w:val="center"/>
              <w:rPr>
                <w:rFonts w:ascii="Times New Roman" w:hAnsi="Times New Roman"/>
                <w:b/>
                <w:bCs/>
              </w:rPr>
            </w:pPr>
            <w:r w:rsidRPr="00886100">
              <w:rPr>
                <w:rFonts w:ascii="Times New Roman" w:hAnsi="Times New Roman"/>
                <w:b/>
                <w:bCs/>
              </w:rPr>
              <w:t>2014</w:t>
            </w:r>
          </w:p>
        </w:tc>
        <w:tc>
          <w:tcPr>
            <w:tcW w:w="572" w:type="dxa"/>
            <w:tcBorders>
              <w:top w:val="single" w:sz="2" w:space="0" w:color="000000"/>
              <w:left w:val="single" w:sz="2" w:space="0" w:color="000000"/>
              <w:bottom w:val="single" w:sz="2" w:space="0" w:color="000000"/>
            </w:tcBorders>
            <w:tcMar>
              <w:top w:w="55" w:type="dxa"/>
              <w:left w:w="55" w:type="dxa"/>
              <w:bottom w:w="55" w:type="dxa"/>
              <w:right w:w="55" w:type="dxa"/>
            </w:tcMar>
          </w:tcPr>
          <w:p w14:paraId="2765928B" w14:textId="77777777" w:rsidR="00C9781F" w:rsidRPr="00886100" w:rsidRDefault="00C9781F" w:rsidP="000B3185">
            <w:pPr>
              <w:pStyle w:val="TableContents"/>
              <w:spacing w:after="0"/>
              <w:jc w:val="center"/>
              <w:rPr>
                <w:rFonts w:ascii="Times New Roman" w:hAnsi="Times New Roman"/>
                <w:b/>
                <w:bCs/>
              </w:rPr>
            </w:pPr>
            <w:r w:rsidRPr="00886100">
              <w:rPr>
                <w:rFonts w:ascii="Times New Roman" w:hAnsi="Times New Roman"/>
                <w:b/>
                <w:bCs/>
              </w:rPr>
              <w:t>2015</w:t>
            </w:r>
          </w:p>
        </w:tc>
        <w:tc>
          <w:tcPr>
            <w:tcW w:w="572" w:type="dxa"/>
            <w:tcBorders>
              <w:top w:val="single" w:sz="2" w:space="0" w:color="000000"/>
              <w:left w:val="single" w:sz="2" w:space="0" w:color="000000"/>
              <w:bottom w:val="single" w:sz="2" w:space="0" w:color="000000"/>
            </w:tcBorders>
            <w:tcMar>
              <w:top w:w="55" w:type="dxa"/>
              <w:left w:w="55" w:type="dxa"/>
              <w:bottom w:w="55" w:type="dxa"/>
              <w:right w:w="55" w:type="dxa"/>
            </w:tcMar>
          </w:tcPr>
          <w:p w14:paraId="7EB3B5C9" w14:textId="77777777" w:rsidR="00C9781F" w:rsidRPr="00886100" w:rsidRDefault="00C9781F" w:rsidP="000B3185">
            <w:pPr>
              <w:pStyle w:val="TableContents"/>
              <w:spacing w:after="0"/>
              <w:jc w:val="center"/>
              <w:rPr>
                <w:rFonts w:ascii="Times New Roman" w:hAnsi="Times New Roman"/>
                <w:b/>
                <w:bCs/>
              </w:rPr>
            </w:pPr>
            <w:r w:rsidRPr="00886100">
              <w:rPr>
                <w:rFonts w:ascii="Times New Roman" w:hAnsi="Times New Roman"/>
                <w:b/>
                <w:bCs/>
              </w:rPr>
              <w:t>2016</w:t>
            </w:r>
          </w:p>
        </w:tc>
        <w:tc>
          <w:tcPr>
            <w:tcW w:w="572" w:type="dxa"/>
            <w:tcBorders>
              <w:top w:val="single" w:sz="2" w:space="0" w:color="000000"/>
              <w:left w:val="single" w:sz="2" w:space="0" w:color="000000"/>
              <w:bottom w:val="single" w:sz="2" w:space="0" w:color="000000"/>
            </w:tcBorders>
            <w:tcMar>
              <w:top w:w="55" w:type="dxa"/>
              <w:left w:w="55" w:type="dxa"/>
              <w:bottom w:w="55" w:type="dxa"/>
              <w:right w:w="55" w:type="dxa"/>
            </w:tcMar>
          </w:tcPr>
          <w:p w14:paraId="4F51D14F" w14:textId="77777777" w:rsidR="00C9781F" w:rsidRPr="00886100" w:rsidRDefault="00C9781F" w:rsidP="000B3185">
            <w:pPr>
              <w:pStyle w:val="TableContents"/>
              <w:spacing w:after="0"/>
              <w:jc w:val="center"/>
              <w:rPr>
                <w:rFonts w:ascii="Times New Roman" w:hAnsi="Times New Roman"/>
                <w:b/>
                <w:bCs/>
              </w:rPr>
            </w:pPr>
            <w:r w:rsidRPr="00886100">
              <w:rPr>
                <w:rFonts w:ascii="Times New Roman" w:hAnsi="Times New Roman"/>
                <w:b/>
                <w:bCs/>
              </w:rPr>
              <w:t>2017</w:t>
            </w:r>
          </w:p>
        </w:tc>
        <w:tc>
          <w:tcPr>
            <w:tcW w:w="572" w:type="dxa"/>
            <w:tcBorders>
              <w:top w:val="single" w:sz="2" w:space="0" w:color="000000"/>
              <w:left w:val="single" w:sz="2" w:space="0" w:color="000000"/>
              <w:bottom w:val="single" w:sz="2" w:space="0" w:color="000000"/>
            </w:tcBorders>
            <w:tcMar>
              <w:top w:w="55" w:type="dxa"/>
              <w:left w:w="55" w:type="dxa"/>
              <w:bottom w:w="55" w:type="dxa"/>
              <w:right w:w="55" w:type="dxa"/>
            </w:tcMar>
          </w:tcPr>
          <w:p w14:paraId="10D7B61E" w14:textId="77777777" w:rsidR="00C9781F" w:rsidRPr="00886100" w:rsidRDefault="00C9781F" w:rsidP="000B3185">
            <w:pPr>
              <w:pStyle w:val="TableContents"/>
              <w:spacing w:after="0"/>
              <w:jc w:val="center"/>
              <w:rPr>
                <w:rFonts w:ascii="Times New Roman" w:hAnsi="Times New Roman"/>
                <w:b/>
                <w:bCs/>
              </w:rPr>
            </w:pPr>
            <w:r w:rsidRPr="00886100">
              <w:rPr>
                <w:rFonts w:ascii="Times New Roman" w:hAnsi="Times New Roman"/>
                <w:b/>
                <w:bCs/>
              </w:rPr>
              <w:t>2018</w:t>
            </w:r>
          </w:p>
        </w:tc>
        <w:tc>
          <w:tcPr>
            <w:tcW w:w="572" w:type="dxa"/>
            <w:tcBorders>
              <w:top w:val="single" w:sz="2" w:space="0" w:color="000000"/>
              <w:left w:val="single" w:sz="2" w:space="0" w:color="000000"/>
              <w:bottom w:val="single" w:sz="2" w:space="0" w:color="000000"/>
            </w:tcBorders>
            <w:tcMar>
              <w:top w:w="55" w:type="dxa"/>
              <w:left w:w="55" w:type="dxa"/>
              <w:bottom w:w="55" w:type="dxa"/>
              <w:right w:w="55" w:type="dxa"/>
            </w:tcMar>
          </w:tcPr>
          <w:p w14:paraId="3E725E63" w14:textId="77777777" w:rsidR="00C9781F" w:rsidRPr="00886100" w:rsidRDefault="00C9781F" w:rsidP="000B3185">
            <w:pPr>
              <w:pStyle w:val="TableContents"/>
              <w:spacing w:after="0"/>
              <w:jc w:val="center"/>
              <w:rPr>
                <w:rFonts w:ascii="Times New Roman" w:hAnsi="Times New Roman"/>
                <w:b/>
                <w:bCs/>
              </w:rPr>
            </w:pPr>
            <w:r w:rsidRPr="00886100">
              <w:rPr>
                <w:rFonts w:ascii="Times New Roman" w:hAnsi="Times New Roman"/>
                <w:b/>
                <w:bCs/>
              </w:rPr>
              <w:t>2019</w:t>
            </w:r>
          </w:p>
        </w:tc>
        <w:tc>
          <w:tcPr>
            <w:tcW w:w="572"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49BCC5D" w14:textId="77777777" w:rsidR="00C9781F" w:rsidRPr="00886100" w:rsidRDefault="00C9781F" w:rsidP="000B3185">
            <w:pPr>
              <w:pStyle w:val="TableContents"/>
              <w:spacing w:after="0"/>
              <w:jc w:val="center"/>
              <w:rPr>
                <w:rFonts w:ascii="Times New Roman" w:hAnsi="Times New Roman"/>
                <w:b/>
                <w:bCs/>
              </w:rPr>
            </w:pPr>
            <w:r w:rsidRPr="00886100">
              <w:rPr>
                <w:rFonts w:ascii="Times New Roman" w:hAnsi="Times New Roman"/>
                <w:b/>
                <w:bCs/>
              </w:rPr>
              <w:t>2020</w:t>
            </w:r>
          </w:p>
        </w:tc>
        <w:tc>
          <w:tcPr>
            <w:tcW w:w="572" w:type="dxa"/>
            <w:tcBorders>
              <w:top w:val="single" w:sz="2" w:space="0" w:color="000000"/>
              <w:left w:val="single" w:sz="2" w:space="0" w:color="000000"/>
              <w:bottom w:val="single" w:sz="2" w:space="0" w:color="000000"/>
              <w:right w:val="single" w:sz="2" w:space="0" w:color="000000"/>
            </w:tcBorders>
          </w:tcPr>
          <w:p w14:paraId="27FBE1CE" w14:textId="77777777" w:rsidR="00C9781F" w:rsidRPr="00886100" w:rsidRDefault="00C9781F" w:rsidP="000B3185">
            <w:pPr>
              <w:pStyle w:val="TableContents"/>
              <w:spacing w:after="0"/>
              <w:jc w:val="center"/>
              <w:rPr>
                <w:rFonts w:ascii="Times New Roman" w:hAnsi="Times New Roman"/>
                <w:b/>
                <w:bCs/>
              </w:rPr>
            </w:pPr>
            <w:r>
              <w:rPr>
                <w:rFonts w:ascii="Times New Roman" w:hAnsi="Times New Roman"/>
                <w:b/>
                <w:bCs/>
              </w:rPr>
              <w:t>2021</w:t>
            </w:r>
          </w:p>
        </w:tc>
        <w:tc>
          <w:tcPr>
            <w:tcW w:w="572" w:type="dxa"/>
            <w:tcBorders>
              <w:top w:val="single" w:sz="2" w:space="0" w:color="000000"/>
              <w:left w:val="single" w:sz="2" w:space="0" w:color="000000"/>
              <w:bottom w:val="single" w:sz="2" w:space="0" w:color="000000"/>
              <w:right w:val="single" w:sz="2" w:space="0" w:color="000000"/>
            </w:tcBorders>
          </w:tcPr>
          <w:p w14:paraId="05126365" w14:textId="77777777" w:rsidR="00C9781F" w:rsidRPr="00886100" w:rsidRDefault="00C9781F" w:rsidP="000B3185">
            <w:pPr>
              <w:pStyle w:val="TableContents"/>
              <w:spacing w:after="0"/>
              <w:jc w:val="center"/>
              <w:rPr>
                <w:rFonts w:ascii="Times New Roman" w:hAnsi="Times New Roman"/>
                <w:b/>
                <w:bCs/>
              </w:rPr>
            </w:pPr>
            <w:r>
              <w:rPr>
                <w:rFonts w:ascii="Times New Roman" w:hAnsi="Times New Roman"/>
                <w:b/>
                <w:bCs/>
              </w:rPr>
              <w:t>2022</w:t>
            </w:r>
          </w:p>
        </w:tc>
      </w:tr>
      <w:tr w:rsidR="00C9781F" w:rsidRPr="00886100" w14:paraId="0F1742B2" w14:textId="77777777" w:rsidTr="000B3185">
        <w:trPr>
          <w:jc w:val="center"/>
        </w:trPr>
        <w:tc>
          <w:tcPr>
            <w:tcW w:w="1455" w:type="dxa"/>
            <w:tcBorders>
              <w:left w:val="single" w:sz="2" w:space="0" w:color="000000"/>
              <w:bottom w:val="single" w:sz="2" w:space="0" w:color="000000"/>
            </w:tcBorders>
            <w:tcMar>
              <w:top w:w="55" w:type="dxa"/>
              <w:left w:w="55" w:type="dxa"/>
              <w:bottom w:w="55" w:type="dxa"/>
              <w:right w:w="55" w:type="dxa"/>
            </w:tcMar>
          </w:tcPr>
          <w:p w14:paraId="0429BD63" w14:textId="77777777" w:rsidR="00C9781F" w:rsidRPr="00886100" w:rsidRDefault="00C9781F" w:rsidP="000B3185">
            <w:pPr>
              <w:pStyle w:val="TableContents"/>
              <w:spacing w:after="0"/>
              <w:rPr>
                <w:rFonts w:ascii="Times New Roman" w:hAnsi="Times New Roman"/>
                <w:b/>
                <w:bCs/>
              </w:rPr>
            </w:pPr>
            <w:proofErr w:type="spellStart"/>
            <w:r w:rsidRPr="00886100">
              <w:rPr>
                <w:rFonts w:ascii="Times New Roman" w:hAnsi="Times New Roman"/>
                <w:b/>
                <w:bCs/>
              </w:rPr>
              <w:t>Baraolt</w:t>
            </w:r>
            <w:proofErr w:type="spellEnd"/>
          </w:p>
        </w:tc>
        <w:tc>
          <w:tcPr>
            <w:tcW w:w="573" w:type="dxa"/>
            <w:tcBorders>
              <w:left w:val="single" w:sz="2" w:space="0" w:color="000000"/>
              <w:bottom w:val="single" w:sz="2" w:space="0" w:color="000000"/>
            </w:tcBorders>
            <w:tcMar>
              <w:top w:w="55" w:type="dxa"/>
              <w:left w:w="55" w:type="dxa"/>
              <w:bottom w:w="55" w:type="dxa"/>
              <w:right w:w="55" w:type="dxa"/>
            </w:tcMar>
          </w:tcPr>
          <w:p w14:paraId="50533E81"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-18,0</w:t>
            </w:r>
          </w:p>
        </w:tc>
        <w:tc>
          <w:tcPr>
            <w:tcW w:w="573" w:type="dxa"/>
            <w:tcBorders>
              <w:left w:val="single" w:sz="2" w:space="0" w:color="000000"/>
              <w:bottom w:val="single" w:sz="2" w:space="0" w:color="000000"/>
            </w:tcBorders>
            <w:tcMar>
              <w:top w:w="55" w:type="dxa"/>
              <w:left w:w="55" w:type="dxa"/>
              <w:bottom w:w="55" w:type="dxa"/>
              <w:right w:w="55" w:type="dxa"/>
            </w:tcMar>
          </w:tcPr>
          <w:p w14:paraId="2491B5E7"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-18,6</w:t>
            </w:r>
          </w:p>
        </w:tc>
        <w:tc>
          <w:tcPr>
            <w:tcW w:w="572" w:type="dxa"/>
            <w:tcBorders>
              <w:left w:val="single" w:sz="2" w:space="0" w:color="000000"/>
              <w:bottom w:val="single" w:sz="2" w:space="0" w:color="000000"/>
            </w:tcBorders>
            <w:tcMar>
              <w:top w:w="55" w:type="dxa"/>
              <w:left w:w="55" w:type="dxa"/>
              <w:bottom w:w="55" w:type="dxa"/>
              <w:right w:w="55" w:type="dxa"/>
            </w:tcMar>
          </w:tcPr>
          <w:p w14:paraId="04FC2CFF"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-21,5</w:t>
            </w:r>
          </w:p>
        </w:tc>
        <w:tc>
          <w:tcPr>
            <w:tcW w:w="572" w:type="dxa"/>
            <w:tcBorders>
              <w:left w:val="single" w:sz="2" w:space="0" w:color="000000"/>
              <w:bottom w:val="single" w:sz="2" w:space="0" w:color="000000"/>
            </w:tcBorders>
            <w:tcMar>
              <w:top w:w="55" w:type="dxa"/>
              <w:left w:w="55" w:type="dxa"/>
              <w:bottom w:w="55" w:type="dxa"/>
              <w:right w:w="55" w:type="dxa"/>
            </w:tcMar>
          </w:tcPr>
          <w:p w14:paraId="5956F074"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-27,7</w:t>
            </w:r>
          </w:p>
        </w:tc>
        <w:tc>
          <w:tcPr>
            <w:tcW w:w="572" w:type="dxa"/>
            <w:tcBorders>
              <w:left w:val="single" w:sz="2" w:space="0" w:color="000000"/>
              <w:bottom w:val="single" w:sz="2" w:space="0" w:color="000000"/>
            </w:tcBorders>
            <w:tcMar>
              <w:top w:w="55" w:type="dxa"/>
              <w:left w:w="55" w:type="dxa"/>
              <w:bottom w:w="55" w:type="dxa"/>
              <w:right w:w="55" w:type="dxa"/>
            </w:tcMar>
          </w:tcPr>
          <w:p w14:paraId="7753665B"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-22,4</w:t>
            </w:r>
          </w:p>
        </w:tc>
        <w:tc>
          <w:tcPr>
            <w:tcW w:w="572" w:type="dxa"/>
            <w:tcBorders>
              <w:left w:val="single" w:sz="2" w:space="0" w:color="000000"/>
              <w:bottom w:val="single" w:sz="2" w:space="0" w:color="000000"/>
            </w:tcBorders>
            <w:tcMar>
              <w:top w:w="55" w:type="dxa"/>
              <w:left w:w="55" w:type="dxa"/>
              <w:bottom w:w="55" w:type="dxa"/>
              <w:right w:w="55" w:type="dxa"/>
            </w:tcMar>
          </w:tcPr>
          <w:p w14:paraId="558AB78E"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-25,9</w:t>
            </w:r>
          </w:p>
        </w:tc>
        <w:tc>
          <w:tcPr>
            <w:tcW w:w="572" w:type="dxa"/>
            <w:tcBorders>
              <w:left w:val="single" w:sz="2" w:space="0" w:color="000000"/>
              <w:bottom w:val="single" w:sz="2" w:space="0" w:color="000000"/>
            </w:tcBorders>
            <w:tcMar>
              <w:top w:w="55" w:type="dxa"/>
              <w:left w:w="55" w:type="dxa"/>
              <w:bottom w:w="55" w:type="dxa"/>
              <w:right w:w="55" w:type="dxa"/>
            </w:tcMar>
          </w:tcPr>
          <w:p w14:paraId="45B09E39"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-21,7</w:t>
            </w:r>
          </w:p>
        </w:tc>
        <w:tc>
          <w:tcPr>
            <w:tcW w:w="572" w:type="dxa"/>
            <w:tcBorders>
              <w:left w:val="single" w:sz="2" w:space="0" w:color="000000"/>
              <w:bottom w:val="single" w:sz="2" w:space="0" w:color="000000"/>
            </w:tcBorders>
            <w:tcMar>
              <w:top w:w="55" w:type="dxa"/>
              <w:left w:w="55" w:type="dxa"/>
              <w:bottom w:w="55" w:type="dxa"/>
              <w:right w:w="55" w:type="dxa"/>
            </w:tcMar>
          </w:tcPr>
          <w:p w14:paraId="23B2D02B"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-21,2</w:t>
            </w:r>
          </w:p>
        </w:tc>
        <w:tc>
          <w:tcPr>
            <w:tcW w:w="572" w:type="dxa"/>
            <w:tcBorders>
              <w:left w:val="single" w:sz="2" w:space="0" w:color="000000"/>
              <w:bottom w:val="single" w:sz="2" w:space="0" w:color="000000"/>
            </w:tcBorders>
            <w:tcMar>
              <w:top w:w="55" w:type="dxa"/>
              <w:left w:w="55" w:type="dxa"/>
              <w:bottom w:w="55" w:type="dxa"/>
              <w:right w:w="55" w:type="dxa"/>
            </w:tcMar>
          </w:tcPr>
          <w:p w14:paraId="1DE8C4D6"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-25,7</w:t>
            </w:r>
          </w:p>
        </w:tc>
        <w:tc>
          <w:tcPr>
            <w:tcW w:w="572" w:type="dxa"/>
            <w:tcBorders>
              <w:left w:val="single" w:sz="2" w:space="0" w:color="000000"/>
              <w:bottom w:val="single" w:sz="2" w:space="0" w:color="000000"/>
            </w:tcBorders>
            <w:tcMar>
              <w:top w:w="55" w:type="dxa"/>
              <w:left w:w="55" w:type="dxa"/>
              <w:bottom w:w="55" w:type="dxa"/>
              <w:right w:w="55" w:type="dxa"/>
            </w:tcMar>
          </w:tcPr>
          <w:p w14:paraId="05D3F699"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-22,0</w:t>
            </w:r>
          </w:p>
        </w:tc>
        <w:tc>
          <w:tcPr>
            <w:tcW w:w="572" w:type="dxa"/>
            <w:tcBorders>
              <w:left w:val="single" w:sz="2" w:space="0" w:color="000000"/>
              <w:bottom w:val="single" w:sz="2" w:space="0" w:color="000000"/>
            </w:tcBorders>
            <w:tcMar>
              <w:top w:w="55" w:type="dxa"/>
              <w:left w:w="55" w:type="dxa"/>
              <w:bottom w:w="55" w:type="dxa"/>
              <w:right w:w="55" w:type="dxa"/>
            </w:tcMar>
          </w:tcPr>
          <w:p w14:paraId="2FA80F8B"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-27,5</w:t>
            </w:r>
          </w:p>
        </w:tc>
        <w:tc>
          <w:tcPr>
            <w:tcW w:w="572" w:type="dxa"/>
            <w:tcBorders>
              <w:left w:val="single" w:sz="2" w:space="0" w:color="000000"/>
              <w:bottom w:val="single" w:sz="2" w:space="0" w:color="000000"/>
            </w:tcBorders>
            <w:tcMar>
              <w:top w:w="55" w:type="dxa"/>
              <w:left w:w="55" w:type="dxa"/>
              <w:bottom w:w="55" w:type="dxa"/>
              <w:right w:w="55" w:type="dxa"/>
            </w:tcMar>
          </w:tcPr>
          <w:p w14:paraId="5D6917AB"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-16,9</w:t>
            </w:r>
          </w:p>
        </w:tc>
        <w:tc>
          <w:tcPr>
            <w:tcW w:w="572" w:type="dxa"/>
            <w:tcBorders>
              <w:left w:val="single" w:sz="2" w:space="0" w:color="000000"/>
              <w:bottom w:val="single" w:sz="2" w:space="0" w:color="000000"/>
            </w:tcBorders>
            <w:tcMar>
              <w:top w:w="55" w:type="dxa"/>
              <w:left w:w="55" w:type="dxa"/>
              <w:bottom w:w="55" w:type="dxa"/>
              <w:right w:w="55" w:type="dxa"/>
            </w:tcMar>
          </w:tcPr>
          <w:p w14:paraId="23BDE299"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-15,0</w:t>
            </w:r>
          </w:p>
        </w:tc>
        <w:tc>
          <w:tcPr>
            <w:tcW w:w="572" w:type="dxa"/>
            <w:tcBorders>
              <w:left w:val="single" w:sz="2" w:space="0" w:color="000000"/>
              <w:bottom w:val="single" w:sz="2" w:space="0" w:color="000000"/>
              <w:right w:val="single" w:sz="2" w:space="0" w:color="000000"/>
            </w:tcBorders>
            <w:tcMar>
              <w:top w:w="55" w:type="dxa"/>
              <w:left w:w="55" w:type="dxa"/>
              <w:bottom w:w="55" w:type="dxa"/>
              <w:right w:w="55" w:type="dxa"/>
            </w:tcMar>
          </w:tcPr>
          <w:p w14:paraId="46AADB80"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-13,6</w:t>
            </w:r>
          </w:p>
        </w:tc>
        <w:tc>
          <w:tcPr>
            <w:tcW w:w="572" w:type="dxa"/>
            <w:tcBorders>
              <w:left w:val="single" w:sz="2" w:space="0" w:color="000000"/>
              <w:bottom w:val="single" w:sz="2" w:space="0" w:color="000000"/>
              <w:right w:val="single" w:sz="2" w:space="0" w:color="000000"/>
            </w:tcBorders>
          </w:tcPr>
          <w:p w14:paraId="23B3A820"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-15,2</w:t>
            </w:r>
          </w:p>
        </w:tc>
        <w:tc>
          <w:tcPr>
            <w:tcW w:w="572" w:type="dxa"/>
            <w:tcBorders>
              <w:left w:val="single" w:sz="2" w:space="0" w:color="000000"/>
              <w:bottom w:val="single" w:sz="2" w:space="0" w:color="000000"/>
              <w:right w:val="single" w:sz="2" w:space="0" w:color="000000"/>
            </w:tcBorders>
          </w:tcPr>
          <w:p w14:paraId="3E45994F"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-20,2</w:t>
            </w:r>
          </w:p>
        </w:tc>
      </w:tr>
      <w:tr w:rsidR="00C9781F" w:rsidRPr="00886100" w14:paraId="10DBE544" w14:textId="77777777" w:rsidTr="000B3185">
        <w:trPr>
          <w:jc w:val="center"/>
        </w:trPr>
        <w:tc>
          <w:tcPr>
            <w:tcW w:w="1455" w:type="dxa"/>
            <w:tcBorders>
              <w:left w:val="single" w:sz="2" w:space="0" w:color="000000"/>
              <w:bottom w:val="single" w:sz="2" w:space="0" w:color="000000"/>
            </w:tcBorders>
            <w:tcMar>
              <w:top w:w="55" w:type="dxa"/>
              <w:left w:w="55" w:type="dxa"/>
              <w:bottom w:w="55" w:type="dxa"/>
              <w:right w:w="55" w:type="dxa"/>
            </w:tcMar>
          </w:tcPr>
          <w:p w14:paraId="0A6655B9" w14:textId="77777777" w:rsidR="00C9781F" w:rsidRPr="00886100" w:rsidRDefault="00C9781F" w:rsidP="000B3185">
            <w:pPr>
              <w:pStyle w:val="TableContents"/>
              <w:spacing w:after="0"/>
              <w:rPr>
                <w:rFonts w:ascii="Times New Roman" w:hAnsi="Times New Roman"/>
                <w:b/>
                <w:bCs/>
              </w:rPr>
            </w:pPr>
            <w:r w:rsidRPr="00886100">
              <w:rPr>
                <w:rFonts w:ascii="Times New Roman" w:hAnsi="Times New Roman"/>
                <w:b/>
                <w:bCs/>
              </w:rPr>
              <w:t>Sf</w:t>
            </w:r>
            <w:r>
              <w:rPr>
                <w:rFonts w:ascii="Times New Roman" w:hAnsi="Times New Roman"/>
                <w:b/>
                <w:bCs/>
              </w:rPr>
              <w:t>.</w:t>
            </w:r>
            <w:r w:rsidRPr="00886100">
              <w:rPr>
                <w:rFonts w:ascii="Times New Roman" w:hAnsi="Times New Roman"/>
                <w:b/>
                <w:bCs/>
              </w:rPr>
              <w:t xml:space="preserve"> Gheorghe</w:t>
            </w:r>
          </w:p>
        </w:tc>
        <w:tc>
          <w:tcPr>
            <w:tcW w:w="573" w:type="dxa"/>
            <w:tcBorders>
              <w:left w:val="single" w:sz="2" w:space="0" w:color="000000"/>
              <w:bottom w:val="single" w:sz="2" w:space="0" w:color="000000"/>
            </w:tcBorders>
            <w:tcMar>
              <w:top w:w="55" w:type="dxa"/>
              <w:left w:w="55" w:type="dxa"/>
              <w:bottom w:w="55" w:type="dxa"/>
              <w:right w:w="55" w:type="dxa"/>
            </w:tcMar>
          </w:tcPr>
          <w:p w14:paraId="12F35062"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-20,2</w:t>
            </w:r>
          </w:p>
        </w:tc>
        <w:tc>
          <w:tcPr>
            <w:tcW w:w="573" w:type="dxa"/>
            <w:tcBorders>
              <w:left w:val="single" w:sz="2" w:space="0" w:color="000000"/>
              <w:bottom w:val="single" w:sz="2" w:space="0" w:color="000000"/>
            </w:tcBorders>
            <w:tcMar>
              <w:top w:w="55" w:type="dxa"/>
              <w:left w:w="55" w:type="dxa"/>
              <w:bottom w:w="55" w:type="dxa"/>
              <w:right w:w="55" w:type="dxa"/>
            </w:tcMar>
          </w:tcPr>
          <w:p w14:paraId="1B5F7F98"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-23,0</w:t>
            </w:r>
          </w:p>
        </w:tc>
        <w:tc>
          <w:tcPr>
            <w:tcW w:w="572" w:type="dxa"/>
            <w:tcBorders>
              <w:left w:val="single" w:sz="2" w:space="0" w:color="000000"/>
              <w:bottom w:val="single" w:sz="2" w:space="0" w:color="000000"/>
            </w:tcBorders>
            <w:tcMar>
              <w:top w:w="55" w:type="dxa"/>
              <w:left w:w="55" w:type="dxa"/>
              <w:bottom w:w="55" w:type="dxa"/>
              <w:right w:w="55" w:type="dxa"/>
            </w:tcMar>
          </w:tcPr>
          <w:p w14:paraId="39AEA257"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-21,0</w:t>
            </w:r>
          </w:p>
        </w:tc>
        <w:tc>
          <w:tcPr>
            <w:tcW w:w="572" w:type="dxa"/>
            <w:tcBorders>
              <w:left w:val="single" w:sz="2" w:space="0" w:color="000000"/>
              <w:bottom w:val="single" w:sz="2" w:space="0" w:color="000000"/>
            </w:tcBorders>
            <w:tcMar>
              <w:top w:w="55" w:type="dxa"/>
              <w:left w:w="55" w:type="dxa"/>
              <w:bottom w:w="55" w:type="dxa"/>
              <w:right w:w="55" w:type="dxa"/>
            </w:tcMar>
          </w:tcPr>
          <w:p w14:paraId="7B96BF50"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-30,4</w:t>
            </w:r>
          </w:p>
        </w:tc>
        <w:tc>
          <w:tcPr>
            <w:tcW w:w="572" w:type="dxa"/>
            <w:tcBorders>
              <w:left w:val="single" w:sz="2" w:space="0" w:color="000000"/>
              <w:bottom w:val="single" w:sz="2" w:space="0" w:color="000000"/>
            </w:tcBorders>
            <w:tcMar>
              <w:top w:w="55" w:type="dxa"/>
              <w:left w:w="55" w:type="dxa"/>
              <w:bottom w:w="55" w:type="dxa"/>
              <w:right w:w="55" w:type="dxa"/>
            </w:tcMar>
          </w:tcPr>
          <w:p w14:paraId="61366CDA"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-23,8</w:t>
            </w:r>
          </w:p>
        </w:tc>
        <w:tc>
          <w:tcPr>
            <w:tcW w:w="572" w:type="dxa"/>
            <w:tcBorders>
              <w:left w:val="single" w:sz="2" w:space="0" w:color="000000"/>
              <w:bottom w:val="single" w:sz="2" w:space="0" w:color="000000"/>
            </w:tcBorders>
            <w:tcMar>
              <w:top w:w="55" w:type="dxa"/>
              <w:left w:w="55" w:type="dxa"/>
              <w:bottom w:w="55" w:type="dxa"/>
              <w:right w:w="55" w:type="dxa"/>
            </w:tcMar>
          </w:tcPr>
          <w:p w14:paraId="7FFACCB8"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-28,4</w:t>
            </w:r>
          </w:p>
        </w:tc>
        <w:tc>
          <w:tcPr>
            <w:tcW w:w="572" w:type="dxa"/>
            <w:tcBorders>
              <w:left w:val="single" w:sz="2" w:space="0" w:color="000000"/>
              <w:bottom w:val="single" w:sz="2" w:space="0" w:color="000000"/>
            </w:tcBorders>
            <w:tcMar>
              <w:top w:w="55" w:type="dxa"/>
              <w:left w:w="55" w:type="dxa"/>
              <w:bottom w:w="55" w:type="dxa"/>
              <w:right w:w="55" w:type="dxa"/>
            </w:tcMar>
          </w:tcPr>
          <w:p w14:paraId="538CB3C4"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-21,7</w:t>
            </w:r>
          </w:p>
        </w:tc>
        <w:tc>
          <w:tcPr>
            <w:tcW w:w="572" w:type="dxa"/>
            <w:tcBorders>
              <w:left w:val="single" w:sz="2" w:space="0" w:color="000000"/>
              <w:bottom w:val="single" w:sz="2" w:space="0" w:color="000000"/>
            </w:tcBorders>
            <w:tcMar>
              <w:top w:w="55" w:type="dxa"/>
              <w:left w:w="55" w:type="dxa"/>
              <w:bottom w:w="55" w:type="dxa"/>
              <w:right w:w="55" w:type="dxa"/>
            </w:tcMar>
          </w:tcPr>
          <w:p w14:paraId="57D94908"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-21,9</w:t>
            </w:r>
          </w:p>
        </w:tc>
        <w:tc>
          <w:tcPr>
            <w:tcW w:w="572" w:type="dxa"/>
            <w:tcBorders>
              <w:left w:val="single" w:sz="2" w:space="0" w:color="000000"/>
              <w:bottom w:val="single" w:sz="2" w:space="0" w:color="000000"/>
            </w:tcBorders>
            <w:tcMar>
              <w:top w:w="55" w:type="dxa"/>
              <w:left w:w="55" w:type="dxa"/>
              <w:bottom w:w="55" w:type="dxa"/>
              <w:right w:w="55" w:type="dxa"/>
            </w:tcMar>
          </w:tcPr>
          <w:p w14:paraId="45D3A826"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-27,1</w:t>
            </w:r>
          </w:p>
        </w:tc>
        <w:tc>
          <w:tcPr>
            <w:tcW w:w="572" w:type="dxa"/>
            <w:tcBorders>
              <w:left w:val="single" w:sz="2" w:space="0" w:color="000000"/>
              <w:bottom w:val="single" w:sz="2" w:space="0" w:color="000000"/>
            </w:tcBorders>
            <w:tcMar>
              <w:top w:w="55" w:type="dxa"/>
              <w:left w:w="55" w:type="dxa"/>
              <w:bottom w:w="55" w:type="dxa"/>
              <w:right w:w="55" w:type="dxa"/>
            </w:tcMar>
          </w:tcPr>
          <w:p w14:paraId="63E69763"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-24,3</w:t>
            </w:r>
          </w:p>
        </w:tc>
        <w:tc>
          <w:tcPr>
            <w:tcW w:w="572" w:type="dxa"/>
            <w:tcBorders>
              <w:left w:val="single" w:sz="2" w:space="0" w:color="000000"/>
              <w:bottom w:val="single" w:sz="2" w:space="0" w:color="000000"/>
            </w:tcBorders>
            <w:tcMar>
              <w:top w:w="55" w:type="dxa"/>
              <w:left w:w="55" w:type="dxa"/>
              <w:bottom w:w="55" w:type="dxa"/>
              <w:right w:w="55" w:type="dxa"/>
            </w:tcMar>
          </w:tcPr>
          <w:p w14:paraId="204AAC26"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-27,8</w:t>
            </w:r>
          </w:p>
        </w:tc>
        <w:tc>
          <w:tcPr>
            <w:tcW w:w="572" w:type="dxa"/>
            <w:tcBorders>
              <w:left w:val="single" w:sz="2" w:space="0" w:color="000000"/>
              <w:bottom w:val="single" w:sz="2" w:space="0" w:color="000000"/>
            </w:tcBorders>
            <w:tcMar>
              <w:top w:w="55" w:type="dxa"/>
              <w:left w:w="55" w:type="dxa"/>
              <w:bottom w:w="55" w:type="dxa"/>
              <w:right w:w="55" w:type="dxa"/>
            </w:tcMar>
          </w:tcPr>
          <w:p w14:paraId="6BBAF8F5"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-19,9</w:t>
            </w:r>
          </w:p>
        </w:tc>
        <w:tc>
          <w:tcPr>
            <w:tcW w:w="572" w:type="dxa"/>
            <w:tcBorders>
              <w:left w:val="single" w:sz="2" w:space="0" w:color="000000"/>
              <w:bottom w:val="single" w:sz="2" w:space="0" w:color="000000"/>
            </w:tcBorders>
            <w:tcMar>
              <w:top w:w="55" w:type="dxa"/>
              <w:left w:w="55" w:type="dxa"/>
              <w:bottom w:w="55" w:type="dxa"/>
              <w:right w:w="55" w:type="dxa"/>
            </w:tcMar>
          </w:tcPr>
          <w:p w14:paraId="7EEDAFF5"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-16,3</w:t>
            </w:r>
          </w:p>
        </w:tc>
        <w:tc>
          <w:tcPr>
            <w:tcW w:w="572" w:type="dxa"/>
            <w:tcBorders>
              <w:left w:val="single" w:sz="2" w:space="0" w:color="000000"/>
              <w:bottom w:val="single" w:sz="2" w:space="0" w:color="000000"/>
              <w:right w:val="single" w:sz="2" w:space="0" w:color="000000"/>
            </w:tcBorders>
            <w:tcMar>
              <w:top w:w="55" w:type="dxa"/>
              <w:left w:w="55" w:type="dxa"/>
              <w:bottom w:w="55" w:type="dxa"/>
              <w:right w:w="55" w:type="dxa"/>
            </w:tcMar>
          </w:tcPr>
          <w:p w14:paraId="7F844C00"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-15,9</w:t>
            </w:r>
          </w:p>
        </w:tc>
        <w:tc>
          <w:tcPr>
            <w:tcW w:w="572" w:type="dxa"/>
            <w:tcBorders>
              <w:left w:val="single" w:sz="2" w:space="0" w:color="000000"/>
              <w:bottom w:val="single" w:sz="2" w:space="0" w:color="000000"/>
              <w:right w:val="single" w:sz="2" w:space="0" w:color="000000"/>
            </w:tcBorders>
          </w:tcPr>
          <w:p w14:paraId="1164A1E6"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-14,5</w:t>
            </w:r>
          </w:p>
        </w:tc>
        <w:tc>
          <w:tcPr>
            <w:tcW w:w="572" w:type="dxa"/>
            <w:tcBorders>
              <w:left w:val="single" w:sz="2" w:space="0" w:color="000000"/>
              <w:bottom w:val="single" w:sz="2" w:space="0" w:color="000000"/>
              <w:right w:val="single" w:sz="2" w:space="0" w:color="000000"/>
            </w:tcBorders>
          </w:tcPr>
          <w:p w14:paraId="5CA3BECF"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-19,8</w:t>
            </w:r>
          </w:p>
        </w:tc>
      </w:tr>
      <w:tr w:rsidR="00C9781F" w:rsidRPr="00886100" w14:paraId="24EB0C6E" w14:textId="77777777" w:rsidTr="000B3185">
        <w:trPr>
          <w:jc w:val="center"/>
        </w:trPr>
        <w:tc>
          <w:tcPr>
            <w:tcW w:w="1455" w:type="dxa"/>
            <w:tcBorders>
              <w:left w:val="single" w:sz="2" w:space="0" w:color="000000"/>
              <w:bottom w:val="single" w:sz="2" w:space="0" w:color="000000"/>
            </w:tcBorders>
            <w:tcMar>
              <w:top w:w="55" w:type="dxa"/>
              <w:left w:w="55" w:type="dxa"/>
              <w:bottom w:w="55" w:type="dxa"/>
              <w:right w:w="55" w:type="dxa"/>
            </w:tcMar>
          </w:tcPr>
          <w:p w14:paraId="5EF721EA" w14:textId="77777777" w:rsidR="00C9781F" w:rsidRPr="00886100" w:rsidRDefault="00C9781F" w:rsidP="000B3185">
            <w:pPr>
              <w:pStyle w:val="TableContents"/>
              <w:spacing w:after="0"/>
              <w:rPr>
                <w:rFonts w:ascii="Times New Roman" w:hAnsi="Times New Roman"/>
                <w:b/>
                <w:bCs/>
              </w:rPr>
            </w:pPr>
            <w:proofErr w:type="spellStart"/>
            <w:r w:rsidRPr="00886100">
              <w:rPr>
                <w:rFonts w:ascii="Times New Roman" w:hAnsi="Times New Roman"/>
                <w:b/>
                <w:bCs/>
              </w:rPr>
              <w:t>Tg</w:t>
            </w:r>
            <w:proofErr w:type="spellEnd"/>
            <w:r>
              <w:rPr>
                <w:rFonts w:ascii="Times New Roman" w:hAnsi="Times New Roman"/>
                <w:b/>
                <w:bCs/>
              </w:rPr>
              <w:t>.</w:t>
            </w:r>
            <w:r w:rsidRPr="00886100">
              <w:rPr>
                <w:rFonts w:ascii="Times New Roman" w:hAnsi="Times New Roman"/>
                <w:b/>
                <w:bCs/>
              </w:rPr>
              <w:t xml:space="preserve"> </w:t>
            </w:r>
            <w:proofErr w:type="spellStart"/>
            <w:r w:rsidRPr="00886100">
              <w:rPr>
                <w:rFonts w:ascii="Times New Roman" w:hAnsi="Times New Roman"/>
                <w:b/>
                <w:bCs/>
              </w:rPr>
              <w:t>Secuiesc</w:t>
            </w:r>
            <w:proofErr w:type="spellEnd"/>
          </w:p>
        </w:tc>
        <w:tc>
          <w:tcPr>
            <w:tcW w:w="573" w:type="dxa"/>
            <w:tcBorders>
              <w:left w:val="single" w:sz="2" w:space="0" w:color="000000"/>
              <w:bottom w:val="single" w:sz="2" w:space="0" w:color="000000"/>
            </w:tcBorders>
            <w:tcMar>
              <w:top w:w="55" w:type="dxa"/>
              <w:left w:w="55" w:type="dxa"/>
              <w:bottom w:w="55" w:type="dxa"/>
              <w:right w:w="55" w:type="dxa"/>
            </w:tcMar>
          </w:tcPr>
          <w:p w14:paraId="49DD0166"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-20,6</w:t>
            </w:r>
          </w:p>
        </w:tc>
        <w:tc>
          <w:tcPr>
            <w:tcW w:w="573" w:type="dxa"/>
            <w:tcBorders>
              <w:left w:val="single" w:sz="2" w:space="0" w:color="000000"/>
              <w:bottom w:val="single" w:sz="2" w:space="0" w:color="000000"/>
            </w:tcBorders>
            <w:tcMar>
              <w:top w:w="55" w:type="dxa"/>
              <w:left w:w="55" w:type="dxa"/>
              <w:bottom w:w="55" w:type="dxa"/>
              <w:right w:w="55" w:type="dxa"/>
            </w:tcMar>
          </w:tcPr>
          <w:p w14:paraId="3E8B7567"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-23,5</w:t>
            </w:r>
          </w:p>
        </w:tc>
        <w:tc>
          <w:tcPr>
            <w:tcW w:w="572" w:type="dxa"/>
            <w:tcBorders>
              <w:left w:val="single" w:sz="2" w:space="0" w:color="000000"/>
              <w:bottom w:val="single" w:sz="2" w:space="0" w:color="000000"/>
            </w:tcBorders>
            <w:tcMar>
              <w:top w:w="55" w:type="dxa"/>
              <w:left w:w="55" w:type="dxa"/>
              <w:bottom w:w="55" w:type="dxa"/>
              <w:right w:w="55" w:type="dxa"/>
            </w:tcMar>
          </w:tcPr>
          <w:p w14:paraId="0723D7F9"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-25,2</w:t>
            </w:r>
          </w:p>
        </w:tc>
        <w:tc>
          <w:tcPr>
            <w:tcW w:w="572" w:type="dxa"/>
            <w:tcBorders>
              <w:left w:val="single" w:sz="2" w:space="0" w:color="000000"/>
              <w:bottom w:val="single" w:sz="2" w:space="0" w:color="000000"/>
            </w:tcBorders>
            <w:tcMar>
              <w:top w:w="55" w:type="dxa"/>
              <w:left w:w="55" w:type="dxa"/>
              <w:bottom w:w="55" w:type="dxa"/>
              <w:right w:w="55" w:type="dxa"/>
            </w:tcMar>
          </w:tcPr>
          <w:p w14:paraId="05211FFC"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-26,6</w:t>
            </w:r>
          </w:p>
        </w:tc>
        <w:tc>
          <w:tcPr>
            <w:tcW w:w="572" w:type="dxa"/>
            <w:tcBorders>
              <w:left w:val="single" w:sz="2" w:space="0" w:color="000000"/>
              <w:bottom w:val="single" w:sz="2" w:space="0" w:color="000000"/>
            </w:tcBorders>
            <w:tcMar>
              <w:top w:w="55" w:type="dxa"/>
              <w:left w:w="55" w:type="dxa"/>
              <w:bottom w:w="55" w:type="dxa"/>
              <w:right w:w="55" w:type="dxa"/>
            </w:tcMar>
          </w:tcPr>
          <w:p w14:paraId="62D4C6AF"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-23,5</w:t>
            </w:r>
          </w:p>
        </w:tc>
        <w:tc>
          <w:tcPr>
            <w:tcW w:w="572" w:type="dxa"/>
            <w:tcBorders>
              <w:left w:val="single" w:sz="2" w:space="0" w:color="000000"/>
              <w:bottom w:val="single" w:sz="2" w:space="0" w:color="000000"/>
            </w:tcBorders>
            <w:tcMar>
              <w:top w:w="55" w:type="dxa"/>
              <w:left w:w="55" w:type="dxa"/>
              <w:bottom w:w="55" w:type="dxa"/>
              <w:right w:w="55" w:type="dxa"/>
            </w:tcMar>
          </w:tcPr>
          <w:p w14:paraId="17D71400"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-24,8</w:t>
            </w:r>
          </w:p>
        </w:tc>
        <w:tc>
          <w:tcPr>
            <w:tcW w:w="572" w:type="dxa"/>
            <w:tcBorders>
              <w:left w:val="single" w:sz="2" w:space="0" w:color="000000"/>
              <w:bottom w:val="single" w:sz="2" w:space="0" w:color="000000"/>
            </w:tcBorders>
            <w:tcMar>
              <w:top w:w="55" w:type="dxa"/>
              <w:left w:w="55" w:type="dxa"/>
              <w:bottom w:w="55" w:type="dxa"/>
              <w:right w:w="55" w:type="dxa"/>
            </w:tcMar>
          </w:tcPr>
          <w:p w14:paraId="3126F11C"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-23,7</w:t>
            </w:r>
          </w:p>
        </w:tc>
        <w:tc>
          <w:tcPr>
            <w:tcW w:w="572" w:type="dxa"/>
            <w:tcBorders>
              <w:left w:val="single" w:sz="2" w:space="0" w:color="000000"/>
              <w:bottom w:val="single" w:sz="2" w:space="0" w:color="000000"/>
            </w:tcBorders>
            <w:tcMar>
              <w:top w:w="55" w:type="dxa"/>
              <w:left w:w="55" w:type="dxa"/>
              <w:bottom w:w="55" w:type="dxa"/>
              <w:right w:w="55" w:type="dxa"/>
            </w:tcMar>
          </w:tcPr>
          <w:p w14:paraId="3DFC7FFC"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-21,7</w:t>
            </w:r>
          </w:p>
        </w:tc>
        <w:tc>
          <w:tcPr>
            <w:tcW w:w="572" w:type="dxa"/>
            <w:tcBorders>
              <w:left w:val="single" w:sz="2" w:space="0" w:color="000000"/>
              <w:bottom w:val="single" w:sz="2" w:space="0" w:color="000000"/>
            </w:tcBorders>
            <w:tcMar>
              <w:top w:w="55" w:type="dxa"/>
              <w:left w:w="55" w:type="dxa"/>
              <w:bottom w:w="55" w:type="dxa"/>
              <w:right w:w="55" w:type="dxa"/>
            </w:tcMar>
          </w:tcPr>
          <w:p w14:paraId="1AC6C4F6"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-27,4</w:t>
            </w:r>
          </w:p>
        </w:tc>
        <w:tc>
          <w:tcPr>
            <w:tcW w:w="572" w:type="dxa"/>
            <w:tcBorders>
              <w:left w:val="single" w:sz="2" w:space="0" w:color="000000"/>
              <w:bottom w:val="single" w:sz="2" w:space="0" w:color="000000"/>
            </w:tcBorders>
            <w:tcMar>
              <w:top w:w="55" w:type="dxa"/>
              <w:left w:w="55" w:type="dxa"/>
              <w:bottom w:w="55" w:type="dxa"/>
              <w:right w:w="55" w:type="dxa"/>
            </w:tcMar>
          </w:tcPr>
          <w:p w14:paraId="567EBFBF"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-21,6</w:t>
            </w:r>
          </w:p>
        </w:tc>
        <w:tc>
          <w:tcPr>
            <w:tcW w:w="572" w:type="dxa"/>
            <w:tcBorders>
              <w:left w:val="single" w:sz="2" w:space="0" w:color="000000"/>
              <w:bottom w:val="single" w:sz="2" w:space="0" w:color="000000"/>
            </w:tcBorders>
            <w:tcMar>
              <w:top w:w="55" w:type="dxa"/>
              <w:left w:w="55" w:type="dxa"/>
              <w:bottom w:w="55" w:type="dxa"/>
              <w:right w:w="55" w:type="dxa"/>
            </w:tcMar>
          </w:tcPr>
          <w:p w14:paraId="578EECEF"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-28,2</w:t>
            </w:r>
          </w:p>
        </w:tc>
        <w:tc>
          <w:tcPr>
            <w:tcW w:w="572" w:type="dxa"/>
            <w:tcBorders>
              <w:left w:val="single" w:sz="2" w:space="0" w:color="000000"/>
              <w:bottom w:val="single" w:sz="2" w:space="0" w:color="000000"/>
            </w:tcBorders>
            <w:tcMar>
              <w:top w:w="55" w:type="dxa"/>
              <w:left w:w="55" w:type="dxa"/>
              <w:bottom w:w="55" w:type="dxa"/>
              <w:right w:w="55" w:type="dxa"/>
            </w:tcMar>
          </w:tcPr>
          <w:p w14:paraId="212471E8"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-20,3</w:t>
            </w:r>
          </w:p>
        </w:tc>
        <w:tc>
          <w:tcPr>
            <w:tcW w:w="572" w:type="dxa"/>
            <w:tcBorders>
              <w:left w:val="single" w:sz="2" w:space="0" w:color="000000"/>
              <w:bottom w:val="single" w:sz="2" w:space="0" w:color="000000"/>
            </w:tcBorders>
            <w:tcMar>
              <w:top w:w="55" w:type="dxa"/>
              <w:left w:w="55" w:type="dxa"/>
              <w:bottom w:w="55" w:type="dxa"/>
              <w:right w:w="55" w:type="dxa"/>
            </w:tcMar>
          </w:tcPr>
          <w:p w14:paraId="0E328609"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-22,9</w:t>
            </w:r>
          </w:p>
        </w:tc>
        <w:tc>
          <w:tcPr>
            <w:tcW w:w="572" w:type="dxa"/>
            <w:tcBorders>
              <w:left w:val="single" w:sz="2" w:space="0" w:color="000000"/>
              <w:bottom w:val="single" w:sz="2" w:space="0" w:color="000000"/>
              <w:right w:val="single" w:sz="2" w:space="0" w:color="000000"/>
            </w:tcBorders>
            <w:tcMar>
              <w:top w:w="55" w:type="dxa"/>
              <w:left w:w="55" w:type="dxa"/>
              <w:bottom w:w="55" w:type="dxa"/>
              <w:right w:w="55" w:type="dxa"/>
            </w:tcMar>
          </w:tcPr>
          <w:p w14:paraId="434CB5F3"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-19,4</w:t>
            </w:r>
          </w:p>
        </w:tc>
        <w:tc>
          <w:tcPr>
            <w:tcW w:w="572" w:type="dxa"/>
            <w:tcBorders>
              <w:left w:val="single" w:sz="2" w:space="0" w:color="000000"/>
              <w:bottom w:val="single" w:sz="2" w:space="0" w:color="000000"/>
              <w:right w:val="single" w:sz="2" w:space="0" w:color="000000"/>
            </w:tcBorders>
          </w:tcPr>
          <w:p w14:paraId="70ED0B55"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-20,5</w:t>
            </w:r>
          </w:p>
        </w:tc>
        <w:tc>
          <w:tcPr>
            <w:tcW w:w="572" w:type="dxa"/>
            <w:tcBorders>
              <w:left w:val="single" w:sz="2" w:space="0" w:color="000000"/>
              <w:bottom w:val="single" w:sz="2" w:space="0" w:color="000000"/>
              <w:right w:val="single" w:sz="2" w:space="0" w:color="000000"/>
            </w:tcBorders>
          </w:tcPr>
          <w:p w14:paraId="50D8B6D6"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-22,2</w:t>
            </w:r>
          </w:p>
        </w:tc>
      </w:tr>
      <w:tr w:rsidR="00C9781F" w:rsidRPr="00886100" w14:paraId="60ABFBAD" w14:textId="77777777" w:rsidTr="000B3185">
        <w:trPr>
          <w:jc w:val="center"/>
        </w:trPr>
        <w:tc>
          <w:tcPr>
            <w:tcW w:w="1455" w:type="dxa"/>
            <w:tcBorders>
              <w:left w:val="single" w:sz="2" w:space="0" w:color="000000"/>
              <w:bottom w:val="single" w:sz="2" w:space="0" w:color="000000"/>
            </w:tcBorders>
            <w:tcMar>
              <w:top w:w="55" w:type="dxa"/>
              <w:left w:w="55" w:type="dxa"/>
              <w:bottom w:w="55" w:type="dxa"/>
              <w:right w:w="55" w:type="dxa"/>
            </w:tcMar>
          </w:tcPr>
          <w:p w14:paraId="6848A5E2" w14:textId="77777777" w:rsidR="00C9781F" w:rsidRPr="00886100" w:rsidRDefault="00C9781F" w:rsidP="000B3185">
            <w:pPr>
              <w:pStyle w:val="TableContents"/>
              <w:spacing w:after="0"/>
              <w:rPr>
                <w:rFonts w:ascii="Times New Roman" w:hAnsi="Times New Roman"/>
                <w:b/>
                <w:bCs/>
              </w:rPr>
            </w:pPr>
            <w:proofErr w:type="spellStart"/>
            <w:r>
              <w:rPr>
                <w:rFonts w:ascii="Times New Roman" w:hAnsi="Times New Roman"/>
                <w:b/>
                <w:bCs/>
              </w:rPr>
              <w:t>Lăcăuți</w:t>
            </w:r>
            <w:proofErr w:type="spellEnd"/>
          </w:p>
        </w:tc>
        <w:tc>
          <w:tcPr>
            <w:tcW w:w="573" w:type="dxa"/>
            <w:tcBorders>
              <w:left w:val="single" w:sz="2" w:space="0" w:color="000000"/>
              <w:bottom w:val="single" w:sz="2" w:space="0" w:color="000000"/>
            </w:tcBorders>
            <w:tcMar>
              <w:top w:w="55" w:type="dxa"/>
              <w:left w:w="55" w:type="dxa"/>
              <w:bottom w:w="55" w:type="dxa"/>
              <w:right w:w="55" w:type="dxa"/>
            </w:tcMar>
          </w:tcPr>
          <w:p w14:paraId="4610CBB5"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-18,2</w:t>
            </w:r>
          </w:p>
        </w:tc>
        <w:tc>
          <w:tcPr>
            <w:tcW w:w="573" w:type="dxa"/>
            <w:tcBorders>
              <w:left w:val="single" w:sz="2" w:space="0" w:color="000000"/>
              <w:bottom w:val="single" w:sz="2" w:space="0" w:color="000000"/>
            </w:tcBorders>
            <w:tcMar>
              <w:top w:w="55" w:type="dxa"/>
              <w:left w:w="55" w:type="dxa"/>
              <w:bottom w:w="55" w:type="dxa"/>
              <w:right w:w="55" w:type="dxa"/>
            </w:tcMar>
          </w:tcPr>
          <w:p w14:paraId="0D63BB38"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-21,6</w:t>
            </w:r>
          </w:p>
        </w:tc>
        <w:tc>
          <w:tcPr>
            <w:tcW w:w="572" w:type="dxa"/>
            <w:tcBorders>
              <w:left w:val="single" w:sz="2" w:space="0" w:color="000000"/>
              <w:bottom w:val="single" w:sz="2" w:space="0" w:color="000000"/>
            </w:tcBorders>
            <w:tcMar>
              <w:top w:w="55" w:type="dxa"/>
              <w:left w:w="55" w:type="dxa"/>
              <w:bottom w:w="55" w:type="dxa"/>
              <w:right w:w="55" w:type="dxa"/>
            </w:tcMar>
          </w:tcPr>
          <w:p w14:paraId="46120C5D"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-19,8</w:t>
            </w:r>
          </w:p>
        </w:tc>
        <w:tc>
          <w:tcPr>
            <w:tcW w:w="572" w:type="dxa"/>
            <w:tcBorders>
              <w:left w:val="single" w:sz="2" w:space="0" w:color="000000"/>
              <w:bottom w:val="single" w:sz="2" w:space="0" w:color="000000"/>
            </w:tcBorders>
            <w:tcMar>
              <w:top w:w="55" w:type="dxa"/>
              <w:left w:w="55" w:type="dxa"/>
              <w:bottom w:w="55" w:type="dxa"/>
              <w:right w:w="55" w:type="dxa"/>
            </w:tcMar>
          </w:tcPr>
          <w:p w14:paraId="3D712E64"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-20,5</w:t>
            </w:r>
          </w:p>
        </w:tc>
        <w:tc>
          <w:tcPr>
            <w:tcW w:w="572" w:type="dxa"/>
            <w:tcBorders>
              <w:left w:val="single" w:sz="2" w:space="0" w:color="000000"/>
              <w:bottom w:val="single" w:sz="2" w:space="0" w:color="000000"/>
            </w:tcBorders>
            <w:tcMar>
              <w:top w:w="55" w:type="dxa"/>
              <w:left w:w="55" w:type="dxa"/>
              <w:bottom w:w="55" w:type="dxa"/>
              <w:right w:w="55" w:type="dxa"/>
            </w:tcMar>
          </w:tcPr>
          <w:p w14:paraId="3A0D8DAB"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-17,4</w:t>
            </w:r>
          </w:p>
        </w:tc>
        <w:tc>
          <w:tcPr>
            <w:tcW w:w="572" w:type="dxa"/>
            <w:tcBorders>
              <w:left w:val="single" w:sz="2" w:space="0" w:color="000000"/>
              <w:bottom w:val="single" w:sz="2" w:space="0" w:color="000000"/>
            </w:tcBorders>
            <w:tcMar>
              <w:top w:w="55" w:type="dxa"/>
              <w:left w:w="55" w:type="dxa"/>
              <w:bottom w:w="55" w:type="dxa"/>
              <w:right w:w="55" w:type="dxa"/>
            </w:tcMar>
          </w:tcPr>
          <w:p w14:paraId="35009CB5"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-23,4</w:t>
            </w:r>
          </w:p>
        </w:tc>
        <w:tc>
          <w:tcPr>
            <w:tcW w:w="572" w:type="dxa"/>
            <w:tcBorders>
              <w:left w:val="single" w:sz="2" w:space="0" w:color="000000"/>
              <w:bottom w:val="single" w:sz="2" w:space="0" w:color="000000"/>
            </w:tcBorders>
            <w:tcMar>
              <w:top w:w="55" w:type="dxa"/>
              <w:left w:w="55" w:type="dxa"/>
              <w:bottom w:w="55" w:type="dxa"/>
              <w:right w:w="55" w:type="dxa"/>
            </w:tcMar>
          </w:tcPr>
          <w:p w14:paraId="73889F72"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-18,3</w:t>
            </w:r>
          </w:p>
        </w:tc>
        <w:tc>
          <w:tcPr>
            <w:tcW w:w="572" w:type="dxa"/>
            <w:tcBorders>
              <w:left w:val="single" w:sz="2" w:space="0" w:color="000000"/>
              <w:bottom w:val="single" w:sz="2" w:space="0" w:color="000000"/>
            </w:tcBorders>
            <w:tcMar>
              <w:top w:w="55" w:type="dxa"/>
              <w:left w:w="55" w:type="dxa"/>
              <w:bottom w:w="55" w:type="dxa"/>
              <w:right w:w="55" w:type="dxa"/>
            </w:tcMar>
          </w:tcPr>
          <w:p w14:paraId="5B59D47E"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-20,1</w:t>
            </w:r>
          </w:p>
        </w:tc>
        <w:tc>
          <w:tcPr>
            <w:tcW w:w="572" w:type="dxa"/>
            <w:tcBorders>
              <w:left w:val="single" w:sz="2" w:space="0" w:color="000000"/>
              <w:bottom w:val="single" w:sz="2" w:space="0" w:color="000000"/>
            </w:tcBorders>
            <w:tcMar>
              <w:top w:w="55" w:type="dxa"/>
              <w:left w:w="55" w:type="dxa"/>
              <w:bottom w:w="55" w:type="dxa"/>
              <w:right w:w="55" w:type="dxa"/>
            </w:tcMar>
          </w:tcPr>
          <w:p w14:paraId="2039DE2F"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-22,0</w:t>
            </w:r>
          </w:p>
        </w:tc>
        <w:tc>
          <w:tcPr>
            <w:tcW w:w="572" w:type="dxa"/>
            <w:tcBorders>
              <w:left w:val="single" w:sz="2" w:space="0" w:color="000000"/>
              <w:bottom w:val="single" w:sz="2" w:space="0" w:color="000000"/>
            </w:tcBorders>
            <w:tcMar>
              <w:top w:w="55" w:type="dxa"/>
              <w:left w:w="55" w:type="dxa"/>
              <w:bottom w:w="55" w:type="dxa"/>
              <w:right w:w="55" w:type="dxa"/>
            </w:tcMar>
          </w:tcPr>
          <w:p w14:paraId="670D86F1"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-22,6</w:t>
            </w:r>
          </w:p>
        </w:tc>
        <w:tc>
          <w:tcPr>
            <w:tcW w:w="572" w:type="dxa"/>
            <w:tcBorders>
              <w:left w:val="single" w:sz="2" w:space="0" w:color="000000"/>
              <w:bottom w:val="single" w:sz="2" w:space="0" w:color="000000"/>
            </w:tcBorders>
            <w:tcMar>
              <w:top w:w="55" w:type="dxa"/>
              <w:left w:w="55" w:type="dxa"/>
              <w:bottom w:w="55" w:type="dxa"/>
              <w:right w:w="55" w:type="dxa"/>
            </w:tcMar>
          </w:tcPr>
          <w:p w14:paraId="0CFEAB8A"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-25,4</w:t>
            </w:r>
          </w:p>
        </w:tc>
        <w:tc>
          <w:tcPr>
            <w:tcW w:w="572" w:type="dxa"/>
            <w:tcBorders>
              <w:left w:val="single" w:sz="2" w:space="0" w:color="000000"/>
              <w:bottom w:val="single" w:sz="2" w:space="0" w:color="000000"/>
            </w:tcBorders>
            <w:tcMar>
              <w:top w:w="55" w:type="dxa"/>
              <w:left w:w="55" w:type="dxa"/>
              <w:bottom w:w="55" w:type="dxa"/>
              <w:right w:w="55" w:type="dxa"/>
            </w:tcMar>
          </w:tcPr>
          <w:p w14:paraId="21077466"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-22,2</w:t>
            </w:r>
          </w:p>
        </w:tc>
        <w:tc>
          <w:tcPr>
            <w:tcW w:w="572" w:type="dxa"/>
            <w:tcBorders>
              <w:left w:val="single" w:sz="2" w:space="0" w:color="000000"/>
              <w:bottom w:val="single" w:sz="2" w:space="0" w:color="000000"/>
            </w:tcBorders>
            <w:tcMar>
              <w:top w:w="55" w:type="dxa"/>
              <w:left w:w="55" w:type="dxa"/>
              <w:bottom w:w="55" w:type="dxa"/>
              <w:right w:w="55" w:type="dxa"/>
            </w:tcMar>
          </w:tcPr>
          <w:p w14:paraId="3609276D"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-19,9</w:t>
            </w:r>
          </w:p>
        </w:tc>
        <w:tc>
          <w:tcPr>
            <w:tcW w:w="572" w:type="dxa"/>
            <w:tcBorders>
              <w:left w:val="single" w:sz="2" w:space="0" w:color="000000"/>
              <w:bottom w:val="single" w:sz="2" w:space="0" w:color="000000"/>
              <w:right w:val="single" w:sz="2" w:space="0" w:color="000000"/>
            </w:tcBorders>
            <w:tcMar>
              <w:top w:w="55" w:type="dxa"/>
              <w:left w:w="55" w:type="dxa"/>
              <w:bottom w:w="55" w:type="dxa"/>
              <w:right w:w="55" w:type="dxa"/>
            </w:tcMar>
          </w:tcPr>
          <w:p w14:paraId="183A472F"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-13,6</w:t>
            </w:r>
          </w:p>
        </w:tc>
        <w:tc>
          <w:tcPr>
            <w:tcW w:w="572" w:type="dxa"/>
            <w:tcBorders>
              <w:left w:val="single" w:sz="2" w:space="0" w:color="000000"/>
              <w:bottom w:val="single" w:sz="2" w:space="0" w:color="000000"/>
              <w:right w:val="single" w:sz="2" w:space="0" w:color="000000"/>
            </w:tcBorders>
          </w:tcPr>
          <w:p w14:paraId="0EC98D99"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-24,0</w:t>
            </w:r>
          </w:p>
        </w:tc>
        <w:tc>
          <w:tcPr>
            <w:tcW w:w="572" w:type="dxa"/>
            <w:tcBorders>
              <w:left w:val="single" w:sz="2" w:space="0" w:color="000000"/>
              <w:bottom w:val="single" w:sz="2" w:space="0" w:color="000000"/>
              <w:right w:val="single" w:sz="2" w:space="0" w:color="000000"/>
            </w:tcBorders>
          </w:tcPr>
          <w:p w14:paraId="6549F0E9"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-19,3</w:t>
            </w:r>
          </w:p>
        </w:tc>
      </w:tr>
    </w:tbl>
    <w:p w14:paraId="25E58F5C" w14:textId="27F6B571" w:rsidR="00C9781F" w:rsidRPr="00DD772A" w:rsidRDefault="00C9781F" w:rsidP="00DD772A">
      <w:pPr>
        <w:spacing w:before="240" w:after="240"/>
        <w:ind w:right="-284" w:firstLine="708"/>
        <w:jc w:val="both"/>
        <w:rPr>
          <w:rFonts w:ascii="Times New Roman" w:hAnsi="Times New Roman" w:cs="Times New Roman"/>
          <w:sz w:val="28"/>
          <w:szCs w:val="28"/>
        </w:rPr>
      </w:pPr>
      <w:r w:rsidRPr="00B61134">
        <w:rPr>
          <w:rFonts w:ascii="Times New Roman" w:hAnsi="Times New Roman" w:cs="Times New Roman"/>
          <w:sz w:val="28"/>
          <w:szCs w:val="28"/>
        </w:rPr>
        <w:t>În perioada analizată, temperaturile maxime s-au înregistrat în zona joasă a judeţului – în zona municipiului Sfântu Gheorghe, ele fiind însă apropiate ca valoare de cele înregistrate la staţia meteorologică Baraolt şi Târgu Secuiesc.</w:t>
      </w:r>
    </w:p>
    <w:p w14:paraId="72B972D1" w14:textId="7581A103" w:rsidR="00C9781F" w:rsidRPr="00886100" w:rsidRDefault="00C9781F" w:rsidP="00A6294D">
      <w:pPr>
        <w:pStyle w:val="tabel"/>
      </w:pPr>
      <w:bookmarkStart w:id="149" w:name="_Toc149124536"/>
      <w:proofErr w:type="spellStart"/>
      <w:r>
        <w:rPr>
          <w:rFonts w:eastAsia="Calibri"/>
          <w:lang w:eastAsia="ar-SA"/>
        </w:rPr>
        <w:t>Tabel</w:t>
      </w:r>
      <w:proofErr w:type="spellEnd"/>
      <w:r>
        <w:rPr>
          <w:rFonts w:eastAsia="Calibri"/>
          <w:lang w:eastAsia="ar-SA"/>
        </w:rPr>
        <w:t xml:space="preserve"> 3</w:t>
      </w:r>
      <w:r w:rsidR="00AA77AF">
        <w:rPr>
          <w:rFonts w:eastAsia="Calibri"/>
          <w:lang w:eastAsia="ar-SA"/>
        </w:rPr>
        <w:t>5</w:t>
      </w:r>
      <w:r w:rsidRPr="00886100">
        <w:rPr>
          <w:rFonts w:eastAsia="Calibri"/>
          <w:lang w:eastAsia="ar-SA"/>
        </w:rPr>
        <w:t xml:space="preserve">: </w:t>
      </w:r>
      <w:proofErr w:type="spellStart"/>
      <w:r w:rsidRPr="00886100">
        <w:t>Temperaturi</w:t>
      </w:r>
      <w:proofErr w:type="spellEnd"/>
      <w:r w:rsidRPr="00886100">
        <w:t xml:space="preserve"> </w:t>
      </w:r>
      <w:proofErr w:type="spellStart"/>
      <w:r w:rsidRPr="00886100">
        <w:t>maxime</w:t>
      </w:r>
      <w:proofErr w:type="spellEnd"/>
      <w:r w:rsidRPr="00886100">
        <w:t xml:space="preserve"> </w:t>
      </w:r>
      <w:proofErr w:type="spellStart"/>
      <w:r w:rsidRPr="00886100">
        <w:t>anuale</w:t>
      </w:r>
      <w:proofErr w:type="spellEnd"/>
      <w:r w:rsidRPr="00886100">
        <w:t xml:space="preserve"> </w:t>
      </w:r>
      <w:proofErr w:type="spellStart"/>
      <w:r w:rsidRPr="00886100">
        <w:t>aer</w:t>
      </w:r>
      <w:proofErr w:type="spellEnd"/>
      <w:r w:rsidRPr="00886100">
        <w:t xml:space="preserve"> 2007 – 20</w:t>
      </w:r>
      <w:r>
        <w:t>22</w:t>
      </w:r>
      <w:r w:rsidRPr="00886100">
        <w:t xml:space="preserve"> (</w:t>
      </w:r>
      <w:proofErr w:type="spellStart"/>
      <w:r w:rsidRPr="00886100">
        <w:t>gr.C</w:t>
      </w:r>
      <w:proofErr w:type="spellEnd"/>
      <w:r w:rsidRPr="00886100">
        <w:t>)</w:t>
      </w:r>
      <w:bookmarkEnd w:id="149"/>
    </w:p>
    <w:tbl>
      <w:tblPr>
        <w:tblW w:w="10352" w:type="dxa"/>
        <w:jc w:val="center"/>
        <w:tblLayout w:type="fixed"/>
        <w:tblCellMar>
          <w:left w:w="10" w:type="dxa"/>
          <w:right w:w="10" w:type="dxa"/>
        </w:tblCellMar>
        <w:tblLook w:val="0000" w:firstRow="0" w:lastRow="0" w:firstColumn="0" w:lastColumn="0" w:noHBand="0" w:noVBand="0"/>
      </w:tblPr>
      <w:tblGrid>
        <w:gridCol w:w="1445"/>
        <w:gridCol w:w="556"/>
        <w:gridCol w:w="556"/>
        <w:gridCol w:w="556"/>
        <w:gridCol w:w="556"/>
        <w:gridCol w:w="556"/>
        <w:gridCol w:w="557"/>
        <w:gridCol w:w="557"/>
        <w:gridCol w:w="557"/>
        <w:gridCol w:w="557"/>
        <w:gridCol w:w="557"/>
        <w:gridCol w:w="557"/>
        <w:gridCol w:w="557"/>
        <w:gridCol w:w="557"/>
        <w:gridCol w:w="557"/>
        <w:gridCol w:w="557"/>
        <w:gridCol w:w="557"/>
      </w:tblGrid>
      <w:tr w:rsidR="00C9781F" w:rsidRPr="00886100" w14:paraId="2D9E4B9B" w14:textId="77777777" w:rsidTr="000B3185">
        <w:trPr>
          <w:jc w:val="center"/>
        </w:trPr>
        <w:tc>
          <w:tcPr>
            <w:tcW w:w="1445" w:type="dxa"/>
            <w:tcBorders>
              <w:top w:val="single" w:sz="2" w:space="0" w:color="000000"/>
              <w:left w:val="single" w:sz="2" w:space="0" w:color="000000"/>
              <w:bottom w:val="single" w:sz="2" w:space="0" w:color="000000"/>
            </w:tcBorders>
            <w:tcMar>
              <w:top w:w="55" w:type="dxa"/>
              <w:left w:w="55" w:type="dxa"/>
              <w:bottom w:w="55" w:type="dxa"/>
              <w:right w:w="55" w:type="dxa"/>
            </w:tcMar>
          </w:tcPr>
          <w:p w14:paraId="4F76B72F" w14:textId="77777777" w:rsidR="00C9781F" w:rsidRPr="00886100" w:rsidRDefault="00C9781F" w:rsidP="000B3185">
            <w:pPr>
              <w:pStyle w:val="TableContents"/>
              <w:spacing w:after="0"/>
              <w:jc w:val="center"/>
              <w:rPr>
                <w:rFonts w:ascii="Times New Roman" w:hAnsi="Times New Roman"/>
                <w:b/>
                <w:bCs/>
              </w:rPr>
            </w:pPr>
            <w:proofErr w:type="spellStart"/>
            <w:r w:rsidRPr="00886100">
              <w:rPr>
                <w:rFonts w:ascii="Times New Roman" w:hAnsi="Times New Roman"/>
                <w:b/>
                <w:bCs/>
              </w:rPr>
              <w:t>Sta</w:t>
            </w:r>
            <w:r>
              <w:rPr>
                <w:rFonts w:ascii="Times New Roman" w:hAnsi="Times New Roman"/>
                <w:b/>
                <w:bCs/>
              </w:rPr>
              <w:t>ț</w:t>
            </w:r>
            <w:r w:rsidRPr="00886100">
              <w:rPr>
                <w:rFonts w:ascii="Times New Roman" w:hAnsi="Times New Roman"/>
                <w:b/>
                <w:bCs/>
              </w:rPr>
              <w:t>ia</w:t>
            </w:r>
            <w:proofErr w:type="spellEnd"/>
            <w:r w:rsidRPr="00886100">
              <w:rPr>
                <w:rFonts w:ascii="Times New Roman" w:hAnsi="Times New Roman"/>
                <w:b/>
                <w:bCs/>
              </w:rPr>
              <w:t xml:space="preserve"> </w:t>
            </w:r>
            <w:proofErr w:type="spellStart"/>
            <w:r w:rsidRPr="00886100">
              <w:rPr>
                <w:rFonts w:ascii="Times New Roman" w:hAnsi="Times New Roman"/>
                <w:b/>
                <w:bCs/>
              </w:rPr>
              <w:t>meteo</w:t>
            </w:r>
            <w:proofErr w:type="spellEnd"/>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185E5846"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2007</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766D32DE"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2008</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56456CC0"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2009</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4069F690"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2010</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3C24D2F8"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2011</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6BBE5A12"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2012</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0092468D"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2013</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06A932D1"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2014</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240F3A1F"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2015</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77356D17"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2016</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57A70440"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2017</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3D5AFB45"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2018</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66664EBF"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2019</w:t>
            </w:r>
          </w:p>
        </w:tc>
        <w:tc>
          <w:tcPr>
            <w:tcW w:w="557"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DE7D691"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2020</w:t>
            </w:r>
          </w:p>
        </w:tc>
        <w:tc>
          <w:tcPr>
            <w:tcW w:w="557" w:type="dxa"/>
            <w:tcBorders>
              <w:top w:val="single" w:sz="2" w:space="0" w:color="000000"/>
              <w:left w:val="single" w:sz="2" w:space="0" w:color="000000"/>
              <w:bottom w:val="single" w:sz="2" w:space="0" w:color="000000"/>
              <w:right w:val="single" w:sz="2" w:space="0" w:color="000000"/>
            </w:tcBorders>
          </w:tcPr>
          <w:p w14:paraId="421F6912"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2021</w:t>
            </w:r>
          </w:p>
        </w:tc>
        <w:tc>
          <w:tcPr>
            <w:tcW w:w="557" w:type="dxa"/>
            <w:tcBorders>
              <w:top w:val="single" w:sz="2" w:space="0" w:color="000000"/>
              <w:left w:val="single" w:sz="2" w:space="0" w:color="000000"/>
              <w:bottom w:val="single" w:sz="2" w:space="0" w:color="000000"/>
              <w:right w:val="single" w:sz="2" w:space="0" w:color="000000"/>
            </w:tcBorders>
          </w:tcPr>
          <w:p w14:paraId="4A0E9CB3" w14:textId="77777777" w:rsidR="00C9781F" w:rsidRPr="00851579" w:rsidRDefault="00C9781F" w:rsidP="000B3185">
            <w:pPr>
              <w:pStyle w:val="TableContents"/>
              <w:spacing w:after="0"/>
              <w:jc w:val="center"/>
              <w:rPr>
                <w:rFonts w:ascii="Times New Roman" w:hAnsi="Times New Roman"/>
                <w:b/>
                <w:bCs/>
              </w:rPr>
            </w:pPr>
            <w:r w:rsidRPr="00851579">
              <w:rPr>
                <w:rFonts w:ascii="Times New Roman" w:hAnsi="Times New Roman"/>
                <w:b/>
                <w:bCs/>
              </w:rPr>
              <w:t>2022</w:t>
            </w:r>
          </w:p>
        </w:tc>
      </w:tr>
      <w:tr w:rsidR="00C9781F" w:rsidRPr="00886100" w14:paraId="6379FD5C" w14:textId="77777777" w:rsidTr="000B3185">
        <w:trPr>
          <w:jc w:val="center"/>
        </w:trPr>
        <w:tc>
          <w:tcPr>
            <w:tcW w:w="1445" w:type="dxa"/>
            <w:tcBorders>
              <w:left w:val="single" w:sz="2" w:space="0" w:color="000000"/>
              <w:bottom w:val="single" w:sz="2" w:space="0" w:color="000000"/>
            </w:tcBorders>
            <w:tcMar>
              <w:top w:w="55" w:type="dxa"/>
              <w:left w:w="55" w:type="dxa"/>
              <w:bottom w:w="55" w:type="dxa"/>
              <w:right w:w="55" w:type="dxa"/>
            </w:tcMar>
          </w:tcPr>
          <w:p w14:paraId="2CC74536" w14:textId="77777777" w:rsidR="00C9781F" w:rsidRPr="00886100" w:rsidRDefault="00C9781F" w:rsidP="000B3185">
            <w:pPr>
              <w:pStyle w:val="TableContents"/>
              <w:spacing w:after="0"/>
              <w:rPr>
                <w:rFonts w:ascii="Times New Roman" w:hAnsi="Times New Roman"/>
                <w:b/>
                <w:bCs/>
              </w:rPr>
            </w:pPr>
            <w:proofErr w:type="spellStart"/>
            <w:r w:rsidRPr="00886100">
              <w:rPr>
                <w:rFonts w:ascii="Times New Roman" w:hAnsi="Times New Roman"/>
                <w:b/>
                <w:bCs/>
              </w:rPr>
              <w:t>Baraolt</w:t>
            </w:r>
            <w:proofErr w:type="spellEnd"/>
          </w:p>
        </w:tc>
        <w:tc>
          <w:tcPr>
            <w:tcW w:w="556" w:type="dxa"/>
            <w:tcBorders>
              <w:left w:val="single" w:sz="2" w:space="0" w:color="000000"/>
              <w:bottom w:val="single" w:sz="2" w:space="0" w:color="000000"/>
            </w:tcBorders>
            <w:tcMar>
              <w:top w:w="55" w:type="dxa"/>
              <w:left w:w="55" w:type="dxa"/>
              <w:bottom w:w="55" w:type="dxa"/>
              <w:right w:w="55" w:type="dxa"/>
            </w:tcMar>
          </w:tcPr>
          <w:p w14:paraId="73B70287"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36,3</w:t>
            </w:r>
          </w:p>
        </w:tc>
        <w:tc>
          <w:tcPr>
            <w:tcW w:w="556" w:type="dxa"/>
            <w:tcBorders>
              <w:left w:val="single" w:sz="2" w:space="0" w:color="000000"/>
              <w:bottom w:val="single" w:sz="2" w:space="0" w:color="000000"/>
            </w:tcBorders>
            <w:tcMar>
              <w:top w:w="55" w:type="dxa"/>
              <w:left w:w="55" w:type="dxa"/>
              <w:bottom w:w="55" w:type="dxa"/>
              <w:right w:w="55" w:type="dxa"/>
            </w:tcMar>
          </w:tcPr>
          <w:p w14:paraId="4EE8F40C"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33,0</w:t>
            </w:r>
          </w:p>
        </w:tc>
        <w:tc>
          <w:tcPr>
            <w:tcW w:w="556" w:type="dxa"/>
            <w:tcBorders>
              <w:left w:val="single" w:sz="2" w:space="0" w:color="000000"/>
              <w:bottom w:val="single" w:sz="2" w:space="0" w:color="000000"/>
            </w:tcBorders>
            <w:tcMar>
              <w:top w:w="55" w:type="dxa"/>
              <w:left w:w="55" w:type="dxa"/>
              <w:bottom w:w="55" w:type="dxa"/>
              <w:right w:w="55" w:type="dxa"/>
            </w:tcMar>
          </w:tcPr>
          <w:p w14:paraId="59E745B4"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32,6</w:t>
            </w:r>
          </w:p>
        </w:tc>
        <w:tc>
          <w:tcPr>
            <w:tcW w:w="556" w:type="dxa"/>
            <w:tcBorders>
              <w:left w:val="single" w:sz="2" w:space="0" w:color="000000"/>
              <w:bottom w:val="single" w:sz="2" w:space="0" w:color="000000"/>
            </w:tcBorders>
            <w:tcMar>
              <w:top w:w="55" w:type="dxa"/>
              <w:left w:w="55" w:type="dxa"/>
              <w:bottom w:w="55" w:type="dxa"/>
              <w:right w:w="55" w:type="dxa"/>
            </w:tcMar>
          </w:tcPr>
          <w:p w14:paraId="1869DFF6"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33,2</w:t>
            </w:r>
          </w:p>
        </w:tc>
        <w:tc>
          <w:tcPr>
            <w:tcW w:w="556" w:type="dxa"/>
            <w:tcBorders>
              <w:left w:val="single" w:sz="2" w:space="0" w:color="000000"/>
              <w:bottom w:val="single" w:sz="2" w:space="0" w:color="000000"/>
            </w:tcBorders>
            <w:tcMar>
              <w:top w:w="55" w:type="dxa"/>
              <w:left w:w="55" w:type="dxa"/>
              <w:bottom w:w="55" w:type="dxa"/>
              <w:right w:w="55" w:type="dxa"/>
            </w:tcMar>
          </w:tcPr>
          <w:p w14:paraId="30C1A47A"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32,0</w:t>
            </w:r>
          </w:p>
        </w:tc>
        <w:tc>
          <w:tcPr>
            <w:tcW w:w="557" w:type="dxa"/>
            <w:tcBorders>
              <w:left w:val="single" w:sz="2" w:space="0" w:color="000000"/>
              <w:bottom w:val="single" w:sz="2" w:space="0" w:color="000000"/>
            </w:tcBorders>
            <w:tcMar>
              <w:top w:w="55" w:type="dxa"/>
              <w:left w:w="55" w:type="dxa"/>
              <w:bottom w:w="55" w:type="dxa"/>
              <w:right w:w="55" w:type="dxa"/>
            </w:tcMar>
          </w:tcPr>
          <w:p w14:paraId="0FCFBA6F"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37,2</w:t>
            </w:r>
          </w:p>
        </w:tc>
        <w:tc>
          <w:tcPr>
            <w:tcW w:w="557" w:type="dxa"/>
            <w:tcBorders>
              <w:left w:val="single" w:sz="2" w:space="0" w:color="000000"/>
              <w:bottom w:val="single" w:sz="2" w:space="0" w:color="000000"/>
            </w:tcBorders>
            <w:tcMar>
              <w:top w:w="55" w:type="dxa"/>
              <w:left w:w="55" w:type="dxa"/>
              <w:bottom w:w="55" w:type="dxa"/>
              <w:right w:w="55" w:type="dxa"/>
            </w:tcMar>
          </w:tcPr>
          <w:p w14:paraId="2F2FED32"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34,8</w:t>
            </w:r>
          </w:p>
        </w:tc>
        <w:tc>
          <w:tcPr>
            <w:tcW w:w="557" w:type="dxa"/>
            <w:tcBorders>
              <w:left w:val="single" w:sz="2" w:space="0" w:color="000000"/>
              <w:bottom w:val="single" w:sz="2" w:space="0" w:color="000000"/>
            </w:tcBorders>
            <w:tcMar>
              <w:top w:w="55" w:type="dxa"/>
              <w:left w:w="55" w:type="dxa"/>
              <w:bottom w:w="55" w:type="dxa"/>
              <w:right w:w="55" w:type="dxa"/>
            </w:tcMar>
          </w:tcPr>
          <w:p w14:paraId="5CAB6BD5"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33,4</w:t>
            </w:r>
          </w:p>
        </w:tc>
        <w:tc>
          <w:tcPr>
            <w:tcW w:w="557" w:type="dxa"/>
            <w:tcBorders>
              <w:left w:val="single" w:sz="2" w:space="0" w:color="000000"/>
              <w:bottom w:val="single" w:sz="2" w:space="0" w:color="000000"/>
            </w:tcBorders>
            <w:tcMar>
              <w:top w:w="55" w:type="dxa"/>
              <w:left w:w="55" w:type="dxa"/>
              <w:bottom w:w="55" w:type="dxa"/>
              <w:right w:w="55" w:type="dxa"/>
            </w:tcMar>
          </w:tcPr>
          <w:p w14:paraId="3754ADF6"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34,0</w:t>
            </w:r>
          </w:p>
        </w:tc>
        <w:tc>
          <w:tcPr>
            <w:tcW w:w="557" w:type="dxa"/>
            <w:tcBorders>
              <w:left w:val="single" w:sz="2" w:space="0" w:color="000000"/>
              <w:bottom w:val="single" w:sz="2" w:space="0" w:color="000000"/>
            </w:tcBorders>
            <w:tcMar>
              <w:top w:w="55" w:type="dxa"/>
              <w:left w:w="55" w:type="dxa"/>
              <w:bottom w:w="55" w:type="dxa"/>
              <w:right w:w="55" w:type="dxa"/>
            </w:tcMar>
          </w:tcPr>
          <w:p w14:paraId="46A27934"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33,2</w:t>
            </w:r>
          </w:p>
        </w:tc>
        <w:tc>
          <w:tcPr>
            <w:tcW w:w="557" w:type="dxa"/>
            <w:tcBorders>
              <w:left w:val="single" w:sz="2" w:space="0" w:color="000000"/>
              <w:bottom w:val="single" w:sz="2" w:space="0" w:color="000000"/>
            </w:tcBorders>
            <w:tcMar>
              <w:top w:w="55" w:type="dxa"/>
              <w:left w:w="55" w:type="dxa"/>
              <w:bottom w:w="55" w:type="dxa"/>
              <w:right w:w="55" w:type="dxa"/>
            </w:tcMar>
          </w:tcPr>
          <w:p w14:paraId="62109AA1"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36,8</w:t>
            </w:r>
          </w:p>
        </w:tc>
        <w:tc>
          <w:tcPr>
            <w:tcW w:w="557" w:type="dxa"/>
            <w:tcBorders>
              <w:left w:val="single" w:sz="2" w:space="0" w:color="000000"/>
              <w:bottom w:val="single" w:sz="2" w:space="0" w:color="000000"/>
            </w:tcBorders>
            <w:tcMar>
              <w:top w:w="55" w:type="dxa"/>
              <w:left w:w="55" w:type="dxa"/>
              <w:bottom w:w="55" w:type="dxa"/>
              <w:right w:w="55" w:type="dxa"/>
            </w:tcMar>
          </w:tcPr>
          <w:p w14:paraId="3208EB0E"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30,7</w:t>
            </w:r>
          </w:p>
        </w:tc>
        <w:tc>
          <w:tcPr>
            <w:tcW w:w="557" w:type="dxa"/>
            <w:tcBorders>
              <w:left w:val="single" w:sz="2" w:space="0" w:color="000000"/>
              <w:bottom w:val="single" w:sz="2" w:space="0" w:color="000000"/>
            </w:tcBorders>
            <w:tcMar>
              <w:top w:w="55" w:type="dxa"/>
              <w:left w:w="55" w:type="dxa"/>
              <w:bottom w:w="55" w:type="dxa"/>
              <w:right w:w="55" w:type="dxa"/>
            </w:tcMar>
          </w:tcPr>
          <w:p w14:paraId="1B2E4663"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33,8</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594F16AF"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32,3</w:t>
            </w:r>
          </w:p>
        </w:tc>
        <w:tc>
          <w:tcPr>
            <w:tcW w:w="557" w:type="dxa"/>
            <w:tcBorders>
              <w:left w:val="single" w:sz="2" w:space="0" w:color="000000"/>
              <w:bottom w:val="single" w:sz="2" w:space="0" w:color="000000"/>
              <w:right w:val="single" w:sz="2" w:space="0" w:color="000000"/>
            </w:tcBorders>
          </w:tcPr>
          <w:p w14:paraId="4A2625CB"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33,7</w:t>
            </w:r>
          </w:p>
        </w:tc>
        <w:tc>
          <w:tcPr>
            <w:tcW w:w="557" w:type="dxa"/>
            <w:tcBorders>
              <w:left w:val="single" w:sz="2" w:space="0" w:color="000000"/>
              <w:bottom w:val="single" w:sz="2" w:space="0" w:color="000000"/>
              <w:right w:val="single" w:sz="2" w:space="0" w:color="000000"/>
            </w:tcBorders>
          </w:tcPr>
          <w:p w14:paraId="3484BE01"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34,9</w:t>
            </w:r>
          </w:p>
        </w:tc>
      </w:tr>
      <w:tr w:rsidR="00C9781F" w:rsidRPr="00886100" w14:paraId="70FC3AF0" w14:textId="77777777" w:rsidTr="000B3185">
        <w:trPr>
          <w:jc w:val="center"/>
        </w:trPr>
        <w:tc>
          <w:tcPr>
            <w:tcW w:w="1445" w:type="dxa"/>
            <w:tcBorders>
              <w:left w:val="single" w:sz="2" w:space="0" w:color="000000"/>
              <w:bottom w:val="single" w:sz="2" w:space="0" w:color="000000"/>
            </w:tcBorders>
            <w:tcMar>
              <w:top w:w="55" w:type="dxa"/>
              <w:left w:w="55" w:type="dxa"/>
              <w:bottom w:w="55" w:type="dxa"/>
              <w:right w:w="55" w:type="dxa"/>
            </w:tcMar>
          </w:tcPr>
          <w:p w14:paraId="59F999D2" w14:textId="77777777" w:rsidR="00C9781F" w:rsidRPr="00886100" w:rsidRDefault="00C9781F" w:rsidP="000B3185">
            <w:pPr>
              <w:pStyle w:val="TableContents"/>
              <w:spacing w:after="0"/>
              <w:rPr>
                <w:rFonts w:ascii="Times New Roman" w:hAnsi="Times New Roman"/>
                <w:b/>
                <w:bCs/>
              </w:rPr>
            </w:pPr>
            <w:r w:rsidRPr="00886100">
              <w:rPr>
                <w:rFonts w:ascii="Times New Roman" w:hAnsi="Times New Roman"/>
                <w:b/>
                <w:bCs/>
              </w:rPr>
              <w:t>Sf</w:t>
            </w:r>
            <w:r>
              <w:rPr>
                <w:rFonts w:ascii="Times New Roman" w:hAnsi="Times New Roman"/>
                <w:b/>
                <w:bCs/>
              </w:rPr>
              <w:t>.</w:t>
            </w:r>
            <w:r w:rsidRPr="00886100">
              <w:rPr>
                <w:rFonts w:ascii="Times New Roman" w:hAnsi="Times New Roman"/>
                <w:b/>
                <w:bCs/>
              </w:rPr>
              <w:t xml:space="preserve"> Gheorghe</w:t>
            </w:r>
          </w:p>
        </w:tc>
        <w:tc>
          <w:tcPr>
            <w:tcW w:w="556" w:type="dxa"/>
            <w:tcBorders>
              <w:left w:val="single" w:sz="2" w:space="0" w:color="000000"/>
              <w:bottom w:val="single" w:sz="2" w:space="0" w:color="000000"/>
            </w:tcBorders>
            <w:tcMar>
              <w:top w:w="55" w:type="dxa"/>
              <w:left w:w="55" w:type="dxa"/>
              <w:bottom w:w="55" w:type="dxa"/>
              <w:right w:w="55" w:type="dxa"/>
            </w:tcMar>
          </w:tcPr>
          <w:p w14:paraId="578F009A"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37,0</w:t>
            </w:r>
          </w:p>
        </w:tc>
        <w:tc>
          <w:tcPr>
            <w:tcW w:w="556" w:type="dxa"/>
            <w:tcBorders>
              <w:left w:val="single" w:sz="2" w:space="0" w:color="000000"/>
              <w:bottom w:val="single" w:sz="2" w:space="0" w:color="000000"/>
            </w:tcBorders>
            <w:tcMar>
              <w:top w:w="55" w:type="dxa"/>
              <w:left w:w="55" w:type="dxa"/>
              <w:bottom w:w="55" w:type="dxa"/>
              <w:right w:w="55" w:type="dxa"/>
            </w:tcMar>
          </w:tcPr>
          <w:p w14:paraId="241702B1"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34,2</w:t>
            </w:r>
          </w:p>
        </w:tc>
        <w:tc>
          <w:tcPr>
            <w:tcW w:w="556" w:type="dxa"/>
            <w:tcBorders>
              <w:left w:val="single" w:sz="2" w:space="0" w:color="000000"/>
              <w:bottom w:val="single" w:sz="2" w:space="0" w:color="000000"/>
            </w:tcBorders>
            <w:tcMar>
              <w:top w:w="55" w:type="dxa"/>
              <w:left w:w="55" w:type="dxa"/>
              <w:bottom w:w="55" w:type="dxa"/>
              <w:right w:w="55" w:type="dxa"/>
            </w:tcMar>
          </w:tcPr>
          <w:p w14:paraId="21CF059D"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33,0</w:t>
            </w:r>
          </w:p>
        </w:tc>
        <w:tc>
          <w:tcPr>
            <w:tcW w:w="556" w:type="dxa"/>
            <w:tcBorders>
              <w:left w:val="single" w:sz="2" w:space="0" w:color="000000"/>
              <w:bottom w:val="single" w:sz="2" w:space="0" w:color="000000"/>
            </w:tcBorders>
            <w:tcMar>
              <w:top w:w="55" w:type="dxa"/>
              <w:left w:w="55" w:type="dxa"/>
              <w:bottom w:w="55" w:type="dxa"/>
              <w:right w:w="55" w:type="dxa"/>
            </w:tcMar>
          </w:tcPr>
          <w:p w14:paraId="1E170C30"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33,4</w:t>
            </w:r>
          </w:p>
        </w:tc>
        <w:tc>
          <w:tcPr>
            <w:tcW w:w="556" w:type="dxa"/>
            <w:tcBorders>
              <w:left w:val="single" w:sz="2" w:space="0" w:color="000000"/>
              <w:bottom w:val="single" w:sz="2" w:space="0" w:color="000000"/>
            </w:tcBorders>
            <w:tcMar>
              <w:top w:w="55" w:type="dxa"/>
              <w:left w:w="55" w:type="dxa"/>
              <w:bottom w:w="55" w:type="dxa"/>
              <w:right w:w="55" w:type="dxa"/>
            </w:tcMar>
          </w:tcPr>
          <w:p w14:paraId="753B5118"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32,3</w:t>
            </w:r>
          </w:p>
        </w:tc>
        <w:tc>
          <w:tcPr>
            <w:tcW w:w="557" w:type="dxa"/>
            <w:tcBorders>
              <w:left w:val="single" w:sz="2" w:space="0" w:color="000000"/>
              <w:bottom w:val="single" w:sz="2" w:space="0" w:color="000000"/>
            </w:tcBorders>
            <w:tcMar>
              <w:top w:w="55" w:type="dxa"/>
              <w:left w:w="55" w:type="dxa"/>
              <w:bottom w:w="55" w:type="dxa"/>
              <w:right w:w="55" w:type="dxa"/>
            </w:tcMar>
          </w:tcPr>
          <w:p w14:paraId="7FA306BE"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37,2</w:t>
            </w:r>
          </w:p>
        </w:tc>
        <w:tc>
          <w:tcPr>
            <w:tcW w:w="557" w:type="dxa"/>
            <w:tcBorders>
              <w:left w:val="single" w:sz="2" w:space="0" w:color="000000"/>
              <w:bottom w:val="single" w:sz="2" w:space="0" w:color="000000"/>
            </w:tcBorders>
            <w:tcMar>
              <w:top w:w="55" w:type="dxa"/>
              <w:left w:w="55" w:type="dxa"/>
              <w:bottom w:w="55" w:type="dxa"/>
              <w:right w:w="55" w:type="dxa"/>
            </w:tcMar>
          </w:tcPr>
          <w:p w14:paraId="2C469F23"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35,3</w:t>
            </w:r>
          </w:p>
        </w:tc>
        <w:tc>
          <w:tcPr>
            <w:tcW w:w="557" w:type="dxa"/>
            <w:tcBorders>
              <w:left w:val="single" w:sz="2" w:space="0" w:color="000000"/>
              <w:bottom w:val="single" w:sz="2" w:space="0" w:color="000000"/>
            </w:tcBorders>
            <w:tcMar>
              <w:top w:w="55" w:type="dxa"/>
              <w:left w:w="55" w:type="dxa"/>
              <w:bottom w:w="55" w:type="dxa"/>
              <w:right w:w="55" w:type="dxa"/>
            </w:tcMar>
          </w:tcPr>
          <w:p w14:paraId="2C53BBC9"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33,2</w:t>
            </w:r>
          </w:p>
        </w:tc>
        <w:tc>
          <w:tcPr>
            <w:tcW w:w="557" w:type="dxa"/>
            <w:tcBorders>
              <w:left w:val="single" w:sz="2" w:space="0" w:color="000000"/>
              <w:bottom w:val="single" w:sz="2" w:space="0" w:color="000000"/>
            </w:tcBorders>
            <w:tcMar>
              <w:top w:w="55" w:type="dxa"/>
              <w:left w:w="55" w:type="dxa"/>
              <w:bottom w:w="55" w:type="dxa"/>
              <w:right w:w="55" w:type="dxa"/>
            </w:tcMar>
          </w:tcPr>
          <w:p w14:paraId="2357DF18"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35,1</w:t>
            </w:r>
          </w:p>
        </w:tc>
        <w:tc>
          <w:tcPr>
            <w:tcW w:w="557" w:type="dxa"/>
            <w:tcBorders>
              <w:left w:val="single" w:sz="2" w:space="0" w:color="000000"/>
              <w:bottom w:val="single" w:sz="2" w:space="0" w:color="000000"/>
            </w:tcBorders>
            <w:tcMar>
              <w:top w:w="55" w:type="dxa"/>
              <w:left w:w="55" w:type="dxa"/>
              <w:bottom w:w="55" w:type="dxa"/>
              <w:right w:w="55" w:type="dxa"/>
            </w:tcMar>
          </w:tcPr>
          <w:p w14:paraId="7D1663B9"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34,3</w:t>
            </w:r>
          </w:p>
        </w:tc>
        <w:tc>
          <w:tcPr>
            <w:tcW w:w="557" w:type="dxa"/>
            <w:tcBorders>
              <w:left w:val="single" w:sz="2" w:space="0" w:color="000000"/>
              <w:bottom w:val="single" w:sz="2" w:space="0" w:color="000000"/>
            </w:tcBorders>
            <w:tcMar>
              <w:top w:w="55" w:type="dxa"/>
              <w:left w:w="55" w:type="dxa"/>
              <w:bottom w:w="55" w:type="dxa"/>
              <w:right w:w="55" w:type="dxa"/>
            </w:tcMar>
          </w:tcPr>
          <w:p w14:paraId="5EFC9F66"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36,5</w:t>
            </w:r>
          </w:p>
        </w:tc>
        <w:tc>
          <w:tcPr>
            <w:tcW w:w="557" w:type="dxa"/>
            <w:tcBorders>
              <w:left w:val="single" w:sz="2" w:space="0" w:color="000000"/>
              <w:bottom w:val="single" w:sz="2" w:space="0" w:color="000000"/>
            </w:tcBorders>
            <w:tcMar>
              <w:top w:w="55" w:type="dxa"/>
              <w:left w:w="55" w:type="dxa"/>
              <w:bottom w:w="55" w:type="dxa"/>
              <w:right w:w="55" w:type="dxa"/>
            </w:tcMar>
          </w:tcPr>
          <w:p w14:paraId="1C7BFB2D"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31,1</w:t>
            </w:r>
          </w:p>
        </w:tc>
        <w:tc>
          <w:tcPr>
            <w:tcW w:w="557" w:type="dxa"/>
            <w:tcBorders>
              <w:left w:val="single" w:sz="2" w:space="0" w:color="000000"/>
              <w:bottom w:val="single" w:sz="2" w:space="0" w:color="000000"/>
            </w:tcBorders>
            <w:tcMar>
              <w:top w:w="55" w:type="dxa"/>
              <w:left w:w="55" w:type="dxa"/>
              <w:bottom w:w="55" w:type="dxa"/>
              <w:right w:w="55" w:type="dxa"/>
            </w:tcMar>
          </w:tcPr>
          <w:p w14:paraId="5B5FAF22"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33,7</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00CE97A1"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32,9</w:t>
            </w:r>
          </w:p>
        </w:tc>
        <w:tc>
          <w:tcPr>
            <w:tcW w:w="557" w:type="dxa"/>
            <w:tcBorders>
              <w:left w:val="single" w:sz="2" w:space="0" w:color="000000"/>
              <w:bottom w:val="single" w:sz="2" w:space="0" w:color="000000"/>
              <w:right w:val="single" w:sz="2" w:space="0" w:color="000000"/>
            </w:tcBorders>
          </w:tcPr>
          <w:p w14:paraId="109B9AA9"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34,2</w:t>
            </w:r>
          </w:p>
        </w:tc>
        <w:tc>
          <w:tcPr>
            <w:tcW w:w="557" w:type="dxa"/>
            <w:tcBorders>
              <w:left w:val="single" w:sz="2" w:space="0" w:color="000000"/>
              <w:bottom w:val="single" w:sz="2" w:space="0" w:color="000000"/>
              <w:right w:val="single" w:sz="2" w:space="0" w:color="000000"/>
            </w:tcBorders>
          </w:tcPr>
          <w:p w14:paraId="3C890E74"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35,2</w:t>
            </w:r>
          </w:p>
        </w:tc>
      </w:tr>
      <w:tr w:rsidR="00C9781F" w:rsidRPr="00886100" w14:paraId="311F3F39" w14:textId="77777777" w:rsidTr="000B3185">
        <w:trPr>
          <w:jc w:val="center"/>
        </w:trPr>
        <w:tc>
          <w:tcPr>
            <w:tcW w:w="1445" w:type="dxa"/>
            <w:tcBorders>
              <w:left w:val="single" w:sz="2" w:space="0" w:color="000000"/>
              <w:bottom w:val="single" w:sz="2" w:space="0" w:color="000000"/>
            </w:tcBorders>
            <w:tcMar>
              <w:top w:w="55" w:type="dxa"/>
              <w:left w:w="55" w:type="dxa"/>
              <w:bottom w:w="55" w:type="dxa"/>
              <w:right w:w="55" w:type="dxa"/>
            </w:tcMar>
          </w:tcPr>
          <w:p w14:paraId="176DF397" w14:textId="77777777" w:rsidR="00C9781F" w:rsidRPr="00886100" w:rsidRDefault="00C9781F" w:rsidP="000B3185">
            <w:pPr>
              <w:pStyle w:val="TableContents"/>
              <w:spacing w:after="0"/>
              <w:rPr>
                <w:rFonts w:ascii="Times New Roman" w:hAnsi="Times New Roman"/>
                <w:b/>
                <w:bCs/>
              </w:rPr>
            </w:pPr>
            <w:proofErr w:type="spellStart"/>
            <w:r w:rsidRPr="00886100">
              <w:rPr>
                <w:rFonts w:ascii="Times New Roman" w:hAnsi="Times New Roman"/>
                <w:b/>
                <w:bCs/>
              </w:rPr>
              <w:t>Tg</w:t>
            </w:r>
            <w:proofErr w:type="spellEnd"/>
            <w:r>
              <w:rPr>
                <w:rFonts w:ascii="Times New Roman" w:hAnsi="Times New Roman"/>
                <w:b/>
                <w:bCs/>
              </w:rPr>
              <w:t>.</w:t>
            </w:r>
            <w:r w:rsidRPr="00886100">
              <w:rPr>
                <w:rFonts w:ascii="Times New Roman" w:hAnsi="Times New Roman"/>
                <w:b/>
                <w:bCs/>
              </w:rPr>
              <w:t xml:space="preserve"> </w:t>
            </w:r>
            <w:proofErr w:type="spellStart"/>
            <w:r w:rsidRPr="00886100">
              <w:rPr>
                <w:rFonts w:ascii="Times New Roman" w:hAnsi="Times New Roman"/>
                <w:b/>
                <w:bCs/>
              </w:rPr>
              <w:t>Secuiesc</w:t>
            </w:r>
            <w:proofErr w:type="spellEnd"/>
          </w:p>
        </w:tc>
        <w:tc>
          <w:tcPr>
            <w:tcW w:w="556" w:type="dxa"/>
            <w:tcBorders>
              <w:left w:val="single" w:sz="2" w:space="0" w:color="000000"/>
              <w:bottom w:val="single" w:sz="2" w:space="0" w:color="000000"/>
            </w:tcBorders>
            <w:tcMar>
              <w:top w:w="55" w:type="dxa"/>
              <w:left w:w="55" w:type="dxa"/>
              <w:bottom w:w="55" w:type="dxa"/>
              <w:right w:w="55" w:type="dxa"/>
            </w:tcMar>
          </w:tcPr>
          <w:p w14:paraId="702698A2"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37,0</w:t>
            </w:r>
          </w:p>
        </w:tc>
        <w:tc>
          <w:tcPr>
            <w:tcW w:w="556" w:type="dxa"/>
            <w:tcBorders>
              <w:left w:val="single" w:sz="2" w:space="0" w:color="000000"/>
              <w:bottom w:val="single" w:sz="2" w:space="0" w:color="000000"/>
            </w:tcBorders>
            <w:tcMar>
              <w:top w:w="55" w:type="dxa"/>
              <w:left w:w="55" w:type="dxa"/>
              <w:bottom w:w="55" w:type="dxa"/>
              <w:right w:w="55" w:type="dxa"/>
            </w:tcMar>
          </w:tcPr>
          <w:p w14:paraId="13BA6236"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33,6</w:t>
            </w:r>
          </w:p>
        </w:tc>
        <w:tc>
          <w:tcPr>
            <w:tcW w:w="556" w:type="dxa"/>
            <w:tcBorders>
              <w:left w:val="single" w:sz="2" w:space="0" w:color="000000"/>
              <w:bottom w:val="single" w:sz="2" w:space="0" w:color="000000"/>
            </w:tcBorders>
            <w:tcMar>
              <w:top w:w="55" w:type="dxa"/>
              <w:left w:w="55" w:type="dxa"/>
              <w:bottom w:w="55" w:type="dxa"/>
              <w:right w:w="55" w:type="dxa"/>
            </w:tcMar>
          </w:tcPr>
          <w:p w14:paraId="70565FB2"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32,6</w:t>
            </w:r>
          </w:p>
        </w:tc>
        <w:tc>
          <w:tcPr>
            <w:tcW w:w="556" w:type="dxa"/>
            <w:tcBorders>
              <w:left w:val="single" w:sz="2" w:space="0" w:color="000000"/>
              <w:bottom w:val="single" w:sz="2" w:space="0" w:color="000000"/>
            </w:tcBorders>
            <w:tcMar>
              <w:top w:w="55" w:type="dxa"/>
              <w:left w:w="55" w:type="dxa"/>
              <w:bottom w:w="55" w:type="dxa"/>
              <w:right w:w="55" w:type="dxa"/>
            </w:tcMar>
          </w:tcPr>
          <w:p w14:paraId="3CA224B4"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33,1</w:t>
            </w:r>
          </w:p>
        </w:tc>
        <w:tc>
          <w:tcPr>
            <w:tcW w:w="556" w:type="dxa"/>
            <w:tcBorders>
              <w:left w:val="single" w:sz="2" w:space="0" w:color="000000"/>
              <w:bottom w:val="single" w:sz="2" w:space="0" w:color="000000"/>
            </w:tcBorders>
            <w:tcMar>
              <w:top w:w="55" w:type="dxa"/>
              <w:left w:w="55" w:type="dxa"/>
              <w:bottom w:w="55" w:type="dxa"/>
              <w:right w:w="55" w:type="dxa"/>
            </w:tcMar>
          </w:tcPr>
          <w:p w14:paraId="3366DCBE"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31,7</w:t>
            </w:r>
          </w:p>
        </w:tc>
        <w:tc>
          <w:tcPr>
            <w:tcW w:w="557" w:type="dxa"/>
            <w:tcBorders>
              <w:left w:val="single" w:sz="2" w:space="0" w:color="000000"/>
              <w:bottom w:val="single" w:sz="2" w:space="0" w:color="000000"/>
            </w:tcBorders>
            <w:tcMar>
              <w:top w:w="55" w:type="dxa"/>
              <w:left w:w="55" w:type="dxa"/>
              <w:bottom w:w="55" w:type="dxa"/>
              <w:right w:w="55" w:type="dxa"/>
            </w:tcMar>
          </w:tcPr>
          <w:p w14:paraId="0C2F2637"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37,2</w:t>
            </w:r>
          </w:p>
        </w:tc>
        <w:tc>
          <w:tcPr>
            <w:tcW w:w="557" w:type="dxa"/>
            <w:tcBorders>
              <w:left w:val="single" w:sz="2" w:space="0" w:color="000000"/>
              <w:bottom w:val="single" w:sz="2" w:space="0" w:color="000000"/>
            </w:tcBorders>
            <w:tcMar>
              <w:top w:w="55" w:type="dxa"/>
              <w:left w:w="55" w:type="dxa"/>
              <w:bottom w:w="55" w:type="dxa"/>
              <w:right w:w="55" w:type="dxa"/>
            </w:tcMar>
          </w:tcPr>
          <w:p w14:paraId="07D9C082"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32,4</w:t>
            </w:r>
          </w:p>
        </w:tc>
        <w:tc>
          <w:tcPr>
            <w:tcW w:w="557" w:type="dxa"/>
            <w:tcBorders>
              <w:left w:val="single" w:sz="2" w:space="0" w:color="000000"/>
              <w:bottom w:val="single" w:sz="2" w:space="0" w:color="000000"/>
            </w:tcBorders>
            <w:tcMar>
              <w:top w:w="55" w:type="dxa"/>
              <w:left w:w="55" w:type="dxa"/>
              <w:bottom w:w="55" w:type="dxa"/>
              <w:right w:w="55" w:type="dxa"/>
            </w:tcMar>
          </w:tcPr>
          <w:p w14:paraId="47BAFB5D"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33,5</w:t>
            </w:r>
          </w:p>
        </w:tc>
        <w:tc>
          <w:tcPr>
            <w:tcW w:w="557" w:type="dxa"/>
            <w:tcBorders>
              <w:left w:val="single" w:sz="2" w:space="0" w:color="000000"/>
              <w:bottom w:val="single" w:sz="2" w:space="0" w:color="000000"/>
            </w:tcBorders>
            <w:tcMar>
              <w:top w:w="55" w:type="dxa"/>
              <w:left w:w="55" w:type="dxa"/>
              <w:bottom w:w="55" w:type="dxa"/>
              <w:right w:w="55" w:type="dxa"/>
            </w:tcMar>
          </w:tcPr>
          <w:p w14:paraId="6B4A0B34"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34,9</w:t>
            </w:r>
          </w:p>
        </w:tc>
        <w:tc>
          <w:tcPr>
            <w:tcW w:w="557" w:type="dxa"/>
            <w:tcBorders>
              <w:left w:val="single" w:sz="2" w:space="0" w:color="000000"/>
              <w:bottom w:val="single" w:sz="2" w:space="0" w:color="000000"/>
            </w:tcBorders>
            <w:tcMar>
              <w:top w:w="55" w:type="dxa"/>
              <w:left w:w="55" w:type="dxa"/>
              <w:bottom w:w="55" w:type="dxa"/>
              <w:right w:w="55" w:type="dxa"/>
            </w:tcMar>
          </w:tcPr>
          <w:p w14:paraId="129CC3BA"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33,1</w:t>
            </w:r>
          </w:p>
        </w:tc>
        <w:tc>
          <w:tcPr>
            <w:tcW w:w="557" w:type="dxa"/>
            <w:tcBorders>
              <w:left w:val="single" w:sz="2" w:space="0" w:color="000000"/>
              <w:bottom w:val="single" w:sz="2" w:space="0" w:color="000000"/>
            </w:tcBorders>
            <w:tcMar>
              <w:top w:w="55" w:type="dxa"/>
              <w:left w:w="55" w:type="dxa"/>
              <w:bottom w:w="55" w:type="dxa"/>
              <w:right w:w="55" w:type="dxa"/>
            </w:tcMar>
          </w:tcPr>
          <w:p w14:paraId="230D7789"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35,7</w:t>
            </w:r>
          </w:p>
        </w:tc>
        <w:tc>
          <w:tcPr>
            <w:tcW w:w="557" w:type="dxa"/>
            <w:tcBorders>
              <w:left w:val="single" w:sz="2" w:space="0" w:color="000000"/>
              <w:bottom w:val="single" w:sz="2" w:space="0" w:color="000000"/>
            </w:tcBorders>
            <w:tcMar>
              <w:top w:w="55" w:type="dxa"/>
              <w:left w:w="55" w:type="dxa"/>
              <w:bottom w:w="55" w:type="dxa"/>
              <w:right w:w="55" w:type="dxa"/>
            </w:tcMar>
          </w:tcPr>
          <w:p w14:paraId="56AF88C0"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30,5</w:t>
            </w:r>
          </w:p>
        </w:tc>
        <w:tc>
          <w:tcPr>
            <w:tcW w:w="557" w:type="dxa"/>
            <w:tcBorders>
              <w:left w:val="single" w:sz="2" w:space="0" w:color="000000"/>
              <w:bottom w:val="single" w:sz="2" w:space="0" w:color="000000"/>
            </w:tcBorders>
            <w:tcMar>
              <w:top w:w="55" w:type="dxa"/>
              <w:left w:w="55" w:type="dxa"/>
              <w:bottom w:w="55" w:type="dxa"/>
              <w:right w:w="55" w:type="dxa"/>
            </w:tcMar>
          </w:tcPr>
          <w:p w14:paraId="271E209E"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33,6</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49D61255"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32,6</w:t>
            </w:r>
          </w:p>
        </w:tc>
        <w:tc>
          <w:tcPr>
            <w:tcW w:w="557" w:type="dxa"/>
            <w:tcBorders>
              <w:left w:val="single" w:sz="2" w:space="0" w:color="000000"/>
              <w:bottom w:val="single" w:sz="2" w:space="0" w:color="000000"/>
              <w:right w:val="single" w:sz="2" w:space="0" w:color="000000"/>
            </w:tcBorders>
          </w:tcPr>
          <w:p w14:paraId="348A24EA"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33,9</w:t>
            </w:r>
          </w:p>
        </w:tc>
        <w:tc>
          <w:tcPr>
            <w:tcW w:w="557" w:type="dxa"/>
            <w:tcBorders>
              <w:left w:val="single" w:sz="2" w:space="0" w:color="000000"/>
              <w:bottom w:val="single" w:sz="2" w:space="0" w:color="000000"/>
              <w:right w:val="single" w:sz="2" w:space="0" w:color="000000"/>
            </w:tcBorders>
          </w:tcPr>
          <w:p w14:paraId="32B6FD46"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34,8</w:t>
            </w:r>
          </w:p>
        </w:tc>
      </w:tr>
      <w:tr w:rsidR="00C9781F" w:rsidRPr="00886100" w14:paraId="0280C5B6" w14:textId="77777777" w:rsidTr="000B3185">
        <w:trPr>
          <w:trHeight w:val="492"/>
          <w:jc w:val="center"/>
        </w:trPr>
        <w:tc>
          <w:tcPr>
            <w:tcW w:w="1445" w:type="dxa"/>
            <w:tcBorders>
              <w:left w:val="single" w:sz="2" w:space="0" w:color="000000"/>
              <w:bottom w:val="single" w:sz="2" w:space="0" w:color="000000"/>
            </w:tcBorders>
            <w:tcMar>
              <w:top w:w="55" w:type="dxa"/>
              <w:left w:w="55" w:type="dxa"/>
              <w:bottom w:w="55" w:type="dxa"/>
              <w:right w:w="55" w:type="dxa"/>
            </w:tcMar>
          </w:tcPr>
          <w:p w14:paraId="16C92A8D" w14:textId="77777777" w:rsidR="00C9781F" w:rsidRPr="00886100" w:rsidRDefault="00C9781F" w:rsidP="000B3185">
            <w:pPr>
              <w:pStyle w:val="TableContents"/>
              <w:spacing w:after="0"/>
              <w:rPr>
                <w:rFonts w:ascii="Times New Roman" w:hAnsi="Times New Roman"/>
                <w:b/>
                <w:bCs/>
              </w:rPr>
            </w:pPr>
            <w:proofErr w:type="spellStart"/>
            <w:r>
              <w:rPr>
                <w:rFonts w:ascii="Times New Roman" w:hAnsi="Times New Roman"/>
                <w:b/>
                <w:bCs/>
              </w:rPr>
              <w:t>Lăcăuți</w:t>
            </w:r>
            <w:proofErr w:type="spellEnd"/>
          </w:p>
        </w:tc>
        <w:tc>
          <w:tcPr>
            <w:tcW w:w="556" w:type="dxa"/>
            <w:tcBorders>
              <w:left w:val="single" w:sz="2" w:space="0" w:color="000000"/>
              <w:bottom w:val="single" w:sz="2" w:space="0" w:color="000000"/>
            </w:tcBorders>
            <w:tcMar>
              <w:top w:w="55" w:type="dxa"/>
              <w:left w:w="55" w:type="dxa"/>
              <w:bottom w:w="55" w:type="dxa"/>
              <w:right w:w="55" w:type="dxa"/>
            </w:tcMar>
          </w:tcPr>
          <w:p w14:paraId="3E722995"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26,0</w:t>
            </w:r>
          </w:p>
        </w:tc>
        <w:tc>
          <w:tcPr>
            <w:tcW w:w="556" w:type="dxa"/>
            <w:tcBorders>
              <w:left w:val="single" w:sz="2" w:space="0" w:color="000000"/>
              <w:bottom w:val="single" w:sz="2" w:space="0" w:color="000000"/>
            </w:tcBorders>
            <w:tcMar>
              <w:top w:w="55" w:type="dxa"/>
              <w:left w:w="55" w:type="dxa"/>
              <w:bottom w:w="55" w:type="dxa"/>
              <w:right w:w="55" w:type="dxa"/>
            </w:tcMar>
          </w:tcPr>
          <w:p w14:paraId="3CB2021C"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23,3</w:t>
            </w:r>
          </w:p>
        </w:tc>
        <w:tc>
          <w:tcPr>
            <w:tcW w:w="556" w:type="dxa"/>
            <w:tcBorders>
              <w:left w:val="single" w:sz="2" w:space="0" w:color="000000"/>
              <w:bottom w:val="single" w:sz="2" w:space="0" w:color="000000"/>
            </w:tcBorders>
            <w:tcMar>
              <w:top w:w="55" w:type="dxa"/>
              <w:left w:w="55" w:type="dxa"/>
              <w:bottom w:w="55" w:type="dxa"/>
              <w:right w:w="55" w:type="dxa"/>
            </w:tcMar>
          </w:tcPr>
          <w:p w14:paraId="1407C2DE"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22,8</w:t>
            </w:r>
          </w:p>
        </w:tc>
        <w:tc>
          <w:tcPr>
            <w:tcW w:w="556" w:type="dxa"/>
            <w:tcBorders>
              <w:left w:val="single" w:sz="2" w:space="0" w:color="000000"/>
              <w:bottom w:val="single" w:sz="2" w:space="0" w:color="000000"/>
            </w:tcBorders>
            <w:tcMar>
              <w:top w:w="55" w:type="dxa"/>
              <w:left w:w="55" w:type="dxa"/>
              <w:bottom w:w="55" w:type="dxa"/>
              <w:right w:w="55" w:type="dxa"/>
            </w:tcMar>
          </w:tcPr>
          <w:p w14:paraId="08CB7832"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25,3</w:t>
            </w:r>
          </w:p>
        </w:tc>
        <w:tc>
          <w:tcPr>
            <w:tcW w:w="556" w:type="dxa"/>
            <w:tcBorders>
              <w:left w:val="single" w:sz="2" w:space="0" w:color="000000"/>
              <w:bottom w:val="single" w:sz="2" w:space="0" w:color="000000"/>
            </w:tcBorders>
            <w:tcMar>
              <w:top w:w="55" w:type="dxa"/>
              <w:left w:w="55" w:type="dxa"/>
              <w:bottom w:w="55" w:type="dxa"/>
              <w:right w:w="55" w:type="dxa"/>
            </w:tcMar>
          </w:tcPr>
          <w:p w14:paraId="00CEDCD3"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22,2</w:t>
            </w:r>
          </w:p>
        </w:tc>
        <w:tc>
          <w:tcPr>
            <w:tcW w:w="557" w:type="dxa"/>
            <w:tcBorders>
              <w:left w:val="single" w:sz="2" w:space="0" w:color="000000"/>
              <w:bottom w:val="single" w:sz="2" w:space="0" w:color="000000"/>
            </w:tcBorders>
            <w:tcMar>
              <w:top w:w="55" w:type="dxa"/>
              <w:left w:w="55" w:type="dxa"/>
              <w:bottom w:w="55" w:type="dxa"/>
              <w:right w:w="55" w:type="dxa"/>
            </w:tcMar>
          </w:tcPr>
          <w:p w14:paraId="1AFA4925"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26,4</w:t>
            </w:r>
          </w:p>
        </w:tc>
        <w:tc>
          <w:tcPr>
            <w:tcW w:w="557" w:type="dxa"/>
            <w:tcBorders>
              <w:left w:val="single" w:sz="2" w:space="0" w:color="000000"/>
              <w:bottom w:val="single" w:sz="2" w:space="0" w:color="000000"/>
            </w:tcBorders>
            <w:tcMar>
              <w:top w:w="55" w:type="dxa"/>
              <w:left w:w="55" w:type="dxa"/>
              <w:bottom w:w="55" w:type="dxa"/>
              <w:right w:w="55" w:type="dxa"/>
            </w:tcMar>
          </w:tcPr>
          <w:p w14:paraId="0ED4D6A7"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22,4</w:t>
            </w:r>
          </w:p>
        </w:tc>
        <w:tc>
          <w:tcPr>
            <w:tcW w:w="557" w:type="dxa"/>
            <w:tcBorders>
              <w:left w:val="single" w:sz="2" w:space="0" w:color="000000"/>
              <w:bottom w:val="single" w:sz="2" w:space="0" w:color="000000"/>
            </w:tcBorders>
            <w:tcMar>
              <w:top w:w="55" w:type="dxa"/>
              <w:left w:w="55" w:type="dxa"/>
              <w:bottom w:w="55" w:type="dxa"/>
              <w:right w:w="55" w:type="dxa"/>
            </w:tcMar>
          </w:tcPr>
          <w:p w14:paraId="163B8B37"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23,0</w:t>
            </w:r>
          </w:p>
        </w:tc>
        <w:tc>
          <w:tcPr>
            <w:tcW w:w="557" w:type="dxa"/>
            <w:tcBorders>
              <w:left w:val="single" w:sz="2" w:space="0" w:color="000000"/>
              <w:bottom w:val="single" w:sz="2" w:space="0" w:color="000000"/>
            </w:tcBorders>
            <w:tcMar>
              <w:top w:w="55" w:type="dxa"/>
              <w:left w:w="55" w:type="dxa"/>
              <w:bottom w:w="55" w:type="dxa"/>
              <w:right w:w="55" w:type="dxa"/>
            </w:tcMar>
          </w:tcPr>
          <w:p w14:paraId="05588434"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25,0</w:t>
            </w:r>
          </w:p>
        </w:tc>
        <w:tc>
          <w:tcPr>
            <w:tcW w:w="557" w:type="dxa"/>
            <w:tcBorders>
              <w:left w:val="single" w:sz="2" w:space="0" w:color="000000"/>
              <w:bottom w:val="single" w:sz="2" w:space="0" w:color="000000"/>
            </w:tcBorders>
            <w:tcMar>
              <w:top w:w="55" w:type="dxa"/>
              <w:left w:w="55" w:type="dxa"/>
              <w:bottom w:w="55" w:type="dxa"/>
              <w:right w:w="55" w:type="dxa"/>
            </w:tcMar>
          </w:tcPr>
          <w:p w14:paraId="2FD4781A"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26,6</w:t>
            </w:r>
          </w:p>
        </w:tc>
        <w:tc>
          <w:tcPr>
            <w:tcW w:w="557" w:type="dxa"/>
            <w:tcBorders>
              <w:left w:val="single" w:sz="2" w:space="0" w:color="000000"/>
              <w:bottom w:val="single" w:sz="2" w:space="0" w:color="000000"/>
            </w:tcBorders>
            <w:tcMar>
              <w:top w:w="55" w:type="dxa"/>
              <w:left w:w="55" w:type="dxa"/>
              <w:bottom w:w="55" w:type="dxa"/>
              <w:right w:w="55" w:type="dxa"/>
            </w:tcMar>
          </w:tcPr>
          <w:p w14:paraId="051037EE"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25,5</w:t>
            </w:r>
          </w:p>
        </w:tc>
        <w:tc>
          <w:tcPr>
            <w:tcW w:w="557" w:type="dxa"/>
            <w:tcBorders>
              <w:left w:val="single" w:sz="2" w:space="0" w:color="000000"/>
              <w:bottom w:val="single" w:sz="2" w:space="0" w:color="000000"/>
            </w:tcBorders>
            <w:tcMar>
              <w:top w:w="55" w:type="dxa"/>
              <w:left w:w="55" w:type="dxa"/>
              <w:bottom w:w="55" w:type="dxa"/>
              <w:right w:w="55" w:type="dxa"/>
            </w:tcMar>
          </w:tcPr>
          <w:p w14:paraId="5A3E6350"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20,2</w:t>
            </w:r>
          </w:p>
        </w:tc>
        <w:tc>
          <w:tcPr>
            <w:tcW w:w="557" w:type="dxa"/>
            <w:tcBorders>
              <w:left w:val="single" w:sz="2" w:space="0" w:color="000000"/>
              <w:bottom w:val="single" w:sz="2" w:space="0" w:color="000000"/>
            </w:tcBorders>
            <w:tcMar>
              <w:top w:w="55" w:type="dxa"/>
              <w:left w:w="55" w:type="dxa"/>
              <w:bottom w:w="55" w:type="dxa"/>
              <w:right w:w="55" w:type="dxa"/>
            </w:tcMar>
          </w:tcPr>
          <w:p w14:paraId="2674DEF3"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25,4</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6C99DB34"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23,6</w:t>
            </w:r>
          </w:p>
        </w:tc>
        <w:tc>
          <w:tcPr>
            <w:tcW w:w="557" w:type="dxa"/>
            <w:tcBorders>
              <w:left w:val="single" w:sz="2" w:space="0" w:color="000000"/>
              <w:bottom w:val="single" w:sz="2" w:space="0" w:color="000000"/>
              <w:right w:val="single" w:sz="2" w:space="0" w:color="000000"/>
            </w:tcBorders>
          </w:tcPr>
          <w:p w14:paraId="657B4C4E"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24,6</w:t>
            </w:r>
          </w:p>
        </w:tc>
        <w:tc>
          <w:tcPr>
            <w:tcW w:w="557" w:type="dxa"/>
            <w:tcBorders>
              <w:left w:val="single" w:sz="2" w:space="0" w:color="000000"/>
              <w:bottom w:val="single" w:sz="2" w:space="0" w:color="000000"/>
              <w:right w:val="single" w:sz="2" w:space="0" w:color="000000"/>
            </w:tcBorders>
          </w:tcPr>
          <w:p w14:paraId="462B3443" w14:textId="77777777" w:rsidR="00C9781F" w:rsidRPr="00851579" w:rsidRDefault="00C9781F" w:rsidP="000B3185">
            <w:pPr>
              <w:pStyle w:val="TableContents"/>
              <w:spacing w:after="0"/>
              <w:jc w:val="center"/>
              <w:rPr>
                <w:rFonts w:ascii="Times New Roman" w:hAnsi="Times New Roman"/>
              </w:rPr>
            </w:pPr>
            <w:r w:rsidRPr="00851579">
              <w:rPr>
                <w:rFonts w:ascii="Times New Roman" w:hAnsi="Times New Roman"/>
              </w:rPr>
              <w:t>24,1</w:t>
            </w:r>
          </w:p>
        </w:tc>
      </w:tr>
    </w:tbl>
    <w:p w14:paraId="212D82A7" w14:textId="77777777" w:rsidR="00C9781F" w:rsidRDefault="00C9781F" w:rsidP="00C9781F">
      <w:pPr>
        <w:spacing w:before="240"/>
        <w:ind w:left="708" w:right="-142" w:firstLine="708"/>
        <w:jc w:val="both"/>
        <w:rPr>
          <w:rStyle w:val="Heading4Char"/>
          <w:rFonts w:eastAsiaTheme="minorHAnsi"/>
        </w:rPr>
      </w:pPr>
      <w:r w:rsidRPr="00656382">
        <w:rPr>
          <w:rStyle w:val="Heading4Char"/>
          <w:rFonts w:eastAsiaTheme="minorHAnsi"/>
        </w:rPr>
        <w:t>3.1.6.1.</w:t>
      </w:r>
      <w:r w:rsidRPr="00886100">
        <w:rPr>
          <w:rStyle w:val="Heading4Char"/>
          <w:rFonts w:eastAsiaTheme="minorHAnsi"/>
        </w:rPr>
        <w:t xml:space="preserve"> Depuneri de gheaţă, chiciură</w:t>
      </w:r>
      <w:r>
        <w:rPr>
          <w:rStyle w:val="Heading4Char"/>
          <w:rFonts w:eastAsiaTheme="minorHAnsi"/>
        </w:rPr>
        <w:t>, îngheţuri timpurii sau târzii</w:t>
      </w:r>
    </w:p>
    <w:p w14:paraId="69FA0899" w14:textId="77777777" w:rsidR="00C9781F" w:rsidRPr="00B61134" w:rsidRDefault="00C9781F" w:rsidP="00C9781F">
      <w:pPr>
        <w:ind w:right="-142" w:firstLine="708"/>
        <w:jc w:val="both"/>
        <w:rPr>
          <w:rFonts w:ascii="Times New Roman" w:hAnsi="Times New Roman" w:cs="Times New Roman"/>
          <w:sz w:val="28"/>
          <w:szCs w:val="28"/>
        </w:rPr>
      </w:pPr>
      <w:r w:rsidRPr="00B61134">
        <w:rPr>
          <w:rFonts w:ascii="Times New Roman" w:hAnsi="Times New Roman" w:cs="Times New Roman"/>
          <w:sz w:val="28"/>
          <w:szCs w:val="28"/>
        </w:rPr>
        <w:t xml:space="preserve"> Nu s-a găsit o evidenţă privind manifestarea acestor fenomene şi nici frecvenţa de producere ale acestora la nivelul judeţului Covasna.</w:t>
      </w:r>
    </w:p>
    <w:p w14:paraId="3828D4D0" w14:textId="77777777" w:rsidR="00C9781F" w:rsidRPr="00886100" w:rsidRDefault="00C9781F" w:rsidP="00B61134">
      <w:pPr>
        <w:pStyle w:val="Heading4"/>
        <w:ind w:left="708" w:firstLine="708"/>
        <w:jc w:val="left"/>
      </w:pPr>
      <w:r w:rsidRPr="00656382">
        <w:t>3.1.6.2.</w:t>
      </w:r>
      <w:r w:rsidRPr="004D5B6E">
        <w:t xml:space="preserve"> </w:t>
      </w:r>
      <w:r w:rsidRPr="00886100">
        <w:t xml:space="preserve">Polei </w:t>
      </w:r>
    </w:p>
    <w:p w14:paraId="1178F360" w14:textId="77777777" w:rsidR="00C9781F" w:rsidRPr="00B61134" w:rsidRDefault="00C9781F" w:rsidP="00B61134">
      <w:pPr>
        <w:spacing w:after="0"/>
        <w:ind w:right="-142" w:firstLine="709"/>
        <w:jc w:val="both"/>
        <w:rPr>
          <w:rFonts w:ascii="Times New Roman" w:hAnsi="Times New Roman" w:cs="Times New Roman"/>
          <w:sz w:val="28"/>
          <w:szCs w:val="28"/>
        </w:rPr>
      </w:pPr>
      <w:r w:rsidRPr="00B61134">
        <w:rPr>
          <w:rFonts w:ascii="Times New Roman" w:hAnsi="Times New Roman" w:cs="Times New Roman"/>
          <w:sz w:val="28"/>
          <w:szCs w:val="28"/>
        </w:rPr>
        <w:t xml:space="preserve">Conform datelor primite de la Administraţia Naţională de Meteorologie – Centrul Meteorologic Regional Transilvania – Sud, la staţiile meteorologice Sfântu Gheorghe şi Târgu Secuiesc, în perioada de referinţă s-au înregistrat câteva cazuri de formare a poleiului, acest fenomen fiind mai frecvent în sezonul de iarnă şi în luna noiembrie, frecvenţa manifestării fenomenului este mai mare în zona municipiului Sf.Gheorghe. </w:t>
      </w:r>
    </w:p>
    <w:p w14:paraId="681D6C1C" w14:textId="77777777" w:rsidR="00C9781F" w:rsidRPr="00B61134" w:rsidRDefault="00C9781F" w:rsidP="00B61134">
      <w:pPr>
        <w:spacing w:after="0"/>
        <w:ind w:right="-142" w:firstLine="709"/>
        <w:jc w:val="both"/>
        <w:rPr>
          <w:rFonts w:ascii="Times New Roman" w:hAnsi="Times New Roman" w:cs="Times New Roman"/>
          <w:sz w:val="28"/>
          <w:szCs w:val="28"/>
        </w:rPr>
      </w:pPr>
      <w:r w:rsidRPr="00B61134">
        <w:rPr>
          <w:rFonts w:ascii="Times New Roman" w:hAnsi="Times New Roman" w:cs="Times New Roman"/>
          <w:sz w:val="28"/>
          <w:szCs w:val="28"/>
        </w:rPr>
        <w:t>Consecinţele manifestării acestui fenomen sunt traumatismele suferite de pietoni şi producerea de accidente rutiere pe drumurile naţionale, judeţene şi comunale.</w:t>
      </w:r>
    </w:p>
    <w:p w14:paraId="4BC95DE4" w14:textId="02C5899A" w:rsidR="00C9781F" w:rsidRPr="00886100" w:rsidRDefault="00C9781F" w:rsidP="00A6294D">
      <w:pPr>
        <w:pStyle w:val="tabel"/>
      </w:pPr>
      <w:bookmarkStart w:id="150" w:name="_Toc149124537"/>
      <w:proofErr w:type="spellStart"/>
      <w:r>
        <w:rPr>
          <w:rFonts w:eastAsia="Calibri"/>
          <w:lang w:eastAsia="ar-SA"/>
        </w:rPr>
        <w:t>Tabel</w:t>
      </w:r>
      <w:proofErr w:type="spellEnd"/>
      <w:r>
        <w:rPr>
          <w:rFonts w:eastAsia="Calibri"/>
          <w:lang w:eastAsia="ar-SA"/>
        </w:rPr>
        <w:t xml:space="preserve"> 3</w:t>
      </w:r>
      <w:r w:rsidR="00AA77AF">
        <w:rPr>
          <w:rFonts w:eastAsia="Calibri"/>
          <w:lang w:eastAsia="ar-SA"/>
        </w:rPr>
        <w:t>6</w:t>
      </w:r>
      <w:r w:rsidRPr="00886100">
        <w:rPr>
          <w:rFonts w:eastAsia="Calibri"/>
          <w:lang w:eastAsia="ar-SA"/>
        </w:rPr>
        <w:t xml:space="preserve">: </w:t>
      </w:r>
      <w:proofErr w:type="spellStart"/>
      <w:r w:rsidRPr="00886100">
        <w:t>Număr</w:t>
      </w:r>
      <w:proofErr w:type="spellEnd"/>
      <w:r w:rsidRPr="00886100">
        <w:t xml:space="preserve"> de </w:t>
      </w:r>
      <w:proofErr w:type="spellStart"/>
      <w:r w:rsidRPr="00886100">
        <w:t>zile</w:t>
      </w:r>
      <w:proofErr w:type="spellEnd"/>
      <w:r w:rsidRPr="00886100">
        <w:t xml:space="preserve"> </w:t>
      </w:r>
      <w:proofErr w:type="spellStart"/>
      <w:r w:rsidRPr="00886100">
        <w:t>cu</w:t>
      </w:r>
      <w:proofErr w:type="spellEnd"/>
      <w:r w:rsidRPr="00886100">
        <w:t xml:space="preserve"> </w:t>
      </w:r>
      <w:proofErr w:type="spellStart"/>
      <w:r w:rsidRPr="00886100">
        <w:t>polei</w:t>
      </w:r>
      <w:proofErr w:type="spellEnd"/>
      <w:r w:rsidRPr="00886100">
        <w:t xml:space="preserve"> 2007 – 20</w:t>
      </w:r>
      <w:r>
        <w:t>22</w:t>
      </w:r>
      <w:bookmarkEnd w:id="150"/>
    </w:p>
    <w:tbl>
      <w:tblPr>
        <w:tblW w:w="10262" w:type="dxa"/>
        <w:jc w:val="center"/>
        <w:tblLayout w:type="fixed"/>
        <w:tblCellMar>
          <w:left w:w="10" w:type="dxa"/>
          <w:right w:w="10" w:type="dxa"/>
        </w:tblCellMar>
        <w:tblLook w:val="0000" w:firstRow="0" w:lastRow="0" w:firstColumn="0" w:lastColumn="0" w:noHBand="0" w:noVBand="0"/>
      </w:tblPr>
      <w:tblGrid>
        <w:gridCol w:w="1355"/>
        <w:gridCol w:w="556"/>
        <w:gridCol w:w="556"/>
        <w:gridCol w:w="556"/>
        <w:gridCol w:w="556"/>
        <w:gridCol w:w="556"/>
        <w:gridCol w:w="557"/>
        <w:gridCol w:w="557"/>
        <w:gridCol w:w="557"/>
        <w:gridCol w:w="557"/>
        <w:gridCol w:w="557"/>
        <w:gridCol w:w="557"/>
        <w:gridCol w:w="557"/>
        <w:gridCol w:w="557"/>
        <w:gridCol w:w="557"/>
        <w:gridCol w:w="557"/>
        <w:gridCol w:w="557"/>
      </w:tblGrid>
      <w:tr w:rsidR="00C9781F" w:rsidRPr="00886100" w14:paraId="1F2254AD" w14:textId="77777777" w:rsidTr="000B3185">
        <w:trPr>
          <w:jc w:val="center"/>
        </w:trPr>
        <w:tc>
          <w:tcPr>
            <w:tcW w:w="1355" w:type="dxa"/>
            <w:tcBorders>
              <w:top w:val="single" w:sz="2" w:space="0" w:color="000000"/>
              <w:left w:val="single" w:sz="2" w:space="0" w:color="000000"/>
              <w:bottom w:val="single" w:sz="2" w:space="0" w:color="000000"/>
            </w:tcBorders>
            <w:tcMar>
              <w:top w:w="55" w:type="dxa"/>
              <w:left w:w="55" w:type="dxa"/>
              <w:bottom w:w="55" w:type="dxa"/>
              <w:right w:w="55" w:type="dxa"/>
            </w:tcMar>
          </w:tcPr>
          <w:p w14:paraId="0723C701" w14:textId="77777777" w:rsidR="00C9781F" w:rsidRPr="00886100" w:rsidRDefault="00C9781F" w:rsidP="000B3185">
            <w:pPr>
              <w:pStyle w:val="TableContents"/>
              <w:spacing w:after="0"/>
              <w:jc w:val="center"/>
              <w:rPr>
                <w:rFonts w:ascii="Times New Roman" w:hAnsi="Times New Roman"/>
                <w:b/>
                <w:bCs/>
              </w:rPr>
            </w:pPr>
            <w:proofErr w:type="spellStart"/>
            <w:r w:rsidRPr="00886100">
              <w:rPr>
                <w:rFonts w:ascii="Times New Roman" w:hAnsi="Times New Roman"/>
                <w:b/>
                <w:bCs/>
              </w:rPr>
              <w:t>Sta</w:t>
            </w:r>
            <w:r>
              <w:rPr>
                <w:rFonts w:ascii="Times New Roman" w:hAnsi="Times New Roman"/>
                <w:b/>
                <w:bCs/>
              </w:rPr>
              <w:t>ț</w:t>
            </w:r>
            <w:r w:rsidRPr="00886100">
              <w:rPr>
                <w:rFonts w:ascii="Times New Roman" w:hAnsi="Times New Roman"/>
                <w:b/>
                <w:bCs/>
              </w:rPr>
              <w:t>ia</w:t>
            </w:r>
            <w:proofErr w:type="spellEnd"/>
            <w:r w:rsidRPr="00886100">
              <w:rPr>
                <w:rFonts w:ascii="Times New Roman" w:hAnsi="Times New Roman"/>
                <w:b/>
                <w:bCs/>
              </w:rPr>
              <w:t xml:space="preserve"> </w:t>
            </w:r>
            <w:proofErr w:type="spellStart"/>
            <w:r w:rsidRPr="00886100">
              <w:rPr>
                <w:rFonts w:ascii="Times New Roman" w:hAnsi="Times New Roman"/>
                <w:b/>
                <w:bCs/>
              </w:rPr>
              <w:t>meteo</w:t>
            </w:r>
            <w:proofErr w:type="spellEnd"/>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0296164F"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2007</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52E276DE"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2008</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54F6F5E5"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2009</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21443B78"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2010</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51AA25F0"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2011</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077E3CA3"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2012</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10E8E188"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2013</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5120C73E"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2014</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71886F23"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2015</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1A1C74D9"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2016</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50BB684C"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2017</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409CFFAE"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2018</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62098868"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2019</w:t>
            </w:r>
          </w:p>
        </w:tc>
        <w:tc>
          <w:tcPr>
            <w:tcW w:w="557"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2C2E196"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2020</w:t>
            </w:r>
          </w:p>
        </w:tc>
        <w:tc>
          <w:tcPr>
            <w:tcW w:w="557" w:type="dxa"/>
            <w:tcBorders>
              <w:top w:val="single" w:sz="2" w:space="0" w:color="000000"/>
              <w:left w:val="single" w:sz="2" w:space="0" w:color="000000"/>
              <w:bottom w:val="single" w:sz="2" w:space="0" w:color="000000"/>
              <w:right w:val="single" w:sz="2" w:space="0" w:color="000000"/>
            </w:tcBorders>
          </w:tcPr>
          <w:p w14:paraId="29550F3C"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2021</w:t>
            </w:r>
          </w:p>
        </w:tc>
        <w:tc>
          <w:tcPr>
            <w:tcW w:w="557" w:type="dxa"/>
            <w:tcBorders>
              <w:top w:val="single" w:sz="2" w:space="0" w:color="000000"/>
              <w:left w:val="single" w:sz="2" w:space="0" w:color="000000"/>
              <w:bottom w:val="single" w:sz="2" w:space="0" w:color="000000"/>
              <w:right w:val="single" w:sz="2" w:space="0" w:color="000000"/>
            </w:tcBorders>
          </w:tcPr>
          <w:p w14:paraId="3F363F2C" w14:textId="77777777" w:rsidR="00C9781F" w:rsidRPr="00C83329" w:rsidRDefault="00C9781F" w:rsidP="000B3185">
            <w:pPr>
              <w:pStyle w:val="TableContents"/>
              <w:spacing w:after="0"/>
              <w:jc w:val="center"/>
              <w:rPr>
                <w:rFonts w:ascii="Times New Roman" w:hAnsi="Times New Roman"/>
                <w:b/>
                <w:bCs/>
              </w:rPr>
            </w:pPr>
            <w:r w:rsidRPr="00C83329">
              <w:rPr>
                <w:rFonts w:ascii="Times New Roman" w:hAnsi="Times New Roman"/>
                <w:b/>
                <w:bCs/>
              </w:rPr>
              <w:t>2022</w:t>
            </w:r>
          </w:p>
        </w:tc>
      </w:tr>
      <w:tr w:rsidR="00C9781F" w:rsidRPr="00886100" w14:paraId="20CEF3DA" w14:textId="77777777" w:rsidTr="000B3185">
        <w:trPr>
          <w:jc w:val="center"/>
        </w:trPr>
        <w:tc>
          <w:tcPr>
            <w:tcW w:w="1355" w:type="dxa"/>
            <w:tcBorders>
              <w:left w:val="single" w:sz="2" w:space="0" w:color="000000"/>
              <w:bottom w:val="single" w:sz="2" w:space="0" w:color="000000"/>
            </w:tcBorders>
            <w:tcMar>
              <w:top w:w="55" w:type="dxa"/>
              <w:left w:w="55" w:type="dxa"/>
              <w:bottom w:w="55" w:type="dxa"/>
              <w:right w:w="55" w:type="dxa"/>
            </w:tcMar>
          </w:tcPr>
          <w:p w14:paraId="03173496" w14:textId="77777777" w:rsidR="00C9781F" w:rsidRPr="00886100" w:rsidRDefault="00C9781F" w:rsidP="000B3185">
            <w:pPr>
              <w:pStyle w:val="TableContents"/>
              <w:spacing w:after="0"/>
              <w:rPr>
                <w:rFonts w:ascii="Times New Roman" w:hAnsi="Times New Roman"/>
                <w:b/>
                <w:bCs/>
              </w:rPr>
            </w:pPr>
            <w:proofErr w:type="spellStart"/>
            <w:r w:rsidRPr="00886100">
              <w:rPr>
                <w:rFonts w:ascii="Times New Roman" w:hAnsi="Times New Roman"/>
                <w:b/>
                <w:bCs/>
              </w:rPr>
              <w:t>Baraolt</w:t>
            </w:r>
            <w:proofErr w:type="spellEnd"/>
          </w:p>
        </w:tc>
        <w:tc>
          <w:tcPr>
            <w:tcW w:w="556" w:type="dxa"/>
            <w:tcBorders>
              <w:left w:val="single" w:sz="2" w:space="0" w:color="000000"/>
              <w:bottom w:val="single" w:sz="2" w:space="0" w:color="000000"/>
            </w:tcBorders>
            <w:tcMar>
              <w:top w:w="55" w:type="dxa"/>
              <w:left w:w="55" w:type="dxa"/>
              <w:bottom w:w="55" w:type="dxa"/>
              <w:right w:w="55" w:type="dxa"/>
            </w:tcMar>
          </w:tcPr>
          <w:p w14:paraId="2C4919C3"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0B6E1B52"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1A1ADC3A"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137F62D5"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18FF3CFA"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12D3141F"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2</w:t>
            </w:r>
          </w:p>
        </w:tc>
        <w:tc>
          <w:tcPr>
            <w:tcW w:w="557" w:type="dxa"/>
            <w:tcBorders>
              <w:left w:val="single" w:sz="2" w:space="0" w:color="000000"/>
              <w:bottom w:val="single" w:sz="2" w:space="0" w:color="000000"/>
            </w:tcBorders>
            <w:tcMar>
              <w:top w:w="55" w:type="dxa"/>
              <w:left w:w="55" w:type="dxa"/>
              <w:bottom w:w="55" w:type="dxa"/>
              <w:right w:w="55" w:type="dxa"/>
            </w:tcMar>
          </w:tcPr>
          <w:p w14:paraId="46B79FCF"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0D7AAB08"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1</w:t>
            </w:r>
          </w:p>
        </w:tc>
        <w:tc>
          <w:tcPr>
            <w:tcW w:w="557" w:type="dxa"/>
            <w:tcBorders>
              <w:left w:val="single" w:sz="2" w:space="0" w:color="000000"/>
              <w:bottom w:val="single" w:sz="2" w:space="0" w:color="000000"/>
            </w:tcBorders>
            <w:tcMar>
              <w:top w:w="55" w:type="dxa"/>
              <w:left w:w="55" w:type="dxa"/>
              <w:bottom w:w="55" w:type="dxa"/>
              <w:right w:w="55" w:type="dxa"/>
            </w:tcMar>
          </w:tcPr>
          <w:p w14:paraId="36001BC9"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3D36CB9B"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7A2DCE20"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4A499324"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039EAD1D"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7963EDA0"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right w:val="single" w:sz="2" w:space="0" w:color="000000"/>
            </w:tcBorders>
          </w:tcPr>
          <w:p w14:paraId="09A006E5"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right w:val="single" w:sz="2" w:space="0" w:color="000000"/>
            </w:tcBorders>
          </w:tcPr>
          <w:p w14:paraId="5B3524BB"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r>
      <w:tr w:rsidR="00C9781F" w:rsidRPr="00886100" w14:paraId="0537C327" w14:textId="77777777" w:rsidTr="000B3185">
        <w:trPr>
          <w:jc w:val="center"/>
        </w:trPr>
        <w:tc>
          <w:tcPr>
            <w:tcW w:w="1355" w:type="dxa"/>
            <w:tcBorders>
              <w:left w:val="single" w:sz="2" w:space="0" w:color="000000"/>
              <w:bottom w:val="single" w:sz="2" w:space="0" w:color="000000"/>
            </w:tcBorders>
            <w:tcMar>
              <w:top w:w="55" w:type="dxa"/>
              <w:left w:w="55" w:type="dxa"/>
              <w:bottom w:w="55" w:type="dxa"/>
              <w:right w:w="55" w:type="dxa"/>
            </w:tcMar>
          </w:tcPr>
          <w:p w14:paraId="3E6DA479" w14:textId="77777777" w:rsidR="00C9781F" w:rsidRPr="00886100" w:rsidRDefault="00C9781F" w:rsidP="000B3185">
            <w:pPr>
              <w:pStyle w:val="TableContents"/>
              <w:spacing w:after="0"/>
              <w:rPr>
                <w:rFonts w:ascii="Times New Roman" w:hAnsi="Times New Roman"/>
                <w:b/>
                <w:bCs/>
              </w:rPr>
            </w:pPr>
            <w:r w:rsidRPr="00886100">
              <w:rPr>
                <w:rFonts w:ascii="Times New Roman" w:hAnsi="Times New Roman"/>
                <w:b/>
                <w:bCs/>
              </w:rPr>
              <w:t>Sf Gheorghe</w:t>
            </w:r>
          </w:p>
        </w:tc>
        <w:tc>
          <w:tcPr>
            <w:tcW w:w="556" w:type="dxa"/>
            <w:tcBorders>
              <w:left w:val="single" w:sz="2" w:space="0" w:color="000000"/>
              <w:bottom w:val="single" w:sz="2" w:space="0" w:color="000000"/>
            </w:tcBorders>
            <w:tcMar>
              <w:top w:w="55" w:type="dxa"/>
              <w:left w:w="55" w:type="dxa"/>
              <w:bottom w:w="55" w:type="dxa"/>
              <w:right w:w="55" w:type="dxa"/>
            </w:tcMar>
          </w:tcPr>
          <w:p w14:paraId="0F4B8B3B"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6028FEAB"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1</w:t>
            </w:r>
          </w:p>
        </w:tc>
        <w:tc>
          <w:tcPr>
            <w:tcW w:w="556" w:type="dxa"/>
            <w:tcBorders>
              <w:left w:val="single" w:sz="2" w:space="0" w:color="000000"/>
              <w:bottom w:val="single" w:sz="2" w:space="0" w:color="000000"/>
            </w:tcBorders>
            <w:tcMar>
              <w:top w:w="55" w:type="dxa"/>
              <w:left w:w="55" w:type="dxa"/>
              <w:bottom w:w="55" w:type="dxa"/>
              <w:right w:w="55" w:type="dxa"/>
            </w:tcMar>
          </w:tcPr>
          <w:p w14:paraId="1FBED4B8"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1</w:t>
            </w:r>
          </w:p>
        </w:tc>
        <w:tc>
          <w:tcPr>
            <w:tcW w:w="556" w:type="dxa"/>
            <w:tcBorders>
              <w:left w:val="single" w:sz="2" w:space="0" w:color="000000"/>
              <w:bottom w:val="single" w:sz="2" w:space="0" w:color="000000"/>
            </w:tcBorders>
            <w:tcMar>
              <w:top w:w="55" w:type="dxa"/>
              <w:left w:w="55" w:type="dxa"/>
              <w:bottom w:w="55" w:type="dxa"/>
              <w:right w:w="55" w:type="dxa"/>
            </w:tcMar>
          </w:tcPr>
          <w:p w14:paraId="76F34E36"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6F0C76BC"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4C33F3B8"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0019C991"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78566C7B"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268C9C5A"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7B56FEEF"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537F19A6"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4E07D4D6"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1D7D0649"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6066F19D"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right w:val="single" w:sz="2" w:space="0" w:color="000000"/>
            </w:tcBorders>
          </w:tcPr>
          <w:p w14:paraId="684FFEBB"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c>
          <w:tcPr>
            <w:tcW w:w="557" w:type="dxa"/>
            <w:tcBorders>
              <w:left w:val="single" w:sz="2" w:space="0" w:color="000000"/>
              <w:bottom w:val="single" w:sz="2" w:space="0" w:color="000000"/>
              <w:right w:val="single" w:sz="2" w:space="0" w:color="000000"/>
            </w:tcBorders>
          </w:tcPr>
          <w:p w14:paraId="5FEC3EF2" w14:textId="77777777" w:rsidR="00C9781F" w:rsidRPr="00C83329" w:rsidRDefault="00C9781F" w:rsidP="000B3185">
            <w:pPr>
              <w:pStyle w:val="TableContents"/>
              <w:spacing w:after="0"/>
              <w:jc w:val="center"/>
              <w:rPr>
                <w:rFonts w:ascii="Times New Roman" w:hAnsi="Times New Roman"/>
              </w:rPr>
            </w:pPr>
            <w:r w:rsidRPr="00C83329">
              <w:rPr>
                <w:rFonts w:ascii="Times New Roman" w:hAnsi="Times New Roman"/>
              </w:rPr>
              <w:t>*</w:t>
            </w:r>
          </w:p>
        </w:tc>
      </w:tr>
      <w:tr w:rsidR="00C9781F" w:rsidRPr="00886100" w14:paraId="23F00B23" w14:textId="77777777" w:rsidTr="000B3185">
        <w:trPr>
          <w:jc w:val="center"/>
        </w:trPr>
        <w:tc>
          <w:tcPr>
            <w:tcW w:w="1355" w:type="dxa"/>
            <w:tcBorders>
              <w:left w:val="single" w:sz="2" w:space="0" w:color="000000"/>
              <w:bottom w:val="single" w:sz="2" w:space="0" w:color="000000"/>
            </w:tcBorders>
            <w:tcMar>
              <w:top w:w="55" w:type="dxa"/>
              <w:left w:w="55" w:type="dxa"/>
              <w:bottom w:w="55" w:type="dxa"/>
              <w:right w:w="55" w:type="dxa"/>
            </w:tcMar>
          </w:tcPr>
          <w:p w14:paraId="47465E99" w14:textId="77777777" w:rsidR="00C9781F" w:rsidRPr="00886100" w:rsidRDefault="00C9781F" w:rsidP="000B3185">
            <w:pPr>
              <w:pStyle w:val="TableContents"/>
              <w:spacing w:after="0"/>
              <w:rPr>
                <w:rFonts w:ascii="Times New Roman" w:hAnsi="Times New Roman"/>
                <w:b/>
                <w:bCs/>
              </w:rPr>
            </w:pPr>
            <w:proofErr w:type="spellStart"/>
            <w:r w:rsidRPr="00886100">
              <w:rPr>
                <w:rFonts w:ascii="Times New Roman" w:hAnsi="Times New Roman"/>
                <w:b/>
                <w:bCs/>
              </w:rPr>
              <w:t>Tg</w:t>
            </w:r>
            <w:proofErr w:type="spellEnd"/>
            <w:r w:rsidRPr="00886100">
              <w:rPr>
                <w:rFonts w:ascii="Times New Roman" w:hAnsi="Times New Roman"/>
                <w:b/>
                <w:bCs/>
              </w:rPr>
              <w:t xml:space="preserve"> </w:t>
            </w:r>
            <w:proofErr w:type="spellStart"/>
            <w:r w:rsidRPr="00886100">
              <w:rPr>
                <w:rFonts w:ascii="Times New Roman" w:hAnsi="Times New Roman"/>
                <w:b/>
                <w:bCs/>
              </w:rPr>
              <w:t>Secuiesc</w:t>
            </w:r>
            <w:proofErr w:type="spellEnd"/>
          </w:p>
        </w:tc>
        <w:tc>
          <w:tcPr>
            <w:tcW w:w="556" w:type="dxa"/>
            <w:tcBorders>
              <w:left w:val="single" w:sz="2" w:space="0" w:color="000000"/>
              <w:bottom w:val="single" w:sz="2" w:space="0" w:color="000000"/>
            </w:tcBorders>
            <w:tcMar>
              <w:top w:w="55" w:type="dxa"/>
              <w:left w:w="55" w:type="dxa"/>
              <w:bottom w:w="55" w:type="dxa"/>
              <w:right w:w="55" w:type="dxa"/>
            </w:tcMar>
          </w:tcPr>
          <w:p w14:paraId="71A7EC98"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522C7B54"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0F8425F4"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1</w:t>
            </w:r>
          </w:p>
        </w:tc>
        <w:tc>
          <w:tcPr>
            <w:tcW w:w="556" w:type="dxa"/>
            <w:tcBorders>
              <w:left w:val="single" w:sz="2" w:space="0" w:color="000000"/>
              <w:bottom w:val="single" w:sz="2" w:space="0" w:color="000000"/>
            </w:tcBorders>
            <w:tcMar>
              <w:top w:w="55" w:type="dxa"/>
              <w:left w:w="55" w:type="dxa"/>
              <w:bottom w:w="55" w:type="dxa"/>
              <w:right w:w="55" w:type="dxa"/>
            </w:tcMar>
          </w:tcPr>
          <w:p w14:paraId="5BB0AC59"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2</w:t>
            </w:r>
          </w:p>
        </w:tc>
        <w:tc>
          <w:tcPr>
            <w:tcW w:w="556" w:type="dxa"/>
            <w:tcBorders>
              <w:left w:val="single" w:sz="2" w:space="0" w:color="000000"/>
              <w:bottom w:val="single" w:sz="2" w:space="0" w:color="000000"/>
            </w:tcBorders>
            <w:tcMar>
              <w:top w:w="55" w:type="dxa"/>
              <w:left w:w="55" w:type="dxa"/>
              <w:bottom w:w="55" w:type="dxa"/>
              <w:right w:w="55" w:type="dxa"/>
            </w:tcMar>
          </w:tcPr>
          <w:p w14:paraId="23D0C0B4"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1A7D8239"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5BF98D76"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0FB4D005"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2</w:t>
            </w:r>
          </w:p>
        </w:tc>
        <w:tc>
          <w:tcPr>
            <w:tcW w:w="557" w:type="dxa"/>
            <w:tcBorders>
              <w:left w:val="single" w:sz="2" w:space="0" w:color="000000"/>
              <w:bottom w:val="single" w:sz="2" w:space="0" w:color="000000"/>
            </w:tcBorders>
            <w:tcMar>
              <w:top w:w="55" w:type="dxa"/>
              <w:left w:w="55" w:type="dxa"/>
              <w:bottom w:w="55" w:type="dxa"/>
              <w:right w:w="55" w:type="dxa"/>
            </w:tcMar>
          </w:tcPr>
          <w:p w14:paraId="269D15BA"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7357461A"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762942DC"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27F6F606"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4</w:t>
            </w:r>
          </w:p>
        </w:tc>
        <w:tc>
          <w:tcPr>
            <w:tcW w:w="557" w:type="dxa"/>
            <w:tcBorders>
              <w:left w:val="single" w:sz="2" w:space="0" w:color="000000"/>
              <w:bottom w:val="single" w:sz="2" w:space="0" w:color="000000"/>
            </w:tcBorders>
            <w:tcMar>
              <w:top w:w="55" w:type="dxa"/>
              <w:left w:w="55" w:type="dxa"/>
              <w:bottom w:w="55" w:type="dxa"/>
              <w:right w:w="55" w:type="dxa"/>
            </w:tcMar>
          </w:tcPr>
          <w:p w14:paraId="484900A6"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1</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33AAAA2F"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1</w:t>
            </w:r>
          </w:p>
        </w:tc>
        <w:tc>
          <w:tcPr>
            <w:tcW w:w="557" w:type="dxa"/>
            <w:tcBorders>
              <w:left w:val="single" w:sz="2" w:space="0" w:color="000000"/>
              <w:bottom w:val="single" w:sz="2" w:space="0" w:color="000000"/>
              <w:right w:val="single" w:sz="2" w:space="0" w:color="000000"/>
            </w:tcBorders>
          </w:tcPr>
          <w:p w14:paraId="354FAAA9"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1</w:t>
            </w:r>
          </w:p>
        </w:tc>
        <w:tc>
          <w:tcPr>
            <w:tcW w:w="557" w:type="dxa"/>
            <w:tcBorders>
              <w:left w:val="single" w:sz="2" w:space="0" w:color="000000"/>
              <w:bottom w:val="single" w:sz="2" w:space="0" w:color="000000"/>
              <w:right w:val="single" w:sz="2" w:space="0" w:color="000000"/>
            </w:tcBorders>
          </w:tcPr>
          <w:p w14:paraId="4C52EA37"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r>
      <w:tr w:rsidR="00C9781F" w:rsidRPr="00886100" w14:paraId="41A5A775" w14:textId="77777777" w:rsidTr="000B3185">
        <w:trPr>
          <w:jc w:val="center"/>
        </w:trPr>
        <w:tc>
          <w:tcPr>
            <w:tcW w:w="1355" w:type="dxa"/>
            <w:tcBorders>
              <w:left w:val="single" w:sz="2" w:space="0" w:color="000000"/>
              <w:bottom w:val="single" w:sz="2" w:space="0" w:color="000000"/>
            </w:tcBorders>
            <w:tcMar>
              <w:top w:w="55" w:type="dxa"/>
              <w:left w:w="55" w:type="dxa"/>
              <w:bottom w:w="55" w:type="dxa"/>
              <w:right w:w="55" w:type="dxa"/>
            </w:tcMar>
          </w:tcPr>
          <w:p w14:paraId="4AE7F84F" w14:textId="77777777" w:rsidR="00C9781F" w:rsidRPr="00886100" w:rsidRDefault="00C9781F" w:rsidP="000B3185">
            <w:pPr>
              <w:pStyle w:val="TableContents"/>
              <w:spacing w:after="0"/>
              <w:rPr>
                <w:rFonts w:ascii="Times New Roman" w:hAnsi="Times New Roman"/>
                <w:b/>
                <w:bCs/>
              </w:rPr>
            </w:pPr>
            <w:proofErr w:type="spellStart"/>
            <w:r>
              <w:rPr>
                <w:rFonts w:ascii="Times New Roman" w:hAnsi="Times New Roman"/>
                <w:b/>
                <w:bCs/>
              </w:rPr>
              <w:t>Lăcăuți</w:t>
            </w:r>
            <w:proofErr w:type="spellEnd"/>
          </w:p>
        </w:tc>
        <w:tc>
          <w:tcPr>
            <w:tcW w:w="556" w:type="dxa"/>
            <w:tcBorders>
              <w:left w:val="single" w:sz="2" w:space="0" w:color="000000"/>
              <w:bottom w:val="single" w:sz="2" w:space="0" w:color="000000"/>
            </w:tcBorders>
            <w:tcMar>
              <w:top w:w="55" w:type="dxa"/>
              <w:left w:w="55" w:type="dxa"/>
              <w:bottom w:w="55" w:type="dxa"/>
              <w:right w:w="55" w:type="dxa"/>
            </w:tcMar>
          </w:tcPr>
          <w:p w14:paraId="402DCA30"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37B264F6"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51D7FCD2"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660ADAC1"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49770F7B"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7799B4B3"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5EB6411E"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10ED131D"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7202F2A2"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76232C68"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3E6B7FDA"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3D14A197"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5B87FE10"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0B2A8E59"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right w:val="single" w:sz="2" w:space="0" w:color="000000"/>
            </w:tcBorders>
          </w:tcPr>
          <w:p w14:paraId="7AA39A56"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c>
          <w:tcPr>
            <w:tcW w:w="557" w:type="dxa"/>
            <w:tcBorders>
              <w:left w:val="single" w:sz="2" w:space="0" w:color="000000"/>
              <w:bottom w:val="single" w:sz="2" w:space="0" w:color="000000"/>
              <w:right w:val="single" w:sz="2" w:space="0" w:color="000000"/>
            </w:tcBorders>
          </w:tcPr>
          <w:p w14:paraId="7164C34F" w14:textId="77777777" w:rsidR="00C9781F" w:rsidRPr="001D2E82" w:rsidRDefault="00C9781F" w:rsidP="000B3185">
            <w:pPr>
              <w:pStyle w:val="TableContents"/>
              <w:spacing w:after="0"/>
              <w:jc w:val="center"/>
              <w:rPr>
                <w:rFonts w:ascii="Times New Roman" w:hAnsi="Times New Roman"/>
              </w:rPr>
            </w:pPr>
            <w:r w:rsidRPr="001D2E82">
              <w:rPr>
                <w:rFonts w:ascii="Times New Roman" w:hAnsi="Times New Roman"/>
              </w:rPr>
              <w:t>---</w:t>
            </w:r>
          </w:p>
        </w:tc>
      </w:tr>
    </w:tbl>
    <w:p w14:paraId="0B1613CA" w14:textId="3E9B7D4D" w:rsidR="00C9781F" w:rsidRDefault="00C9781F" w:rsidP="00B61134">
      <w:pPr>
        <w:pStyle w:val="Heading4"/>
        <w:spacing w:before="240"/>
        <w:ind w:left="708" w:firstLine="708"/>
        <w:jc w:val="left"/>
      </w:pPr>
      <w:r w:rsidRPr="00656382">
        <w:lastRenderedPageBreak/>
        <w:t>3.1.6.3</w:t>
      </w:r>
      <w:r w:rsidRPr="00AA5BF6">
        <w:t>.</w:t>
      </w:r>
      <w:r w:rsidRPr="00886100">
        <w:t xml:space="preserve"> Poduri şi baraje de gheaţă pe apă (zăpor)</w:t>
      </w:r>
    </w:p>
    <w:p w14:paraId="6901EF84" w14:textId="77777777" w:rsidR="00C9781F" w:rsidRPr="00B61134" w:rsidRDefault="00C9781F" w:rsidP="00B61134">
      <w:pPr>
        <w:spacing w:after="0"/>
        <w:rPr>
          <w:rFonts w:ascii="Times New Roman" w:hAnsi="Times New Roman" w:cs="Times New Roman"/>
          <w:sz w:val="28"/>
          <w:szCs w:val="28"/>
        </w:rPr>
      </w:pPr>
      <w:r w:rsidRPr="00B61134">
        <w:rPr>
          <w:rFonts w:ascii="Times New Roman" w:hAnsi="Times New Roman" w:cs="Times New Roman"/>
          <w:sz w:val="28"/>
          <w:szCs w:val="28"/>
        </w:rPr>
        <w:t>Distrugerea gheţii prin lucrări de împuşcare se execută pentru:</w:t>
      </w:r>
    </w:p>
    <w:p w14:paraId="0A4E9191" w14:textId="77777777" w:rsidR="00C9781F" w:rsidRPr="00B61134" w:rsidRDefault="00C9781F" w:rsidP="00AB1733">
      <w:pPr>
        <w:pStyle w:val="ListParagraph"/>
        <w:numPr>
          <w:ilvl w:val="0"/>
          <w:numId w:val="52"/>
        </w:numPr>
        <w:rPr>
          <w:sz w:val="28"/>
          <w:szCs w:val="28"/>
        </w:rPr>
      </w:pPr>
      <w:r w:rsidRPr="00B61134">
        <w:rPr>
          <w:sz w:val="28"/>
          <w:szCs w:val="28"/>
        </w:rPr>
        <w:t>menţinerea navigaţiei pe fluvii, râuri şi canale navigabile în timp de îngheţ;</w:t>
      </w:r>
    </w:p>
    <w:p w14:paraId="03332FC3" w14:textId="77777777" w:rsidR="00C9781F" w:rsidRPr="00B61134" w:rsidRDefault="00C9781F" w:rsidP="00AB1733">
      <w:pPr>
        <w:pStyle w:val="ListParagraph"/>
        <w:numPr>
          <w:ilvl w:val="0"/>
          <w:numId w:val="52"/>
        </w:numPr>
        <w:jc w:val="both"/>
        <w:rPr>
          <w:sz w:val="28"/>
          <w:szCs w:val="28"/>
        </w:rPr>
      </w:pPr>
      <w:r w:rsidRPr="00B61134">
        <w:rPr>
          <w:sz w:val="28"/>
          <w:szCs w:val="28"/>
        </w:rPr>
        <w:t>înlăturarea îngrămădirilor şi blocărilor cu sloiuri de gheaţă;</w:t>
      </w:r>
    </w:p>
    <w:p w14:paraId="5DBBF546" w14:textId="77777777" w:rsidR="00C9781F" w:rsidRPr="00B61134" w:rsidRDefault="00C9781F" w:rsidP="00AB1733">
      <w:pPr>
        <w:pStyle w:val="ListParagraph"/>
        <w:numPr>
          <w:ilvl w:val="0"/>
          <w:numId w:val="52"/>
        </w:numPr>
        <w:jc w:val="both"/>
        <w:rPr>
          <w:sz w:val="28"/>
          <w:szCs w:val="28"/>
        </w:rPr>
      </w:pPr>
      <w:r w:rsidRPr="00B61134">
        <w:rPr>
          <w:sz w:val="28"/>
          <w:szCs w:val="28"/>
        </w:rPr>
        <w:t>protejarea construcţiilor hidrotehnice, podurilor şi altele de gheţurile plutitoare.</w:t>
      </w:r>
    </w:p>
    <w:p w14:paraId="0EBD696F" w14:textId="6886BAFC" w:rsidR="00C9781F" w:rsidRPr="00B61134" w:rsidRDefault="00C9781F" w:rsidP="00B61134">
      <w:pPr>
        <w:spacing w:after="0"/>
        <w:ind w:firstLine="360"/>
        <w:jc w:val="both"/>
        <w:rPr>
          <w:rFonts w:ascii="Times New Roman" w:hAnsi="Times New Roman" w:cs="Times New Roman"/>
          <w:sz w:val="28"/>
          <w:szCs w:val="28"/>
        </w:rPr>
      </w:pPr>
      <w:r w:rsidRPr="00B61134">
        <w:rPr>
          <w:rFonts w:ascii="Times New Roman" w:hAnsi="Times New Roman" w:cs="Times New Roman"/>
          <w:sz w:val="28"/>
          <w:szCs w:val="28"/>
        </w:rPr>
        <w:t xml:space="preserve">Gheţurile plutitoare pot da naştere la îngrămădiri şi chiar baraje de gheaţă. Pentru prevenirea unor astfel de situaţii, gheţurile mari, plutitoare, se distrug din timp. </w:t>
      </w:r>
      <w:r w:rsidRPr="00B61134">
        <w:rPr>
          <w:rFonts w:ascii="Times New Roman" w:hAnsi="Times New Roman" w:cs="Times New Roman"/>
          <w:bCs/>
          <w:sz w:val="28"/>
          <w:szCs w:val="28"/>
        </w:rPr>
        <w:t>Distrugerea zăpoarelor de gheaţă</w:t>
      </w:r>
      <w:r w:rsidRPr="00B61134">
        <w:rPr>
          <w:rFonts w:ascii="Times New Roman" w:hAnsi="Times New Roman" w:cs="Times New Roman"/>
          <w:sz w:val="28"/>
          <w:szCs w:val="28"/>
        </w:rPr>
        <w:t xml:space="preserve"> se face cu încărcături concentrate, introduse în puţuri de maximum 2 m adâncime. Pentru preîntâmpinarea formării zăpoarelor de gheaţă lângă poduri este necesar ca înainte de pornirea sloiurilor, suporţii şi spargheţurile să fie degajate de gheaţă, în jurul lor executându-se şanţuri în gheaţă de minimum 0,5 m lățime.</w:t>
      </w:r>
    </w:p>
    <w:p w14:paraId="13827A21" w14:textId="77777777" w:rsidR="00C9781F" w:rsidRPr="00B61134" w:rsidRDefault="00C9781F" w:rsidP="0024404A">
      <w:pPr>
        <w:spacing w:after="0" w:line="240" w:lineRule="auto"/>
        <w:jc w:val="both"/>
        <w:rPr>
          <w:rFonts w:ascii="Times New Roman" w:hAnsi="Times New Roman" w:cs="Times New Roman"/>
          <w:sz w:val="28"/>
          <w:szCs w:val="28"/>
        </w:rPr>
      </w:pPr>
      <w:r w:rsidRPr="00B61134">
        <w:rPr>
          <w:rFonts w:ascii="Times New Roman" w:hAnsi="Times New Roman" w:cs="Times New Roman"/>
          <w:sz w:val="28"/>
          <w:szCs w:val="28"/>
        </w:rPr>
        <w:tab/>
        <w:t>Concomitent este necesar ca de-a lungul cursului de apă (pe firul apei) să se execute cu ajutorul explozivului un canal având lăţimea egală cu ¼1/3 din lăţimea apei şi lungimea totală cel puţin egală cu 3 lăţimi ale apei. Această lungime a canalului (egală cu minimum 3 lăţimi ale cursului de apă) este împărţită în două părţi: o parte a canalului, egală cu minimum două lăţimi ale apei-amonte de pod, iar cealaltă, egală cu o lăţime de apă – aval de pod. Aval de acest viitor canal se execută un şanţ, transversal pe cursul de apă.</w:t>
      </w:r>
    </w:p>
    <w:p w14:paraId="0F93FD50" w14:textId="77777777" w:rsidR="00C9781F" w:rsidRPr="00B61134" w:rsidRDefault="00C9781F" w:rsidP="0024404A">
      <w:pPr>
        <w:spacing w:after="0" w:line="240" w:lineRule="auto"/>
        <w:ind w:firstLine="708"/>
        <w:jc w:val="both"/>
        <w:rPr>
          <w:rFonts w:ascii="Times New Roman" w:hAnsi="Times New Roman" w:cs="Times New Roman"/>
          <w:sz w:val="28"/>
          <w:szCs w:val="28"/>
        </w:rPr>
      </w:pPr>
      <w:r w:rsidRPr="00B61134">
        <w:rPr>
          <w:rFonts w:ascii="Times New Roman" w:hAnsi="Times New Roman" w:cs="Times New Roman"/>
          <w:sz w:val="28"/>
          <w:szCs w:val="28"/>
        </w:rPr>
        <w:t>Riscul producerii podurilor de gheaţă este mai mare pe râurile mai mari din judeţ cum ar fi: râul Olt, Râul Negru, dar şi pâraiele mai mici din judeţ. În perioada 2007 – 2023 evidenţa distrugerii zăpoarelor de gheaţă se prezintă astfel:</w:t>
      </w:r>
    </w:p>
    <w:p w14:paraId="3B6997D1" w14:textId="77777777" w:rsidR="00C9781F" w:rsidRPr="00B61134" w:rsidRDefault="00C9781F" w:rsidP="00B61134">
      <w:pPr>
        <w:spacing w:after="0"/>
        <w:ind w:left="383"/>
        <w:jc w:val="both"/>
        <w:rPr>
          <w:rFonts w:ascii="Times New Roman" w:hAnsi="Times New Roman" w:cs="Times New Roman"/>
          <w:b/>
          <w:bCs/>
          <w:sz w:val="28"/>
          <w:szCs w:val="28"/>
        </w:rPr>
      </w:pPr>
      <w:r w:rsidRPr="00B61134">
        <w:rPr>
          <w:rFonts w:ascii="Times New Roman" w:hAnsi="Times New Roman" w:cs="Times New Roman"/>
          <w:b/>
          <w:bCs/>
          <w:sz w:val="28"/>
          <w:szCs w:val="28"/>
        </w:rPr>
        <w:t>Anul 2009:</w:t>
      </w:r>
    </w:p>
    <w:p w14:paraId="5CF1F7C7" w14:textId="77777777" w:rsidR="00C9781F" w:rsidRPr="00B61134" w:rsidRDefault="00C9781F" w:rsidP="00AB1733">
      <w:pPr>
        <w:pStyle w:val="ListParagraph"/>
        <w:numPr>
          <w:ilvl w:val="0"/>
          <w:numId w:val="45"/>
        </w:numPr>
        <w:ind w:left="1276" w:hanging="283"/>
        <w:jc w:val="both"/>
        <w:rPr>
          <w:sz w:val="28"/>
          <w:szCs w:val="28"/>
        </w:rPr>
      </w:pPr>
      <w:r w:rsidRPr="00B61134">
        <w:rPr>
          <w:b/>
          <w:bCs/>
          <w:sz w:val="28"/>
          <w:szCs w:val="28"/>
        </w:rPr>
        <w:t xml:space="preserve">2 distrugerea zăpoarelor de gheaţă, prin folosirea explozibililor </w:t>
      </w:r>
    </w:p>
    <w:p w14:paraId="49BB78BD" w14:textId="77777777" w:rsidR="00C9781F" w:rsidRPr="00B61134" w:rsidRDefault="00C9781F" w:rsidP="00B61134">
      <w:pPr>
        <w:pStyle w:val="ListParagraph"/>
        <w:ind w:left="1276"/>
        <w:jc w:val="both"/>
        <w:rPr>
          <w:sz w:val="28"/>
          <w:szCs w:val="28"/>
        </w:rPr>
      </w:pPr>
      <w:r w:rsidRPr="00B61134">
        <w:rPr>
          <w:b/>
          <w:bCs/>
          <w:sz w:val="28"/>
          <w:szCs w:val="28"/>
        </w:rPr>
        <w:t>-</w:t>
      </w:r>
      <w:r w:rsidRPr="00B61134">
        <w:rPr>
          <w:b/>
          <w:bCs/>
          <w:sz w:val="28"/>
          <w:szCs w:val="28"/>
        </w:rPr>
        <w:tab/>
      </w:r>
      <w:r w:rsidRPr="00B61134">
        <w:rPr>
          <w:sz w:val="28"/>
          <w:szCs w:val="28"/>
        </w:rPr>
        <w:t>Localitatea Dobârlău, pârâul Dobărlău pe o suprafaţă de 3000 m</w:t>
      </w:r>
      <w:r w:rsidRPr="00B61134">
        <w:rPr>
          <w:sz w:val="28"/>
          <w:szCs w:val="28"/>
          <w:vertAlign w:val="superscript"/>
        </w:rPr>
        <w:t>2</w:t>
      </w:r>
      <w:r w:rsidRPr="00B61134">
        <w:rPr>
          <w:sz w:val="28"/>
          <w:szCs w:val="28"/>
        </w:rPr>
        <w:t>,</w:t>
      </w:r>
    </w:p>
    <w:p w14:paraId="3813D6A2" w14:textId="77777777" w:rsidR="00C9781F" w:rsidRPr="00B61134" w:rsidRDefault="00C9781F" w:rsidP="00B61134">
      <w:pPr>
        <w:pStyle w:val="ListParagraph"/>
        <w:ind w:left="1276"/>
        <w:jc w:val="both"/>
        <w:rPr>
          <w:sz w:val="28"/>
          <w:szCs w:val="28"/>
        </w:rPr>
      </w:pPr>
      <w:r w:rsidRPr="00B61134">
        <w:rPr>
          <w:b/>
          <w:bCs/>
          <w:sz w:val="28"/>
          <w:szCs w:val="28"/>
        </w:rPr>
        <w:t>-</w:t>
      </w:r>
      <w:r w:rsidRPr="00B61134">
        <w:rPr>
          <w:sz w:val="28"/>
          <w:szCs w:val="28"/>
        </w:rPr>
        <w:t xml:space="preserve"> Localitatea Malnaş-Sat, râul Olt pe o suprafaţa de 5000 m</w:t>
      </w:r>
      <w:r w:rsidRPr="00B61134">
        <w:rPr>
          <w:sz w:val="28"/>
          <w:szCs w:val="28"/>
          <w:vertAlign w:val="superscript"/>
        </w:rPr>
        <w:t>2</w:t>
      </w:r>
      <w:r w:rsidRPr="00B61134">
        <w:rPr>
          <w:sz w:val="28"/>
          <w:szCs w:val="28"/>
        </w:rPr>
        <w:t>,</w:t>
      </w:r>
    </w:p>
    <w:p w14:paraId="6C1DD4DF" w14:textId="77777777" w:rsidR="00C9781F" w:rsidRPr="00B61134" w:rsidRDefault="00C9781F" w:rsidP="00B61134">
      <w:pPr>
        <w:spacing w:after="0"/>
        <w:ind w:left="383"/>
        <w:jc w:val="both"/>
        <w:rPr>
          <w:rFonts w:ascii="Times New Roman" w:hAnsi="Times New Roman" w:cs="Times New Roman"/>
          <w:b/>
          <w:bCs/>
          <w:sz w:val="28"/>
          <w:szCs w:val="28"/>
        </w:rPr>
      </w:pPr>
      <w:r w:rsidRPr="00B61134">
        <w:rPr>
          <w:rFonts w:ascii="Times New Roman" w:hAnsi="Times New Roman" w:cs="Times New Roman"/>
          <w:b/>
          <w:bCs/>
          <w:sz w:val="28"/>
          <w:szCs w:val="28"/>
        </w:rPr>
        <w:t>Anul 2010:</w:t>
      </w:r>
    </w:p>
    <w:p w14:paraId="4F7C6EEA" w14:textId="77777777" w:rsidR="00C9781F" w:rsidRPr="00B61134" w:rsidRDefault="00C9781F" w:rsidP="00AB1733">
      <w:pPr>
        <w:pStyle w:val="ListParagraph"/>
        <w:numPr>
          <w:ilvl w:val="0"/>
          <w:numId w:val="45"/>
        </w:numPr>
        <w:ind w:left="1276" w:hanging="283"/>
        <w:jc w:val="both"/>
        <w:rPr>
          <w:sz w:val="28"/>
          <w:szCs w:val="28"/>
        </w:rPr>
      </w:pPr>
      <w:r w:rsidRPr="00B61134">
        <w:rPr>
          <w:b/>
          <w:bCs/>
          <w:sz w:val="28"/>
          <w:szCs w:val="28"/>
        </w:rPr>
        <w:t xml:space="preserve">3 distrugerea zăpoarelor de gheaţă, prin folosirea explozibililor </w:t>
      </w:r>
    </w:p>
    <w:p w14:paraId="73B7E33E" w14:textId="77777777" w:rsidR="00C9781F" w:rsidRPr="00B61134" w:rsidRDefault="00C9781F" w:rsidP="00B61134">
      <w:pPr>
        <w:pStyle w:val="ListParagraph"/>
        <w:ind w:left="1276"/>
        <w:jc w:val="both"/>
        <w:rPr>
          <w:sz w:val="28"/>
          <w:szCs w:val="28"/>
        </w:rPr>
      </w:pPr>
      <w:r w:rsidRPr="00B61134">
        <w:rPr>
          <w:b/>
          <w:bCs/>
          <w:sz w:val="28"/>
          <w:szCs w:val="28"/>
        </w:rPr>
        <w:t>-</w:t>
      </w:r>
      <w:r w:rsidRPr="00B61134">
        <w:rPr>
          <w:b/>
          <w:bCs/>
          <w:sz w:val="28"/>
          <w:szCs w:val="28"/>
        </w:rPr>
        <w:tab/>
      </w:r>
      <w:r w:rsidRPr="00B61134">
        <w:rPr>
          <w:sz w:val="28"/>
          <w:szCs w:val="28"/>
        </w:rPr>
        <w:t>Localitatea Brăduţ, pârâul Cormoş pe o lungime de 2 km,</w:t>
      </w:r>
    </w:p>
    <w:p w14:paraId="7095B25D" w14:textId="77777777" w:rsidR="00C9781F" w:rsidRPr="00B61134" w:rsidRDefault="00C9781F" w:rsidP="00B61134">
      <w:pPr>
        <w:pStyle w:val="ListParagraph"/>
        <w:ind w:left="1276"/>
        <w:jc w:val="both"/>
        <w:rPr>
          <w:sz w:val="28"/>
          <w:szCs w:val="28"/>
        </w:rPr>
      </w:pPr>
      <w:r w:rsidRPr="00B61134">
        <w:rPr>
          <w:b/>
          <w:bCs/>
          <w:sz w:val="28"/>
          <w:szCs w:val="28"/>
        </w:rPr>
        <w:t>-</w:t>
      </w:r>
      <w:r w:rsidRPr="00B61134">
        <w:rPr>
          <w:sz w:val="28"/>
          <w:szCs w:val="28"/>
        </w:rPr>
        <w:t xml:space="preserve"> Localitatea Turia, pârâul Turia pe o suprafaţă de 100 m</w:t>
      </w:r>
      <w:r w:rsidRPr="00B61134">
        <w:rPr>
          <w:sz w:val="28"/>
          <w:szCs w:val="28"/>
          <w:vertAlign w:val="superscript"/>
        </w:rPr>
        <w:t>2</w:t>
      </w:r>
    </w:p>
    <w:p w14:paraId="39E888E8" w14:textId="77777777" w:rsidR="00C9781F" w:rsidRPr="00B61134" w:rsidRDefault="00C9781F" w:rsidP="00B61134">
      <w:pPr>
        <w:pStyle w:val="ListParagraph"/>
        <w:ind w:left="1276"/>
        <w:jc w:val="both"/>
        <w:rPr>
          <w:sz w:val="28"/>
          <w:szCs w:val="28"/>
        </w:rPr>
      </w:pPr>
      <w:r w:rsidRPr="00B61134">
        <w:rPr>
          <w:b/>
          <w:bCs/>
          <w:sz w:val="28"/>
          <w:szCs w:val="28"/>
        </w:rPr>
        <w:t>-</w:t>
      </w:r>
      <w:r w:rsidRPr="00B61134">
        <w:rPr>
          <w:sz w:val="28"/>
          <w:szCs w:val="28"/>
        </w:rPr>
        <w:t xml:space="preserve"> Localitatea Baraolt, Lacul Bodoş pe o suprafaţă de 100 000 m (scoatere autocamion din lac),</w:t>
      </w:r>
    </w:p>
    <w:p w14:paraId="28D8EE25" w14:textId="77777777" w:rsidR="00C9781F" w:rsidRPr="00B61134" w:rsidRDefault="00C9781F" w:rsidP="00B61134">
      <w:pPr>
        <w:spacing w:after="0"/>
        <w:ind w:left="383"/>
        <w:jc w:val="both"/>
        <w:rPr>
          <w:rFonts w:ascii="Times New Roman" w:hAnsi="Times New Roman" w:cs="Times New Roman"/>
          <w:b/>
          <w:bCs/>
          <w:sz w:val="28"/>
          <w:szCs w:val="28"/>
        </w:rPr>
      </w:pPr>
      <w:r w:rsidRPr="00B61134">
        <w:rPr>
          <w:rFonts w:ascii="Times New Roman" w:hAnsi="Times New Roman" w:cs="Times New Roman"/>
          <w:b/>
          <w:bCs/>
          <w:sz w:val="28"/>
          <w:szCs w:val="28"/>
        </w:rPr>
        <w:t>Anul 2017:</w:t>
      </w:r>
    </w:p>
    <w:p w14:paraId="2534CE52" w14:textId="77777777" w:rsidR="00C9781F" w:rsidRPr="00B61134" w:rsidRDefault="00C9781F" w:rsidP="00AB1733">
      <w:pPr>
        <w:pStyle w:val="ListParagraph"/>
        <w:numPr>
          <w:ilvl w:val="0"/>
          <w:numId w:val="45"/>
        </w:numPr>
        <w:ind w:left="1276" w:hanging="283"/>
        <w:jc w:val="both"/>
        <w:rPr>
          <w:sz w:val="28"/>
          <w:szCs w:val="28"/>
        </w:rPr>
      </w:pPr>
      <w:r w:rsidRPr="00B61134">
        <w:rPr>
          <w:b/>
          <w:bCs/>
          <w:sz w:val="28"/>
          <w:szCs w:val="28"/>
        </w:rPr>
        <w:t xml:space="preserve">1 distrugere a zăpoarelor de gheaţă, prin folosirea explozibililor </w:t>
      </w:r>
    </w:p>
    <w:p w14:paraId="75DBE133" w14:textId="77777777" w:rsidR="00C9781F" w:rsidRDefault="00C9781F" w:rsidP="00B61134">
      <w:pPr>
        <w:pStyle w:val="ListParagraph"/>
        <w:ind w:left="1276"/>
        <w:jc w:val="both"/>
        <w:rPr>
          <w:sz w:val="28"/>
          <w:szCs w:val="28"/>
        </w:rPr>
      </w:pPr>
      <w:r w:rsidRPr="00B61134">
        <w:rPr>
          <w:b/>
          <w:bCs/>
          <w:sz w:val="28"/>
          <w:szCs w:val="28"/>
        </w:rPr>
        <w:t>-</w:t>
      </w:r>
      <w:r w:rsidRPr="00B61134">
        <w:rPr>
          <w:b/>
          <w:bCs/>
          <w:sz w:val="28"/>
          <w:szCs w:val="28"/>
        </w:rPr>
        <w:tab/>
      </w:r>
      <w:r w:rsidRPr="00B61134">
        <w:rPr>
          <w:sz w:val="28"/>
          <w:szCs w:val="28"/>
        </w:rPr>
        <w:t>Localitate Malnaş Băi, râul Olt, pe o lungime de 600 m.</w:t>
      </w:r>
    </w:p>
    <w:p w14:paraId="0F5B5153" w14:textId="77777777" w:rsidR="00C9781F" w:rsidRPr="00B34DCC" w:rsidRDefault="00C9781F" w:rsidP="00C9781F">
      <w:pPr>
        <w:ind w:left="708" w:firstLine="708"/>
        <w:jc w:val="both"/>
        <w:rPr>
          <w:sz w:val="28"/>
          <w:szCs w:val="28"/>
        </w:rPr>
      </w:pPr>
      <w:r w:rsidRPr="00B34DCC">
        <w:rPr>
          <w:rStyle w:val="Heading4Char"/>
          <w:rFonts w:eastAsiaTheme="minorHAnsi"/>
        </w:rPr>
        <w:t>3.1.6.</w:t>
      </w:r>
      <w:r>
        <w:rPr>
          <w:rStyle w:val="Heading4Char"/>
          <w:rFonts w:eastAsiaTheme="minorHAnsi"/>
        </w:rPr>
        <w:t>4</w:t>
      </w:r>
      <w:r w:rsidRPr="00B34DCC">
        <w:rPr>
          <w:rStyle w:val="Heading4Char"/>
          <w:rFonts w:eastAsiaTheme="minorHAnsi"/>
        </w:rPr>
        <w:t>. Caniculă</w:t>
      </w:r>
      <w:r w:rsidRPr="00B34DCC">
        <w:rPr>
          <w:b/>
          <w:i/>
          <w:sz w:val="28"/>
          <w:szCs w:val="28"/>
        </w:rPr>
        <w:t xml:space="preserve"> </w:t>
      </w:r>
      <w:r w:rsidRPr="00B34DCC">
        <w:rPr>
          <w:sz w:val="28"/>
          <w:szCs w:val="28"/>
        </w:rPr>
        <w:t>– A se vedea date statistice la punctul nr. 3.1.6</w:t>
      </w:r>
    </w:p>
    <w:p w14:paraId="3794F69F" w14:textId="77777777" w:rsidR="0024404A" w:rsidRDefault="00C9781F" w:rsidP="0024404A">
      <w:pPr>
        <w:jc w:val="both"/>
        <w:rPr>
          <w:rFonts w:ascii="Times New Roman" w:hAnsi="Times New Roman" w:cs="Times New Roman"/>
          <w:sz w:val="28"/>
          <w:szCs w:val="28"/>
        </w:rPr>
      </w:pPr>
      <w:r w:rsidRPr="00B34DCC">
        <w:rPr>
          <w:sz w:val="28"/>
          <w:szCs w:val="28"/>
        </w:rPr>
        <w:tab/>
      </w:r>
      <w:r w:rsidRPr="00DD772A">
        <w:rPr>
          <w:rFonts w:ascii="Times New Roman" w:hAnsi="Times New Roman" w:cs="Times New Roman"/>
          <w:sz w:val="28"/>
          <w:szCs w:val="28"/>
        </w:rPr>
        <w:t xml:space="preserve">Conform datelor statistice, acest fenomen se produce în general în lunile iulie şi august, zona oraşelor şi municipiilor fiind cea mai călduroasă. </w:t>
      </w:r>
    </w:p>
    <w:p w14:paraId="06289FDA" w14:textId="312479BB" w:rsidR="00C9781F" w:rsidRPr="002C4D20" w:rsidRDefault="00C9781F" w:rsidP="002C4D20">
      <w:pPr>
        <w:ind w:firstLine="708"/>
        <w:jc w:val="both"/>
        <w:rPr>
          <w:rFonts w:ascii="Times New Roman" w:hAnsi="Times New Roman" w:cs="Times New Roman"/>
          <w:sz w:val="28"/>
          <w:szCs w:val="28"/>
        </w:rPr>
      </w:pPr>
      <w:r w:rsidRPr="00DD772A">
        <w:rPr>
          <w:rFonts w:ascii="Times New Roman" w:hAnsi="Times New Roman" w:cs="Times New Roman"/>
          <w:sz w:val="28"/>
          <w:szCs w:val="28"/>
        </w:rPr>
        <w:t>În vederea gestionării acestui tip de risc, se elaborează la nevoie Planul de măsuri pentru prevenirea şi atenuarea efectelor caniculei şi a secetei la nivelul judeţului Covasna.</w:t>
      </w:r>
      <w:r w:rsidR="00BD640C">
        <w:rPr>
          <w:rFonts w:ascii="Times New Roman" w:hAnsi="Times New Roman" w:cs="Times New Roman"/>
          <w:sz w:val="28"/>
          <w:szCs w:val="28"/>
        </w:rPr>
        <w:br w:type="page"/>
      </w:r>
      <w:bookmarkStart w:id="151" w:name="_Toc149124538"/>
      <w:r>
        <w:rPr>
          <w:rFonts w:eastAsia="Calibri"/>
        </w:rPr>
        <w:lastRenderedPageBreak/>
        <w:t>Tabel 3</w:t>
      </w:r>
      <w:r w:rsidR="00AA77AF">
        <w:rPr>
          <w:rFonts w:eastAsia="Calibri"/>
        </w:rPr>
        <w:t>7</w:t>
      </w:r>
      <w:r w:rsidRPr="00886100">
        <w:rPr>
          <w:rFonts w:eastAsia="Calibri"/>
        </w:rPr>
        <w:t>: Număr de zile caniculă (temp &gt;35 gr.C)- 2007 – 202</w:t>
      </w:r>
      <w:r>
        <w:rPr>
          <w:rFonts w:eastAsia="Calibri"/>
        </w:rPr>
        <w:t>2</w:t>
      </w:r>
      <w:bookmarkEnd w:id="151"/>
      <w:r w:rsidRPr="00886100">
        <w:rPr>
          <w:rFonts w:eastAsia="Calibri"/>
        </w:rPr>
        <w:t xml:space="preserve"> </w:t>
      </w:r>
    </w:p>
    <w:tbl>
      <w:tblPr>
        <w:tblW w:w="10269" w:type="dxa"/>
        <w:jc w:val="center"/>
        <w:tblLayout w:type="fixed"/>
        <w:tblCellMar>
          <w:left w:w="10" w:type="dxa"/>
          <w:right w:w="10" w:type="dxa"/>
        </w:tblCellMar>
        <w:tblLook w:val="0000" w:firstRow="0" w:lastRow="0" w:firstColumn="0" w:lastColumn="0" w:noHBand="0" w:noVBand="0"/>
      </w:tblPr>
      <w:tblGrid>
        <w:gridCol w:w="1362"/>
        <w:gridCol w:w="556"/>
        <w:gridCol w:w="556"/>
        <w:gridCol w:w="556"/>
        <w:gridCol w:w="556"/>
        <w:gridCol w:w="556"/>
        <w:gridCol w:w="557"/>
        <w:gridCol w:w="557"/>
        <w:gridCol w:w="557"/>
        <w:gridCol w:w="557"/>
        <w:gridCol w:w="557"/>
        <w:gridCol w:w="557"/>
        <w:gridCol w:w="557"/>
        <w:gridCol w:w="557"/>
        <w:gridCol w:w="557"/>
        <w:gridCol w:w="557"/>
        <w:gridCol w:w="557"/>
      </w:tblGrid>
      <w:tr w:rsidR="00C9781F" w:rsidRPr="00886100" w14:paraId="6C45D209" w14:textId="77777777" w:rsidTr="000B3185">
        <w:trPr>
          <w:jc w:val="center"/>
        </w:trPr>
        <w:tc>
          <w:tcPr>
            <w:tcW w:w="1362" w:type="dxa"/>
            <w:tcBorders>
              <w:top w:val="single" w:sz="2" w:space="0" w:color="000000"/>
              <w:left w:val="single" w:sz="2" w:space="0" w:color="000000"/>
              <w:bottom w:val="single" w:sz="2" w:space="0" w:color="000000"/>
            </w:tcBorders>
            <w:tcMar>
              <w:top w:w="55" w:type="dxa"/>
              <w:left w:w="55" w:type="dxa"/>
              <w:bottom w:w="55" w:type="dxa"/>
              <w:right w:w="55" w:type="dxa"/>
            </w:tcMar>
          </w:tcPr>
          <w:p w14:paraId="5F89178E" w14:textId="77777777" w:rsidR="00C9781F" w:rsidRPr="00886100" w:rsidRDefault="00C9781F" w:rsidP="000B3185">
            <w:pPr>
              <w:pStyle w:val="TableContents"/>
              <w:spacing w:after="0"/>
              <w:jc w:val="center"/>
              <w:rPr>
                <w:rFonts w:ascii="Times New Roman" w:hAnsi="Times New Roman"/>
                <w:b/>
                <w:bCs/>
              </w:rPr>
            </w:pPr>
            <w:proofErr w:type="spellStart"/>
            <w:r>
              <w:rPr>
                <w:rFonts w:ascii="Times New Roman" w:hAnsi="Times New Roman"/>
                <w:b/>
                <w:bCs/>
              </w:rPr>
              <w:t>Staț</w:t>
            </w:r>
            <w:r w:rsidRPr="00886100">
              <w:rPr>
                <w:rFonts w:ascii="Times New Roman" w:hAnsi="Times New Roman"/>
                <w:b/>
                <w:bCs/>
              </w:rPr>
              <w:t>ia</w:t>
            </w:r>
            <w:proofErr w:type="spellEnd"/>
            <w:r w:rsidRPr="00886100">
              <w:rPr>
                <w:rFonts w:ascii="Times New Roman" w:hAnsi="Times New Roman"/>
                <w:b/>
                <w:bCs/>
              </w:rPr>
              <w:t xml:space="preserve"> </w:t>
            </w:r>
            <w:proofErr w:type="spellStart"/>
            <w:r w:rsidRPr="00886100">
              <w:rPr>
                <w:rFonts w:ascii="Times New Roman" w:hAnsi="Times New Roman"/>
                <w:b/>
                <w:bCs/>
              </w:rPr>
              <w:t>meteo</w:t>
            </w:r>
            <w:proofErr w:type="spellEnd"/>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2959869E"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2007</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6A8E21AE"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2008</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69AEF895"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2009</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78836D4D"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2010</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650528DE"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2011</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11FDBD45"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2012</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4E52B3C4"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2013</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55C74CC7"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2014</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59D961AE"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2015</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038545ED"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2016</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2AD85649"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2017</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48730968"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2018</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003CC14A"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2019</w:t>
            </w:r>
          </w:p>
        </w:tc>
        <w:tc>
          <w:tcPr>
            <w:tcW w:w="557"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5CFD394"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2020</w:t>
            </w:r>
          </w:p>
        </w:tc>
        <w:tc>
          <w:tcPr>
            <w:tcW w:w="557" w:type="dxa"/>
            <w:tcBorders>
              <w:top w:val="single" w:sz="2" w:space="0" w:color="000000"/>
              <w:left w:val="single" w:sz="2" w:space="0" w:color="000000"/>
              <w:bottom w:val="single" w:sz="2" w:space="0" w:color="000000"/>
              <w:right w:val="single" w:sz="2" w:space="0" w:color="000000"/>
            </w:tcBorders>
          </w:tcPr>
          <w:p w14:paraId="00F4A83E"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2021</w:t>
            </w:r>
          </w:p>
        </w:tc>
        <w:tc>
          <w:tcPr>
            <w:tcW w:w="557" w:type="dxa"/>
            <w:tcBorders>
              <w:top w:val="single" w:sz="2" w:space="0" w:color="000000"/>
              <w:left w:val="single" w:sz="2" w:space="0" w:color="000000"/>
              <w:bottom w:val="single" w:sz="2" w:space="0" w:color="000000"/>
              <w:right w:val="single" w:sz="2" w:space="0" w:color="000000"/>
            </w:tcBorders>
          </w:tcPr>
          <w:p w14:paraId="44E6FB5C" w14:textId="77777777" w:rsidR="00C9781F" w:rsidRPr="00786113" w:rsidRDefault="00C9781F" w:rsidP="000B3185">
            <w:pPr>
              <w:pStyle w:val="TableContents"/>
              <w:spacing w:after="0"/>
              <w:jc w:val="center"/>
              <w:rPr>
                <w:rFonts w:ascii="Times New Roman" w:hAnsi="Times New Roman"/>
                <w:b/>
                <w:bCs/>
              </w:rPr>
            </w:pPr>
            <w:r w:rsidRPr="00786113">
              <w:rPr>
                <w:rFonts w:ascii="Times New Roman" w:hAnsi="Times New Roman"/>
                <w:b/>
                <w:bCs/>
              </w:rPr>
              <w:t>2022</w:t>
            </w:r>
          </w:p>
        </w:tc>
      </w:tr>
      <w:tr w:rsidR="00C9781F" w:rsidRPr="00886100" w14:paraId="4741467D" w14:textId="77777777" w:rsidTr="000B3185">
        <w:trPr>
          <w:jc w:val="center"/>
        </w:trPr>
        <w:tc>
          <w:tcPr>
            <w:tcW w:w="1362" w:type="dxa"/>
            <w:tcBorders>
              <w:left w:val="single" w:sz="2" w:space="0" w:color="000000"/>
              <w:bottom w:val="single" w:sz="2" w:space="0" w:color="000000"/>
            </w:tcBorders>
            <w:tcMar>
              <w:top w:w="55" w:type="dxa"/>
              <w:left w:w="55" w:type="dxa"/>
              <w:bottom w:w="55" w:type="dxa"/>
              <w:right w:w="55" w:type="dxa"/>
            </w:tcMar>
          </w:tcPr>
          <w:p w14:paraId="4D9791DD" w14:textId="77777777" w:rsidR="00C9781F" w:rsidRPr="00886100" w:rsidRDefault="00C9781F" w:rsidP="000B3185">
            <w:pPr>
              <w:pStyle w:val="TableContents"/>
              <w:spacing w:after="0"/>
              <w:rPr>
                <w:rFonts w:ascii="Times New Roman" w:hAnsi="Times New Roman"/>
                <w:b/>
                <w:bCs/>
              </w:rPr>
            </w:pPr>
            <w:proofErr w:type="spellStart"/>
            <w:r w:rsidRPr="00886100">
              <w:rPr>
                <w:rFonts w:ascii="Times New Roman" w:hAnsi="Times New Roman"/>
                <w:b/>
                <w:bCs/>
              </w:rPr>
              <w:t>Baraolt</w:t>
            </w:r>
            <w:proofErr w:type="spellEnd"/>
          </w:p>
        </w:tc>
        <w:tc>
          <w:tcPr>
            <w:tcW w:w="556" w:type="dxa"/>
            <w:tcBorders>
              <w:left w:val="single" w:sz="2" w:space="0" w:color="000000"/>
              <w:bottom w:val="single" w:sz="2" w:space="0" w:color="000000"/>
            </w:tcBorders>
            <w:tcMar>
              <w:top w:w="55" w:type="dxa"/>
              <w:left w:w="55" w:type="dxa"/>
              <w:bottom w:w="55" w:type="dxa"/>
              <w:right w:w="55" w:type="dxa"/>
            </w:tcMar>
          </w:tcPr>
          <w:p w14:paraId="4AC3A905"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4</w:t>
            </w:r>
          </w:p>
        </w:tc>
        <w:tc>
          <w:tcPr>
            <w:tcW w:w="556" w:type="dxa"/>
            <w:tcBorders>
              <w:left w:val="single" w:sz="2" w:space="0" w:color="000000"/>
              <w:bottom w:val="single" w:sz="2" w:space="0" w:color="000000"/>
            </w:tcBorders>
            <w:tcMar>
              <w:top w:w="55" w:type="dxa"/>
              <w:left w:w="55" w:type="dxa"/>
              <w:bottom w:w="55" w:type="dxa"/>
              <w:right w:w="55" w:type="dxa"/>
            </w:tcMar>
          </w:tcPr>
          <w:p w14:paraId="4F380792"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33875550"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69E0BFC4"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6E29BD02"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5244EAC4"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8</w:t>
            </w:r>
          </w:p>
        </w:tc>
        <w:tc>
          <w:tcPr>
            <w:tcW w:w="557" w:type="dxa"/>
            <w:tcBorders>
              <w:left w:val="single" w:sz="2" w:space="0" w:color="000000"/>
              <w:bottom w:val="single" w:sz="2" w:space="0" w:color="000000"/>
            </w:tcBorders>
            <w:tcMar>
              <w:top w:w="55" w:type="dxa"/>
              <w:left w:w="55" w:type="dxa"/>
              <w:bottom w:w="55" w:type="dxa"/>
              <w:right w:w="55" w:type="dxa"/>
            </w:tcMar>
          </w:tcPr>
          <w:p w14:paraId="38EF308E"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4B2678C6"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1DF41ED2"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394F1E6E"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2B4F2805"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16BF1B4A"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3C86A6B2"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14B5D914"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right w:val="single" w:sz="2" w:space="0" w:color="000000"/>
            </w:tcBorders>
          </w:tcPr>
          <w:p w14:paraId="1F5582A6" w14:textId="77777777" w:rsidR="00C9781F" w:rsidRPr="00786113" w:rsidRDefault="00C9781F" w:rsidP="000B3185">
            <w:pPr>
              <w:jc w:val="center"/>
            </w:pPr>
            <w:r w:rsidRPr="00786113">
              <w:t>---</w:t>
            </w:r>
          </w:p>
        </w:tc>
        <w:tc>
          <w:tcPr>
            <w:tcW w:w="557" w:type="dxa"/>
            <w:tcBorders>
              <w:left w:val="single" w:sz="2" w:space="0" w:color="000000"/>
              <w:bottom w:val="single" w:sz="2" w:space="0" w:color="000000"/>
              <w:right w:val="single" w:sz="2" w:space="0" w:color="000000"/>
            </w:tcBorders>
          </w:tcPr>
          <w:p w14:paraId="2E81DE7E" w14:textId="77777777" w:rsidR="00C9781F" w:rsidRPr="00786113" w:rsidRDefault="00C9781F" w:rsidP="000B3185">
            <w:pPr>
              <w:jc w:val="center"/>
            </w:pPr>
            <w:r w:rsidRPr="00786113">
              <w:t>---</w:t>
            </w:r>
          </w:p>
        </w:tc>
      </w:tr>
      <w:tr w:rsidR="00C9781F" w:rsidRPr="00886100" w14:paraId="7E492FE6" w14:textId="77777777" w:rsidTr="000B3185">
        <w:trPr>
          <w:jc w:val="center"/>
        </w:trPr>
        <w:tc>
          <w:tcPr>
            <w:tcW w:w="1362" w:type="dxa"/>
            <w:tcBorders>
              <w:left w:val="single" w:sz="2" w:space="0" w:color="000000"/>
              <w:bottom w:val="single" w:sz="2" w:space="0" w:color="000000"/>
            </w:tcBorders>
            <w:tcMar>
              <w:top w:w="55" w:type="dxa"/>
              <w:left w:w="55" w:type="dxa"/>
              <w:bottom w:w="55" w:type="dxa"/>
              <w:right w:w="55" w:type="dxa"/>
            </w:tcMar>
          </w:tcPr>
          <w:p w14:paraId="2E3A0486" w14:textId="77777777" w:rsidR="00C9781F" w:rsidRPr="00886100" w:rsidRDefault="00C9781F" w:rsidP="000B3185">
            <w:pPr>
              <w:pStyle w:val="TableContents"/>
              <w:spacing w:after="0"/>
              <w:rPr>
                <w:rFonts w:ascii="Times New Roman" w:hAnsi="Times New Roman"/>
                <w:b/>
                <w:bCs/>
              </w:rPr>
            </w:pPr>
            <w:r w:rsidRPr="00886100">
              <w:rPr>
                <w:rFonts w:ascii="Times New Roman" w:hAnsi="Times New Roman"/>
                <w:b/>
                <w:bCs/>
              </w:rPr>
              <w:t>Sf</w:t>
            </w:r>
            <w:r>
              <w:rPr>
                <w:rFonts w:ascii="Times New Roman" w:hAnsi="Times New Roman"/>
                <w:b/>
                <w:bCs/>
              </w:rPr>
              <w:t>.</w:t>
            </w:r>
            <w:r w:rsidRPr="00886100">
              <w:rPr>
                <w:rFonts w:ascii="Times New Roman" w:hAnsi="Times New Roman"/>
                <w:b/>
                <w:bCs/>
              </w:rPr>
              <w:t xml:space="preserve"> Gheorghe</w:t>
            </w:r>
          </w:p>
        </w:tc>
        <w:tc>
          <w:tcPr>
            <w:tcW w:w="556" w:type="dxa"/>
            <w:tcBorders>
              <w:left w:val="single" w:sz="2" w:space="0" w:color="000000"/>
              <w:bottom w:val="single" w:sz="2" w:space="0" w:color="000000"/>
            </w:tcBorders>
            <w:tcMar>
              <w:top w:w="55" w:type="dxa"/>
              <w:left w:w="55" w:type="dxa"/>
              <w:bottom w:w="55" w:type="dxa"/>
              <w:right w:w="55" w:type="dxa"/>
            </w:tcMar>
          </w:tcPr>
          <w:p w14:paraId="02CC5DBA"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7</w:t>
            </w:r>
          </w:p>
        </w:tc>
        <w:tc>
          <w:tcPr>
            <w:tcW w:w="556" w:type="dxa"/>
            <w:tcBorders>
              <w:left w:val="single" w:sz="2" w:space="0" w:color="000000"/>
              <w:bottom w:val="single" w:sz="2" w:space="0" w:color="000000"/>
            </w:tcBorders>
            <w:tcMar>
              <w:top w:w="55" w:type="dxa"/>
              <w:left w:w="55" w:type="dxa"/>
              <w:bottom w:w="55" w:type="dxa"/>
              <w:right w:w="55" w:type="dxa"/>
            </w:tcMar>
          </w:tcPr>
          <w:p w14:paraId="75346243"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75AA9F4C"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2DAE1A3A"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0B30E10A"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6D35F86C"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8</w:t>
            </w:r>
          </w:p>
        </w:tc>
        <w:tc>
          <w:tcPr>
            <w:tcW w:w="557" w:type="dxa"/>
            <w:tcBorders>
              <w:left w:val="single" w:sz="2" w:space="0" w:color="000000"/>
              <w:bottom w:val="single" w:sz="2" w:space="0" w:color="000000"/>
            </w:tcBorders>
            <w:tcMar>
              <w:top w:w="55" w:type="dxa"/>
              <w:left w:w="55" w:type="dxa"/>
              <w:bottom w:w="55" w:type="dxa"/>
              <w:right w:w="55" w:type="dxa"/>
            </w:tcMar>
          </w:tcPr>
          <w:p w14:paraId="4A88457D"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1</w:t>
            </w:r>
          </w:p>
        </w:tc>
        <w:tc>
          <w:tcPr>
            <w:tcW w:w="557" w:type="dxa"/>
            <w:tcBorders>
              <w:left w:val="single" w:sz="2" w:space="0" w:color="000000"/>
              <w:bottom w:val="single" w:sz="2" w:space="0" w:color="000000"/>
            </w:tcBorders>
            <w:tcMar>
              <w:top w:w="55" w:type="dxa"/>
              <w:left w:w="55" w:type="dxa"/>
              <w:bottom w:w="55" w:type="dxa"/>
              <w:right w:w="55" w:type="dxa"/>
            </w:tcMar>
          </w:tcPr>
          <w:p w14:paraId="68DEA8CB"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40FE7286"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1</w:t>
            </w:r>
          </w:p>
        </w:tc>
        <w:tc>
          <w:tcPr>
            <w:tcW w:w="557" w:type="dxa"/>
            <w:tcBorders>
              <w:left w:val="single" w:sz="2" w:space="0" w:color="000000"/>
              <w:bottom w:val="single" w:sz="2" w:space="0" w:color="000000"/>
            </w:tcBorders>
            <w:tcMar>
              <w:top w:w="55" w:type="dxa"/>
              <w:left w:w="55" w:type="dxa"/>
              <w:bottom w:w="55" w:type="dxa"/>
              <w:right w:w="55" w:type="dxa"/>
            </w:tcMar>
          </w:tcPr>
          <w:p w14:paraId="7C7C6567"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4B4B21BE"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1C5A63A5"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52AD80D0"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65339D87"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right w:val="single" w:sz="2" w:space="0" w:color="000000"/>
            </w:tcBorders>
          </w:tcPr>
          <w:p w14:paraId="082F2873" w14:textId="77777777" w:rsidR="00C9781F" w:rsidRPr="00786113" w:rsidRDefault="00C9781F" w:rsidP="000B3185">
            <w:pPr>
              <w:jc w:val="center"/>
            </w:pPr>
            <w:r w:rsidRPr="00786113">
              <w:t>---</w:t>
            </w:r>
          </w:p>
        </w:tc>
        <w:tc>
          <w:tcPr>
            <w:tcW w:w="557" w:type="dxa"/>
            <w:tcBorders>
              <w:left w:val="single" w:sz="2" w:space="0" w:color="000000"/>
              <w:bottom w:val="single" w:sz="2" w:space="0" w:color="000000"/>
              <w:right w:val="single" w:sz="2" w:space="0" w:color="000000"/>
            </w:tcBorders>
          </w:tcPr>
          <w:p w14:paraId="142F868B" w14:textId="77777777" w:rsidR="00C9781F" w:rsidRPr="00786113" w:rsidRDefault="00C9781F" w:rsidP="000B3185">
            <w:pPr>
              <w:jc w:val="center"/>
            </w:pPr>
            <w:r w:rsidRPr="00786113">
              <w:t>---</w:t>
            </w:r>
          </w:p>
        </w:tc>
      </w:tr>
      <w:tr w:rsidR="00C9781F" w:rsidRPr="00886100" w14:paraId="4FA6E96A" w14:textId="77777777" w:rsidTr="000B3185">
        <w:trPr>
          <w:jc w:val="center"/>
        </w:trPr>
        <w:tc>
          <w:tcPr>
            <w:tcW w:w="1362" w:type="dxa"/>
            <w:tcBorders>
              <w:left w:val="single" w:sz="2" w:space="0" w:color="000000"/>
              <w:bottom w:val="single" w:sz="2" w:space="0" w:color="000000"/>
            </w:tcBorders>
            <w:tcMar>
              <w:top w:w="55" w:type="dxa"/>
              <w:left w:w="55" w:type="dxa"/>
              <w:bottom w:w="55" w:type="dxa"/>
              <w:right w:w="55" w:type="dxa"/>
            </w:tcMar>
          </w:tcPr>
          <w:p w14:paraId="58BF8D9A" w14:textId="77777777" w:rsidR="00C9781F" w:rsidRPr="00886100" w:rsidRDefault="00C9781F" w:rsidP="000B3185">
            <w:pPr>
              <w:pStyle w:val="TableContents"/>
              <w:spacing w:after="0"/>
              <w:rPr>
                <w:rFonts w:ascii="Times New Roman" w:hAnsi="Times New Roman"/>
                <w:b/>
                <w:bCs/>
              </w:rPr>
            </w:pPr>
            <w:proofErr w:type="spellStart"/>
            <w:r w:rsidRPr="00886100">
              <w:rPr>
                <w:rFonts w:ascii="Times New Roman" w:hAnsi="Times New Roman"/>
                <w:b/>
                <w:bCs/>
              </w:rPr>
              <w:t>Tg</w:t>
            </w:r>
            <w:proofErr w:type="spellEnd"/>
            <w:r>
              <w:rPr>
                <w:rFonts w:ascii="Times New Roman" w:hAnsi="Times New Roman"/>
                <w:b/>
                <w:bCs/>
              </w:rPr>
              <w:t>.</w:t>
            </w:r>
            <w:r w:rsidRPr="00886100">
              <w:rPr>
                <w:rFonts w:ascii="Times New Roman" w:hAnsi="Times New Roman"/>
                <w:b/>
                <w:bCs/>
              </w:rPr>
              <w:t xml:space="preserve"> </w:t>
            </w:r>
            <w:proofErr w:type="spellStart"/>
            <w:r w:rsidRPr="00886100">
              <w:rPr>
                <w:rFonts w:ascii="Times New Roman" w:hAnsi="Times New Roman"/>
                <w:b/>
                <w:bCs/>
              </w:rPr>
              <w:t>Secuiesc</w:t>
            </w:r>
            <w:proofErr w:type="spellEnd"/>
          </w:p>
        </w:tc>
        <w:tc>
          <w:tcPr>
            <w:tcW w:w="556" w:type="dxa"/>
            <w:tcBorders>
              <w:left w:val="single" w:sz="2" w:space="0" w:color="000000"/>
              <w:bottom w:val="single" w:sz="2" w:space="0" w:color="000000"/>
            </w:tcBorders>
            <w:tcMar>
              <w:top w:w="55" w:type="dxa"/>
              <w:left w:w="55" w:type="dxa"/>
              <w:bottom w:w="55" w:type="dxa"/>
              <w:right w:w="55" w:type="dxa"/>
            </w:tcMar>
          </w:tcPr>
          <w:p w14:paraId="47A8414F"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7</w:t>
            </w:r>
          </w:p>
        </w:tc>
        <w:tc>
          <w:tcPr>
            <w:tcW w:w="556" w:type="dxa"/>
            <w:tcBorders>
              <w:left w:val="single" w:sz="2" w:space="0" w:color="000000"/>
              <w:bottom w:val="single" w:sz="2" w:space="0" w:color="000000"/>
            </w:tcBorders>
            <w:tcMar>
              <w:top w:w="55" w:type="dxa"/>
              <w:left w:w="55" w:type="dxa"/>
              <w:bottom w:w="55" w:type="dxa"/>
              <w:right w:w="55" w:type="dxa"/>
            </w:tcMar>
          </w:tcPr>
          <w:p w14:paraId="1CDE50EA"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17D2D2FD"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0DF4ED4F"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0840A86C"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3389FDF8"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8</w:t>
            </w:r>
          </w:p>
        </w:tc>
        <w:tc>
          <w:tcPr>
            <w:tcW w:w="557" w:type="dxa"/>
            <w:tcBorders>
              <w:left w:val="single" w:sz="2" w:space="0" w:color="000000"/>
              <w:bottom w:val="single" w:sz="2" w:space="0" w:color="000000"/>
            </w:tcBorders>
            <w:tcMar>
              <w:top w:w="55" w:type="dxa"/>
              <w:left w:w="55" w:type="dxa"/>
              <w:bottom w:w="55" w:type="dxa"/>
              <w:right w:w="55" w:type="dxa"/>
            </w:tcMar>
          </w:tcPr>
          <w:p w14:paraId="4FE0D88D"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7FE081AB"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62DB8544"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1A945D31"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48C7F253"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2</w:t>
            </w:r>
          </w:p>
        </w:tc>
        <w:tc>
          <w:tcPr>
            <w:tcW w:w="557" w:type="dxa"/>
            <w:tcBorders>
              <w:left w:val="single" w:sz="2" w:space="0" w:color="000000"/>
              <w:bottom w:val="single" w:sz="2" w:space="0" w:color="000000"/>
            </w:tcBorders>
            <w:tcMar>
              <w:top w:w="55" w:type="dxa"/>
              <w:left w:w="55" w:type="dxa"/>
              <w:bottom w:w="55" w:type="dxa"/>
              <w:right w:w="55" w:type="dxa"/>
            </w:tcMar>
          </w:tcPr>
          <w:p w14:paraId="39A8259B"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02B781C8"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54FA7A4C"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right w:val="single" w:sz="2" w:space="0" w:color="000000"/>
            </w:tcBorders>
          </w:tcPr>
          <w:p w14:paraId="283288A2" w14:textId="77777777" w:rsidR="00C9781F" w:rsidRPr="00786113" w:rsidRDefault="00C9781F" w:rsidP="000B3185">
            <w:pPr>
              <w:jc w:val="center"/>
            </w:pPr>
            <w:r w:rsidRPr="00786113">
              <w:t>---</w:t>
            </w:r>
          </w:p>
        </w:tc>
        <w:tc>
          <w:tcPr>
            <w:tcW w:w="557" w:type="dxa"/>
            <w:tcBorders>
              <w:left w:val="single" w:sz="2" w:space="0" w:color="000000"/>
              <w:bottom w:val="single" w:sz="2" w:space="0" w:color="000000"/>
              <w:right w:val="single" w:sz="2" w:space="0" w:color="000000"/>
            </w:tcBorders>
          </w:tcPr>
          <w:p w14:paraId="35B08339" w14:textId="77777777" w:rsidR="00C9781F" w:rsidRPr="00786113" w:rsidRDefault="00C9781F" w:rsidP="000B3185">
            <w:pPr>
              <w:jc w:val="center"/>
            </w:pPr>
            <w:r w:rsidRPr="00786113">
              <w:t>---</w:t>
            </w:r>
          </w:p>
        </w:tc>
      </w:tr>
      <w:tr w:rsidR="00C9781F" w:rsidRPr="00886100" w14:paraId="793359CA" w14:textId="77777777" w:rsidTr="000B3185">
        <w:trPr>
          <w:jc w:val="center"/>
        </w:trPr>
        <w:tc>
          <w:tcPr>
            <w:tcW w:w="1362" w:type="dxa"/>
            <w:tcBorders>
              <w:left w:val="single" w:sz="2" w:space="0" w:color="000000"/>
              <w:bottom w:val="single" w:sz="2" w:space="0" w:color="000000"/>
            </w:tcBorders>
            <w:tcMar>
              <w:top w:w="55" w:type="dxa"/>
              <w:left w:w="55" w:type="dxa"/>
              <w:bottom w:w="55" w:type="dxa"/>
              <w:right w:w="55" w:type="dxa"/>
            </w:tcMar>
          </w:tcPr>
          <w:p w14:paraId="51555AD4" w14:textId="77777777" w:rsidR="00C9781F" w:rsidRPr="00886100" w:rsidRDefault="00C9781F" w:rsidP="000B3185">
            <w:pPr>
              <w:pStyle w:val="TableContents"/>
              <w:spacing w:after="0"/>
              <w:rPr>
                <w:rFonts w:ascii="Times New Roman" w:hAnsi="Times New Roman"/>
                <w:b/>
                <w:bCs/>
              </w:rPr>
            </w:pPr>
            <w:proofErr w:type="spellStart"/>
            <w:r>
              <w:rPr>
                <w:rFonts w:ascii="Times New Roman" w:hAnsi="Times New Roman"/>
                <w:b/>
                <w:bCs/>
              </w:rPr>
              <w:t>Lăcăuți</w:t>
            </w:r>
            <w:proofErr w:type="spellEnd"/>
          </w:p>
        </w:tc>
        <w:tc>
          <w:tcPr>
            <w:tcW w:w="556" w:type="dxa"/>
            <w:tcBorders>
              <w:left w:val="single" w:sz="2" w:space="0" w:color="000000"/>
              <w:bottom w:val="single" w:sz="2" w:space="0" w:color="000000"/>
            </w:tcBorders>
            <w:tcMar>
              <w:top w:w="55" w:type="dxa"/>
              <w:left w:w="55" w:type="dxa"/>
              <w:bottom w:w="55" w:type="dxa"/>
              <w:right w:w="55" w:type="dxa"/>
            </w:tcMar>
          </w:tcPr>
          <w:p w14:paraId="528A5041"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1F35B444"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6A5168B2"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502A6641"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05A1B38B"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27718C80"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4A27DC65"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763EFCFC"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697C37C5"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5D7473E1"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578E6D7B"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0E0AF35C"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5526C492"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4B4FFF10" w14:textId="77777777" w:rsidR="00C9781F" w:rsidRPr="00786113" w:rsidRDefault="00C9781F" w:rsidP="000B3185">
            <w:pPr>
              <w:pStyle w:val="TableContents"/>
              <w:spacing w:after="0"/>
              <w:jc w:val="center"/>
              <w:rPr>
                <w:rFonts w:ascii="Times New Roman" w:hAnsi="Times New Roman"/>
              </w:rPr>
            </w:pPr>
            <w:r w:rsidRPr="00786113">
              <w:rPr>
                <w:rFonts w:ascii="Times New Roman" w:hAnsi="Times New Roman"/>
              </w:rPr>
              <w:t>---</w:t>
            </w:r>
          </w:p>
        </w:tc>
        <w:tc>
          <w:tcPr>
            <w:tcW w:w="557" w:type="dxa"/>
            <w:tcBorders>
              <w:left w:val="single" w:sz="2" w:space="0" w:color="000000"/>
              <w:bottom w:val="single" w:sz="2" w:space="0" w:color="000000"/>
              <w:right w:val="single" w:sz="2" w:space="0" w:color="000000"/>
            </w:tcBorders>
          </w:tcPr>
          <w:p w14:paraId="56F8E37A" w14:textId="77777777" w:rsidR="00C9781F" w:rsidRPr="00786113" w:rsidRDefault="00C9781F" w:rsidP="000B3185">
            <w:pPr>
              <w:jc w:val="center"/>
            </w:pPr>
            <w:r w:rsidRPr="00786113">
              <w:t>---</w:t>
            </w:r>
          </w:p>
        </w:tc>
        <w:tc>
          <w:tcPr>
            <w:tcW w:w="557" w:type="dxa"/>
            <w:tcBorders>
              <w:left w:val="single" w:sz="2" w:space="0" w:color="000000"/>
              <w:bottom w:val="single" w:sz="2" w:space="0" w:color="000000"/>
              <w:right w:val="single" w:sz="2" w:space="0" w:color="000000"/>
            </w:tcBorders>
          </w:tcPr>
          <w:p w14:paraId="253B90EB" w14:textId="77777777" w:rsidR="00C9781F" w:rsidRPr="00786113" w:rsidRDefault="00C9781F" w:rsidP="000B3185">
            <w:pPr>
              <w:jc w:val="center"/>
            </w:pPr>
            <w:r w:rsidRPr="00786113">
              <w:t>---</w:t>
            </w:r>
          </w:p>
        </w:tc>
      </w:tr>
    </w:tbl>
    <w:p w14:paraId="42089318" w14:textId="285215D5" w:rsidR="00C9781F" w:rsidRPr="00886100" w:rsidRDefault="00C9781F" w:rsidP="00A6294D">
      <w:pPr>
        <w:pStyle w:val="tabel"/>
        <w:rPr>
          <w:rFonts w:eastAsia="Calibri"/>
        </w:rPr>
      </w:pPr>
      <w:bookmarkStart w:id="152" w:name="_Toc149124539"/>
      <w:proofErr w:type="spellStart"/>
      <w:r>
        <w:rPr>
          <w:rFonts w:eastAsia="Calibri"/>
        </w:rPr>
        <w:t>Tabel</w:t>
      </w:r>
      <w:proofErr w:type="spellEnd"/>
      <w:r>
        <w:rPr>
          <w:rFonts w:eastAsia="Calibri"/>
        </w:rPr>
        <w:t xml:space="preserve"> 3</w:t>
      </w:r>
      <w:r w:rsidR="00AA77AF">
        <w:rPr>
          <w:rFonts w:eastAsia="Calibri"/>
        </w:rPr>
        <w:t>8</w:t>
      </w:r>
      <w:r w:rsidRPr="00886100">
        <w:rPr>
          <w:rFonts w:eastAsia="Calibri"/>
        </w:rPr>
        <w:t xml:space="preserve">: </w:t>
      </w:r>
      <w:proofErr w:type="spellStart"/>
      <w:r w:rsidRPr="00886100">
        <w:rPr>
          <w:rFonts w:eastAsia="Calibri"/>
        </w:rPr>
        <w:t>Număr</w:t>
      </w:r>
      <w:proofErr w:type="spellEnd"/>
      <w:r w:rsidRPr="00886100">
        <w:rPr>
          <w:rFonts w:eastAsia="Calibri"/>
        </w:rPr>
        <w:t xml:space="preserve"> de </w:t>
      </w:r>
      <w:proofErr w:type="spellStart"/>
      <w:r w:rsidRPr="00886100">
        <w:rPr>
          <w:rFonts w:eastAsia="Calibri"/>
        </w:rPr>
        <w:t>zile</w:t>
      </w:r>
      <w:proofErr w:type="spellEnd"/>
      <w:r w:rsidRPr="00886100">
        <w:rPr>
          <w:rFonts w:eastAsia="Calibri"/>
        </w:rPr>
        <w:t xml:space="preserve"> </w:t>
      </w:r>
      <w:proofErr w:type="spellStart"/>
      <w:r w:rsidRPr="00886100">
        <w:rPr>
          <w:rFonts w:eastAsia="Calibri"/>
        </w:rPr>
        <w:t>cu</w:t>
      </w:r>
      <w:proofErr w:type="spellEnd"/>
      <w:r w:rsidRPr="00886100">
        <w:rPr>
          <w:rFonts w:eastAsia="Calibri"/>
        </w:rPr>
        <w:t xml:space="preserve"> </w:t>
      </w:r>
      <w:proofErr w:type="spellStart"/>
      <w:r w:rsidRPr="00886100">
        <w:rPr>
          <w:rFonts w:eastAsia="Calibri"/>
        </w:rPr>
        <w:t>temp</w:t>
      </w:r>
      <w:proofErr w:type="spellEnd"/>
      <w:r w:rsidRPr="00886100">
        <w:rPr>
          <w:rFonts w:eastAsia="Calibri"/>
        </w:rPr>
        <w:t xml:space="preserve"> &gt;30 </w:t>
      </w:r>
      <w:proofErr w:type="spellStart"/>
      <w:r w:rsidRPr="00886100">
        <w:rPr>
          <w:rFonts w:eastAsia="Calibri"/>
        </w:rPr>
        <w:t>gr.C</w:t>
      </w:r>
      <w:proofErr w:type="spellEnd"/>
      <w:r w:rsidRPr="00886100">
        <w:rPr>
          <w:rFonts w:eastAsia="Calibri"/>
        </w:rPr>
        <w:t>- 2007 – 202</w:t>
      </w:r>
      <w:r>
        <w:rPr>
          <w:rFonts w:eastAsia="Calibri"/>
        </w:rPr>
        <w:t>2</w:t>
      </w:r>
      <w:bookmarkEnd w:id="152"/>
      <w:r w:rsidRPr="00886100">
        <w:rPr>
          <w:rFonts w:eastAsia="Calibri"/>
        </w:rPr>
        <w:t xml:space="preserve"> </w:t>
      </w:r>
    </w:p>
    <w:tbl>
      <w:tblPr>
        <w:tblW w:w="10317" w:type="dxa"/>
        <w:jc w:val="center"/>
        <w:tblLayout w:type="fixed"/>
        <w:tblCellMar>
          <w:left w:w="10" w:type="dxa"/>
          <w:right w:w="10" w:type="dxa"/>
        </w:tblCellMar>
        <w:tblLook w:val="0000" w:firstRow="0" w:lastRow="0" w:firstColumn="0" w:lastColumn="0" w:noHBand="0" w:noVBand="0"/>
      </w:tblPr>
      <w:tblGrid>
        <w:gridCol w:w="1410"/>
        <w:gridCol w:w="556"/>
        <w:gridCol w:w="556"/>
        <w:gridCol w:w="556"/>
        <w:gridCol w:w="556"/>
        <w:gridCol w:w="556"/>
        <w:gridCol w:w="557"/>
        <w:gridCol w:w="557"/>
        <w:gridCol w:w="557"/>
        <w:gridCol w:w="557"/>
        <w:gridCol w:w="557"/>
        <w:gridCol w:w="557"/>
        <w:gridCol w:w="557"/>
        <w:gridCol w:w="557"/>
        <w:gridCol w:w="557"/>
        <w:gridCol w:w="557"/>
        <w:gridCol w:w="557"/>
      </w:tblGrid>
      <w:tr w:rsidR="00C9781F" w:rsidRPr="00886100" w14:paraId="2620A5A8" w14:textId="77777777" w:rsidTr="000B3185">
        <w:trPr>
          <w:jc w:val="center"/>
        </w:trPr>
        <w:tc>
          <w:tcPr>
            <w:tcW w:w="1410" w:type="dxa"/>
            <w:tcBorders>
              <w:top w:val="single" w:sz="2" w:space="0" w:color="000000"/>
              <w:left w:val="single" w:sz="2" w:space="0" w:color="000000"/>
              <w:bottom w:val="single" w:sz="2" w:space="0" w:color="000000"/>
            </w:tcBorders>
            <w:tcMar>
              <w:top w:w="55" w:type="dxa"/>
              <w:left w:w="55" w:type="dxa"/>
              <w:bottom w:w="55" w:type="dxa"/>
              <w:right w:w="55" w:type="dxa"/>
            </w:tcMar>
          </w:tcPr>
          <w:p w14:paraId="5DFFCB2C" w14:textId="77777777" w:rsidR="00C9781F" w:rsidRPr="00886100" w:rsidRDefault="00C9781F" w:rsidP="000B3185">
            <w:pPr>
              <w:pStyle w:val="TableContents"/>
              <w:spacing w:after="0"/>
              <w:jc w:val="center"/>
              <w:rPr>
                <w:rFonts w:ascii="Times New Roman" w:hAnsi="Times New Roman"/>
                <w:b/>
                <w:bCs/>
              </w:rPr>
            </w:pPr>
            <w:proofErr w:type="spellStart"/>
            <w:r w:rsidRPr="00886100">
              <w:rPr>
                <w:rFonts w:ascii="Times New Roman" w:hAnsi="Times New Roman"/>
                <w:b/>
                <w:bCs/>
              </w:rPr>
              <w:t>Statia</w:t>
            </w:r>
            <w:proofErr w:type="spellEnd"/>
            <w:r w:rsidRPr="00886100">
              <w:rPr>
                <w:rFonts w:ascii="Times New Roman" w:hAnsi="Times New Roman"/>
                <w:b/>
                <w:bCs/>
              </w:rPr>
              <w:t xml:space="preserve"> </w:t>
            </w:r>
            <w:proofErr w:type="spellStart"/>
            <w:r w:rsidRPr="00886100">
              <w:rPr>
                <w:rFonts w:ascii="Times New Roman" w:hAnsi="Times New Roman"/>
                <w:b/>
                <w:bCs/>
              </w:rPr>
              <w:t>meteo</w:t>
            </w:r>
            <w:proofErr w:type="spellEnd"/>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39222D74"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2007</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6F368624"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2008</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19C50C77"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2009</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377BEE99"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2010</w:t>
            </w:r>
          </w:p>
        </w:tc>
        <w:tc>
          <w:tcPr>
            <w:tcW w:w="556" w:type="dxa"/>
            <w:tcBorders>
              <w:top w:val="single" w:sz="2" w:space="0" w:color="000000"/>
              <w:left w:val="single" w:sz="2" w:space="0" w:color="000000"/>
              <w:bottom w:val="single" w:sz="2" w:space="0" w:color="000000"/>
            </w:tcBorders>
            <w:tcMar>
              <w:top w:w="55" w:type="dxa"/>
              <w:left w:w="55" w:type="dxa"/>
              <w:bottom w:w="55" w:type="dxa"/>
              <w:right w:w="55" w:type="dxa"/>
            </w:tcMar>
          </w:tcPr>
          <w:p w14:paraId="287D345B"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2011</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664E598D"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2012</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66CE75E6"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2013</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198DE62D"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2014</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73C41C38"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2015</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457B824F"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2016</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2E42F52E"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2017</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59C4AF70"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2018</w:t>
            </w:r>
          </w:p>
        </w:tc>
        <w:tc>
          <w:tcPr>
            <w:tcW w:w="557" w:type="dxa"/>
            <w:tcBorders>
              <w:top w:val="single" w:sz="2" w:space="0" w:color="000000"/>
              <w:left w:val="single" w:sz="2" w:space="0" w:color="000000"/>
              <w:bottom w:val="single" w:sz="2" w:space="0" w:color="000000"/>
            </w:tcBorders>
            <w:tcMar>
              <w:top w:w="55" w:type="dxa"/>
              <w:left w:w="55" w:type="dxa"/>
              <w:bottom w:w="55" w:type="dxa"/>
              <w:right w:w="55" w:type="dxa"/>
            </w:tcMar>
          </w:tcPr>
          <w:p w14:paraId="698B51B3"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2019</w:t>
            </w:r>
          </w:p>
        </w:tc>
        <w:tc>
          <w:tcPr>
            <w:tcW w:w="557"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0CA1D17"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2020</w:t>
            </w:r>
          </w:p>
        </w:tc>
        <w:tc>
          <w:tcPr>
            <w:tcW w:w="557" w:type="dxa"/>
            <w:tcBorders>
              <w:top w:val="single" w:sz="2" w:space="0" w:color="000000"/>
              <w:left w:val="single" w:sz="2" w:space="0" w:color="000000"/>
              <w:bottom w:val="single" w:sz="2" w:space="0" w:color="000000"/>
              <w:right w:val="single" w:sz="2" w:space="0" w:color="000000"/>
            </w:tcBorders>
          </w:tcPr>
          <w:p w14:paraId="04CAC5C3"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2021</w:t>
            </w:r>
          </w:p>
        </w:tc>
        <w:tc>
          <w:tcPr>
            <w:tcW w:w="557" w:type="dxa"/>
            <w:tcBorders>
              <w:top w:val="single" w:sz="2" w:space="0" w:color="000000"/>
              <w:left w:val="single" w:sz="2" w:space="0" w:color="000000"/>
              <w:bottom w:val="single" w:sz="2" w:space="0" w:color="000000"/>
              <w:right w:val="single" w:sz="2" w:space="0" w:color="000000"/>
            </w:tcBorders>
          </w:tcPr>
          <w:p w14:paraId="72118B79" w14:textId="77777777" w:rsidR="00C9781F" w:rsidRPr="001E5038" w:rsidRDefault="00C9781F" w:rsidP="000B3185">
            <w:pPr>
              <w:pStyle w:val="TableContents"/>
              <w:spacing w:after="0"/>
              <w:jc w:val="center"/>
              <w:rPr>
                <w:rFonts w:ascii="Times New Roman" w:hAnsi="Times New Roman"/>
                <w:b/>
                <w:bCs/>
              </w:rPr>
            </w:pPr>
            <w:r w:rsidRPr="001E5038">
              <w:rPr>
                <w:rFonts w:ascii="Times New Roman" w:hAnsi="Times New Roman"/>
                <w:b/>
                <w:bCs/>
              </w:rPr>
              <w:t>2022</w:t>
            </w:r>
          </w:p>
        </w:tc>
      </w:tr>
      <w:tr w:rsidR="00C9781F" w:rsidRPr="00886100" w14:paraId="17746063" w14:textId="77777777" w:rsidTr="000B3185">
        <w:trPr>
          <w:jc w:val="center"/>
        </w:trPr>
        <w:tc>
          <w:tcPr>
            <w:tcW w:w="1410" w:type="dxa"/>
            <w:tcBorders>
              <w:left w:val="single" w:sz="2" w:space="0" w:color="000000"/>
              <w:bottom w:val="single" w:sz="2" w:space="0" w:color="000000"/>
            </w:tcBorders>
            <w:tcMar>
              <w:top w:w="55" w:type="dxa"/>
              <w:left w:w="55" w:type="dxa"/>
              <w:bottom w:w="55" w:type="dxa"/>
              <w:right w:w="55" w:type="dxa"/>
            </w:tcMar>
          </w:tcPr>
          <w:p w14:paraId="4D7FEBE2" w14:textId="77777777" w:rsidR="00C9781F" w:rsidRPr="00886100" w:rsidRDefault="00C9781F" w:rsidP="000B3185">
            <w:pPr>
              <w:pStyle w:val="TableContents"/>
              <w:spacing w:after="0"/>
              <w:rPr>
                <w:rFonts w:ascii="Times New Roman" w:hAnsi="Times New Roman"/>
                <w:b/>
                <w:bCs/>
              </w:rPr>
            </w:pPr>
            <w:proofErr w:type="spellStart"/>
            <w:r w:rsidRPr="00886100">
              <w:rPr>
                <w:rFonts w:ascii="Times New Roman" w:hAnsi="Times New Roman"/>
                <w:b/>
                <w:bCs/>
              </w:rPr>
              <w:t>Baraolt</w:t>
            </w:r>
            <w:proofErr w:type="spellEnd"/>
          </w:p>
        </w:tc>
        <w:tc>
          <w:tcPr>
            <w:tcW w:w="556" w:type="dxa"/>
            <w:tcBorders>
              <w:left w:val="single" w:sz="2" w:space="0" w:color="000000"/>
              <w:bottom w:val="single" w:sz="2" w:space="0" w:color="000000"/>
            </w:tcBorders>
            <w:tcMar>
              <w:top w:w="55" w:type="dxa"/>
              <w:left w:w="55" w:type="dxa"/>
              <w:bottom w:w="55" w:type="dxa"/>
              <w:right w:w="55" w:type="dxa"/>
            </w:tcMar>
          </w:tcPr>
          <w:p w14:paraId="3F890C60"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22</w:t>
            </w:r>
          </w:p>
        </w:tc>
        <w:tc>
          <w:tcPr>
            <w:tcW w:w="556" w:type="dxa"/>
            <w:tcBorders>
              <w:left w:val="single" w:sz="2" w:space="0" w:color="000000"/>
              <w:bottom w:val="single" w:sz="2" w:space="0" w:color="000000"/>
            </w:tcBorders>
            <w:tcMar>
              <w:top w:w="55" w:type="dxa"/>
              <w:left w:w="55" w:type="dxa"/>
              <w:bottom w:w="55" w:type="dxa"/>
              <w:right w:w="55" w:type="dxa"/>
            </w:tcMar>
          </w:tcPr>
          <w:p w14:paraId="07AC9F76"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15</w:t>
            </w:r>
          </w:p>
        </w:tc>
        <w:tc>
          <w:tcPr>
            <w:tcW w:w="556" w:type="dxa"/>
            <w:tcBorders>
              <w:left w:val="single" w:sz="2" w:space="0" w:color="000000"/>
              <w:bottom w:val="single" w:sz="2" w:space="0" w:color="000000"/>
            </w:tcBorders>
            <w:tcMar>
              <w:top w:w="55" w:type="dxa"/>
              <w:left w:w="55" w:type="dxa"/>
              <w:bottom w:w="55" w:type="dxa"/>
              <w:right w:w="55" w:type="dxa"/>
            </w:tcMar>
          </w:tcPr>
          <w:p w14:paraId="046E2A84"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9</w:t>
            </w:r>
          </w:p>
        </w:tc>
        <w:tc>
          <w:tcPr>
            <w:tcW w:w="556" w:type="dxa"/>
            <w:tcBorders>
              <w:left w:val="single" w:sz="2" w:space="0" w:color="000000"/>
              <w:bottom w:val="single" w:sz="2" w:space="0" w:color="000000"/>
            </w:tcBorders>
            <w:tcMar>
              <w:top w:w="55" w:type="dxa"/>
              <w:left w:w="55" w:type="dxa"/>
              <w:bottom w:w="55" w:type="dxa"/>
              <w:right w:w="55" w:type="dxa"/>
            </w:tcMar>
          </w:tcPr>
          <w:p w14:paraId="1161C9B8"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18</w:t>
            </w:r>
          </w:p>
        </w:tc>
        <w:tc>
          <w:tcPr>
            <w:tcW w:w="556" w:type="dxa"/>
            <w:tcBorders>
              <w:left w:val="single" w:sz="2" w:space="0" w:color="000000"/>
              <w:bottom w:val="single" w:sz="2" w:space="0" w:color="000000"/>
            </w:tcBorders>
            <w:tcMar>
              <w:top w:w="55" w:type="dxa"/>
              <w:left w:w="55" w:type="dxa"/>
              <w:bottom w:w="55" w:type="dxa"/>
              <w:right w:w="55" w:type="dxa"/>
            </w:tcMar>
          </w:tcPr>
          <w:p w14:paraId="6F84616C"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19</w:t>
            </w:r>
          </w:p>
        </w:tc>
        <w:tc>
          <w:tcPr>
            <w:tcW w:w="557" w:type="dxa"/>
            <w:tcBorders>
              <w:left w:val="single" w:sz="2" w:space="0" w:color="000000"/>
              <w:bottom w:val="single" w:sz="2" w:space="0" w:color="000000"/>
            </w:tcBorders>
            <w:tcMar>
              <w:top w:w="55" w:type="dxa"/>
              <w:left w:w="55" w:type="dxa"/>
              <w:bottom w:w="55" w:type="dxa"/>
              <w:right w:w="55" w:type="dxa"/>
            </w:tcMar>
          </w:tcPr>
          <w:p w14:paraId="449A544F"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48</w:t>
            </w:r>
          </w:p>
        </w:tc>
        <w:tc>
          <w:tcPr>
            <w:tcW w:w="557" w:type="dxa"/>
            <w:tcBorders>
              <w:left w:val="single" w:sz="2" w:space="0" w:color="000000"/>
              <w:bottom w:val="single" w:sz="2" w:space="0" w:color="000000"/>
            </w:tcBorders>
            <w:tcMar>
              <w:top w:w="55" w:type="dxa"/>
              <w:left w:w="55" w:type="dxa"/>
              <w:bottom w:w="55" w:type="dxa"/>
              <w:right w:w="55" w:type="dxa"/>
            </w:tcMar>
          </w:tcPr>
          <w:p w14:paraId="6FA14013"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19</w:t>
            </w:r>
          </w:p>
        </w:tc>
        <w:tc>
          <w:tcPr>
            <w:tcW w:w="557" w:type="dxa"/>
            <w:tcBorders>
              <w:left w:val="single" w:sz="2" w:space="0" w:color="000000"/>
              <w:bottom w:val="single" w:sz="2" w:space="0" w:color="000000"/>
            </w:tcBorders>
            <w:tcMar>
              <w:top w:w="55" w:type="dxa"/>
              <w:left w:w="55" w:type="dxa"/>
              <w:bottom w:w="55" w:type="dxa"/>
              <w:right w:w="55" w:type="dxa"/>
            </w:tcMar>
          </w:tcPr>
          <w:p w14:paraId="18240FE4"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6</w:t>
            </w:r>
          </w:p>
        </w:tc>
        <w:tc>
          <w:tcPr>
            <w:tcW w:w="557" w:type="dxa"/>
            <w:tcBorders>
              <w:left w:val="single" w:sz="2" w:space="0" w:color="000000"/>
              <w:bottom w:val="single" w:sz="2" w:space="0" w:color="000000"/>
            </w:tcBorders>
            <w:tcMar>
              <w:top w:w="55" w:type="dxa"/>
              <w:left w:w="55" w:type="dxa"/>
              <w:bottom w:w="55" w:type="dxa"/>
              <w:right w:w="55" w:type="dxa"/>
            </w:tcMar>
          </w:tcPr>
          <w:p w14:paraId="3A826263"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34</w:t>
            </w:r>
          </w:p>
        </w:tc>
        <w:tc>
          <w:tcPr>
            <w:tcW w:w="557" w:type="dxa"/>
            <w:tcBorders>
              <w:left w:val="single" w:sz="2" w:space="0" w:color="000000"/>
              <w:bottom w:val="single" w:sz="2" w:space="0" w:color="000000"/>
            </w:tcBorders>
            <w:tcMar>
              <w:top w:w="55" w:type="dxa"/>
              <w:left w:w="55" w:type="dxa"/>
              <w:bottom w:w="55" w:type="dxa"/>
              <w:right w:w="55" w:type="dxa"/>
            </w:tcMar>
          </w:tcPr>
          <w:p w14:paraId="37055186"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18</w:t>
            </w:r>
          </w:p>
        </w:tc>
        <w:tc>
          <w:tcPr>
            <w:tcW w:w="557" w:type="dxa"/>
            <w:tcBorders>
              <w:left w:val="single" w:sz="2" w:space="0" w:color="000000"/>
              <w:bottom w:val="single" w:sz="2" w:space="0" w:color="000000"/>
            </w:tcBorders>
            <w:tcMar>
              <w:top w:w="55" w:type="dxa"/>
              <w:left w:w="55" w:type="dxa"/>
              <w:bottom w:w="55" w:type="dxa"/>
              <w:right w:w="55" w:type="dxa"/>
            </w:tcMar>
          </w:tcPr>
          <w:p w14:paraId="6215482F"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29</w:t>
            </w:r>
          </w:p>
        </w:tc>
        <w:tc>
          <w:tcPr>
            <w:tcW w:w="557" w:type="dxa"/>
            <w:tcBorders>
              <w:left w:val="single" w:sz="2" w:space="0" w:color="000000"/>
              <w:bottom w:val="single" w:sz="2" w:space="0" w:color="000000"/>
            </w:tcBorders>
            <w:tcMar>
              <w:top w:w="55" w:type="dxa"/>
              <w:left w:w="55" w:type="dxa"/>
              <w:bottom w:w="55" w:type="dxa"/>
              <w:right w:w="55" w:type="dxa"/>
            </w:tcMar>
          </w:tcPr>
          <w:p w14:paraId="657F305A"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4</w:t>
            </w:r>
          </w:p>
        </w:tc>
        <w:tc>
          <w:tcPr>
            <w:tcW w:w="557" w:type="dxa"/>
            <w:tcBorders>
              <w:left w:val="single" w:sz="2" w:space="0" w:color="000000"/>
              <w:bottom w:val="single" w:sz="2" w:space="0" w:color="000000"/>
            </w:tcBorders>
            <w:tcMar>
              <w:top w:w="55" w:type="dxa"/>
              <w:left w:w="55" w:type="dxa"/>
              <w:bottom w:w="55" w:type="dxa"/>
              <w:right w:w="55" w:type="dxa"/>
            </w:tcMar>
          </w:tcPr>
          <w:p w14:paraId="5B6EE182"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11</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47CE18E2"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10</w:t>
            </w:r>
          </w:p>
        </w:tc>
        <w:tc>
          <w:tcPr>
            <w:tcW w:w="557" w:type="dxa"/>
            <w:tcBorders>
              <w:left w:val="single" w:sz="2" w:space="0" w:color="000000"/>
              <w:bottom w:val="single" w:sz="2" w:space="0" w:color="000000"/>
              <w:right w:val="single" w:sz="2" w:space="0" w:color="000000"/>
            </w:tcBorders>
          </w:tcPr>
          <w:p w14:paraId="489D7C14"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23</w:t>
            </w:r>
          </w:p>
        </w:tc>
        <w:tc>
          <w:tcPr>
            <w:tcW w:w="557" w:type="dxa"/>
            <w:tcBorders>
              <w:left w:val="single" w:sz="2" w:space="0" w:color="000000"/>
              <w:bottom w:val="single" w:sz="2" w:space="0" w:color="000000"/>
              <w:right w:val="single" w:sz="2" w:space="0" w:color="000000"/>
            </w:tcBorders>
          </w:tcPr>
          <w:p w14:paraId="5CADED45"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22</w:t>
            </w:r>
          </w:p>
        </w:tc>
      </w:tr>
      <w:tr w:rsidR="00C9781F" w:rsidRPr="00886100" w14:paraId="6F7EFFB0" w14:textId="77777777" w:rsidTr="000B3185">
        <w:trPr>
          <w:jc w:val="center"/>
        </w:trPr>
        <w:tc>
          <w:tcPr>
            <w:tcW w:w="1410" w:type="dxa"/>
            <w:tcBorders>
              <w:left w:val="single" w:sz="2" w:space="0" w:color="000000"/>
              <w:bottom w:val="single" w:sz="2" w:space="0" w:color="000000"/>
            </w:tcBorders>
            <w:tcMar>
              <w:top w:w="55" w:type="dxa"/>
              <w:left w:w="55" w:type="dxa"/>
              <w:bottom w:w="55" w:type="dxa"/>
              <w:right w:w="55" w:type="dxa"/>
            </w:tcMar>
          </w:tcPr>
          <w:p w14:paraId="66A27427" w14:textId="77777777" w:rsidR="00C9781F" w:rsidRPr="00886100" w:rsidRDefault="00C9781F" w:rsidP="000B3185">
            <w:pPr>
              <w:pStyle w:val="TableContents"/>
              <w:spacing w:after="0"/>
              <w:rPr>
                <w:rFonts w:ascii="Times New Roman" w:hAnsi="Times New Roman"/>
                <w:b/>
                <w:bCs/>
              </w:rPr>
            </w:pPr>
            <w:r w:rsidRPr="00886100">
              <w:rPr>
                <w:rFonts w:ascii="Times New Roman" w:hAnsi="Times New Roman"/>
                <w:b/>
                <w:bCs/>
              </w:rPr>
              <w:t>Sf</w:t>
            </w:r>
            <w:r>
              <w:rPr>
                <w:rFonts w:ascii="Times New Roman" w:hAnsi="Times New Roman"/>
                <w:b/>
                <w:bCs/>
              </w:rPr>
              <w:t>.</w:t>
            </w:r>
            <w:r w:rsidRPr="00886100">
              <w:rPr>
                <w:rFonts w:ascii="Times New Roman" w:hAnsi="Times New Roman"/>
                <w:b/>
                <w:bCs/>
              </w:rPr>
              <w:t xml:space="preserve"> Gheorghe</w:t>
            </w:r>
          </w:p>
        </w:tc>
        <w:tc>
          <w:tcPr>
            <w:tcW w:w="556" w:type="dxa"/>
            <w:tcBorders>
              <w:left w:val="single" w:sz="2" w:space="0" w:color="000000"/>
              <w:bottom w:val="single" w:sz="2" w:space="0" w:color="000000"/>
            </w:tcBorders>
            <w:tcMar>
              <w:top w:w="55" w:type="dxa"/>
              <w:left w:w="55" w:type="dxa"/>
              <w:bottom w:w="55" w:type="dxa"/>
              <w:right w:w="55" w:type="dxa"/>
            </w:tcMar>
          </w:tcPr>
          <w:p w14:paraId="014EF33C"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27</w:t>
            </w:r>
          </w:p>
        </w:tc>
        <w:tc>
          <w:tcPr>
            <w:tcW w:w="556" w:type="dxa"/>
            <w:tcBorders>
              <w:left w:val="single" w:sz="2" w:space="0" w:color="000000"/>
              <w:bottom w:val="single" w:sz="2" w:space="0" w:color="000000"/>
            </w:tcBorders>
            <w:tcMar>
              <w:top w:w="55" w:type="dxa"/>
              <w:left w:w="55" w:type="dxa"/>
              <w:bottom w:w="55" w:type="dxa"/>
              <w:right w:w="55" w:type="dxa"/>
            </w:tcMar>
          </w:tcPr>
          <w:p w14:paraId="4CD5E9F6"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26</w:t>
            </w:r>
          </w:p>
        </w:tc>
        <w:tc>
          <w:tcPr>
            <w:tcW w:w="556" w:type="dxa"/>
            <w:tcBorders>
              <w:left w:val="single" w:sz="2" w:space="0" w:color="000000"/>
              <w:bottom w:val="single" w:sz="2" w:space="0" w:color="000000"/>
            </w:tcBorders>
            <w:tcMar>
              <w:top w:w="55" w:type="dxa"/>
              <w:left w:w="55" w:type="dxa"/>
              <w:bottom w:w="55" w:type="dxa"/>
              <w:right w:w="55" w:type="dxa"/>
            </w:tcMar>
          </w:tcPr>
          <w:p w14:paraId="457D5FCE"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17</w:t>
            </w:r>
          </w:p>
        </w:tc>
        <w:tc>
          <w:tcPr>
            <w:tcW w:w="556" w:type="dxa"/>
            <w:tcBorders>
              <w:left w:val="single" w:sz="2" w:space="0" w:color="000000"/>
              <w:bottom w:val="single" w:sz="2" w:space="0" w:color="000000"/>
            </w:tcBorders>
            <w:tcMar>
              <w:top w:w="55" w:type="dxa"/>
              <w:left w:w="55" w:type="dxa"/>
              <w:bottom w:w="55" w:type="dxa"/>
              <w:right w:w="55" w:type="dxa"/>
            </w:tcMar>
          </w:tcPr>
          <w:p w14:paraId="75D1342E"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24</w:t>
            </w:r>
          </w:p>
        </w:tc>
        <w:tc>
          <w:tcPr>
            <w:tcW w:w="556" w:type="dxa"/>
            <w:tcBorders>
              <w:left w:val="single" w:sz="2" w:space="0" w:color="000000"/>
              <w:bottom w:val="single" w:sz="2" w:space="0" w:color="000000"/>
            </w:tcBorders>
            <w:tcMar>
              <w:top w:w="55" w:type="dxa"/>
              <w:left w:w="55" w:type="dxa"/>
              <w:bottom w:w="55" w:type="dxa"/>
              <w:right w:w="55" w:type="dxa"/>
            </w:tcMar>
          </w:tcPr>
          <w:p w14:paraId="75CBBA73"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19</w:t>
            </w:r>
          </w:p>
        </w:tc>
        <w:tc>
          <w:tcPr>
            <w:tcW w:w="557" w:type="dxa"/>
            <w:tcBorders>
              <w:left w:val="single" w:sz="2" w:space="0" w:color="000000"/>
              <w:bottom w:val="single" w:sz="2" w:space="0" w:color="000000"/>
            </w:tcBorders>
            <w:tcMar>
              <w:top w:w="55" w:type="dxa"/>
              <w:left w:w="55" w:type="dxa"/>
              <w:bottom w:w="55" w:type="dxa"/>
              <w:right w:w="55" w:type="dxa"/>
            </w:tcMar>
          </w:tcPr>
          <w:p w14:paraId="23BCC3CB"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49</w:t>
            </w:r>
          </w:p>
        </w:tc>
        <w:tc>
          <w:tcPr>
            <w:tcW w:w="557" w:type="dxa"/>
            <w:tcBorders>
              <w:left w:val="single" w:sz="2" w:space="0" w:color="000000"/>
              <w:bottom w:val="single" w:sz="2" w:space="0" w:color="000000"/>
            </w:tcBorders>
            <w:tcMar>
              <w:top w:w="55" w:type="dxa"/>
              <w:left w:w="55" w:type="dxa"/>
              <w:bottom w:w="55" w:type="dxa"/>
              <w:right w:w="55" w:type="dxa"/>
            </w:tcMar>
          </w:tcPr>
          <w:p w14:paraId="1BAFF985"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25</w:t>
            </w:r>
          </w:p>
        </w:tc>
        <w:tc>
          <w:tcPr>
            <w:tcW w:w="557" w:type="dxa"/>
            <w:tcBorders>
              <w:left w:val="single" w:sz="2" w:space="0" w:color="000000"/>
              <w:bottom w:val="single" w:sz="2" w:space="0" w:color="000000"/>
            </w:tcBorders>
            <w:tcMar>
              <w:top w:w="55" w:type="dxa"/>
              <w:left w:w="55" w:type="dxa"/>
              <w:bottom w:w="55" w:type="dxa"/>
              <w:right w:w="55" w:type="dxa"/>
            </w:tcMar>
          </w:tcPr>
          <w:p w14:paraId="490434B0"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7</w:t>
            </w:r>
          </w:p>
        </w:tc>
        <w:tc>
          <w:tcPr>
            <w:tcW w:w="557" w:type="dxa"/>
            <w:tcBorders>
              <w:left w:val="single" w:sz="2" w:space="0" w:color="000000"/>
              <w:bottom w:val="single" w:sz="2" w:space="0" w:color="000000"/>
            </w:tcBorders>
            <w:tcMar>
              <w:top w:w="55" w:type="dxa"/>
              <w:left w:w="55" w:type="dxa"/>
              <w:bottom w:w="55" w:type="dxa"/>
              <w:right w:w="55" w:type="dxa"/>
            </w:tcMar>
          </w:tcPr>
          <w:p w14:paraId="416627D1"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40</w:t>
            </w:r>
          </w:p>
        </w:tc>
        <w:tc>
          <w:tcPr>
            <w:tcW w:w="557" w:type="dxa"/>
            <w:tcBorders>
              <w:left w:val="single" w:sz="2" w:space="0" w:color="000000"/>
              <w:bottom w:val="single" w:sz="2" w:space="0" w:color="000000"/>
            </w:tcBorders>
            <w:tcMar>
              <w:top w:w="55" w:type="dxa"/>
              <w:left w:w="55" w:type="dxa"/>
              <w:bottom w:w="55" w:type="dxa"/>
              <w:right w:w="55" w:type="dxa"/>
            </w:tcMar>
          </w:tcPr>
          <w:p w14:paraId="07125BA4"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31</w:t>
            </w:r>
          </w:p>
        </w:tc>
        <w:tc>
          <w:tcPr>
            <w:tcW w:w="557" w:type="dxa"/>
            <w:tcBorders>
              <w:left w:val="single" w:sz="2" w:space="0" w:color="000000"/>
              <w:bottom w:val="single" w:sz="2" w:space="0" w:color="000000"/>
            </w:tcBorders>
            <w:tcMar>
              <w:top w:w="55" w:type="dxa"/>
              <w:left w:w="55" w:type="dxa"/>
              <w:bottom w:w="55" w:type="dxa"/>
              <w:right w:w="55" w:type="dxa"/>
            </w:tcMar>
          </w:tcPr>
          <w:p w14:paraId="66524677"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33</w:t>
            </w:r>
          </w:p>
        </w:tc>
        <w:tc>
          <w:tcPr>
            <w:tcW w:w="557" w:type="dxa"/>
            <w:tcBorders>
              <w:left w:val="single" w:sz="2" w:space="0" w:color="000000"/>
              <w:bottom w:val="single" w:sz="2" w:space="0" w:color="000000"/>
            </w:tcBorders>
            <w:tcMar>
              <w:top w:w="55" w:type="dxa"/>
              <w:left w:w="55" w:type="dxa"/>
              <w:bottom w:w="55" w:type="dxa"/>
              <w:right w:w="55" w:type="dxa"/>
            </w:tcMar>
          </w:tcPr>
          <w:p w14:paraId="7D6643A7"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17</w:t>
            </w:r>
          </w:p>
        </w:tc>
        <w:tc>
          <w:tcPr>
            <w:tcW w:w="557" w:type="dxa"/>
            <w:tcBorders>
              <w:left w:val="single" w:sz="2" w:space="0" w:color="000000"/>
              <w:bottom w:val="single" w:sz="2" w:space="0" w:color="000000"/>
            </w:tcBorders>
            <w:tcMar>
              <w:top w:w="55" w:type="dxa"/>
              <w:left w:w="55" w:type="dxa"/>
              <w:bottom w:w="55" w:type="dxa"/>
              <w:right w:w="55" w:type="dxa"/>
            </w:tcMar>
          </w:tcPr>
          <w:p w14:paraId="573E6A9B"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17</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108CAFC7"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13</w:t>
            </w:r>
          </w:p>
        </w:tc>
        <w:tc>
          <w:tcPr>
            <w:tcW w:w="557" w:type="dxa"/>
            <w:tcBorders>
              <w:left w:val="single" w:sz="2" w:space="0" w:color="000000"/>
              <w:bottom w:val="single" w:sz="2" w:space="0" w:color="000000"/>
              <w:right w:val="single" w:sz="2" w:space="0" w:color="000000"/>
            </w:tcBorders>
          </w:tcPr>
          <w:p w14:paraId="00401540"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29</w:t>
            </w:r>
          </w:p>
        </w:tc>
        <w:tc>
          <w:tcPr>
            <w:tcW w:w="557" w:type="dxa"/>
            <w:tcBorders>
              <w:left w:val="single" w:sz="2" w:space="0" w:color="000000"/>
              <w:bottom w:val="single" w:sz="2" w:space="0" w:color="000000"/>
              <w:right w:val="single" w:sz="2" w:space="0" w:color="000000"/>
            </w:tcBorders>
          </w:tcPr>
          <w:p w14:paraId="357BF551"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21</w:t>
            </w:r>
          </w:p>
        </w:tc>
      </w:tr>
      <w:tr w:rsidR="00C9781F" w:rsidRPr="00886100" w14:paraId="20FA8C4D" w14:textId="77777777" w:rsidTr="000B3185">
        <w:trPr>
          <w:jc w:val="center"/>
        </w:trPr>
        <w:tc>
          <w:tcPr>
            <w:tcW w:w="1410" w:type="dxa"/>
            <w:tcBorders>
              <w:left w:val="single" w:sz="2" w:space="0" w:color="000000"/>
              <w:bottom w:val="single" w:sz="2" w:space="0" w:color="000000"/>
            </w:tcBorders>
            <w:tcMar>
              <w:top w:w="55" w:type="dxa"/>
              <w:left w:w="55" w:type="dxa"/>
              <w:bottom w:w="55" w:type="dxa"/>
              <w:right w:w="55" w:type="dxa"/>
            </w:tcMar>
          </w:tcPr>
          <w:p w14:paraId="7623F44D" w14:textId="77777777" w:rsidR="00C9781F" w:rsidRPr="00886100" w:rsidRDefault="00C9781F" w:rsidP="000B3185">
            <w:pPr>
              <w:pStyle w:val="TableContents"/>
              <w:spacing w:after="0"/>
              <w:rPr>
                <w:rFonts w:ascii="Times New Roman" w:hAnsi="Times New Roman"/>
                <w:b/>
                <w:bCs/>
              </w:rPr>
            </w:pPr>
            <w:proofErr w:type="spellStart"/>
            <w:r w:rsidRPr="00886100">
              <w:rPr>
                <w:rFonts w:ascii="Times New Roman" w:hAnsi="Times New Roman"/>
                <w:b/>
                <w:bCs/>
              </w:rPr>
              <w:t>Tg</w:t>
            </w:r>
            <w:proofErr w:type="spellEnd"/>
            <w:r>
              <w:rPr>
                <w:rFonts w:ascii="Times New Roman" w:hAnsi="Times New Roman"/>
                <w:b/>
                <w:bCs/>
              </w:rPr>
              <w:t>.</w:t>
            </w:r>
            <w:r w:rsidRPr="00886100">
              <w:rPr>
                <w:rFonts w:ascii="Times New Roman" w:hAnsi="Times New Roman"/>
                <w:b/>
                <w:bCs/>
              </w:rPr>
              <w:t xml:space="preserve"> </w:t>
            </w:r>
            <w:proofErr w:type="spellStart"/>
            <w:r w:rsidRPr="00886100">
              <w:rPr>
                <w:rFonts w:ascii="Times New Roman" w:hAnsi="Times New Roman"/>
                <w:b/>
                <w:bCs/>
              </w:rPr>
              <w:t>Secuiesc</w:t>
            </w:r>
            <w:proofErr w:type="spellEnd"/>
          </w:p>
        </w:tc>
        <w:tc>
          <w:tcPr>
            <w:tcW w:w="556" w:type="dxa"/>
            <w:tcBorders>
              <w:left w:val="single" w:sz="2" w:space="0" w:color="000000"/>
              <w:bottom w:val="single" w:sz="2" w:space="0" w:color="000000"/>
            </w:tcBorders>
            <w:tcMar>
              <w:top w:w="55" w:type="dxa"/>
              <w:left w:w="55" w:type="dxa"/>
              <w:bottom w:w="55" w:type="dxa"/>
              <w:right w:w="55" w:type="dxa"/>
            </w:tcMar>
          </w:tcPr>
          <w:p w14:paraId="5C60276E"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26</w:t>
            </w:r>
          </w:p>
        </w:tc>
        <w:tc>
          <w:tcPr>
            <w:tcW w:w="556" w:type="dxa"/>
            <w:tcBorders>
              <w:left w:val="single" w:sz="2" w:space="0" w:color="000000"/>
              <w:bottom w:val="single" w:sz="2" w:space="0" w:color="000000"/>
            </w:tcBorders>
            <w:tcMar>
              <w:top w:w="55" w:type="dxa"/>
              <w:left w:w="55" w:type="dxa"/>
              <w:bottom w:w="55" w:type="dxa"/>
              <w:right w:w="55" w:type="dxa"/>
            </w:tcMar>
          </w:tcPr>
          <w:p w14:paraId="6FD591BB"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14</w:t>
            </w:r>
          </w:p>
        </w:tc>
        <w:tc>
          <w:tcPr>
            <w:tcW w:w="556" w:type="dxa"/>
            <w:tcBorders>
              <w:left w:val="single" w:sz="2" w:space="0" w:color="000000"/>
              <w:bottom w:val="single" w:sz="2" w:space="0" w:color="000000"/>
            </w:tcBorders>
            <w:tcMar>
              <w:top w:w="55" w:type="dxa"/>
              <w:left w:w="55" w:type="dxa"/>
              <w:bottom w:w="55" w:type="dxa"/>
              <w:right w:w="55" w:type="dxa"/>
            </w:tcMar>
          </w:tcPr>
          <w:p w14:paraId="6F44ACEA"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7</w:t>
            </w:r>
          </w:p>
        </w:tc>
        <w:tc>
          <w:tcPr>
            <w:tcW w:w="556" w:type="dxa"/>
            <w:tcBorders>
              <w:left w:val="single" w:sz="2" w:space="0" w:color="000000"/>
              <w:bottom w:val="single" w:sz="2" w:space="0" w:color="000000"/>
            </w:tcBorders>
            <w:tcMar>
              <w:top w:w="55" w:type="dxa"/>
              <w:left w:w="55" w:type="dxa"/>
              <w:bottom w:w="55" w:type="dxa"/>
              <w:right w:w="55" w:type="dxa"/>
            </w:tcMar>
          </w:tcPr>
          <w:p w14:paraId="38AA821F"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13</w:t>
            </w:r>
          </w:p>
        </w:tc>
        <w:tc>
          <w:tcPr>
            <w:tcW w:w="556" w:type="dxa"/>
            <w:tcBorders>
              <w:left w:val="single" w:sz="2" w:space="0" w:color="000000"/>
              <w:bottom w:val="single" w:sz="2" w:space="0" w:color="000000"/>
            </w:tcBorders>
            <w:tcMar>
              <w:top w:w="55" w:type="dxa"/>
              <w:left w:w="55" w:type="dxa"/>
              <w:bottom w:w="55" w:type="dxa"/>
              <w:right w:w="55" w:type="dxa"/>
            </w:tcMar>
          </w:tcPr>
          <w:p w14:paraId="004EB582"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9</w:t>
            </w:r>
          </w:p>
        </w:tc>
        <w:tc>
          <w:tcPr>
            <w:tcW w:w="557" w:type="dxa"/>
            <w:tcBorders>
              <w:left w:val="single" w:sz="2" w:space="0" w:color="000000"/>
              <w:bottom w:val="single" w:sz="2" w:space="0" w:color="000000"/>
            </w:tcBorders>
            <w:tcMar>
              <w:top w:w="55" w:type="dxa"/>
              <w:left w:w="55" w:type="dxa"/>
              <w:bottom w:w="55" w:type="dxa"/>
              <w:right w:w="55" w:type="dxa"/>
            </w:tcMar>
          </w:tcPr>
          <w:p w14:paraId="6695F253"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48</w:t>
            </w:r>
          </w:p>
        </w:tc>
        <w:tc>
          <w:tcPr>
            <w:tcW w:w="557" w:type="dxa"/>
            <w:tcBorders>
              <w:left w:val="single" w:sz="2" w:space="0" w:color="000000"/>
              <w:bottom w:val="single" w:sz="2" w:space="0" w:color="000000"/>
            </w:tcBorders>
            <w:tcMar>
              <w:top w:w="55" w:type="dxa"/>
              <w:left w:w="55" w:type="dxa"/>
              <w:bottom w:w="55" w:type="dxa"/>
              <w:right w:w="55" w:type="dxa"/>
            </w:tcMar>
          </w:tcPr>
          <w:p w14:paraId="217E398A"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11</w:t>
            </w:r>
          </w:p>
        </w:tc>
        <w:tc>
          <w:tcPr>
            <w:tcW w:w="557" w:type="dxa"/>
            <w:tcBorders>
              <w:left w:val="single" w:sz="2" w:space="0" w:color="000000"/>
              <w:bottom w:val="single" w:sz="2" w:space="0" w:color="000000"/>
            </w:tcBorders>
            <w:tcMar>
              <w:top w:w="55" w:type="dxa"/>
              <w:left w:w="55" w:type="dxa"/>
              <w:bottom w:w="55" w:type="dxa"/>
              <w:right w:w="55" w:type="dxa"/>
            </w:tcMar>
          </w:tcPr>
          <w:p w14:paraId="02722DC4"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6</w:t>
            </w:r>
          </w:p>
        </w:tc>
        <w:tc>
          <w:tcPr>
            <w:tcW w:w="557" w:type="dxa"/>
            <w:tcBorders>
              <w:left w:val="single" w:sz="2" w:space="0" w:color="000000"/>
              <w:bottom w:val="single" w:sz="2" w:space="0" w:color="000000"/>
            </w:tcBorders>
            <w:tcMar>
              <w:top w:w="55" w:type="dxa"/>
              <w:left w:w="55" w:type="dxa"/>
              <w:bottom w:w="55" w:type="dxa"/>
              <w:right w:w="55" w:type="dxa"/>
            </w:tcMar>
          </w:tcPr>
          <w:p w14:paraId="71526861"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39</w:t>
            </w:r>
          </w:p>
        </w:tc>
        <w:tc>
          <w:tcPr>
            <w:tcW w:w="557" w:type="dxa"/>
            <w:tcBorders>
              <w:left w:val="single" w:sz="2" w:space="0" w:color="000000"/>
              <w:bottom w:val="single" w:sz="2" w:space="0" w:color="000000"/>
            </w:tcBorders>
            <w:tcMar>
              <w:top w:w="55" w:type="dxa"/>
              <w:left w:w="55" w:type="dxa"/>
              <w:bottom w:w="55" w:type="dxa"/>
              <w:right w:w="55" w:type="dxa"/>
            </w:tcMar>
          </w:tcPr>
          <w:p w14:paraId="017B4994"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15</w:t>
            </w:r>
          </w:p>
        </w:tc>
        <w:tc>
          <w:tcPr>
            <w:tcW w:w="557" w:type="dxa"/>
            <w:tcBorders>
              <w:left w:val="single" w:sz="2" w:space="0" w:color="000000"/>
              <w:bottom w:val="single" w:sz="2" w:space="0" w:color="000000"/>
            </w:tcBorders>
            <w:tcMar>
              <w:top w:w="55" w:type="dxa"/>
              <w:left w:w="55" w:type="dxa"/>
              <w:bottom w:w="55" w:type="dxa"/>
              <w:right w:w="55" w:type="dxa"/>
            </w:tcMar>
          </w:tcPr>
          <w:p w14:paraId="71C27261"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23</w:t>
            </w:r>
          </w:p>
        </w:tc>
        <w:tc>
          <w:tcPr>
            <w:tcW w:w="557" w:type="dxa"/>
            <w:tcBorders>
              <w:left w:val="single" w:sz="2" w:space="0" w:color="000000"/>
              <w:bottom w:val="single" w:sz="2" w:space="0" w:color="000000"/>
            </w:tcBorders>
            <w:tcMar>
              <w:top w:w="55" w:type="dxa"/>
              <w:left w:w="55" w:type="dxa"/>
              <w:bottom w:w="55" w:type="dxa"/>
              <w:right w:w="55" w:type="dxa"/>
            </w:tcMar>
          </w:tcPr>
          <w:p w14:paraId="4BAAD53F"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w:t>
            </w:r>
          </w:p>
        </w:tc>
        <w:tc>
          <w:tcPr>
            <w:tcW w:w="557" w:type="dxa"/>
            <w:tcBorders>
              <w:left w:val="single" w:sz="2" w:space="0" w:color="000000"/>
              <w:bottom w:val="single" w:sz="2" w:space="0" w:color="000000"/>
            </w:tcBorders>
            <w:tcMar>
              <w:top w:w="55" w:type="dxa"/>
              <w:left w:w="55" w:type="dxa"/>
              <w:bottom w:w="55" w:type="dxa"/>
              <w:right w:w="55" w:type="dxa"/>
            </w:tcMar>
          </w:tcPr>
          <w:p w14:paraId="73C3A761"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11</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33F917BE"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8</w:t>
            </w:r>
          </w:p>
        </w:tc>
        <w:tc>
          <w:tcPr>
            <w:tcW w:w="557" w:type="dxa"/>
            <w:tcBorders>
              <w:left w:val="single" w:sz="2" w:space="0" w:color="000000"/>
              <w:bottom w:val="single" w:sz="2" w:space="0" w:color="000000"/>
              <w:right w:val="single" w:sz="2" w:space="0" w:color="000000"/>
            </w:tcBorders>
          </w:tcPr>
          <w:p w14:paraId="7610B640"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22</w:t>
            </w:r>
          </w:p>
        </w:tc>
        <w:tc>
          <w:tcPr>
            <w:tcW w:w="557" w:type="dxa"/>
            <w:tcBorders>
              <w:left w:val="single" w:sz="2" w:space="0" w:color="000000"/>
              <w:bottom w:val="single" w:sz="2" w:space="0" w:color="000000"/>
              <w:right w:val="single" w:sz="2" w:space="0" w:color="000000"/>
            </w:tcBorders>
          </w:tcPr>
          <w:p w14:paraId="7A2CBA78"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18</w:t>
            </w:r>
          </w:p>
        </w:tc>
      </w:tr>
      <w:tr w:rsidR="00C9781F" w:rsidRPr="00886100" w14:paraId="54596F6C" w14:textId="77777777" w:rsidTr="000B3185">
        <w:trPr>
          <w:jc w:val="center"/>
        </w:trPr>
        <w:tc>
          <w:tcPr>
            <w:tcW w:w="1410" w:type="dxa"/>
            <w:tcBorders>
              <w:left w:val="single" w:sz="2" w:space="0" w:color="000000"/>
              <w:bottom w:val="single" w:sz="2" w:space="0" w:color="000000"/>
            </w:tcBorders>
            <w:tcMar>
              <w:top w:w="55" w:type="dxa"/>
              <w:left w:w="55" w:type="dxa"/>
              <w:bottom w:w="55" w:type="dxa"/>
              <w:right w:w="55" w:type="dxa"/>
            </w:tcMar>
          </w:tcPr>
          <w:p w14:paraId="46E51F71" w14:textId="77777777" w:rsidR="00C9781F" w:rsidRPr="00886100" w:rsidRDefault="00C9781F" w:rsidP="000B3185">
            <w:pPr>
              <w:pStyle w:val="TableContents"/>
              <w:spacing w:after="0"/>
              <w:rPr>
                <w:rFonts w:ascii="Times New Roman" w:hAnsi="Times New Roman"/>
                <w:b/>
                <w:bCs/>
              </w:rPr>
            </w:pPr>
            <w:proofErr w:type="spellStart"/>
            <w:r>
              <w:rPr>
                <w:rFonts w:ascii="Times New Roman" w:hAnsi="Times New Roman"/>
                <w:b/>
                <w:bCs/>
              </w:rPr>
              <w:t>Lăcăuți</w:t>
            </w:r>
            <w:proofErr w:type="spellEnd"/>
          </w:p>
        </w:tc>
        <w:tc>
          <w:tcPr>
            <w:tcW w:w="556" w:type="dxa"/>
            <w:tcBorders>
              <w:left w:val="single" w:sz="2" w:space="0" w:color="000000"/>
              <w:bottom w:val="single" w:sz="2" w:space="0" w:color="000000"/>
            </w:tcBorders>
            <w:tcMar>
              <w:top w:w="55" w:type="dxa"/>
              <w:left w:w="55" w:type="dxa"/>
              <w:bottom w:w="55" w:type="dxa"/>
              <w:right w:w="55" w:type="dxa"/>
            </w:tcMar>
          </w:tcPr>
          <w:p w14:paraId="5EF4181A"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554D866B"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1A2AA312"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70BEA81A"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c>
          <w:tcPr>
            <w:tcW w:w="556" w:type="dxa"/>
            <w:tcBorders>
              <w:left w:val="single" w:sz="2" w:space="0" w:color="000000"/>
              <w:bottom w:val="single" w:sz="2" w:space="0" w:color="000000"/>
            </w:tcBorders>
            <w:tcMar>
              <w:top w:w="55" w:type="dxa"/>
              <w:left w:w="55" w:type="dxa"/>
              <w:bottom w:w="55" w:type="dxa"/>
              <w:right w:w="55" w:type="dxa"/>
            </w:tcMar>
          </w:tcPr>
          <w:p w14:paraId="5D43E0FC"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101B00FC"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77018A6D"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1128715C"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57919057"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065B431C"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762A330E"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4BF58E88"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c>
          <w:tcPr>
            <w:tcW w:w="557" w:type="dxa"/>
            <w:tcBorders>
              <w:left w:val="single" w:sz="2" w:space="0" w:color="000000"/>
              <w:bottom w:val="single" w:sz="2" w:space="0" w:color="000000"/>
            </w:tcBorders>
            <w:tcMar>
              <w:top w:w="55" w:type="dxa"/>
              <w:left w:w="55" w:type="dxa"/>
              <w:bottom w:w="55" w:type="dxa"/>
              <w:right w:w="55" w:type="dxa"/>
            </w:tcMar>
          </w:tcPr>
          <w:p w14:paraId="2669C75B"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c>
          <w:tcPr>
            <w:tcW w:w="557" w:type="dxa"/>
            <w:tcBorders>
              <w:left w:val="single" w:sz="2" w:space="0" w:color="000000"/>
              <w:bottom w:val="single" w:sz="2" w:space="0" w:color="000000"/>
              <w:right w:val="single" w:sz="2" w:space="0" w:color="000000"/>
            </w:tcBorders>
            <w:tcMar>
              <w:top w:w="55" w:type="dxa"/>
              <w:left w:w="55" w:type="dxa"/>
              <w:bottom w:w="55" w:type="dxa"/>
              <w:right w:w="55" w:type="dxa"/>
            </w:tcMar>
          </w:tcPr>
          <w:p w14:paraId="4311C0A1"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c>
          <w:tcPr>
            <w:tcW w:w="557" w:type="dxa"/>
            <w:tcBorders>
              <w:left w:val="single" w:sz="2" w:space="0" w:color="000000"/>
              <w:bottom w:val="single" w:sz="2" w:space="0" w:color="000000"/>
              <w:right w:val="single" w:sz="2" w:space="0" w:color="000000"/>
            </w:tcBorders>
          </w:tcPr>
          <w:p w14:paraId="1B17C0C6"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c>
          <w:tcPr>
            <w:tcW w:w="557" w:type="dxa"/>
            <w:tcBorders>
              <w:left w:val="single" w:sz="2" w:space="0" w:color="000000"/>
              <w:bottom w:val="single" w:sz="2" w:space="0" w:color="000000"/>
              <w:right w:val="single" w:sz="2" w:space="0" w:color="000000"/>
            </w:tcBorders>
          </w:tcPr>
          <w:p w14:paraId="794B2F10" w14:textId="77777777" w:rsidR="00C9781F" w:rsidRPr="001E5038" w:rsidRDefault="00C9781F" w:rsidP="000B3185">
            <w:pPr>
              <w:pStyle w:val="TableContents"/>
              <w:spacing w:after="0"/>
              <w:jc w:val="center"/>
              <w:rPr>
                <w:rFonts w:ascii="Times New Roman" w:hAnsi="Times New Roman"/>
              </w:rPr>
            </w:pPr>
            <w:r w:rsidRPr="001E5038">
              <w:rPr>
                <w:rFonts w:ascii="Times New Roman" w:hAnsi="Times New Roman"/>
              </w:rPr>
              <w:t>---</w:t>
            </w:r>
          </w:p>
        </w:tc>
      </w:tr>
    </w:tbl>
    <w:p w14:paraId="4458B5BE" w14:textId="77777777" w:rsidR="00BD640C" w:rsidRPr="00BD640C" w:rsidRDefault="00BD640C" w:rsidP="00BD640C"/>
    <w:p w14:paraId="061470C2" w14:textId="7F002A03" w:rsidR="00C9781F" w:rsidRPr="00B61134" w:rsidRDefault="00C9781F" w:rsidP="00B61134">
      <w:pPr>
        <w:pStyle w:val="Heading3"/>
        <w:rPr>
          <w:szCs w:val="28"/>
        </w:rPr>
      </w:pPr>
      <w:bookmarkStart w:id="153" w:name="_Toc149207635"/>
      <w:r w:rsidRPr="00B61134">
        <w:rPr>
          <w:szCs w:val="28"/>
        </w:rPr>
        <w:t>3.1.7. Incendii de vegetaţie</w:t>
      </w:r>
      <w:bookmarkEnd w:id="153"/>
    </w:p>
    <w:p w14:paraId="593672E1" w14:textId="77777777" w:rsidR="00C9781F" w:rsidRPr="004D5B6E" w:rsidRDefault="00C9781F" w:rsidP="009F777C">
      <w:pPr>
        <w:pStyle w:val="Heading4"/>
        <w:ind w:left="708" w:firstLine="708"/>
        <w:jc w:val="left"/>
        <w:rPr>
          <w:i/>
        </w:rPr>
      </w:pPr>
      <w:r w:rsidRPr="004D5B6E">
        <w:t>3.1.7.1. Incendii la fondul forestier</w:t>
      </w:r>
    </w:p>
    <w:p w14:paraId="18E2089E" w14:textId="77777777" w:rsidR="00C9781F" w:rsidRPr="00B61134" w:rsidRDefault="00C9781F" w:rsidP="009F777C">
      <w:pPr>
        <w:spacing w:after="0" w:line="240" w:lineRule="auto"/>
        <w:jc w:val="both"/>
        <w:rPr>
          <w:rFonts w:ascii="Times New Roman" w:hAnsi="Times New Roman" w:cs="Times New Roman"/>
          <w:sz w:val="28"/>
          <w:szCs w:val="28"/>
        </w:rPr>
      </w:pPr>
      <w:r w:rsidRPr="00886100">
        <w:rPr>
          <w:sz w:val="28"/>
          <w:szCs w:val="28"/>
        </w:rPr>
        <w:tab/>
      </w:r>
      <w:r w:rsidRPr="00B61134">
        <w:rPr>
          <w:rFonts w:ascii="Times New Roman" w:hAnsi="Times New Roman" w:cs="Times New Roman"/>
          <w:sz w:val="28"/>
          <w:szCs w:val="28"/>
        </w:rPr>
        <w:t>Pe suprafaţa judeţului Covasna se află întinse păduri de foioase şi răşinoase, precum şi o bogată vegetaţie de luncă şi şes. Suprafaţa ocupată de pădure, care astăzi acoperă peste 173 361 ha (45,1%) din teritoriu, era în trecut mult mai extinsă, dar intervenţia omului prin defrişări a dus pe anumite porţiuni la schimbarea aspectului peisajului natural, locul pădurii fiind luat de păşuni sau terenuri agricole. Dacă munţii sunt îmbrăcaţi de compacte păduri de molid, fag, gorun, şesul depresiunilor este aproape lipsit de vegetaţie arboricolă, fiind acoperit de terenuri agricole şi pajişti stepizate. Dispunerea reliefului, climei şi solului pe trepte altitudinale a imprimat şi vegetaţiei o zonalitate verticală.</w:t>
      </w:r>
    </w:p>
    <w:p w14:paraId="327157F0" w14:textId="77777777" w:rsidR="00C9781F" w:rsidRPr="00B61134" w:rsidRDefault="00C9781F" w:rsidP="009F777C">
      <w:pPr>
        <w:spacing w:after="0" w:line="240" w:lineRule="auto"/>
        <w:ind w:firstLine="708"/>
        <w:jc w:val="both"/>
        <w:rPr>
          <w:rFonts w:ascii="Times New Roman" w:hAnsi="Times New Roman" w:cs="Times New Roman"/>
          <w:bCs/>
          <w:sz w:val="28"/>
          <w:szCs w:val="28"/>
        </w:rPr>
      </w:pPr>
      <w:r w:rsidRPr="00B61134">
        <w:rPr>
          <w:rFonts w:ascii="Times New Roman" w:hAnsi="Times New Roman" w:cs="Times New Roman"/>
          <w:bCs/>
          <w:sz w:val="28"/>
          <w:szCs w:val="28"/>
        </w:rPr>
        <w:t>Cauzele producerii incendiilor de pădure:</w:t>
      </w:r>
    </w:p>
    <w:p w14:paraId="4147510D" w14:textId="77777777" w:rsidR="00C9781F" w:rsidRPr="00B61134" w:rsidRDefault="00C9781F" w:rsidP="009F777C">
      <w:pPr>
        <w:spacing w:after="0" w:line="240" w:lineRule="auto"/>
        <w:jc w:val="both"/>
        <w:rPr>
          <w:rFonts w:ascii="Times New Roman" w:hAnsi="Times New Roman" w:cs="Times New Roman"/>
          <w:sz w:val="28"/>
          <w:szCs w:val="28"/>
        </w:rPr>
      </w:pPr>
      <w:r w:rsidRPr="00B61134">
        <w:rPr>
          <w:rFonts w:ascii="Times New Roman" w:hAnsi="Times New Roman" w:cs="Times New Roman"/>
          <w:sz w:val="28"/>
          <w:szCs w:val="28"/>
        </w:rPr>
        <w:tab/>
        <w:t>Printre cauzele cele mai frecvente ale incendiilor de pădure enumerăm:</w:t>
      </w:r>
    </w:p>
    <w:p w14:paraId="67FD48C5" w14:textId="77777777" w:rsidR="00C9781F" w:rsidRPr="00B61134" w:rsidRDefault="00C9781F" w:rsidP="00AB1733">
      <w:pPr>
        <w:numPr>
          <w:ilvl w:val="0"/>
          <w:numId w:val="39"/>
        </w:numPr>
        <w:spacing w:after="0" w:line="240" w:lineRule="auto"/>
        <w:ind w:firstLine="600"/>
        <w:jc w:val="both"/>
        <w:rPr>
          <w:rFonts w:ascii="Times New Roman" w:hAnsi="Times New Roman" w:cs="Times New Roman"/>
          <w:sz w:val="28"/>
          <w:szCs w:val="28"/>
        </w:rPr>
      </w:pPr>
      <w:r w:rsidRPr="00B61134">
        <w:rPr>
          <w:rFonts w:ascii="Times New Roman" w:hAnsi="Times New Roman" w:cs="Times New Roman"/>
          <w:sz w:val="28"/>
          <w:szCs w:val="28"/>
        </w:rPr>
        <w:t>focul deschis;</w:t>
      </w:r>
    </w:p>
    <w:p w14:paraId="7ADDA0BA" w14:textId="77777777" w:rsidR="00C9781F" w:rsidRPr="00B61134" w:rsidRDefault="00C9781F" w:rsidP="00AB1733">
      <w:pPr>
        <w:numPr>
          <w:ilvl w:val="0"/>
          <w:numId w:val="39"/>
        </w:numPr>
        <w:spacing w:after="0" w:line="240" w:lineRule="auto"/>
        <w:ind w:firstLine="600"/>
        <w:jc w:val="both"/>
        <w:rPr>
          <w:rFonts w:ascii="Times New Roman" w:hAnsi="Times New Roman" w:cs="Times New Roman"/>
          <w:sz w:val="28"/>
          <w:szCs w:val="28"/>
        </w:rPr>
      </w:pPr>
      <w:r w:rsidRPr="00B61134">
        <w:rPr>
          <w:rFonts w:ascii="Times New Roman" w:hAnsi="Times New Roman" w:cs="Times New Roman"/>
          <w:sz w:val="28"/>
          <w:szCs w:val="28"/>
        </w:rPr>
        <w:t>aruncarea la întâmplare a resturilor de ţigară aprinse;</w:t>
      </w:r>
    </w:p>
    <w:p w14:paraId="236C06BE" w14:textId="77777777" w:rsidR="00C9781F" w:rsidRPr="00B61134" w:rsidRDefault="00C9781F" w:rsidP="00AB1733">
      <w:pPr>
        <w:numPr>
          <w:ilvl w:val="0"/>
          <w:numId w:val="39"/>
        </w:numPr>
        <w:spacing w:after="0" w:line="240" w:lineRule="auto"/>
        <w:ind w:firstLine="600"/>
        <w:jc w:val="both"/>
        <w:rPr>
          <w:rFonts w:ascii="Times New Roman" w:hAnsi="Times New Roman" w:cs="Times New Roman"/>
          <w:sz w:val="28"/>
          <w:szCs w:val="28"/>
        </w:rPr>
      </w:pPr>
      <w:r w:rsidRPr="00B61134">
        <w:rPr>
          <w:rFonts w:ascii="Times New Roman" w:hAnsi="Times New Roman" w:cs="Times New Roman"/>
          <w:sz w:val="28"/>
          <w:szCs w:val="28"/>
        </w:rPr>
        <w:t>jocul copiilor cu focul;</w:t>
      </w:r>
    </w:p>
    <w:p w14:paraId="024B7494" w14:textId="77777777" w:rsidR="00C9781F" w:rsidRPr="00B61134" w:rsidRDefault="00C9781F" w:rsidP="00AB1733">
      <w:pPr>
        <w:numPr>
          <w:ilvl w:val="0"/>
          <w:numId w:val="39"/>
        </w:numPr>
        <w:spacing w:after="0" w:line="240" w:lineRule="auto"/>
        <w:ind w:firstLine="600"/>
        <w:jc w:val="both"/>
        <w:rPr>
          <w:rFonts w:ascii="Times New Roman" w:hAnsi="Times New Roman" w:cs="Times New Roman"/>
          <w:sz w:val="28"/>
          <w:szCs w:val="28"/>
        </w:rPr>
      </w:pPr>
      <w:r w:rsidRPr="00B61134">
        <w:rPr>
          <w:rFonts w:ascii="Times New Roman" w:hAnsi="Times New Roman" w:cs="Times New Roman"/>
          <w:sz w:val="28"/>
          <w:szCs w:val="28"/>
        </w:rPr>
        <w:t>arderea necontrolată a resturilor vegetale sau lemnoase;</w:t>
      </w:r>
    </w:p>
    <w:p w14:paraId="23C4052B" w14:textId="77777777" w:rsidR="00C9781F" w:rsidRPr="00B61134" w:rsidRDefault="00C9781F" w:rsidP="00AB1733">
      <w:pPr>
        <w:numPr>
          <w:ilvl w:val="0"/>
          <w:numId w:val="39"/>
        </w:numPr>
        <w:spacing w:after="0" w:line="240" w:lineRule="auto"/>
        <w:ind w:firstLine="600"/>
        <w:jc w:val="both"/>
        <w:rPr>
          <w:rFonts w:ascii="Times New Roman" w:hAnsi="Times New Roman" w:cs="Times New Roman"/>
          <w:sz w:val="28"/>
          <w:szCs w:val="28"/>
        </w:rPr>
      </w:pPr>
      <w:r w:rsidRPr="00B61134">
        <w:rPr>
          <w:rFonts w:ascii="Times New Roman" w:hAnsi="Times New Roman" w:cs="Times New Roman"/>
          <w:sz w:val="28"/>
          <w:szCs w:val="28"/>
        </w:rPr>
        <w:t>trăsnetul;</w:t>
      </w:r>
    </w:p>
    <w:p w14:paraId="32070D54" w14:textId="77777777" w:rsidR="00C9781F" w:rsidRPr="00B61134" w:rsidRDefault="00C9781F" w:rsidP="00AB1733">
      <w:pPr>
        <w:numPr>
          <w:ilvl w:val="0"/>
          <w:numId w:val="39"/>
        </w:numPr>
        <w:spacing w:after="0" w:line="240" w:lineRule="auto"/>
        <w:ind w:firstLine="600"/>
        <w:jc w:val="both"/>
        <w:rPr>
          <w:rFonts w:ascii="Times New Roman" w:hAnsi="Times New Roman" w:cs="Times New Roman"/>
          <w:sz w:val="28"/>
          <w:szCs w:val="28"/>
        </w:rPr>
      </w:pPr>
      <w:r w:rsidRPr="00B61134">
        <w:rPr>
          <w:rFonts w:ascii="Times New Roman" w:hAnsi="Times New Roman" w:cs="Times New Roman"/>
          <w:sz w:val="28"/>
          <w:szCs w:val="28"/>
        </w:rPr>
        <w:t>acţiunea intenţionată ( arson );</w:t>
      </w:r>
    </w:p>
    <w:p w14:paraId="53971DAA" w14:textId="77777777" w:rsidR="00C9781F" w:rsidRPr="00B61134" w:rsidRDefault="00C9781F" w:rsidP="00AB1733">
      <w:pPr>
        <w:numPr>
          <w:ilvl w:val="0"/>
          <w:numId w:val="39"/>
        </w:numPr>
        <w:spacing w:after="0" w:line="240" w:lineRule="auto"/>
        <w:ind w:firstLine="600"/>
        <w:jc w:val="both"/>
        <w:rPr>
          <w:rFonts w:ascii="Times New Roman" w:hAnsi="Times New Roman" w:cs="Times New Roman"/>
          <w:sz w:val="28"/>
          <w:szCs w:val="28"/>
        </w:rPr>
      </w:pPr>
      <w:r w:rsidRPr="00B61134">
        <w:rPr>
          <w:rFonts w:ascii="Times New Roman" w:hAnsi="Times New Roman" w:cs="Times New Roman"/>
          <w:sz w:val="28"/>
          <w:szCs w:val="28"/>
        </w:rPr>
        <w:t xml:space="preserve">scântei provenite de la maşini şi utilaje cu care se lucrează în </w:t>
      </w:r>
    </w:p>
    <w:p w14:paraId="6759EDE7" w14:textId="77777777" w:rsidR="00C9781F" w:rsidRPr="00B61134" w:rsidRDefault="00C9781F" w:rsidP="009F777C">
      <w:pPr>
        <w:spacing w:after="0" w:line="240" w:lineRule="auto"/>
        <w:ind w:left="1440" w:firstLine="720"/>
        <w:jc w:val="both"/>
        <w:rPr>
          <w:rFonts w:ascii="Times New Roman" w:hAnsi="Times New Roman" w:cs="Times New Roman"/>
          <w:sz w:val="28"/>
          <w:szCs w:val="28"/>
        </w:rPr>
      </w:pPr>
      <w:r w:rsidRPr="00B61134">
        <w:rPr>
          <w:rFonts w:ascii="Times New Roman" w:hAnsi="Times New Roman" w:cs="Times New Roman"/>
          <w:sz w:val="28"/>
          <w:szCs w:val="28"/>
        </w:rPr>
        <w:t>pădure;</w:t>
      </w:r>
    </w:p>
    <w:p w14:paraId="0008AD62" w14:textId="77777777" w:rsidR="00C9781F" w:rsidRPr="00B61134" w:rsidRDefault="00C9781F" w:rsidP="00AB1733">
      <w:pPr>
        <w:numPr>
          <w:ilvl w:val="0"/>
          <w:numId w:val="39"/>
        </w:numPr>
        <w:spacing w:after="0" w:line="240" w:lineRule="auto"/>
        <w:ind w:firstLine="600"/>
        <w:jc w:val="both"/>
        <w:rPr>
          <w:rFonts w:ascii="Times New Roman" w:hAnsi="Times New Roman" w:cs="Times New Roman"/>
          <w:sz w:val="28"/>
          <w:szCs w:val="28"/>
        </w:rPr>
      </w:pPr>
      <w:r w:rsidRPr="00B61134">
        <w:rPr>
          <w:rFonts w:ascii="Times New Roman" w:hAnsi="Times New Roman" w:cs="Times New Roman"/>
          <w:sz w:val="28"/>
          <w:szCs w:val="28"/>
        </w:rPr>
        <w:t>autoaprinderea păturii organice de pe sol;</w:t>
      </w:r>
    </w:p>
    <w:p w14:paraId="67F042BE" w14:textId="77777777" w:rsidR="00C9781F" w:rsidRPr="00B61134" w:rsidRDefault="00C9781F" w:rsidP="00AB1733">
      <w:pPr>
        <w:numPr>
          <w:ilvl w:val="0"/>
          <w:numId w:val="39"/>
        </w:numPr>
        <w:spacing w:after="0" w:line="240" w:lineRule="auto"/>
        <w:ind w:firstLine="600"/>
        <w:jc w:val="both"/>
        <w:rPr>
          <w:rFonts w:ascii="Times New Roman" w:hAnsi="Times New Roman" w:cs="Times New Roman"/>
          <w:sz w:val="28"/>
          <w:szCs w:val="28"/>
        </w:rPr>
      </w:pPr>
      <w:r w:rsidRPr="00B61134">
        <w:rPr>
          <w:rFonts w:ascii="Times New Roman" w:hAnsi="Times New Roman" w:cs="Times New Roman"/>
          <w:sz w:val="28"/>
          <w:szCs w:val="28"/>
        </w:rPr>
        <w:t>razele soarelui.</w:t>
      </w:r>
    </w:p>
    <w:p w14:paraId="073D716F" w14:textId="77777777" w:rsidR="00C9781F" w:rsidRPr="00B61134" w:rsidRDefault="00C9781F" w:rsidP="009F777C">
      <w:pPr>
        <w:spacing w:after="0" w:line="240" w:lineRule="auto"/>
        <w:ind w:firstLine="708"/>
        <w:rPr>
          <w:rFonts w:ascii="Times New Roman" w:hAnsi="Times New Roman" w:cs="Times New Roman"/>
          <w:bCs/>
          <w:sz w:val="28"/>
          <w:szCs w:val="28"/>
        </w:rPr>
      </w:pPr>
      <w:r w:rsidRPr="00B61134">
        <w:rPr>
          <w:rFonts w:ascii="Times New Roman" w:hAnsi="Times New Roman" w:cs="Times New Roman"/>
          <w:bCs/>
          <w:sz w:val="28"/>
          <w:szCs w:val="28"/>
        </w:rPr>
        <w:t>Clasificarea incendiilor de pădure</w:t>
      </w:r>
    </w:p>
    <w:p w14:paraId="5B355A7B" w14:textId="77777777" w:rsidR="00C9781F" w:rsidRPr="00B61134" w:rsidRDefault="00C9781F" w:rsidP="009F777C">
      <w:pPr>
        <w:spacing w:after="0" w:line="240" w:lineRule="auto"/>
        <w:ind w:firstLine="708"/>
        <w:jc w:val="both"/>
        <w:rPr>
          <w:rFonts w:ascii="Times New Roman" w:hAnsi="Times New Roman" w:cs="Times New Roman"/>
          <w:sz w:val="28"/>
          <w:szCs w:val="28"/>
        </w:rPr>
      </w:pPr>
      <w:r w:rsidRPr="00B61134">
        <w:rPr>
          <w:rFonts w:ascii="Times New Roman" w:hAnsi="Times New Roman" w:cs="Times New Roman"/>
          <w:sz w:val="28"/>
          <w:szCs w:val="28"/>
        </w:rPr>
        <w:lastRenderedPageBreak/>
        <w:t>Procedeele şi mijloacele de stingere a incendiilor se aleg în funcţie de felul incendiului respectiv.</w:t>
      </w:r>
    </w:p>
    <w:p w14:paraId="28DD1280" w14:textId="77777777" w:rsidR="00C9781F" w:rsidRPr="00B61134" w:rsidRDefault="00C9781F" w:rsidP="009F777C">
      <w:pPr>
        <w:spacing w:after="0" w:line="240" w:lineRule="auto"/>
        <w:ind w:firstLine="708"/>
        <w:jc w:val="both"/>
        <w:rPr>
          <w:rFonts w:ascii="Times New Roman" w:hAnsi="Times New Roman" w:cs="Times New Roman"/>
          <w:sz w:val="28"/>
          <w:szCs w:val="28"/>
        </w:rPr>
      </w:pPr>
      <w:r w:rsidRPr="00B61134">
        <w:rPr>
          <w:rFonts w:ascii="Times New Roman" w:hAnsi="Times New Roman" w:cs="Times New Roman"/>
          <w:sz w:val="28"/>
          <w:szCs w:val="28"/>
        </w:rPr>
        <w:t>După locul de izbucnire şi după elementele care ard, incendiile de pădure se clasifică astfel:</w:t>
      </w:r>
    </w:p>
    <w:p w14:paraId="441B8EF8" w14:textId="77777777" w:rsidR="00C9781F" w:rsidRPr="00B61134" w:rsidRDefault="00C9781F" w:rsidP="00AB1733">
      <w:pPr>
        <w:numPr>
          <w:ilvl w:val="0"/>
          <w:numId w:val="40"/>
        </w:numPr>
        <w:tabs>
          <w:tab w:val="clear" w:pos="720"/>
          <w:tab w:val="num" w:pos="1560"/>
        </w:tabs>
        <w:spacing w:after="0" w:line="240" w:lineRule="auto"/>
        <w:ind w:left="1560" w:hanging="480"/>
        <w:jc w:val="both"/>
        <w:rPr>
          <w:rFonts w:ascii="Times New Roman" w:hAnsi="Times New Roman" w:cs="Times New Roman"/>
          <w:sz w:val="28"/>
          <w:szCs w:val="28"/>
        </w:rPr>
      </w:pPr>
      <w:r w:rsidRPr="00B61134">
        <w:rPr>
          <w:rFonts w:ascii="Times New Roman" w:hAnsi="Times New Roman" w:cs="Times New Roman"/>
          <w:b/>
          <w:bCs/>
          <w:i/>
          <w:iCs/>
          <w:sz w:val="28"/>
          <w:szCs w:val="28"/>
        </w:rPr>
        <w:t>pe sol sau de litieră</w:t>
      </w:r>
      <w:r w:rsidRPr="00B61134">
        <w:rPr>
          <w:rFonts w:ascii="Times New Roman" w:hAnsi="Times New Roman" w:cs="Times New Roman"/>
          <w:sz w:val="28"/>
          <w:szCs w:val="28"/>
        </w:rPr>
        <w:t xml:space="preserve"> - numit şi „focul alergător” se caracterizează prin aceea că arde pădurea vie şi moartă de pe suprafaţa solului: muşchi, iarbă vie, uscături, frunze căzute, cetină, resturi de material lemnos, etc. ;</w:t>
      </w:r>
    </w:p>
    <w:p w14:paraId="70488B18" w14:textId="77777777" w:rsidR="00C9781F" w:rsidRPr="00B61134" w:rsidRDefault="00C9781F" w:rsidP="00AB1733">
      <w:pPr>
        <w:numPr>
          <w:ilvl w:val="0"/>
          <w:numId w:val="40"/>
        </w:numPr>
        <w:tabs>
          <w:tab w:val="clear" w:pos="720"/>
          <w:tab w:val="num" w:pos="1560"/>
        </w:tabs>
        <w:spacing w:after="0" w:line="240" w:lineRule="auto"/>
        <w:ind w:left="1560" w:hanging="480"/>
        <w:jc w:val="both"/>
        <w:rPr>
          <w:rFonts w:ascii="Times New Roman" w:hAnsi="Times New Roman" w:cs="Times New Roman"/>
          <w:sz w:val="28"/>
          <w:szCs w:val="28"/>
        </w:rPr>
      </w:pPr>
      <w:r w:rsidRPr="00B61134">
        <w:rPr>
          <w:rFonts w:ascii="Times New Roman" w:hAnsi="Times New Roman" w:cs="Times New Roman"/>
          <w:b/>
          <w:bCs/>
          <w:i/>
          <w:iCs/>
          <w:sz w:val="28"/>
          <w:szCs w:val="28"/>
        </w:rPr>
        <w:t>de coronament</w:t>
      </w:r>
      <w:r w:rsidRPr="00B61134">
        <w:rPr>
          <w:rFonts w:ascii="Times New Roman" w:hAnsi="Times New Roman" w:cs="Times New Roman"/>
          <w:sz w:val="28"/>
          <w:szCs w:val="28"/>
        </w:rPr>
        <w:t xml:space="preserve"> - se caracterizează prin aceea că arde coroana copacilor (cetina, ramurile) extinzându-se şi la tulpina acestora. Viteza de ardere este cuprinsă între 8 şi 25 km/oră.</w:t>
      </w:r>
    </w:p>
    <w:p w14:paraId="2A0D111B" w14:textId="77777777" w:rsidR="00C9781F" w:rsidRPr="00B61134" w:rsidRDefault="00C9781F" w:rsidP="00AB1733">
      <w:pPr>
        <w:numPr>
          <w:ilvl w:val="0"/>
          <w:numId w:val="40"/>
        </w:numPr>
        <w:tabs>
          <w:tab w:val="clear" w:pos="720"/>
          <w:tab w:val="num" w:pos="1560"/>
        </w:tabs>
        <w:spacing w:after="0" w:line="240" w:lineRule="auto"/>
        <w:ind w:left="1560" w:hanging="480"/>
        <w:jc w:val="both"/>
        <w:rPr>
          <w:rFonts w:ascii="Times New Roman" w:hAnsi="Times New Roman" w:cs="Times New Roman"/>
          <w:sz w:val="28"/>
          <w:szCs w:val="28"/>
        </w:rPr>
      </w:pPr>
      <w:r w:rsidRPr="00B61134">
        <w:rPr>
          <w:rFonts w:ascii="Times New Roman" w:hAnsi="Times New Roman" w:cs="Times New Roman"/>
          <w:b/>
          <w:bCs/>
          <w:i/>
          <w:iCs/>
          <w:sz w:val="28"/>
          <w:szCs w:val="28"/>
        </w:rPr>
        <w:t>subterane</w:t>
      </w:r>
      <w:r w:rsidRPr="00B61134">
        <w:rPr>
          <w:rFonts w:ascii="Times New Roman" w:hAnsi="Times New Roman" w:cs="Times New Roman"/>
          <w:sz w:val="28"/>
          <w:szCs w:val="28"/>
        </w:rPr>
        <w:t xml:space="preserve"> - se mai numeşte şi incendiul de pământ întrucât provoacă arderea materialelor aflate imediat sub suprafaţa solului cum ar fi: turbă, cărbuni şi rădăcinile superficiale ale arborilor. Acest incendiu se extinde încet, progresând numai cu 10-20 m/oră.</w:t>
      </w:r>
    </w:p>
    <w:p w14:paraId="5255F62D" w14:textId="77777777" w:rsidR="00C9781F" w:rsidRPr="00B61134" w:rsidRDefault="00C9781F" w:rsidP="00AB1733">
      <w:pPr>
        <w:numPr>
          <w:ilvl w:val="0"/>
          <w:numId w:val="40"/>
        </w:numPr>
        <w:tabs>
          <w:tab w:val="clear" w:pos="720"/>
          <w:tab w:val="num" w:pos="1560"/>
        </w:tabs>
        <w:spacing w:after="0" w:line="240" w:lineRule="auto"/>
        <w:ind w:left="1560" w:hanging="480"/>
        <w:jc w:val="both"/>
        <w:rPr>
          <w:rFonts w:ascii="Times New Roman" w:hAnsi="Times New Roman" w:cs="Times New Roman"/>
          <w:sz w:val="28"/>
          <w:szCs w:val="28"/>
        </w:rPr>
      </w:pPr>
      <w:r w:rsidRPr="00B61134">
        <w:rPr>
          <w:rFonts w:ascii="Times New Roman" w:hAnsi="Times New Roman" w:cs="Times New Roman"/>
          <w:b/>
          <w:bCs/>
          <w:i/>
          <w:iCs/>
          <w:sz w:val="28"/>
          <w:szCs w:val="28"/>
        </w:rPr>
        <w:t>combinate (de litieră şi coronament)</w:t>
      </w:r>
      <w:r w:rsidRPr="00B61134">
        <w:rPr>
          <w:rFonts w:ascii="Times New Roman" w:hAnsi="Times New Roman" w:cs="Times New Roman"/>
          <w:sz w:val="28"/>
          <w:szCs w:val="28"/>
        </w:rPr>
        <w:t xml:space="preserve"> - apare mai des în pădurile de răşinoase, unde nu s-au luat măsuri de curăţire a vegetaţiei, crengilor şi a altor resturi lemnoase aflate la partea inferioară a copacilor. Acest incendiu ia naştere, de la incendiul de litieră şi se propagă la coroanele arborilor.</w:t>
      </w:r>
    </w:p>
    <w:p w14:paraId="46D1ED1F" w14:textId="77777777" w:rsidR="00C9781F" w:rsidRPr="00B61134" w:rsidRDefault="00C9781F" w:rsidP="00AB1733">
      <w:pPr>
        <w:numPr>
          <w:ilvl w:val="0"/>
          <w:numId w:val="40"/>
        </w:numPr>
        <w:tabs>
          <w:tab w:val="clear" w:pos="720"/>
          <w:tab w:val="num" w:pos="1560"/>
        </w:tabs>
        <w:spacing w:after="0" w:line="240" w:lineRule="auto"/>
        <w:ind w:left="1560" w:hanging="480"/>
        <w:jc w:val="both"/>
        <w:rPr>
          <w:rFonts w:ascii="Times New Roman" w:hAnsi="Times New Roman" w:cs="Times New Roman"/>
          <w:sz w:val="28"/>
          <w:szCs w:val="28"/>
        </w:rPr>
      </w:pPr>
      <w:r w:rsidRPr="00B61134">
        <w:rPr>
          <w:rFonts w:ascii="Times New Roman" w:hAnsi="Times New Roman" w:cs="Times New Roman"/>
          <w:b/>
          <w:bCs/>
          <w:i/>
          <w:iCs/>
          <w:sz w:val="28"/>
          <w:szCs w:val="28"/>
        </w:rPr>
        <w:t>de doborâturi</w:t>
      </w:r>
      <w:r w:rsidRPr="00B61134">
        <w:rPr>
          <w:rFonts w:ascii="Times New Roman" w:hAnsi="Times New Roman" w:cs="Times New Roman"/>
          <w:sz w:val="28"/>
          <w:szCs w:val="28"/>
        </w:rPr>
        <w:t xml:space="preserve"> - ia naştere în porţiunile de pădure unde copacii au fost doborâţi de furtuni puternice sau alunecări de teren sau în zone în curs de exploatare în care operaţiunea de doborâre a copacilor nu a fost urmată imediat de curăţirea şi scoaterea masei lemnoase din zonă.</w:t>
      </w:r>
    </w:p>
    <w:p w14:paraId="276A4BA6" w14:textId="77777777" w:rsidR="000159D0" w:rsidRDefault="000159D0" w:rsidP="009F777C">
      <w:pPr>
        <w:spacing w:after="0" w:line="240" w:lineRule="auto"/>
        <w:ind w:firstLine="708"/>
        <w:jc w:val="both"/>
        <w:rPr>
          <w:rFonts w:ascii="Times New Roman" w:hAnsi="Times New Roman" w:cs="Times New Roman"/>
          <w:sz w:val="28"/>
          <w:szCs w:val="28"/>
        </w:rPr>
      </w:pPr>
    </w:p>
    <w:p w14:paraId="0CC84800" w14:textId="77777777" w:rsidR="000159D0" w:rsidRPr="000159D0" w:rsidRDefault="000159D0" w:rsidP="009F777C">
      <w:pPr>
        <w:spacing w:line="240" w:lineRule="auto"/>
        <w:ind w:left="2268" w:right="-360" w:hanging="1560"/>
        <w:jc w:val="both"/>
        <w:rPr>
          <w:rFonts w:ascii="Times New Roman" w:hAnsi="Times New Roman" w:cs="Times New Roman"/>
          <w:b/>
          <w:bCs/>
          <w:sz w:val="28"/>
          <w:szCs w:val="28"/>
        </w:rPr>
      </w:pPr>
      <w:r w:rsidRPr="000159D0">
        <w:rPr>
          <w:rFonts w:ascii="Times New Roman" w:hAnsi="Times New Roman" w:cs="Times New Roman"/>
          <w:b/>
          <w:bCs/>
          <w:sz w:val="28"/>
          <w:szCs w:val="28"/>
          <w:lang w:val="pt-BR"/>
        </w:rPr>
        <w:t>Prezentarea Ocoalelor Silvice de Stat de pe raza jude</w:t>
      </w:r>
      <w:r w:rsidRPr="000159D0">
        <w:rPr>
          <w:rFonts w:ascii="Times New Roman" w:hAnsi="Times New Roman" w:cs="Times New Roman"/>
          <w:b/>
          <w:bCs/>
          <w:sz w:val="28"/>
          <w:szCs w:val="28"/>
        </w:rPr>
        <w:t>ţului Covasna</w:t>
      </w:r>
    </w:p>
    <w:p w14:paraId="7A7ED960" w14:textId="77777777" w:rsidR="000159D0" w:rsidRPr="000159D0" w:rsidRDefault="000159D0" w:rsidP="009F777C">
      <w:pPr>
        <w:spacing w:after="0" w:line="240" w:lineRule="auto"/>
        <w:rPr>
          <w:rFonts w:ascii="Times New Roman" w:hAnsi="Times New Roman" w:cs="Times New Roman"/>
          <w:sz w:val="28"/>
          <w:szCs w:val="28"/>
        </w:rPr>
      </w:pPr>
      <w:r w:rsidRPr="000159D0">
        <w:rPr>
          <w:rFonts w:ascii="Times New Roman" w:hAnsi="Times New Roman" w:cs="Times New Roman"/>
          <w:sz w:val="28"/>
          <w:szCs w:val="28"/>
        </w:rPr>
        <w:t>1. Ocolul Silvic Covasna</w:t>
      </w:r>
    </w:p>
    <w:p w14:paraId="6F662C9C" w14:textId="77777777" w:rsidR="000159D0" w:rsidRPr="000159D0" w:rsidRDefault="000159D0" w:rsidP="009F777C">
      <w:pPr>
        <w:spacing w:after="0" w:line="240" w:lineRule="auto"/>
        <w:rPr>
          <w:rFonts w:ascii="Times New Roman" w:hAnsi="Times New Roman" w:cs="Times New Roman"/>
          <w:sz w:val="28"/>
          <w:szCs w:val="28"/>
        </w:rPr>
      </w:pPr>
      <w:r w:rsidRPr="000159D0">
        <w:rPr>
          <w:rFonts w:ascii="Times New Roman" w:hAnsi="Times New Roman" w:cs="Times New Roman"/>
          <w:sz w:val="28"/>
          <w:szCs w:val="28"/>
        </w:rPr>
        <w:t>2. Ocolul Silvic Comandău</w:t>
      </w:r>
    </w:p>
    <w:p w14:paraId="3DCA5CE0" w14:textId="77777777" w:rsidR="000159D0" w:rsidRPr="000159D0" w:rsidRDefault="000159D0" w:rsidP="009F777C">
      <w:pPr>
        <w:spacing w:after="0" w:line="240" w:lineRule="auto"/>
        <w:rPr>
          <w:rFonts w:ascii="Times New Roman" w:hAnsi="Times New Roman" w:cs="Times New Roman"/>
          <w:sz w:val="28"/>
          <w:szCs w:val="28"/>
        </w:rPr>
      </w:pPr>
      <w:r w:rsidRPr="000159D0">
        <w:rPr>
          <w:rFonts w:ascii="Times New Roman" w:hAnsi="Times New Roman" w:cs="Times New Roman"/>
          <w:sz w:val="28"/>
          <w:szCs w:val="28"/>
        </w:rPr>
        <w:t>3. Ocolul Silvic Tălişoara</w:t>
      </w:r>
    </w:p>
    <w:p w14:paraId="1759CF20" w14:textId="77777777" w:rsidR="000159D0" w:rsidRPr="000159D0" w:rsidRDefault="000159D0" w:rsidP="009F777C">
      <w:pPr>
        <w:spacing w:after="0" w:line="240" w:lineRule="auto"/>
        <w:rPr>
          <w:rFonts w:ascii="Times New Roman" w:hAnsi="Times New Roman" w:cs="Times New Roman"/>
          <w:sz w:val="28"/>
          <w:szCs w:val="28"/>
        </w:rPr>
      </w:pPr>
      <w:r w:rsidRPr="000159D0">
        <w:rPr>
          <w:rFonts w:ascii="Times New Roman" w:hAnsi="Times New Roman" w:cs="Times New Roman"/>
          <w:sz w:val="28"/>
          <w:szCs w:val="28"/>
        </w:rPr>
        <w:t xml:space="preserve">4 .Ocolul Silvic Breţcu </w:t>
      </w:r>
    </w:p>
    <w:p w14:paraId="6B6BB89E" w14:textId="77777777" w:rsidR="000159D0" w:rsidRPr="000159D0" w:rsidRDefault="000159D0" w:rsidP="009F777C">
      <w:pPr>
        <w:spacing w:after="0" w:line="240" w:lineRule="auto"/>
        <w:ind w:left="2268" w:hanging="108"/>
        <w:jc w:val="both"/>
        <w:rPr>
          <w:rFonts w:ascii="Times New Roman" w:hAnsi="Times New Roman" w:cs="Times New Roman"/>
          <w:b/>
          <w:bCs/>
          <w:sz w:val="28"/>
          <w:szCs w:val="28"/>
        </w:rPr>
      </w:pPr>
      <w:r w:rsidRPr="000159D0">
        <w:rPr>
          <w:rFonts w:ascii="Times New Roman" w:hAnsi="Times New Roman" w:cs="Times New Roman"/>
          <w:b/>
          <w:bCs/>
          <w:sz w:val="28"/>
          <w:szCs w:val="28"/>
        </w:rPr>
        <w:t>1. Ocolul Silvic Covasna</w:t>
      </w:r>
    </w:p>
    <w:p w14:paraId="1E9675DE" w14:textId="77777777" w:rsidR="000159D0" w:rsidRPr="000159D0" w:rsidRDefault="000159D0" w:rsidP="009F777C">
      <w:pPr>
        <w:spacing w:after="0" w:line="240" w:lineRule="auto"/>
        <w:ind w:left="720" w:firstLine="720"/>
        <w:jc w:val="both"/>
        <w:rPr>
          <w:rFonts w:ascii="Times New Roman" w:hAnsi="Times New Roman" w:cs="Times New Roman"/>
          <w:sz w:val="28"/>
          <w:szCs w:val="28"/>
        </w:rPr>
      </w:pPr>
      <w:r w:rsidRPr="000159D0">
        <w:rPr>
          <w:rFonts w:ascii="Times New Roman" w:hAnsi="Times New Roman" w:cs="Times New Roman"/>
          <w:sz w:val="28"/>
          <w:szCs w:val="28"/>
        </w:rPr>
        <w:t>Ocolul Silvic Covasna este constituit din 7 unităţi de producţie protecţie (U.P.) care însumează 7902ha, proprietatea statului.</w:t>
      </w:r>
    </w:p>
    <w:p w14:paraId="0D3491DB" w14:textId="77777777" w:rsidR="000159D0" w:rsidRPr="000159D0" w:rsidRDefault="000159D0" w:rsidP="009F777C">
      <w:pPr>
        <w:spacing w:after="0" w:line="240" w:lineRule="auto"/>
        <w:ind w:left="2268" w:hanging="2268"/>
        <w:jc w:val="both"/>
        <w:rPr>
          <w:rFonts w:ascii="Times New Roman" w:hAnsi="Times New Roman" w:cs="Times New Roman"/>
          <w:sz w:val="28"/>
          <w:szCs w:val="28"/>
        </w:rPr>
      </w:pPr>
      <w:r w:rsidRPr="000159D0">
        <w:rPr>
          <w:rFonts w:ascii="Times New Roman" w:hAnsi="Times New Roman" w:cs="Times New Roman"/>
          <w:sz w:val="28"/>
          <w:szCs w:val="28"/>
        </w:rPr>
        <w:t>Unităţile de producţie şi protecţie sunt numerotate de la I la VII după cum urmează:</w:t>
      </w:r>
    </w:p>
    <w:p w14:paraId="34CC279F" w14:textId="77777777" w:rsidR="000159D0" w:rsidRPr="000159D0" w:rsidRDefault="000159D0" w:rsidP="00AB1733">
      <w:pPr>
        <w:numPr>
          <w:ilvl w:val="0"/>
          <w:numId w:val="34"/>
        </w:numPr>
        <w:spacing w:after="0" w:line="240" w:lineRule="auto"/>
        <w:jc w:val="both"/>
        <w:rPr>
          <w:rFonts w:ascii="Times New Roman" w:hAnsi="Times New Roman" w:cs="Times New Roman"/>
          <w:sz w:val="28"/>
          <w:szCs w:val="28"/>
        </w:rPr>
      </w:pPr>
      <w:r w:rsidRPr="000159D0">
        <w:rPr>
          <w:rFonts w:ascii="Times New Roman" w:hAnsi="Times New Roman" w:cs="Times New Roman"/>
          <w:sz w:val="28"/>
          <w:szCs w:val="28"/>
        </w:rPr>
        <w:t xml:space="preserve">U.P. I Chichirău                                             </w:t>
      </w:r>
      <w:smartTag w:uri="urn:schemas-microsoft-com:office:smarttags" w:element="metricconverter">
        <w:smartTagPr>
          <w:attr w:name="ProductID" w:val="498 ha"/>
        </w:smartTagPr>
        <w:r w:rsidRPr="000159D0">
          <w:rPr>
            <w:rFonts w:ascii="Times New Roman" w:hAnsi="Times New Roman" w:cs="Times New Roman"/>
            <w:sz w:val="28"/>
            <w:szCs w:val="28"/>
          </w:rPr>
          <w:t>498 ha</w:t>
        </w:r>
      </w:smartTag>
    </w:p>
    <w:p w14:paraId="1718C6EC" w14:textId="77777777" w:rsidR="000159D0" w:rsidRPr="000159D0" w:rsidRDefault="000159D0" w:rsidP="00AB1733">
      <w:pPr>
        <w:numPr>
          <w:ilvl w:val="0"/>
          <w:numId w:val="34"/>
        </w:numPr>
        <w:spacing w:after="0" w:line="240" w:lineRule="auto"/>
        <w:jc w:val="both"/>
        <w:rPr>
          <w:rFonts w:ascii="Times New Roman" w:hAnsi="Times New Roman" w:cs="Times New Roman"/>
          <w:sz w:val="28"/>
          <w:szCs w:val="28"/>
        </w:rPr>
      </w:pPr>
      <w:r w:rsidRPr="000159D0">
        <w:rPr>
          <w:rFonts w:ascii="Times New Roman" w:hAnsi="Times New Roman" w:cs="Times New Roman"/>
          <w:sz w:val="28"/>
          <w:szCs w:val="28"/>
        </w:rPr>
        <w:t xml:space="preserve">U.P. II Ghelinţa + Ghelinţa Mică                 </w:t>
      </w:r>
      <w:smartTag w:uri="urn:schemas-microsoft-com:office:smarttags" w:element="metricconverter">
        <w:smartTagPr>
          <w:attr w:name="ProductID" w:val="1315 ha"/>
        </w:smartTagPr>
        <w:r w:rsidRPr="000159D0">
          <w:rPr>
            <w:rFonts w:ascii="Times New Roman" w:hAnsi="Times New Roman" w:cs="Times New Roman"/>
            <w:sz w:val="28"/>
            <w:szCs w:val="28"/>
          </w:rPr>
          <w:t>1315 ha</w:t>
        </w:r>
      </w:smartTag>
    </w:p>
    <w:p w14:paraId="2C93FC24" w14:textId="77777777" w:rsidR="000159D0" w:rsidRPr="000159D0" w:rsidRDefault="000159D0" w:rsidP="00AB1733">
      <w:pPr>
        <w:numPr>
          <w:ilvl w:val="0"/>
          <w:numId w:val="34"/>
        </w:numPr>
        <w:spacing w:after="0" w:line="240" w:lineRule="auto"/>
        <w:jc w:val="both"/>
        <w:rPr>
          <w:rFonts w:ascii="Times New Roman" w:hAnsi="Times New Roman" w:cs="Times New Roman"/>
          <w:sz w:val="28"/>
          <w:szCs w:val="28"/>
          <w:lang w:val="it-IT"/>
        </w:rPr>
      </w:pPr>
      <w:r w:rsidRPr="000159D0">
        <w:rPr>
          <w:rFonts w:ascii="Times New Roman" w:hAnsi="Times New Roman" w:cs="Times New Roman"/>
          <w:sz w:val="28"/>
          <w:szCs w:val="28"/>
        </w:rPr>
        <w:t xml:space="preserve">U.P. III Floroiaia + Dobârlău                      </w:t>
      </w:r>
      <w:r w:rsidRPr="000159D0">
        <w:rPr>
          <w:rFonts w:ascii="Times New Roman" w:hAnsi="Times New Roman" w:cs="Times New Roman"/>
          <w:sz w:val="28"/>
          <w:szCs w:val="28"/>
          <w:lang w:val="it-IT"/>
        </w:rPr>
        <w:t xml:space="preserve"> </w:t>
      </w:r>
      <w:smartTag w:uri="urn:schemas-microsoft-com:office:smarttags" w:element="metricconverter">
        <w:smartTagPr>
          <w:attr w:name="ProductID" w:val="1210 ha"/>
        </w:smartTagPr>
        <w:r w:rsidRPr="000159D0">
          <w:rPr>
            <w:rFonts w:ascii="Times New Roman" w:hAnsi="Times New Roman" w:cs="Times New Roman"/>
            <w:sz w:val="28"/>
            <w:szCs w:val="28"/>
          </w:rPr>
          <w:t>1210 ha</w:t>
        </w:r>
      </w:smartTag>
    </w:p>
    <w:p w14:paraId="443CB197" w14:textId="77777777" w:rsidR="000159D0" w:rsidRPr="000159D0" w:rsidRDefault="000159D0" w:rsidP="00AB1733">
      <w:pPr>
        <w:numPr>
          <w:ilvl w:val="0"/>
          <w:numId w:val="34"/>
        </w:numPr>
        <w:spacing w:after="0" w:line="240" w:lineRule="auto"/>
        <w:jc w:val="both"/>
        <w:rPr>
          <w:rFonts w:ascii="Times New Roman" w:hAnsi="Times New Roman" w:cs="Times New Roman"/>
          <w:sz w:val="28"/>
          <w:szCs w:val="28"/>
          <w:lang w:val="it-IT"/>
        </w:rPr>
      </w:pPr>
      <w:r w:rsidRPr="000159D0">
        <w:rPr>
          <w:rFonts w:ascii="Times New Roman" w:hAnsi="Times New Roman" w:cs="Times New Roman"/>
          <w:sz w:val="28"/>
          <w:szCs w:val="28"/>
        </w:rPr>
        <w:t xml:space="preserve">U.P. IV Zăbala + Covasna + Păpăuţi           </w:t>
      </w:r>
      <w:smartTag w:uri="urn:schemas-microsoft-com:office:smarttags" w:element="metricconverter">
        <w:smartTagPr>
          <w:attr w:name="ProductID" w:val="1566 ha"/>
        </w:smartTagPr>
        <w:r w:rsidRPr="000159D0">
          <w:rPr>
            <w:rFonts w:ascii="Times New Roman" w:hAnsi="Times New Roman" w:cs="Times New Roman"/>
            <w:sz w:val="28"/>
            <w:szCs w:val="28"/>
          </w:rPr>
          <w:t>1566 ha</w:t>
        </w:r>
      </w:smartTag>
    </w:p>
    <w:p w14:paraId="6775D6C1" w14:textId="77777777" w:rsidR="000159D0" w:rsidRPr="000159D0" w:rsidRDefault="000159D0" w:rsidP="00AB1733">
      <w:pPr>
        <w:numPr>
          <w:ilvl w:val="0"/>
          <w:numId w:val="34"/>
        </w:numPr>
        <w:spacing w:after="0" w:line="240" w:lineRule="auto"/>
        <w:jc w:val="both"/>
        <w:rPr>
          <w:rFonts w:ascii="Times New Roman" w:hAnsi="Times New Roman" w:cs="Times New Roman"/>
          <w:sz w:val="28"/>
          <w:szCs w:val="28"/>
        </w:rPr>
      </w:pPr>
      <w:r w:rsidRPr="000159D0">
        <w:rPr>
          <w:rFonts w:ascii="Times New Roman" w:hAnsi="Times New Roman" w:cs="Times New Roman"/>
          <w:sz w:val="28"/>
          <w:szCs w:val="28"/>
        </w:rPr>
        <w:t xml:space="preserve">U.P. V Zăbrătău                                           </w:t>
      </w:r>
      <w:smartTag w:uri="urn:schemas-microsoft-com:office:smarttags" w:element="metricconverter">
        <w:smartTagPr>
          <w:attr w:name="ProductID" w:val="1173 ha"/>
        </w:smartTagPr>
        <w:r w:rsidRPr="000159D0">
          <w:rPr>
            <w:rFonts w:ascii="Times New Roman" w:hAnsi="Times New Roman" w:cs="Times New Roman"/>
            <w:sz w:val="28"/>
            <w:szCs w:val="28"/>
          </w:rPr>
          <w:t>1173 ha</w:t>
        </w:r>
      </w:smartTag>
    </w:p>
    <w:p w14:paraId="2EBC8F58" w14:textId="77777777" w:rsidR="000159D0" w:rsidRPr="000159D0" w:rsidRDefault="000159D0" w:rsidP="00AB1733">
      <w:pPr>
        <w:numPr>
          <w:ilvl w:val="0"/>
          <w:numId w:val="34"/>
        </w:numPr>
        <w:spacing w:after="0" w:line="240" w:lineRule="auto"/>
        <w:jc w:val="both"/>
        <w:rPr>
          <w:rFonts w:ascii="Times New Roman" w:hAnsi="Times New Roman" w:cs="Times New Roman"/>
          <w:sz w:val="28"/>
          <w:szCs w:val="28"/>
          <w:lang w:val="it-IT"/>
        </w:rPr>
      </w:pPr>
      <w:r w:rsidRPr="000159D0">
        <w:rPr>
          <w:rFonts w:ascii="Times New Roman" w:hAnsi="Times New Roman" w:cs="Times New Roman"/>
          <w:sz w:val="28"/>
          <w:szCs w:val="28"/>
        </w:rPr>
        <w:t xml:space="preserve">U.P. VI Zagon + Valea Mare                      </w:t>
      </w:r>
      <w:r w:rsidRPr="000159D0">
        <w:rPr>
          <w:rFonts w:ascii="Times New Roman" w:hAnsi="Times New Roman" w:cs="Times New Roman"/>
          <w:sz w:val="28"/>
          <w:szCs w:val="28"/>
          <w:lang w:val="it-IT"/>
        </w:rPr>
        <w:t xml:space="preserve"> </w:t>
      </w:r>
      <w:smartTag w:uri="urn:schemas-microsoft-com:office:smarttags" w:element="metricconverter">
        <w:smartTagPr>
          <w:attr w:name="ProductID" w:val="1693 ha"/>
        </w:smartTagPr>
        <w:r w:rsidRPr="000159D0">
          <w:rPr>
            <w:rFonts w:ascii="Times New Roman" w:hAnsi="Times New Roman" w:cs="Times New Roman"/>
            <w:sz w:val="28"/>
            <w:szCs w:val="28"/>
          </w:rPr>
          <w:t>1693 ha</w:t>
        </w:r>
      </w:smartTag>
    </w:p>
    <w:p w14:paraId="12D3E5A8" w14:textId="77777777" w:rsidR="000159D0" w:rsidRPr="000159D0" w:rsidRDefault="000159D0" w:rsidP="00AB1733">
      <w:pPr>
        <w:numPr>
          <w:ilvl w:val="0"/>
          <w:numId w:val="34"/>
        </w:numPr>
        <w:spacing w:after="0" w:line="240" w:lineRule="auto"/>
        <w:jc w:val="both"/>
        <w:rPr>
          <w:rFonts w:ascii="Times New Roman" w:hAnsi="Times New Roman" w:cs="Times New Roman"/>
          <w:sz w:val="28"/>
          <w:szCs w:val="28"/>
        </w:rPr>
      </w:pPr>
      <w:r w:rsidRPr="000159D0">
        <w:rPr>
          <w:rFonts w:ascii="Times New Roman" w:hAnsi="Times New Roman" w:cs="Times New Roman"/>
          <w:sz w:val="28"/>
          <w:szCs w:val="28"/>
        </w:rPr>
        <w:t xml:space="preserve">U.P. VII Reci                                                  </w:t>
      </w:r>
      <w:smartTag w:uri="urn:schemas-microsoft-com:office:smarttags" w:element="metricconverter">
        <w:smartTagPr>
          <w:attr w:name="ProductID" w:val="447 ha"/>
        </w:smartTagPr>
        <w:r w:rsidRPr="000159D0">
          <w:rPr>
            <w:rFonts w:ascii="Times New Roman" w:hAnsi="Times New Roman" w:cs="Times New Roman"/>
            <w:sz w:val="28"/>
            <w:szCs w:val="28"/>
          </w:rPr>
          <w:t>447 ha</w:t>
        </w:r>
      </w:smartTag>
    </w:p>
    <w:p w14:paraId="661E2AD5" w14:textId="77777777" w:rsidR="000159D0" w:rsidRPr="000159D0" w:rsidRDefault="000159D0" w:rsidP="009F777C">
      <w:pPr>
        <w:spacing w:after="0" w:line="240" w:lineRule="auto"/>
        <w:jc w:val="both"/>
        <w:rPr>
          <w:rFonts w:ascii="Times New Roman" w:hAnsi="Times New Roman" w:cs="Times New Roman"/>
          <w:sz w:val="28"/>
          <w:szCs w:val="28"/>
        </w:rPr>
      </w:pPr>
      <w:r w:rsidRPr="000159D0">
        <w:rPr>
          <w:rFonts w:ascii="Times New Roman" w:hAnsi="Times New Roman" w:cs="Times New Roman"/>
          <w:bCs/>
          <w:sz w:val="28"/>
          <w:szCs w:val="28"/>
        </w:rPr>
        <w:tab/>
        <w:t>Din punct de vedere geografic, pădurile Ocolului Silvic Covasna sunt situate în zona de curbură a Carpaţilor, pe versantul vestic al Munţilor Întorsurii, din masivul Vrancei.</w:t>
      </w:r>
      <w:r w:rsidRPr="000159D0">
        <w:rPr>
          <w:rFonts w:ascii="Times New Roman" w:hAnsi="Times New Roman" w:cs="Times New Roman"/>
          <w:bCs/>
          <w:sz w:val="28"/>
          <w:szCs w:val="28"/>
        </w:rPr>
        <w:br/>
        <w:t xml:space="preserve">Altitudinal, pădurile se situează între </w:t>
      </w:r>
      <w:smartTag w:uri="urn:schemas-microsoft-com:office:smarttags" w:element="metricconverter">
        <w:smartTagPr>
          <w:attr w:name="ProductID" w:val="570 m"/>
        </w:smartTagPr>
        <w:r w:rsidRPr="000159D0">
          <w:rPr>
            <w:rFonts w:ascii="Times New Roman" w:hAnsi="Times New Roman" w:cs="Times New Roman"/>
            <w:bCs/>
            <w:sz w:val="28"/>
            <w:szCs w:val="28"/>
          </w:rPr>
          <w:t>570 m</w:t>
        </w:r>
      </w:smartTag>
      <w:r w:rsidRPr="000159D0">
        <w:rPr>
          <w:rFonts w:ascii="Times New Roman" w:hAnsi="Times New Roman" w:cs="Times New Roman"/>
          <w:bCs/>
          <w:sz w:val="28"/>
          <w:szCs w:val="28"/>
        </w:rPr>
        <w:t xml:space="preserve"> (U.P.IV) şi 1603 (U.P.II), unitatea de relief este versantul, iar expoziţia generală este parţial însorită.</w:t>
      </w:r>
      <w:r w:rsidRPr="000159D0">
        <w:rPr>
          <w:rFonts w:ascii="Times New Roman" w:hAnsi="Times New Roman" w:cs="Times New Roman"/>
          <w:bCs/>
          <w:sz w:val="28"/>
          <w:szCs w:val="28"/>
        </w:rPr>
        <w:br/>
      </w:r>
      <w:r w:rsidRPr="000159D0">
        <w:rPr>
          <w:rFonts w:ascii="Times New Roman" w:hAnsi="Times New Roman" w:cs="Times New Roman"/>
          <w:bCs/>
          <w:sz w:val="28"/>
          <w:szCs w:val="28"/>
        </w:rPr>
        <w:lastRenderedPageBreak/>
        <w:t>Temperatura medie anuală este în jur de 6,4 grade C. Zona în care este situat Ocolul Silvic Covasna este o zonă preponderent cu specific forestier.</w:t>
      </w:r>
    </w:p>
    <w:p w14:paraId="2E5E0E30" w14:textId="77777777" w:rsidR="000159D0" w:rsidRPr="000159D0" w:rsidRDefault="000159D0" w:rsidP="009F777C">
      <w:pPr>
        <w:spacing w:after="0" w:line="240" w:lineRule="auto"/>
        <w:ind w:left="2268" w:hanging="2268"/>
        <w:jc w:val="both"/>
        <w:rPr>
          <w:rFonts w:ascii="Times New Roman" w:hAnsi="Times New Roman" w:cs="Times New Roman"/>
          <w:bCs/>
          <w:sz w:val="28"/>
          <w:szCs w:val="28"/>
        </w:rPr>
      </w:pPr>
      <w:r w:rsidRPr="000159D0">
        <w:rPr>
          <w:rFonts w:ascii="Times New Roman" w:hAnsi="Times New Roman" w:cs="Times New Roman"/>
          <w:bCs/>
          <w:sz w:val="28"/>
          <w:szCs w:val="28"/>
        </w:rPr>
        <w:t>Ocolul Silvic Covasna are următoarele vecinătăţi şi limite:</w:t>
      </w:r>
    </w:p>
    <w:p w14:paraId="695314FC" w14:textId="77777777" w:rsidR="000159D0" w:rsidRPr="000159D0" w:rsidRDefault="000159D0" w:rsidP="00AB1733">
      <w:pPr>
        <w:numPr>
          <w:ilvl w:val="0"/>
          <w:numId w:val="35"/>
        </w:numPr>
        <w:spacing w:after="0" w:line="240" w:lineRule="auto"/>
        <w:jc w:val="both"/>
        <w:rPr>
          <w:rFonts w:ascii="Times New Roman" w:hAnsi="Times New Roman" w:cs="Times New Roman"/>
          <w:sz w:val="28"/>
          <w:szCs w:val="28"/>
        </w:rPr>
      </w:pPr>
      <w:r w:rsidRPr="000159D0">
        <w:rPr>
          <w:rFonts w:ascii="Times New Roman" w:hAnsi="Times New Roman" w:cs="Times New Roman"/>
          <w:sz w:val="28"/>
          <w:szCs w:val="28"/>
        </w:rPr>
        <w:t>NORD        -  Ocolul Silvic Breţcu</w:t>
      </w:r>
    </w:p>
    <w:p w14:paraId="335907AD" w14:textId="77777777" w:rsidR="000159D0" w:rsidRPr="000159D0" w:rsidRDefault="000159D0" w:rsidP="00AB1733">
      <w:pPr>
        <w:numPr>
          <w:ilvl w:val="0"/>
          <w:numId w:val="35"/>
        </w:numPr>
        <w:spacing w:after="0" w:line="240" w:lineRule="auto"/>
        <w:jc w:val="both"/>
        <w:rPr>
          <w:rFonts w:ascii="Times New Roman" w:hAnsi="Times New Roman" w:cs="Times New Roman"/>
          <w:sz w:val="28"/>
          <w:szCs w:val="28"/>
        </w:rPr>
      </w:pPr>
      <w:r w:rsidRPr="000159D0">
        <w:rPr>
          <w:rFonts w:ascii="Times New Roman" w:hAnsi="Times New Roman" w:cs="Times New Roman"/>
          <w:sz w:val="28"/>
          <w:szCs w:val="28"/>
        </w:rPr>
        <w:t>EST            -  Ocolul Silvic Tulnic</w:t>
      </w:r>
    </w:p>
    <w:p w14:paraId="7988428C" w14:textId="77777777" w:rsidR="000159D0" w:rsidRPr="000159D0" w:rsidRDefault="000159D0" w:rsidP="00AB1733">
      <w:pPr>
        <w:numPr>
          <w:ilvl w:val="0"/>
          <w:numId w:val="35"/>
        </w:numPr>
        <w:spacing w:after="0" w:line="240" w:lineRule="auto"/>
        <w:jc w:val="both"/>
        <w:rPr>
          <w:rFonts w:ascii="Times New Roman" w:hAnsi="Times New Roman" w:cs="Times New Roman"/>
          <w:sz w:val="28"/>
          <w:szCs w:val="28"/>
        </w:rPr>
      </w:pPr>
      <w:r w:rsidRPr="000159D0">
        <w:rPr>
          <w:rFonts w:ascii="Times New Roman" w:hAnsi="Times New Roman" w:cs="Times New Roman"/>
          <w:sz w:val="28"/>
          <w:szCs w:val="28"/>
        </w:rPr>
        <w:t>SUD           -  Ocolul Silvic Privat Buzăul Ardelean</w:t>
      </w:r>
    </w:p>
    <w:p w14:paraId="7B6DF8BB" w14:textId="77777777" w:rsidR="000159D0" w:rsidRPr="000159D0" w:rsidRDefault="000159D0" w:rsidP="009F777C">
      <w:pPr>
        <w:spacing w:after="0" w:line="240" w:lineRule="auto"/>
        <w:ind w:left="1080"/>
        <w:jc w:val="both"/>
        <w:rPr>
          <w:rFonts w:ascii="Times New Roman" w:hAnsi="Times New Roman" w:cs="Times New Roman"/>
          <w:sz w:val="28"/>
          <w:szCs w:val="28"/>
        </w:rPr>
      </w:pPr>
      <w:r w:rsidRPr="000159D0">
        <w:rPr>
          <w:rFonts w:ascii="Times New Roman" w:hAnsi="Times New Roman" w:cs="Times New Roman"/>
          <w:sz w:val="28"/>
          <w:szCs w:val="28"/>
        </w:rPr>
        <w:t xml:space="preserve">              -  Ocolul Silvic Privat Zagon</w:t>
      </w:r>
    </w:p>
    <w:p w14:paraId="44EC1226" w14:textId="77777777" w:rsidR="000159D0" w:rsidRPr="000159D0" w:rsidRDefault="000159D0" w:rsidP="00AB1733">
      <w:pPr>
        <w:numPr>
          <w:ilvl w:val="0"/>
          <w:numId w:val="35"/>
        </w:numPr>
        <w:spacing w:after="0" w:line="240" w:lineRule="auto"/>
        <w:jc w:val="both"/>
        <w:rPr>
          <w:rFonts w:ascii="Times New Roman" w:hAnsi="Times New Roman" w:cs="Times New Roman"/>
          <w:sz w:val="28"/>
          <w:szCs w:val="28"/>
        </w:rPr>
      </w:pPr>
      <w:r w:rsidRPr="000159D0">
        <w:rPr>
          <w:rFonts w:ascii="Times New Roman" w:hAnsi="Times New Roman" w:cs="Times New Roman"/>
          <w:sz w:val="28"/>
          <w:szCs w:val="28"/>
        </w:rPr>
        <w:t>VEST         -  Ocolul Silvic Breţcu</w:t>
      </w:r>
    </w:p>
    <w:p w14:paraId="2F810B28" w14:textId="77777777" w:rsidR="000159D0" w:rsidRPr="000159D0" w:rsidRDefault="000159D0" w:rsidP="009F777C">
      <w:pPr>
        <w:spacing w:after="0" w:line="240" w:lineRule="auto"/>
        <w:jc w:val="both"/>
        <w:rPr>
          <w:rFonts w:ascii="Times New Roman" w:hAnsi="Times New Roman" w:cs="Times New Roman"/>
          <w:bCs/>
          <w:sz w:val="28"/>
          <w:szCs w:val="28"/>
        </w:rPr>
      </w:pPr>
      <w:r w:rsidRPr="000159D0">
        <w:rPr>
          <w:rFonts w:ascii="Times New Roman" w:hAnsi="Times New Roman" w:cs="Times New Roman"/>
          <w:bCs/>
          <w:sz w:val="28"/>
          <w:szCs w:val="28"/>
        </w:rPr>
        <w:t>Speciile forestiere preponderente în arboretele din raza O.S. Covasna, sunt răşinoase (molid şi brad) şi foioase (fag).</w:t>
      </w:r>
    </w:p>
    <w:p w14:paraId="0495BEB9" w14:textId="77777777" w:rsidR="000159D0" w:rsidRPr="000159D0" w:rsidRDefault="000159D0" w:rsidP="009F777C">
      <w:pPr>
        <w:spacing w:after="0" w:line="240" w:lineRule="auto"/>
        <w:jc w:val="both"/>
        <w:rPr>
          <w:rFonts w:ascii="Times New Roman" w:hAnsi="Times New Roman" w:cs="Times New Roman"/>
          <w:sz w:val="28"/>
          <w:szCs w:val="28"/>
        </w:rPr>
      </w:pPr>
      <w:r w:rsidRPr="000159D0">
        <w:rPr>
          <w:rFonts w:ascii="Times New Roman" w:hAnsi="Times New Roman" w:cs="Times New Roman"/>
          <w:bCs/>
          <w:sz w:val="28"/>
          <w:szCs w:val="28"/>
        </w:rPr>
        <w:t>Sediul Ocolului Silvic Covasna se află în oraşul Covasna str. Kalvin nr. 24, tel. 0267/340207</w:t>
      </w:r>
    </w:p>
    <w:p w14:paraId="7FC273BA" w14:textId="77777777" w:rsidR="000159D0" w:rsidRPr="000159D0" w:rsidRDefault="000159D0" w:rsidP="009F777C">
      <w:pPr>
        <w:spacing w:after="0" w:line="240" w:lineRule="auto"/>
        <w:jc w:val="both"/>
        <w:rPr>
          <w:rFonts w:ascii="Times New Roman" w:hAnsi="Times New Roman" w:cs="Times New Roman"/>
          <w:b/>
          <w:bCs/>
          <w:sz w:val="28"/>
          <w:szCs w:val="28"/>
        </w:rPr>
      </w:pPr>
      <w:r w:rsidRPr="000159D0">
        <w:rPr>
          <w:rFonts w:ascii="Times New Roman" w:hAnsi="Times New Roman" w:cs="Times New Roman"/>
          <w:b/>
          <w:bCs/>
          <w:sz w:val="28"/>
          <w:szCs w:val="28"/>
        </w:rPr>
        <w:tab/>
        <w:t>2. Ocolul Silvic Comandău</w:t>
      </w:r>
    </w:p>
    <w:p w14:paraId="61DEB36F" w14:textId="77777777" w:rsidR="000159D0" w:rsidRPr="000159D0" w:rsidRDefault="000159D0" w:rsidP="009F777C">
      <w:pPr>
        <w:spacing w:after="0" w:line="240" w:lineRule="auto"/>
        <w:jc w:val="both"/>
        <w:rPr>
          <w:rFonts w:ascii="Times New Roman" w:hAnsi="Times New Roman" w:cs="Times New Roman"/>
          <w:sz w:val="28"/>
          <w:szCs w:val="28"/>
        </w:rPr>
      </w:pPr>
      <w:r w:rsidRPr="000159D0">
        <w:rPr>
          <w:rFonts w:ascii="Times New Roman" w:hAnsi="Times New Roman" w:cs="Times New Roman"/>
          <w:sz w:val="28"/>
          <w:szCs w:val="28"/>
        </w:rPr>
        <w:t xml:space="preserve">Ocolul Silvic Comandău este constituit din 8 unităţi de producţie şi protecţie care însumează </w:t>
      </w:r>
      <w:smartTag w:uri="urn:schemas-microsoft-com:office:smarttags" w:element="metricconverter">
        <w:smartTagPr>
          <w:attr w:name="ProductID" w:val="20651,25 ha"/>
        </w:smartTagPr>
        <w:r w:rsidRPr="000159D0">
          <w:rPr>
            <w:rFonts w:ascii="Times New Roman" w:hAnsi="Times New Roman" w:cs="Times New Roman"/>
            <w:sz w:val="28"/>
            <w:szCs w:val="28"/>
          </w:rPr>
          <w:t>20651,25 ha</w:t>
        </w:r>
      </w:smartTag>
      <w:r w:rsidRPr="000159D0">
        <w:rPr>
          <w:rFonts w:ascii="Times New Roman" w:hAnsi="Times New Roman" w:cs="Times New Roman"/>
          <w:sz w:val="28"/>
          <w:szCs w:val="28"/>
        </w:rPr>
        <w:t>.</w:t>
      </w:r>
    </w:p>
    <w:p w14:paraId="379695BF" w14:textId="77777777" w:rsidR="000159D0" w:rsidRPr="000159D0" w:rsidRDefault="000159D0" w:rsidP="009F777C">
      <w:pPr>
        <w:spacing w:after="0" w:line="240" w:lineRule="auto"/>
        <w:jc w:val="both"/>
        <w:rPr>
          <w:rFonts w:ascii="Times New Roman" w:hAnsi="Times New Roman" w:cs="Times New Roman"/>
          <w:sz w:val="28"/>
          <w:szCs w:val="28"/>
        </w:rPr>
      </w:pPr>
      <w:r w:rsidRPr="000159D0">
        <w:rPr>
          <w:rFonts w:ascii="Times New Roman" w:hAnsi="Times New Roman" w:cs="Times New Roman"/>
          <w:sz w:val="28"/>
          <w:szCs w:val="28"/>
        </w:rPr>
        <w:t>Unităţile de producţie şi protecţie sunt numerotate de la I la VIII cu suprafeţele după cum urmează:</w:t>
      </w:r>
    </w:p>
    <w:p w14:paraId="26FB93DC" w14:textId="77777777" w:rsidR="000159D0" w:rsidRPr="000159D0" w:rsidRDefault="000159D0" w:rsidP="00AB1733">
      <w:pPr>
        <w:numPr>
          <w:ilvl w:val="0"/>
          <w:numId w:val="35"/>
        </w:num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 xml:space="preserve">U.P. I Cireşu                                            </w:t>
      </w:r>
      <w:smartTag w:uri="urn:schemas-microsoft-com:office:smarttags" w:element="metricconverter">
        <w:smartTagPr>
          <w:attr w:name="ProductID" w:val="4235,5 ha"/>
        </w:smartTagPr>
        <w:r w:rsidRPr="000159D0">
          <w:rPr>
            <w:rFonts w:ascii="Times New Roman" w:hAnsi="Times New Roman" w:cs="Times New Roman"/>
            <w:sz w:val="28"/>
            <w:szCs w:val="28"/>
          </w:rPr>
          <w:t>4235,5 ha</w:t>
        </w:r>
      </w:smartTag>
    </w:p>
    <w:p w14:paraId="1C641FBD" w14:textId="77777777" w:rsidR="000159D0" w:rsidRPr="000159D0" w:rsidRDefault="000159D0" w:rsidP="00AB1733">
      <w:pPr>
        <w:numPr>
          <w:ilvl w:val="0"/>
          <w:numId w:val="35"/>
        </w:num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 xml:space="preserve">U.P. II Dârnău                                         </w:t>
      </w:r>
      <w:smartTag w:uri="urn:schemas-microsoft-com:office:smarttags" w:element="metricconverter">
        <w:smartTagPr>
          <w:attr w:name="ProductID" w:val="1938,67 ha"/>
        </w:smartTagPr>
        <w:r w:rsidRPr="000159D0">
          <w:rPr>
            <w:rFonts w:ascii="Times New Roman" w:hAnsi="Times New Roman" w:cs="Times New Roman"/>
            <w:sz w:val="28"/>
            <w:szCs w:val="28"/>
          </w:rPr>
          <w:t>1938,67 ha</w:t>
        </w:r>
      </w:smartTag>
    </w:p>
    <w:p w14:paraId="48224DB5" w14:textId="77777777" w:rsidR="000159D0" w:rsidRPr="000159D0" w:rsidRDefault="000159D0" w:rsidP="00AB1733">
      <w:pPr>
        <w:numPr>
          <w:ilvl w:val="0"/>
          <w:numId w:val="35"/>
        </w:num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 xml:space="preserve">U.P. III Comandău                                 </w:t>
      </w:r>
      <w:smartTag w:uri="urn:schemas-microsoft-com:office:smarttags" w:element="metricconverter">
        <w:smartTagPr>
          <w:attr w:name="ProductID" w:val="1968,41 ha"/>
        </w:smartTagPr>
        <w:r w:rsidRPr="000159D0">
          <w:rPr>
            <w:rFonts w:ascii="Times New Roman" w:hAnsi="Times New Roman" w:cs="Times New Roman"/>
            <w:sz w:val="28"/>
            <w:szCs w:val="28"/>
          </w:rPr>
          <w:t>1968,41 ha</w:t>
        </w:r>
      </w:smartTag>
    </w:p>
    <w:p w14:paraId="670BED7F" w14:textId="77777777" w:rsidR="000159D0" w:rsidRPr="000159D0" w:rsidRDefault="000159D0" w:rsidP="00AB1733">
      <w:pPr>
        <w:numPr>
          <w:ilvl w:val="0"/>
          <w:numId w:val="35"/>
        </w:num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 xml:space="preserve">U.P. IV Obârşia Bâscii                           </w:t>
      </w:r>
      <w:smartTag w:uri="urn:schemas-microsoft-com:office:smarttags" w:element="metricconverter">
        <w:smartTagPr>
          <w:attr w:name="ProductID" w:val="1719,53 ha"/>
        </w:smartTagPr>
        <w:r w:rsidRPr="000159D0">
          <w:rPr>
            <w:rFonts w:ascii="Times New Roman" w:hAnsi="Times New Roman" w:cs="Times New Roman"/>
            <w:sz w:val="28"/>
            <w:szCs w:val="28"/>
          </w:rPr>
          <w:t>1719,53 ha</w:t>
        </w:r>
      </w:smartTag>
    </w:p>
    <w:p w14:paraId="4FA30BAF" w14:textId="77777777" w:rsidR="000159D0" w:rsidRPr="000159D0" w:rsidRDefault="000159D0" w:rsidP="00AB1733">
      <w:pPr>
        <w:numPr>
          <w:ilvl w:val="0"/>
          <w:numId w:val="35"/>
        </w:num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 xml:space="preserve">U.P. V Cupanu                                       </w:t>
      </w:r>
      <w:smartTag w:uri="urn:schemas-microsoft-com:office:smarttags" w:element="metricconverter">
        <w:smartTagPr>
          <w:attr w:name="ProductID" w:val="1860,43 ha"/>
        </w:smartTagPr>
        <w:r w:rsidRPr="000159D0">
          <w:rPr>
            <w:rFonts w:ascii="Times New Roman" w:hAnsi="Times New Roman" w:cs="Times New Roman"/>
            <w:sz w:val="28"/>
            <w:szCs w:val="28"/>
          </w:rPr>
          <w:t>1860,43 ha</w:t>
        </w:r>
      </w:smartTag>
    </w:p>
    <w:p w14:paraId="3D041DA7" w14:textId="77777777" w:rsidR="000159D0" w:rsidRPr="000159D0" w:rsidRDefault="000159D0" w:rsidP="00AB1733">
      <w:pPr>
        <w:numPr>
          <w:ilvl w:val="0"/>
          <w:numId w:val="35"/>
        </w:num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 xml:space="preserve">U.P. VI Ghiurca                                     </w:t>
      </w:r>
      <w:smartTag w:uri="urn:schemas-microsoft-com:office:smarttags" w:element="metricconverter">
        <w:smartTagPr>
          <w:attr w:name="ProductID" w:val="3053,90 ha"/>
        </w:smartTagPr>
        <w:r w:rsidRPr="000159D0">
          <w:rPr>
            <w:rFonts w:ascii="Times New Roman" w:hAnsi="Times New Roman" w:cs="Times New Roman"/>
            <w:sz w:val="28"/>
            <w:szCs w:val="28"/>
          </w:rPr>
          <w:t>3053,90 ha</w:t>
        </w:r>
      </w:smartTag>
    </w:p>
    <w:p w14:paraId="61F26AC7" w14:textId="77777777" w:rsidR="000159D0" w:rsidRPr="000159D0" w:rsidRDefault="000159D0" w:rsidP="00AB1733">
      <w:pPr>
        <w:numPr>
          <w:ilvl w:val="0"/>
          <w:numId w:val="35"/>
        </w:num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 xml:space="preserve">U.P. VII Ciucioru                                   </w:t>
      </w:r>
      <w:smartTag w:uri="urn:schemas-microsoft-com:office:smarttags" w:element="metricconverter">
        <w:smartTagPr>
          <w:attr w:name="ProductID" w:val="3015,34 ha"/>
        </w:smartTagPr>
        <w:r w:rsidRPr="000159D0">
          <w:rPr>
            <w:rFonts w:ascii="Times New Roman" w:hAnsi="Times New Roman" w:cs="Times New Roman"/>
            <w:sz w:val="28"/>
            <w:szCs w:val="28"/>
          </w:rPr>
          <w:t>3015,34 ha</w:t>
        </w:r>
      </w:smartTag>
    </w:p>
    <w:p w14:paraId="2BF74FB4" w14:textId="77777777" w:rsidR="000159D0" w:rsidRPr="000159D0" w:rsidRDefault="000159D0" w:rsidP="00AB1733">
      <w:pPr>
        <w:numPr>
          <w:ilvl w:val="0"/>
          <w:numId w:val="35"/>
        </w:num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 xml:space="preserve">U.P. VIII Dealul Negru                          </w:t>
      </w:r>
      <w:smartTag w:uri="urn:schemas-microsoft-com:office:smarttags" w:element="metricconverter">
        <w:smartTagPr>
          <w:attr w:name="ProductID" w:val="2859,47 ha"/>
        </w:smartTagPr>
        <w:r w:rsidRPr="000159D0">
          <w:rPr>
            <w:rFonts w:ascii="Times New Roman" w:hAnsi="Times New Roman" w:cs="Times New Roman"/>
            <w:sz w:val="28"/>
            <w:szCs w:val="28"/>
          </w:rPr>
          <w:t>2859,47 ha</w:t>
        </w:r>
      </w:smartTag>
    </w:p>
    <w:p w14:paraId="49B96616" w14:textId="77777777" w:rsidR="000159D0" w:rsidRPr="000159D0" w:rsidRDefault="000159D0" w:rsidP="00AB1733">
      <w:pPr>
        <w:numPr>
          <w:ilvl w:val="0"/>
          <w:numId w:val="35"/>
        </w:num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b/>
          <w:bCs/>
          <w:sz w:val="28"/>
          <w:szCs w:val="28"/>
        </w:rPr>
        <w:t xml:space="preserve">TOTAL                                                    </w:t>
      </w:r>
      <w:smartTag w:uri="urn:schemas-microsoft-com:office:smarttags" w:element="metricconverter">
        <w:smartTagPr>
          <w:attr w:name="ProductID" w:val="20651,25 ha"/>
        </w:smartTagPr>
        <w:r w:rsidRPr="000159D0">
          <w:rPr>
            <w:rFonts w:ascii="Times New Roman" w:hAnsi="Times New Roman" w:cs="Times New Roman"/>
            <w:b/>
            <w:bCs/>
            <w:sz w:val="28"/>
            <w:szCs w:val="28"/>
          </w:rPr>
          <w:t>20651,25 ha</w:t>
        </w:r>
      </w:smartTag>
    </w:p>
    <w:p w14:paraId="688E2E96" w14:textId="77777777" w:rsidR="000159D0" w:rsidRPr="000159D0" w:rsidRDefault="000159D0" w:rsidP="009F777C">
      <w:pPr>
        <w:spacing w:after="0" w:line="240" w:lineRule="auto"/>
        <w:jc w:val="both"/>
        <w:rPr>
          <w:rFonts w:ascii="Times New Roman" w:hAnsi="Times New Roman" w:cs="Times New Roman"/>
          <w:sz w:val="28"/>
          <w:szCs w:val="28"/>
        </w:rPr>
      </w:pPr>
    </w:p>
    <w:p w14:paraId="319E0D1B"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 xml:space="preserve">Din punct de vedere geografic, pădurile O.S. Comandău sunt situate în partea sud-estică a judeţului Covasna în zona muntoasă internă a Carpaţilor de Curbură la contactul dintre Munţii Buzăului şi Munţii Vrancei, cuprinzând partea superioară a bazinelor râurilor Bâsca Mare şi Bâsca Mică. </w:t>
      </w:r>
    </w:p>
    <w:p w14:paraId="17698BC5"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 xml:space="preserve">Altitudinal pădurile se situează între </w:t>
      </w:r>
      <w:smartTag w:uri="urn:schemas-microsoft-com:office:smarttags" w:element="metricconverter">
        <w:smartTagPr>
          <w:attr w:name="ProductID" w:val="850 m"/>
        </w:smartTagPr>
        <w:r w:rsidRPr="000159D0">
          <w:rPr>
            <w:rFonts w:ascii="Times New Roman" w:hAnsi="Times New Roman" w:cs="Times New Roman"/>
            <w:sz w:val="28"/>
            <w:szCs w:val="28"/>
          </w:rPr>
          <w:t>850 m</w:t>
        </w:r>
      </w:smartTag>
      <w:r w:rsidRPr="000159D0">
        <w:rPr>
          <w:rFonts w:ascii="Times New Roman" w:hAnsi="Times New Roman" w:cs="Times New Roman"/>
          <w:sz w:val="28"/>
          <w:szCs w:val="28"/>
        </w:rPr>
        <w:t xml:space="preserve"> (în U.P. I) şi </w:t>
      </w:r>
      <w:smartTag w:uri="urn:schemas-microsoft-com:office:smarttags" w:element="metricconverter">
        <w:smartTagPr>
          <w:attr w:name="ProductID" w:val="1750 m"/>
        </w:smartTagPr>
        <w:r w:rsidRPr="000159D0">
          <w:rPr>
            <w:rFonts w:ascii="Times New Roman" w:hAnsi="Times New Roman" w:cs="Times New Roman"/>
            <w:sz w:val="28"/>
            <w:szCs w:val="28"/>
          </w:rPr>
          <w:t>1750 m</w:t>
        </w:r>
      </w:smartTag>
      <w:r w:rsidRPr="000159D0">
        <w:rPr>
          <w:rFonts w:ascii="Times New Roman" w:hAnsi="Times New Roman" w:cs="Times New Roman"/>
          <w:sz w:val="28"/>
          <w:szCs w:val="28"/>
        </w:rPr>
        <w:t xml:space="preserve"> (în U.P. IV), unitatea de relief predominantă este versantul, iar expoziţia generală este sudică.</w:t>
      </w:r>
    </w:p>
    <w:p w14:paraId="4723B891" w14:textId="77777777" w:rsidR="000159D0" w:rsidRPr="000159D0" w:rsidRDefault="000159D0" w:rsidP="009F777C">
      <w:pPr>
        <w:spacing w:after="0" w:line="240" w:lineRule="auto"/>
        <w:jc w:val="both"/>
        <w:rPr>
          <w:rFonts w:ascii="Times New Roman" w:hAnsi="Times New Roman" w:cs="Times New Roman"/>
          <w:sz w:val="28"/>
          <w:szCs w:val="28"/>
        </w:rPr>
      </w:pPr>
      <w:r w:rsidRPr="000159D0">
        <w:rPr>
          <w:rFonts w:ascii="Times New Roman" w:hAnsi="Times New Roman" w:cs="Times New Roman"/>
          <w:sz w:val="28"/>
          <w:szCs w:val="28"/>
        </w:rPr>
        <w:tab/>
        <w:t>Temperatura medie anuală este în jur de 3 grade C.</w:t>
      </w:r>
    </w:p>
    <w:p w14:paraId="406C6EC3" w14:textId="77777777" w:rsidR="000159D0" w:rsidRPr="000159D0" w:rsidRDefault="000159D0" w:rsidP="009F777C">
      <w:pPr>
        <w:spacing w:after="0" w:line="240" w:lineRule="auto"/>
        <w:jc w:val="both"/>
        <w:rPr>
          <w:rFonts w:ascii="Times New Roman" w:hAnsi="Times New Roman" w:cs="Times New Roman"/>
          <w:sz w:val="28"/>
          <w:szCs w:val="28"/>
        </w:rPr>
      </w:pPr>
      <w:r w:rsidRPr="000159D0">
        <w:rPr>
          <w:rFonts w:ascii="Times New Roman" w:hAnsi="Times New Roman" w:cs="Times New Roman"/>
          <w:sz w:val="28"/>
          <w:szCs w:val="28"/>
        </w:rPr>
        <w:tab/>
        <w:t>Zona în care este situat Ocolul Silvic Comandău este o zonă preponderent cu specific forestier.</w:t>
      </w:r>
    </w:p>
    <w:p w14:paraId="1AE211BF" w14:textId="77777777" w:rsidR="000159D0" w:rsidRPr="000159D0" w:rsidRDefault="000159D0" w:rsidP="009F777C">
      <w:pPr>
        <w:spacing w:after="0" w:line="240" w:lineRule="auto"/>
        <w:ind w:firstLine="708"/>
        <w:jc w:val="both"/>
        <w:rPr>
          <w:rFonts w:ascii="Times New Roman" w:hAnsi="Times New Roman" w:cs="Times New Roman"/>
          <w:b/>
          <w:bCs/>
          <w:sz w:val="28"/>
          <w:szCs w:val="28"/>
        </w:rPr>
      </w:pPr>
      <w:r w:rsidRPr="000159D0">
        <w:rPr>
          <w:rFonts w:ascii="Times New Roman" w:hAnsi="Times New Roman" w:cs="Times New Roman"/>
          <w:b/>
          <w:bCs/>
          <w:sz w:val="28"/>
          <w:szCs w:val="28"/>
        </w:rPr>
        <w:t>Ocolul Silvic Comandău are următoarele vecinătăţi şi limite:</w:t>
      </w:r>
    </w:p>
    <w:p w14:paraId="6DCF9D3B" w14:textId="77777777" w:rsidR="000159D0" w:rsidRPr="000159D0" w:rsidRDefault="000159D0" w:rsidP="00AB1733">
      <w:pPr>
        <w:numPr>
          <w:ilvl w:val="0"/>
          <w:numId w:val="36"/>
        </w:numPr>
        <w:spacing w:after="0" w:line="240" w:lineRule="auto"/>
        <w:ind w:firstLine="360"/>
        <w:jc w:val="both"/>
        <w:rPr>
          <w:rFonts w:ascii="Times New Roman" w:hAnsi="Times New Roman" w:cs="Times New Roman"/>
          <w:sz w:val="28"/>
          <w:szCs w:val="28"/>
        </w:rPr>
      </w:pPr>
      <w:r w:rsidRPr="000159D0">
        <w:rPr>
          <w:rFonts w:ascii="Times New Roman" w:hAnsi="Times New Roman" w:cs="Times New Roman"/>
          <w:sz w:val="28"/>
          <w:szCs w:val="28"/>
        </w:rPr>
        <w:t>NORD -    Ocolul Silvic Covasna</w:t>
      </w:r>
    </w:p>
    <w:p w14:paraId="50CFE043" w14:textId="77777777" w:rsidR="000159D0" w:rsidRPr="000159D0" w:rsidRDefault="000159D0" w:rsidP="009F777C">
      <w:pPr>
        <w:spacing w:after="0" w:line="240" w:lineRule="auto"/>
        <w:ind w:left="1440" w:firstLine="360"/>
        <w:jc w:val="both"/>
        <w:rPr>
          <w:rFonts w:ascii="Times New Roman" w:hAnsi="Times New Roman" w:cs="Times New Roman"/>
          <w:sz w:val="28"/>
          <w:szCs w:val="28"/>
        </w:rPr>
      </w:pPr>
      <w:r w:rsidRPr="000159D0">
        <w:rPr>
          <w:rFonts w:ascii="Times New Roman" w:hAnsi="Times New Roman" w:cs="Times New Roman"/>
          <w:sz w:val="28"/>
          <w:szCs w:val="28"/>
        </w:rPr>
        <w:t xml:space="preserve">  -    Ocolul Silvic Privat Tg. Secuiesc</w:t>
      </w:r>
    </w:p>
    <w:p w14:paraId="51DB3FAF" w14:textId="77777777" w:rsidR="000159D0" w:rsidRPr="000159D0" w:rsidRDefault="000159D0" w:rsidP="00AB1733">
      <w:pPr>
        <w:numPr>
          <w:ilvl w:val="0"/>
          <w:numId w:val="36"/>
        </w:numPr>
        <w:spacing w:after="0" w:line="240" w:lineRule="auto"/>
        <w:ind w:firstLine="360"/>
        <w:jc w:val="both"/>
        <w:rPr>
          <w:rFonts w:ascii="Times New Roman" w:hAnsi="Times New Roman" w:cs="Times New Roman"/>
          <w:sz w:val="28"/>
          <w:szCs w:val="28"/>
          <w:lang w:val="pt-BR"/>
        </w:rPr>
      </w:pPr>
      <w:r w:rsidRPr="000159D0">
        <w:rPr>
          <w:rFonts w:ascii="Times New Roman" w:hAnsi="Times New Roman" w:cs="Times New Roman"/>
          <w:sz w:val="28"/>
          <w:szCs w:val="28"/>
        </w:rPr>
        <w:t>EST</w:t>
      </w:r>
      <w:r w:rsidRPr="000159D0">
        <w:rPr>
          <w:rFonts w:ascii="Times New Roman" w:hAnsi="Times New Roman" w:cs="Times New Roman"/>
          <w:sz w:val="28"/>
          <w:szCs w:val="28"/>
          <w:lang w:val="pt-BR"/>
        </w:rPr>
        <w:t xml:space="preserve">     -   </w:t>
      </w:r>
      <w:r w:rsidRPr="000159D0">
        <w:rPr>
          <w:rFonts w:ascii="Times New Roman" w:hAnsi="Times New Roman" w:cs="Times New Roman"/>
          <w:sz w:val="28"/>
          <w:szCs w:val="28"/>
        </w:rPr>
        <w:t>Ocolul Silvic Lepşa</w:t>
      </w:r>
    </w:p>
    <w:p w14:paraId="6326F224" w14:textId="77777777" w:rsidR="000159D0" w:rsidRPr="000159D0" w:rsidRDefault="000159D0" w:rsidP="009F777C">
      <w:pPr>
        <w:spacing w:after="0" w:line="240" w:lineRule="auto"/>
        <w:ind w:left="1080" w:firstLine="360"/>
        <w:jc w:val="both"/>
        <w:rPr>
          <w:rFonts w:ascii="Times New Roman" w:hAnsi="Times New Roman" w:cs="Times New Roman"/>
          <w:sz w:val="28"/>
          <w:szCs w:val="28"/>
          <w:lang w:val="pt-BR"/>
        </w:rPr>
      </w:pPr>
      <w:r w:rsidRPr="000159D0">
        <w:rPr>
          <w:rFonts w:ascii="Times New Roman" w:hAnsi="Times New Roman" w:cs="Times New Roman"/>
          <w:sz w:val="28"/>
          <w:szCs w:val="28"/>
        </w:rPr>
        <w:t xml:space="preserve">       -   Ocolul Silvic Tulnici</w:t>
      </w:r>
    </w:p>
    <w:p w14:paraId="6824398D" w14:textId="77777777" w:rsidR="000159D0" w:rsidRPr="000159D0" w:rsidRDefault="000159D0" w:rsidP="009F777C">
      <w:pPr>
        <w:spacing w:after="0" w:line="240" w:lineRule="auto"/>
        <w:ind w:left="1080" w:firstLine="360"/>
        <w:jc w:val="both"/>
        <w:rPr>
          <w:rFonts w:ascii="Times New Roman" w:hAnsi="Times New Roman" w:cs="Times New Roman"/>
          <w:sz w:val="28"/>
          <w:szCs w:val="28"/>
          <w:lang w:val="pt-BR"/>
        </w:rPr>
      </w:pPr>
      <w:r w:rsidRPr="000159D0">
        <w:rPr>
          <w:rFonts w:ascii="Times New Roman" w:hAnsi="Times New Roman" w:cs="Times New Roman"/>
          <w:sz w:val="28"/>
          <w:szCs w:val="28"/>
        </w:rPr>
        <w:t xml:space="preserve">       -   Ocolul Silvic Naruja</w:t>
      </w:r>
    </w:p>
    <w:p w14:paraId="50C0B455" w14:textId="77777777" w:rsidR="000159D0" w:rsidRPr="000159D0" w:rsidRDefault="000159D0" w:rsidP="009F777C">
      <w:pPr>
        <w:spacing w:after="0" w:line="240" w:lineRule="auto"/>
        <w:ind w:left="1080" w:firstLine="360"/>
        <w:jc w:val="both"/>
        <w:rPr>
          <w:rFonts w:ascii="Times New Roman" w:hAnsi="Times New Roman" w:cs="Times New Roman"/>
          <w:sz w:val="28"/>
          <w:szCs w:val="28"/>
        </w:rPr>
      </w:pPr>
      <w:r w:rsidRPr="000159D0">
        <w:rPr>
          <w:rFonts w:ascii="Times New Roman" w:hAnsi="Times New Roman" w:cs="Times New Roman"/>
          <w:sz w:val="28"/>
          <w:szCs w:val="28"/>
        </w:rPr>
        <w:t xml:space="preserve">       -   Ocolul Silvic Privat Tg. Secuiesc</w:t>
      </w:r>
    </w:p>
    <w:p w14:paraId="0BD3001E" w14:textId="77777777" w:rsidR="000159D0" w:rsidRPr="000159D0" w:rsidRDefault="000159D0" w:rsidP="009F777C">
      <w:pPr>
        <w:spacing w:after="0" w:line="240" w:lineRule="auto"/>
        <w:ind w:left="1080" w:firstLine="360"/>
        <w:jc w:val="both"/>
        <w:rPr>
          <w:rFonts w:ascii="Times New Roman" w:hAnsi="Times New Roman" w:cs="Times New Roman"/>
          <w:sz w:val="28"/>
          <w:szCs w:val="28"/>
        </w:rPr>
      </w:pPr>
      <w:r w:rsidRPr="000159D0">
        <w:rPr>
          <w:rFonts w:ascii="Times New Roman" w:hAnsi="Times New Roman" w:cs="Times New Roman"/>
          <w:sz w:val="28"/>
          <w:szCs w:val="28"/>
        </w:rPr>
        <w:t xml:space="preserve">       -   Ocolul Silvic Gura Teghii</w:t>
      </w:r>
    </w:p>
    <w:p w14:paraId="38B82D34" w14:textId="77777777" w:rsidR="000159D0" w:rsidRPr="000159D0" w:rsidRDefault="000159D0" w:rsidP="009F777C">
      <w:pPr>
        <w:spacing w:after="0" w:line="240" w:lineRule="auto"/>
        <w:ind w:left="1080" w:firstLine="360"/>
        <w:jc w:val="both"/>
        <w:rPr>
          <w:rFonts w:ascii="Times New Roman" w:hAnsi="Times New Roman" w:cs="Times New Roman"/>
          <w:sz w:val="28"/>
          <w:szCs w:val="28"/>
        </w:rPr>
      </w:pPr>
      <w:r w:rsidRPr="000159D0">
        <w:rPr>
          <w:rFonts w:ascii="Times New Roman" w:hAnsi="Times New Roman" w:cs="Times New Roman"/>
          <w:sz w:val="28"/>
          <w:szCs w:val="28"/>
        </w:rPr>
        <w:t xml:space="preserve">       -   Ocolul Silvic Privat Zagon</w:t>
      </w:r>
    </w:p>
    <w:p w14:paraId="0CAB0779" w14:textId="77777777" w:rsidR="000159D0" w:rsidRPr="000159D0" w:rsidRDefault="000159D0" w:rsidP="00AB1733">
      <w:pPr>
        <w:numPr>
          <w:ilvl w:val="0"/>
          <w:numId w:val="36"/>
        </w:numPr>
        <w:spacing w:after="0" w:line="240" w:lineRule="auto"/>
        <w:ind w:firstLine="360"/>
        <w:jc w:val="both"/>
        <w:rPr>
          <w:rFonts w:ascii="Times New Roman" w:hAnsi="Times New Roman" w:cs="Times New Roman"/>
          <w:sz w:val="28"/>
          <w:szCs w:val="28"/>
        </w:rPr>
      </w:pPr>
      <w:r w:rsidRPr="000159D0">
        <w:rPr>
          <w:rFonts w:ascii="Times New Roman" w:hAnsi="Times New Roman" w:cs="Times New Roman"/>
          <w:sz w:val="28"/>
          <w:szCs w:val="28"/>
        </w:rPr>
        <w:lastRenderedPageBreak/>
        <w:t>SUD    -   Ocolul Silvic Nehoiu</w:t>
      </w:r>
    </w:p>
    <w:p w14:paraId="184A6FCC" w14:textId="77777777" w:rsidR="000159D0" w:rsidRPr="000159D0" w:rsidRDefault="000159D0" w:rsidP="009F777C">
      <w:pPr>
        <w:spacing w:after="0" w:line="240" w:lineRule="auto"/>
        <w:ind w:left="1080" w:firstLine="360"/>
        <w:jc w:val="both"/>
        <w:rPr>
          <w:rFonts w:ascii="Times New Roman" w:hAnsi="Times New Roman" w:cs="Times New Roman"/>
          <w:sz w:val="28"/>
          <w:szCs w:val="28"/>
        </w:rPr>
      </w:pPr>
      <w:r w:rsidRPr="000159D0">
        <w:rPr>
          <w:rFonts w:ascii="Times New Roman" w:hAnsi="Times New Roman" w:cs="Times New Roman"/>
          <w:sz w:val="28"/>
          <w:szCs w:val="28"/>
        </w:rPr>
        <w:t xml:space="preserve">       -   Ocolul Silvic Nehoiaşu</w:t>
      </w:r>
    </w:p>
    <w:p w14:paraId="7AAF997B" w14:textId="77777777" w:rsidR="000159D0" w:rsidRPr="000159D0" w:rsidRDefault="000159D0" w:rsidP="00AB1733">
      <w:pPr>
        <w:numPr>
          <w:ilvl w:val="0"/>
          <w:numId w:val="36"/>
        </w:numPr>
        <w:spacing w:after="0" w:line="240" w:lineRule="auto"/>
        <w:ind w:firstLine="360"/>
        <w:jc w:val="both"/>
        <w:rPr>
          <w:rFonts w:ascii="Times New Roman" w:hAnsi="Times New Roman" w:cs="Times New Roman"/>
          <w:sz w:val="28"/>
          <w:szCs w:val="28"/>
          <w:lang w:val="pt-BR"/>
        </w:rPr>
      </w:pPr>
      <w:r w:rsidRPr="000159D0">
        <w:rPr>
          <w:rFonts w:ascii="Times New Roman" w:hAnsi="Times New Roman" w:cs="Times New Roman"/>
          <w:sz w:val="28"/>
          <w:szCs w:val="28"/>
        </w:rPr>
        <w:t>VEST</w:t>
      </w:r>
      <w:r w:rsidRPr="000159D0">
        <w:rPr>
          <w:rFonts w:ascii="Times New Roman" w:hAnsi="Times New Roman" w:cs="Times New Roman"/>
          <w:sz w:val="28"/>
          <w:szCs w:val="28"/>
          <w:lang w:val="pt-BR"/>
        </w:rPr>
        <w:t xml:space="preserve">  -   </w:t>
      </w:r>
      <w:r w:rsidRPr="000159D0">
        <w:rPr>
          <w:rFonts w:ascii="Times New Roman" w:hAnsi="Times New Roman" w:cs="Times New Roman"/>
          <w:sz w:val="28"/>
          <w:szCs w:val="28"/>
        </w:rPr>
        <w:t>Ocolul Silvic Covasna</w:t>
      </w:r>
    </w:p>
    <w:p w14:paraId="3DA0029D" w14:textId="77777777" w:rsidR="000159D0" w:rsidRPr="000159D0" w:rsidRDefault="000159D0" w:rsidP="009F777C">
      <w:pPr>
        <w:spacing w:after="0" w:line="240" w:lineRule="auto"/>
        <w:ind w:left="1080" w:firstLine="360"/>
        <w:jc w:val="both"/>
        <w:rPr>
          <w:rFonts w:ascii="Times New Roman" w:hAnsi="Times New Roman" w:cs="Times New Roman"/>
          <w:sz w:val="28"/>
          <w:szCs w:val="28"/>
          <w:lang w:val="pt-BR"/>
        </w:rPr>
      </w:pPr>
      <w:r w:rsidRPr="000159D0">
        <w:rPr>
          <w:rFonts w:ascii="Times New Roman" w:hAnsi="Times New Roman" w:cs="Times New Roman"/>
          <w:sz w:val="28"/>
          <w:szCs w:val="28"/>
        </w:rPr>
        <w:t xml:space="preserve">       -   Ocolul Silvic Privat Zagon</w:t>
      </w:r>
    </w:p>
    <w:p w14:paraId="3E910F7C" w14:textId="77777777" w:rsidR="000159D0" w:rsidRPr="000159D0" w:rsidRDefault="000159D0" w:rsidP="009F777C">
      <w:pPr>
        <w:spacing w:after="0" w:line="240" w:lineRule="auto"/>
        <w:jc w:val="both"/>
        <w:rPr>
          <w:rFonts w:ascii="Times New Roman" w:hAnsi="Times New Roman" w:cs="Times New Roman"/>
          <w:sz w:val="28"/>
          <w:szCs w:val="28"/>
        </w:rPr>
      </w:pPr>
      <w:r w:rsidRPr="000159D0">
        <w:rPr>
          <w:rFonts w:ascii="Times New Roman" w:hAnsi="Times New Roman" w:cs="Times New Roman"/>
          <w:sz w:val="28"/>
          <w:szCs w:val="28"/>
        </w:rPr>
        <w:tab/>
        <w:t xml:space="preserve">Din suprafaţa totală a Ocolului Silvic Comandău, în proprietatea statului (RNP) are o suprafaţă de </w:t>
      </w:r>
      <w:smartTag w:uri="urn:schemas-microsoft-com:office:smarttags" w:element="metricconverter">
        <w:smartTagPr>
          <w:attr w:name="ProductID" w:val="15326,13 ha"/>
        </w:smartTagPr>
        <w:r w:rsidRPr="000159D0">
          <w:rPr>
            <w:rFonts w:ascii="Times New Roman" w:hAnsi="Times New Roman" w:cs="Times New Roman"/>
            <w:sz w:val="28"/>
            <w:szCs w:val="28"/>
          </w:rPr>
          <w:t>15326,13 ha</w:t>
        </w:r>
      </w:smartTag>
      <w:r w:rsidRPr="000159D0">
        <w:rPr>
          <w:rFonts w:ascii="Times New Roman" w:hAnsi="Times New Roman" w:cs="Times New Roman"/>
          <w:sz w:val="28"/>
          <w:szCs w:val="28"/>
        </w:rPr>
        <w:t xml:space="preserve">, alţi deţinători particulari cu contract de administrare de </w:t>
      </w:r>
      <w:smartTag w:uri="urn:schemas-microsoft-com:office:smarttags" w:element="metricconverter">
        <w:smartTagPr>
          <w:attr w:name="ProductID" w:val="2332,0 ha"/>
        </w:smartTagPr>
        <w:r w:rsidRPr="000159D0">
          <w:rPr>
            <w:rFonts w:ascii="Times New Roman" w:hAnsi="Times New Roman" w:cs="Times New Roman"/>
            <w:sz w:val="28"/>
            <w:szCs w:val="28"/>
          </w:rPr>
          <w:t>2332,0 ha</w:t>
        </w:r>
      </w:smartTag>
      <w:r w:rsidRPr="000159D0">
        <w:rPr>
          <w:rFonts w:ascii="Times New Roman" w:hAnsi="Times New Roman" w:cs="Times New Roman"/>
          <w:sz w:val="28"/>
          <w:szCs w:val="28"/>
        </w:rPr>
        <w:t xml:space="preserve">, fără contract </w:t>
      </w:r>
      <w:smartTag w:uri="urn:schemas-microsoft-com:office:smarttags" w:element="metricconverter">
        <w:smartTagPr>
          <w:attr w:name="ProductID" w:val="55,02 ha"/>
        </w:smartTagPr>
        <w:r w:rsidRPr="000159D0">
          <w:rPr>
            <w:rFonts w:ascii="Times New Roman" w:hAnsi="Times New Roman" w:cs="Times New Roman"/>
            <w:sz w:val="28"/>
            <w:szCs w:val="28"/>
          </w:rPr>
          <w:t>55,02 ha</w:t>
        </w:r>
      </w:smartTag>
      <w:r w:rsidRPr="000159D0">
        <w:rPr>
          <w:rFonts w:ascii="Times New Roman" w:hAnsi="Times New Roman" w:cs="Times New Roman"/>
          <w:sz w:val="28"/>
          <w:szCs w:val="28"/>
        </w:rPr>
        <w:t xml:space="preserve">, pază gratuită şi validată nepusă în posesie </w:t>
      </w:r>
      <w:smartTag w:uri="urn:schemas-microsoft-com:office:smarttags" w:element="metricconverter">
        <w:smartTagPr>
          <w:attr w:name="ProductID" w:val="2789,41 ha"/>
        </w:smartTagPr>
        <w:r w:rsidRPr="000159D0">
          <w:rPr>
            <w:rFonts w:ascii="Times New Roman" w:hAnsi="Times New Roman" w:cs="Times New Roman"/>
            <w:sz w:val="28"/>
            <w:szCs w:val="28"/>
          </w:rPr>
          <w:t>2789,41 ha</w:t>
        </w:r>
      </w:smartTag>
      <w:r w:rsidRPr="000159D0">
        <w:rPr>
          <w:rFonts w:ascii="Times New Roman" w:hAnsi="Times New Roman" w:cs="Times New Roman"/>
          <w:sz w:val="28"/>
          <w:szCs w:val="28"/>
        </w:rPr>
        <w:t>, retrocedate conform legilor: 18/1991, 1/2000, 247/2005.</w:t>
      </w:r>
    </w:p>
    <w:p w14:paraId="5E0BE8B4"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În afara fondului forestier proprietate a statului există şi un fond forestier proprietate privată, există terenuri acoperite cu vegetaţie forestieră în afara fondului forestier (păşuni împădurite), acestea se află în raza U.P.-urilor în proprietatea primăriilor după cum urmează:</w:t>
      </w:r>
    </w:p>
    <w:p w14:paraId="09EB275F" w14:textId="77777777" w:rsidR="000159D0" w:rsidRPr="000159D0" w:rsidRDefault="000159D0" w:rsidP="00AB1733">
      <w:pPr>
        <w:numPr>
          <w:ilvl w:val="0"/>
          <w:numId w:val="36"/>
        </w:numPr>
        <w:spacing w:after="0" w:line="240" w:lineRule="auto"/>
        <w:ind w:firstLine="600"/>
        <w:jc w:val="both"/>
        <w:rPr>
          <w:rFonts w:ascii="Times New Roman" w:hAnsi="Times New Roman" w:cs="Times New Roman"/>
          <w:sz w:val="28"/>
          <w:szCs w:val="28"/>
          <w:lang w:val="it-IT"/>
        </w:rPr>
      </w:pPr>
      <w:r w:rsidRPr="000159D0">
        <w:rPr>
          <w:rFonts w:ascii="Times New Roman" w:hAnsi="Times New Roman" w:cs="Times New Roman"/>
          <w:sz w:val="28"/>
          <w:szCs w:val="28"/>
        </w:rPr>
        <w:t>U.P. I Primăria Barcani - păşunea Dealul Frumos</w:t>
      </w:r>
    </w:p>
    <w:p w14:paraId="1D522328" w14:textId="77777777" w:rsidR="000159D0" w:rsidRPr="000159D0" w:rsidRDefault="000159D0" w:rsidP="00AB1733">
      <w:pPr>
        <w:numPr>
          <w:ilvl w:val="0"/>
          <w:numId w:val="36"/>
        </w:numPr>
        <w:spacing w:after="0" w:line="240" w:lineRule="auto"/>
        <w:ind w:firstLine="600"/>
        <w:jc w:val="both"/>
        <w:rPr>
          <w:rFonts w:ascii="Times New Roman" w:hAnsi="Times New Roman" w:cs="Times New Roman"/>
          <w:sz w:val="28"/>
          <w:szCs w:val="28"/>
          <w:lang w:val="it-IT"/>
        </w:rPr>
      </w:pPr>
      <w:r w:rsidRPr="000159D0">
        <w:rPr>
          <w:rFonts w:ascii="Times New Roman" w:hAnsi="Times New Roman" w:cs="Times New Roman"/>
          <w:sz w:val="28"/>
          <w:szCs w:val="28"/>
        </w:rPr>
        <w:t>U.P. I Primăria Zagon – păşunea Rogoazele</w:t>
      </w:r>
    </w:p>
    <w:p w14:paraId="731B7F7C" w14:textId="77777777" w:rsidR="000159D0" w:rsidRPr="000159D0" w:rsidRDefault="000159D0" w:rsidP="00AB1733">
      <w:pPr>
        <w:numPr>
          <w:ilvl w:val="0"/>
          <w:numId w:val="36"/>
        </w:numPr>
        <w:spacing w:after="0" w:line="240" w:lineRule="auto"/>
        <w:ind w:firstLine="600"/>
        <w:jc w:val="both"/>
        <w:rPr>
          <w:rFonts w:ascii="Times New Roman" w:hAnsi="Times New Roman" w:cs="Times New Roman"/>
          <w:sz w:val="28"/>
          <w:szCs w:val="28"/>
          <w:lang w:val="it-IT"/>
        </w:rPr>
      </w:pPr>
      <w:r w:rsidRPr="000159D0">
        <w:rPr>
          <w:rFonts w:ascii="Times New Roman" w:hAnsi="Times New Roman" w:cs="Times New Roman"/>
          <w:sz w:val="28"/>
          <w:szCs w:val="28"/>
        </w:rPr>
        <w:t>U.P. II Primăria Zagon – păşunea Dârnu</w:t>
      </w:r>
    </w:p>
    <w:p w14:paraId="00F69C9B" w14:textId="77777777" w:rsidR="000159D0" w:rsidRPr="000159D0" w:rsidRDefault="000159D0" w:rsidP="00AB1733">
      <w:pPr>
        <w:numPr>
          <w:ilvl w:val="0"/>
          <w:numId w:val="36"/>
        </w:numPr>
        <w:spacing w:after="0" w:line="240" w:lineRule="auto"/>
        <w:ind w:firstLine="600"/>
        <w:jc w:val="both"/>
        <w:rPr>
          <w:rFonts w:ascii="Times New Roman" w:hAnsi="Times New Roman" w:cs="Times New Roman"/>
          <w:sz w:val="28"/>
          <w:szCs w:val="28"/>
          <w:lang w:val="it-IT"/>
        </w:rPr>
      </w:pPr>
      <w:r w:rsidRPr="000159D0">
        <w:rPr>
          <w:rFonts w:ascii="Times New Roman" w:hAnsi="Times New Roman" w:cs="Times New Roman"/>
          <w:sz w:val="28"/>
          <w:szCs w:val="28"/>
        </w:rPr>
        <w:t>U.P. III Primăria Zagon – păşunea Capul Caprei</w:t>
      </w:r>
    </w:p>
    <w:p w14:paraId="0FE290CC" w14:textId="77777777" w:rsidR="000159D0" w:rsidRPr="000159D0" w:rsidRDefault="000159D0" w:rsidP="00AB1733">
      <w:pPr>
        <w:numPr>
          <w:ilvl w:val="0"/>
          <w:numId w:val="36"/>
        </w:numPr>
        <w:spacing w:after="0" w:line="240" w:lineRule="auto"/>
        <w:ind w:firstLine="600"/>
        <w:jc w:val="both"/>
        <w:rPr>
          <w:rFonts w:ascii="Times New Roman" w:hAnsi="Times New Roman" w:cs="Times New Roman"/>
          <w:sz w:val="28"/>
          <w:szCs w:val="28"/>
          <w:lang w:val="it-IT"/>
        </w:rPr>
      </w:pPr>
      <w:r w:rsidRPr="000159D0">
        <w:rPr>
          <w:rFonts w:ascii="Times New Roman" w:hAnsi="Times New Roman" w:cs="Times New Roman"/>
          <w:sz w:val="28"/>
          <w:szCs w:val="28"/>
        </w:rPr>
        <w:t>U.P. IV Primăria Zăbala – păşunea Rojdaşu</w:t>
      </w:r>
    </w:p>
    <w:p w14:paraId="01D99537" w14:textId="77777777" w:rsidR="000159D0" w:rsidRPr="000159D0" w:rsidRDefault="000159D0" w:rsidP="00AB1733">
      <w:pPr>
        <w:numPr>
          <w:ilvl w:val="0"/>
          <w:numId w:val="36"/>
        </w:numPr>
        <w:spacing w:after="0" w:line="240" w:lineRule="auto"/>
        <w:ind w:firstLine="600"/>
        <w:jc w:val="both"/>
        <w:rPr>
          <w:rFonts w:ascii="Times New Roman" w:hAnsi="Times New Roman" w:cs="Times New Roman"/>
          <w:sz w:val="28"/>
          <w:szCs w:val="28"/>
          <w:lang w:val="it-IT"/>
        </w:rPr>
      </w:pPr>
      <w:r w:rsidRPr="000159D0">
        <w:rPr>
          <w:rFonts w:ascii="Times New Roman" w:hAnsi="Times New Roman" w:cs="Times New Roman"/>
          <w:sz w:val="28"/>
          <w:szCs w:val="28"/>
        </w:rPr>
        <w:t>U.P. VII Primăria Comandău – păşunea Comandău</w:t>
      </w:r>
    </w:p>
    <w:p w14:paraId="133E1951" w14:textId="77777777" w:rsidR="000159D0" w:rsidRPr="000159D0" w:rsidRDefault="000159D0" w:rsidP="00AB1733">
      <w:pPr>
        <w:numPr>
          <w:ilvl w:val="0"/>
          <w:numId w:val="36"/>
        </w:numPr>
        <w:spacing w:after="0" w:line="240" w:lineRule="auto"/>
        <w:ind w:firstLine="600"/>
        <w:jc w:val="both"/>
        <w:rPr>
          <w:rFonts w:ascii="Times New Roman" w:hAnsi="Times New Roman" w:cs="Times New Roman"/>
          <w:sz w:val="28"/>
          <w:szCs w:val="28"/>
          <w:lang w:val="it-IT"/>
        </w:rPr>
      </w:pPr>
      <w:r w:rsidRPr="000159D0">
        <w:rPr>
          <w:rFonts w:ascii="Times New Roman" w:hAnsi="Times New Roman" w:cs="Times New Roman"/>
          <w:sz w:val="28"/>
          <w:szCs w:val="28"/>
        </w:rPr>
        <w:t>U.P. VIII Primăria Mânzăleşti – păşunea Giurgiu</w:t>
      </w:r>
    </w:p>
    <w:p w14:paraId="505DE858" w14:textId="77777777" w:rsidR="000159D0" w:rsidRPr="000159D0" w:rsidRDefault="000159D0" w:rsidP="00AB1733">
      <w:pPr>
        <w:numPr>
          <w:ilvl w:val="0"/>
          <w:numId w:val="36"/>
        </w:numPr>
        <w:spacing w:after="0" w:line="240" w:lineRule="auto"/>
        <w:ind w:firstLine="600"/>
        <w:jc w:val="both"/>
        <w:rPr>
          <w:rFonts w:ascii="Times New Roman" w:hAnsi="Times New Roman" w:cs="Times New Roman"/>
          <w:sz w:val="28"/>
          <w:szCs w:val="28"/>
          <w:lang w:val="it-IT"/>
        </w:rPr>
      </w:pPr>
      <w:r w:rsidRPr="000159D0">
        <w:rPr>
          <w:rFonts w:ascii="Times New Roman" w:hAnsi="Times New Roman" w:cs="Times New Roman"/>
          <w:sz w:val="28"/>
          <w:szCs w:val="28"/>
        </w:rPr>
        <w:t>U.P. VIII Primăria Vintilă Vodă</w:t>
      </w:r>
    </w:p>
    <w:p w14:paraId="3DA75BBC" w14:textId="77777777" w:rsidR="000159D0" w:rsidRPr="000159D0" w:rsidRDefault="000159D0" w:rsidP="00AB1733">
      <w:pPr>
        <w:numPr>
          <w:ilvl w:val="0"/>
          <w:numId w:val="36"/>
        </w:numPr>
        <w:spacing w:after="0" w:line="240" w:lineRule="auto"/>
        <w:ind w:firstLine="600"/>
        <w:jc w:val="both"/>
        <w:rPr>
          <w:rFonts w:ascii="Times New Roman" w:hAnsi="Times New Roman" w:cs="Times New Roman"/>
          <w:sz w:val="28"/>
          <w:szCs w:val="28"/>
          <w:lang w:val="it-IT"/>
        </w:rPr>
      </w:pPr>
      <w:r w:rsidRPr="000159D0">
        <w:rPr>
          <w:rFonts w:ascii="Times New Roman" w:hAnsi="Times New Roman" w:cs="Times New Roman"/>
          <w:sz w:val="28"/>
          <w:szCs w:val="28"/>
        </w:rPr>
        <w:t>U.P. VIII Primăria Beceni</w:t>
      </w:r>
    </w:p>
    <w:p w14:paraId="587722B2"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bCs/>
          <w:sz w:val="28"/>
          <w:szCs w:val="28"/>
        </w:rPr>
        <w:t>Aceste păşuni sunt administrate de către primăriile mai sus amintite.</w:t>
      </w:r>
      <w:r w:rsidRPr="000159D0">
        <w:rPr>
          <w:rFonts w:ascii="Times New Roman" w:hAnsi="Times New Roman" w:cs="Times New Roman"/>
          <w:bCs/>
          <w:sz w:val="28"/>
          <w:szCs w:val="28"/>
        </w:rPr>
        <w:br/>
        <w:t xml:space="preserve">Sediul Ocolului Silvic Comandău se află în oraşul Covasna Str. Iustinian Teculescu nr. 1, tel. 0267/340730. </w:t>
      </w:r>
      <w:r w:rsidRPr="000159D0">
        <w:rPr>
          <w:rFonts w:ascii="Times New Roman" w:hAnsi="Times New Roman" w:cs="Times New Roman"/>
          <w:bCs/>
          <w:sz w:val="28"/>
          <w:szCs w:val="28"/>
        </w:rPr>
        <w:br/>
        <w:t>Profilul de activitate al unităţii este administrarea fondului forestier proprietatea publică a statului pentru apărarea, conservarea şi dezvoltarea durabilă a fondului forestier.</w:t>
      </w:r>
    </w:p>
    <w:p w14:paraId="6D7AF9FA"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b/>
          <w:bCs/>
          <w:sz w:val="28"/>
          <w:szCs w:val="28"/>
        </w:rPr>
        <w:t>3. Ocolul Silvic Tălişoara</w:t>
      </w:r>
    </w:p>
    <w:p w14:paraId="21D4DA91"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 xml:space="preserve">Ocolul Silvic Tălişoara este contituit din 4 unităţi de producţie şi protecţie, care însumează </w:t>
      </w:r>
      <w:smartTag w:uri="urn:schemas-microsoft-com:office:smarttags" w:element="metricconverter">
        <w:smartTagPr>
          <w:attr w:name="ProductID" w:val="ȩ࣡쏈ຮ๭๭垡更﫫&#10;؎ߥЇOÀR(ԅ喂ෟ꯮艃㣱埶羂뺖ÿ疍⨸ઐץb(؆猫ᒷ却ろག뵑ÿ売鿅࿸κR(ԅ瑥㪚췷뿿䚬녴ᅨÿ㡘૴ץR(ԅ儨捅幑赣磿쳨篛ꦸÿ찱ㄏୀץ@ÿ肀÷ကༀȀ⻰ကࠀࣰ؀؀ༀ̀쳰ༀЀ⣰ĀऀჰȀ਀ࣰԀༀЀ困ሀ਀ࣰȀ&#10;⌀଀೰耀Ā＀ࠀጀ∀۱㼀ĀကӰᄀӰĀഀӰĀༀЀ鳰눀਄ࣰ฀ʇ埚㓝敖ࠊ껰ء岨؉ 타錈漙А谀ߦ埨ߦ錎漙䣴谀ߦ錌漙Ɯ谀ߦА鋲漙ꊨ谀ߦ堘ߦ鋰漙谀ߦ堨ߦ鋶漙А谀ߦ堸ߦ鋴漙䪖谀휠ߦ塈ߦ鋺漙q谀ߦ塘ߦ鋸漙ꋈ谀5塨ߦ鋾漙谀5塸ߦ鋼漙А谀5墈ߦ鋢漙䷶谀5墘ߦ鋠漙ĳ谀5墨ߦ鋦漙ꋨ谀5墸ߦ鋤漙谀5壈ߦ鋪漙А谀5壘ߦ鋨漙勗谀5壨ߦ鋮漙Ɩ谀5壸ߦ鋬漙ꌘ谀5夸ߦ鋒漙谀5ɨ鋐漙Ж谀5ꌨߥ鋖漙坜谀5夸ߦ鋔漙ȝ谀5奈ߦ鋚漙ꌸ谀砐ϐ奸ߦ鋘漙谀痐ϐ˾鋞漙Ж谀硐ϐꍈߥ鋜漙寗谀眐ϐ妈ߦ鋂漙Ž谀耐ϐ9鋀漙ꍘ谀稐ϐ9鋆漙谀纐ϐ쓨ߦЌ垙翕﫫ᐊ䣰؜䣰؜䬀؜Ὠؖ徚糝直ࠊꒀߥߥ타颿滝ꖥ蠀㸬ߥ婈ߦᾘؖ萀飀滝萀蠀佴ミ乨3ܽ샬ߞ㹐ߥ飅滝铆蠀㹴ߥ媘ߦ姸ߦ筒风滝蠀佴ミ乨3ܿ媼ߦ㺘ߥ飓滝㥫蠀㺼ߥ嬐ߦ婈ߦ飔滝蠀Câteva飙滝殥蠀佴ミ乨3݆섄ߞ㻠ߥ飢滝욜蠀㼄ߥ孠ߦ媘ߦ㧞飧滝㧖蠀佴ミ乨3݌서ߞ㼨ߥ飨滝䩒蠀㽌ߥ宰ߦ嬐ߦ谀飭滝鲔蠀佴ミ乨3ݒ寔ߦ㽰ߥ飶滝ႄ蠀㾔ߥ尨ߦ孠ߦ豚飻滝땊蠀înălţimi봹䉳段봹䉳飼滝䉳蠀佴ミ乨3ݛ섴ߞ㾸ߥ頁滝ÿ蠀㿜ߥ屸ߦ宰ߦ玽頊滝玽蠀佴ミ乨3ݟ셌ߞ䀀ߥ頏滝욥蠀䀤ߥ峈ߦ尨ߦ㧧預滝ႌ蠀佴ミ乨3ݤ셤ߞ䁈ߥ頕滝컞蠀䁬ߥ崘ߦ屸ߦ葻頞滝歫蠀佴ミ乨3ݧ셼ߞ䂐ߥ頣滝勎蠀䂴ߥ嵨ߦ峈ߦꕣ頤滝ꕳ蠀佴ミ乨3ݬ솔ߞ䃘ߥ頩滝㥫蠀䃼ߥ嶸ߦ崘ߦ頲滝蠀佴ミ乨3ݮ솬ߞ䄠ߥ頷滝段蠀䅄ߥ师ߦ嵨ߦ욜頸滝ꖭ蠀佴ミ乨3ݯ쇄ߞ䅨ߥ頽滝ႄ蠀䆌ߥ幘ߦ嶸ߦ顆滝蠀佴ミ乨3ݱ쇜ߞ䆰ߥ顋滝正蠀䇔ߥ庨ߦ师ߦ媽題滝嫆蠀佴ミ乨3ݳ 廌ߦ䇸ߥ顑滝段蠀䈜ߥ张ߦ幘ߦ顚滝蠀Chiuruşul顟滝蠀佴ミ乨3ݽ쇴ߞ䉀ߥ顠滝䩣蠀䉤ߥ彰ߦ庨ߦ顥滝董蠀佴ミ乨3ނ숌ߞ䊈ߥ顮滝鱂蠀䊬ߥ忀ߦ张ߦ歳顳滝蠀佴ミ乨3އ숤ߞ䋐ߥ顴滝萀蠀䋴ߥ怐ߦ彰ߦ䩳项滝婣蠀佴ミ乨3ވ숼ߞ䌘ߥ龂滝玽蠀䌼ߥ恠ߦ忀ߦ龇滝蠀佴ミ乨3ފ쉔ߞ䍠ߥ龈滝봹蠀䎄ߥ悰ߦ怐ߦ鱂龍滝鱂蠀佴ミ乨3ތ쉬ߞ䎨ߥ龖滝욌蠀䏌ߥ愀ߦ恠ߦ接龛滝ꖜ蠀佴ミ乨3ގ슄ߞ䏰ߥ龜滝㥂蠀䐔ߥ慐ߦ悰ߦ谈龡滝붜蠀佴ミ乨3ޔ슜ߞ䐸ߥ龪滝劽蠀䑜ߥ憠ߦ愀ߦ段龯滝段蠀佴ミ乨3ޙ슴ߞ䒀ߥ龰滝蠀䒤ߥ懰ߦ慐ߦ땂龵滝땂蠀佴ミ乨3ޚ싌ߞ䓈ߥ龾滝筫蠀䓬ߥ所ߦ憠ߦ萀鿃滝萀蠀佴ミ乨3ޛ실ߞ䔐ߥ鿄滝႔蠀䔴ߥ抐ߦ懰ߦ䉊鿉滝剚蠀佴ミ乨3ޜ싼ߞ䕘ߥ鿒滝떔蠀䕼ߥ推ߦ所ߦ掽鿗滝땂蠀-deţuluii鿘滝蠀佴ミ乨3镄ߞ㏘߳鿝滝蠀depresiunilor鿦滝봹蠀Ariaul鿫滝谹蠀regimuluie鿬滝貌蠀佴ミ乨3挬ߦ䖠ߥ鿱滝ꕒ蠀䗄ߥ揸ߦ抐ߦ玌鿺滝蠀佴ミ乨3&#10;挄ߦ䗨ߥ鿿滝요蠀䘌ߥ摈ߦ推ߦ봹鼀滝봹蠀佴ミ乨3썄ߞ䘰ߥ鼅滝蠀䙔ߥ撘ߦ揸ߦ鼎滝㥫蠀佴ミ乨3&#10;੬ߦ䙸ߥ鼓滝䋖蠀䚜ߥ擨ߦ摈ߦ鐹鼔滝鑂蠀佴ミ乨3&quot;쌔ߞ䛀ߥ鼙滝谈蠀䛤ߥ攸ߦ撘ߦႌ鼢滝ႌ蠀佴ミ乨3%敜ߦ䜈ߥ鼧滝蠀䜬ߥ新ߦ擨ߦꖜ鼨滝捒蠀origine㥫玽땂㥫玽땂鼭滝땂蠀佴ミ乨3- 旔ߦ䝐ߥ鼶滝蠀䝴ߥ昨ߦ攸ߦ䉳鼻滝䉳蠀tectonică䋎캜鱊勆鼼滝㥊蠀佴ミ乨37晌ߦ䞘ߥ齁滝蠀䞼ߥ暠ߦ新ߦ谀齊滝谀蠀aparţineႄ谀ႄ齏滝蠀佴ミ乨3@썜ߞ䟠ߥ齐滝鱚蠀䠄ߥ曰ߦ昨ߦ箽齕滝떥蠀佴ミ乨3C썴ߞ䠨ߥ齞滝Ｙ蠀䡌ߥ杀ߦ暠ߦ齣滝蠀佴ミ乨3I杤ߦ䡰ߥ齤滝㥫蠀䢔ߥ枸ߦ曰ߦ㥂齩滝㧖蠀unitateႌ萀ࠐႌ萀࠘齲滝컞蠀佴ミ乨3Q궄4䢸ߥ齷滝削蠀䣜ߥ栈ߦ杀ߦ齸滝ႌ蠀佴ミ乨3`쎌ߞ䤀ߥ齽滝豚蠀䤤ߥ桘ߦ枸ߦ㥫麆滝㥫蠀佴ミ乨3b桼ߦ䥈ߥ麋滝蠀䥬ߥ棐ߦ栈ߦ麌滝接蠀Depresiunii봹䉳麑滝욜蠀佴ミ乨3n&#10;棴ߦ䦐ߥ麚滝䋆蠀䦴ߥ楈ߦ桘ߦ麟滝蠀Braşovului䉂葒筻麠滝蒄蠀佴ミ乨3x쎤ߞ䧘ߥ麥滝ႄ蠀䧼ߥ榘ߦ棐ߦ豒麮滝鑚蠀佴ミ乨3z쎼ߞ䨠ߥ麳滝䉳蠀䩄ߥ槨ߦ楈ߦ麴滝ÿ蠀佴ミ乨3}樌ߦ䩨ߥ麹滝玽蠀䪌ߥ橠ߦ榘ߦ욜黂滝ꖔ蠀include婊鱂㧆캔鑂䋆黇滝ႌ蠀佴ミ乨3쏔ߞ䪰ߥ黈滝剚蠀䫔ߥ檰ߦ槨ߦ捣黍滝㤹蠀佴ミ乨3&#10;櫔ߦ䫸ߥ黖滝勎蠀䬜ߥ欨ߦ橠ߦ뵂黛滝ꕣ蠀teritoriul玽땂㥫黜滝㥫蠀佴ミ乨3 歌ߦ䭀ߥ黡滝蠀䭤ߥ殠ߦ檰ߦ段黪滝段蠀judeţului削䩂筂獻黯滝ꖌ蠀佴ミ乨3궼4䮈ߥ黰滝Ⴅ蠀䮬ߥ毰ߦ欨ߦ歫黵滝獳蠀佴ミ乨3­&#10;气ߦ䯐ߥ黾滝正蠀䯴ߥ汨ߦ殠ߦ媽鸃滝揖蠀depresiunilor鸄滝段蠀佴ミ乨3»沌ߦ䰘ߥ鸉滝蠀䰼ߥ泠ߦ毰ߦ鸒滝蠀Baraolt땂㥫玽땂㥫玽鸗滝刹蠀佴ミ乨3Â쏬ߞ䱠ߥ鸘滝婊蠀䲄ߥ洰ߦ汨ߦ鲌鸝滝ㆌ蠀佴ミ乨3Ä浔ߦ䲨ߥ鸦滝䉊蠀䳌ߥ涨ߦ泠ߦ貄鸫滝ꖜ蠀Sfântu掽욜ꕣ嫖캜捊婣鸬滝剻蠀佴ミ乨3Ë淌ߦ䳰ߥ鸱滝玽蠀䴔ߥ渠ߦ洰ߦ鸺滝蠀Gheorghe接봹鸿滝봹蠀佴ミ乨3Ô쐄ߞ䴸ߥ鹀滝鱂蠀䵜ߥ湰ߦ涨ߦ횜鹅滝붌蠀佴ミ乨3×쐜ߞ䶀ߥ鹎滝獂蠀䶤ߥ滀ߦ渠ߦ궭鹓滝䉂蠀佴ミ乨3Ý滤ߦ䷈ߥ鹔滝캔蠀䷬ߥ漸ߦ湰ߦ䩚鹙滝䊄蠀Secuiesc䉳段봹䉳段鹢滝段蠀佴ミ乨3å쐴ߞ丐ߥ鹧滝蠀临ߥ澈ߦ滀ߦ땂鹨滝땂蠀佴ミ乨3ç澬ߦ乘ߥ鹭滝굂蠀乼ߥ瀀ߦ漸ߦ萀鹶滝萀蠀Depresiunea貔캌鹻滝ꖌ蠀佴ミ乨3ó瀤ߦ亠ߥ鹼滝獻蠀仄ߥ灸ߦ澈ߦ캜鶁滝욜蠀Baraolt豳鱣䋎箽뵚掄鶊滝딹蠀佴ミ乨3û쑌ߞ仨ߥ鶏滝蠀伌ߥ烈ߦ瀀ߦ鶐滝蠀佴ミ乨3Ā烬ߦ估ߥ鶕滝봹蠀佔ߥ煀ߦ灸ߦ鐱鶞滝鐹蠀situatăႄ谈분붵鶣滝컆蠀佴ミ乨3Ĉ쑤ߞ佸ߥ鶤滝䫎蠀侜ߥ熐ߦ烈ߦ뗆鶩滝蠀佴ミ乨3ċ熴ߦ俀ߥ鶲滝箽蠀俤ߥ爈ߦ煀ߦ봹鶷滝봹蠀partea段Ｙ鶸滝蠀佴ミ乨3Ē쑼ߞ倈ߥ鶽滝㥫蠀倬ߥ牘ߦ熐ߦ䊵鷆滝㥊蠀佴ミ乨3ĕ쒔ߞ偐ߥ鷋滝谹蠀側ߥ犨ߦ爈ߦ萀鷌滝萀蠀佴ミ乨3Ę쒬ߞ傘ߥ鷑滝䩳蠀傼ߥ狸ߦ牘ߦ࠘鷚滝᠘蠀佴ミ乨3Ě 猜ߦ僠ߥ鷟滝玽蠀億ߥ獰ߦ犨ߦ땂鷠滝땂蠀judeţului鷥滝蠀佴ミ乨3ģ쓄ߞ儨ߥ鷮滝䉳蠀兌ߥ珀ߦ狸ߦ獫鷳滝䋎蠀佴ミ乨3ĥ쓜ߞ兰ߥ鷴滝蠀冔ߥ琐ߦ獰ߦ谈鷹滝钔蠀佴ミ乨3ī琴ߦ冸ߥ鴂滝钄蠀凜ߥ璈ߦ珀ߦ鑊鴇滝葚蠀munţii箽땂䩳箽땚䉻捚鴈滝붜蠀佴ミ乨3Ĳ璬ߦ刀ߥ鴍滝Ｙ蠀判ߥ甀ߦ琐ߦ鴖滝蠀Perşani玽땂㥫玽땂㥫鴛滝㥫蠀佴ミ乨3ĺ쓴ߞ剈ߥ鴜滝䋖蠀剬ߥ畐ߦ璈ߦࠐ鴡滝࠘蠀佴ミ乨3Ľ畴ߦ劐ߥ鴪滝ꖭ蠀労ߥ痈ߦ甀ߦႌ鴯滝ႌ蠀Baraolt嫞횜葚劜횜ꕚ鴰滝豊蠀佴ミ乨3ń씌ߞ勘ߥ鴵滝㥫蠀勼ߥ瘘ߦ畐ߦ鴾滝蠀佴ミ乨3ņ씤ߞ匠ߥ鵃滝接蠀卄ߥ癨ߦ痈ߦ䉳鵄滝캥蠀佴ミ乨3Ŋ씼ߞ卨ߥ鵉滝䫎蠀厌ߥ皸ߦ瘘ߦ鵒滝蠀佴ミ乨3Ō암ߞ厰ߥ鵗滝욽蠀叔ߥ眈ߦ癨ߦႄ鵘滝ႄ蠀佴ミ乨3Œ眬ߦ司ߥ鵝滝괱蠀吜ߥ瞀ߦ皸ߦ䉳鵦滝䉳蠀tentaculară鵫滝ÿ蠀佴ミ乨3Ş瞤ߦ呀ߥ鵬滝玽蠀呤ߥ矸ߦ眈ߦ욜鵱滝캜蠀redată㇎捒鱊䋎횔鑂㧎鵺滝ႌ蠀佴ミ乨3ť앬ߞ咈ߥ鵿滝ࠐ蠀咬ߥ硈ߦ瞀ߦ萀鲀滝萀蠀佴ミ乨3Ũ硬ߦ哐ߥ鲅滝揖蠀哴ߥ磀ߦ矸ߦ뵊鲎滝굣蠀organismele땂㥫鲓滝㥫蠀佴ミ乨3Ŵ&#10;磤ߦ唘ߥ鲔滝蠀唼ߥ礸ߦ硈ߦ段鲙滝段蠀fluviatileꕂ䋎붜鲢滝욜蠀佴ミ乨3ſ얄ߞ啠ߥ鲧滝ႄ蠀善ߥ禈ߦ磀ߦ䩊鲨滝婚蠀佴ミ乨3Ƅ얜ߞ喨ߥ鲭滝谈蠀嗌ߥ秘ߦ礸ߦ剳鲶滝嫖蠀佴ミ乨3Ɔ秼ߦ嗰ߥ鲻滝段蠀嘔ߥ穐ߦ禈ߦ鲼滝蠀drenează鳁滝蠀佴ミ乨3Ə어ߞ嘸ߥ鳊滝豂蠀噜ߥ窠ߦ秘ߦ캜鳏滝歒蠀佴ミ乨3Ɛ竄ߦ嚀ߥ鳐滝ႌ蠀嚤ߥ笘ߦ穐ߦ궵鳕滝貌蠀Vârghiş࠘ႌ萀ࠐႌ萀鳞滝萀蠀佴ミ乨3Ɨ엌ߞ囈ߥ鳣滝剳蠀囬ߥ筨ߦ窠ߦ玽鳤滝玽蠀佴ミ乨3ƙ箌ߦ圐ߥ鳩滝蠀圴ߥ篠ߦ笘ߦ봱鳲滝봹蠀Cormoş段봹䉳谹䊜횜ꕂ鳷滝萹蠀佴ミ乨3Ơ엤ߞ坘ߥ鳸滝떌蠀坼ߥ簰ߦ筨ߦႄ鳽滝鲄蠀佴ミ乨3ƣ籔ߦ垠ߥ鰆滝蠀埄ߥ粨ߦ篠ߦ谈鰋滝횜蠀Baraolt钄筒掔횥ꕒ嫖鰌滝勖蠀佴ミ乨3ƪ염ߞ埨ߥ鰑滝段蠀堌ߥ糸ߦ簰ߦ鰚滝蠀佴ミ乨3ƫ옔ߞ堰ߥ鰟滝땂蠀塔ߥ絈ߦ粨ߦꕂ鰠滝刱蠀佴ミ乨3ƭ絬ߦ塸ߥ鰥滝萀蠀墜ߥ緀ߦ糸ߦ掔鰮滝玵蠀Culoarul萀ࠐႌ萀࠘鰳滝ࠐ蠀佴ミ乨3ƶ緤ߦ壀ߥ鰴滝욜蠀壤ߥ縸ߦ絈ߦ嫎鰹滝땂蠀Rotbav玽땂㥫玽땂㥫玽鱂滝蠀佴ミ乨3ƽ올ߞ夈ߥ鱇滝蠀夬ߥ纈ߦ緀ߦ봹鱈滝봹蠀佴ミ乨3ƿ纬ߦ奐ߥ鱍滝谹蠀奴ߥ缀ߦ縸ߦ谈鱖滝谈蠀Căpeniႄ谈ႄ谈ႄ鱛滝ႄ蠀佴ミ乨3ǅ완ߞ妘ߥ鱜滝蠀妼ߥ罐ߦ纈ߦ욜鱡滝钄蠀佴ミ乨3Ǉ罴ߦ姠ߥ鱪滝봹蠀娄ߥ翈ߦ缀ߦ鱯滝蠀denumit鱰滝㥫蠀佴ミ乨3Ǐ왜ߞ娨ߥ鱵滝䋖蠀婌ߥ耘ߦ罐ߦ鑂鱾滝鑂蠀佴ミ乨3ǒ耼ߦ婰ߥ莃滝萀蠀媔ߥ肐ߦ翈ߦႌ莄滝ႌ蠀culoarul萀࠘ႌ萀ࠐ莉滝㤱蠀佴ミ乨3Ǜ肴ߦ媸ߥ莒滝떥蠀嫜ߥ脈ߦ耘ߦ땂莗滝땂蠀Măieruş莘滝蠀佴ミ乨3Ǣ왴ߞ嬀ߥ莝滝䉳蠀嬤ߥ腘ߦ肐ߦ䊵莦滝䋖蠀佴ミ乨3Ǥ욌ߞ孈ߥ莫滝蠀孬ߥ膨ߦ脈ߦ谈莬滝谈蠀佴ミ乨3Ǩ욤ߞ宐ߥ莱滝ႄ蠀宴ߥ臸ߦ腘ߦ鑚莺滝鱒蠀佴ミ乨3Ǫ舜ߦ寘ߥ莿滝욭蠀导ߥ艰ߦ膨ߦ봹菀滝Ｙ蠀lungimeÿ菅滝蠀佴ミ乨3ǲ욼ߞ尠ߥ菎滝㥫蠀屄ߥ苀ߦ臸ߦ䋎菓滝㧞蠀佴ミ乨3ǵ월ߞ屨ߥ菔滝ࠐ蠀岌ߥ茐ߦ艰ߦ萀菙滝萀蠀佴ミ乨3ǻ웬ߞ岰ߥ菢滝ႌ蠀峔ߥ荠ߦ苀ߦꕣ菧滝ꕣ蠀佴ミ乨3Ǿ위ߞ峸ߥ菨滝㥫蠀崜ߥ莰ߦ茐ߦ菭滝蠀佴ミ乨3ȁ윜ߞ嵀ߥ菶滝接蠀嵤ߥ萀ߦ荠ߦ歫菻滝붔蠀佴ミ乨3ȇ 萤ߦ嶈ߥ菼滝䋆蠀嶬ߥ葸ߦ莰ߦ萹茁滝萹蠀străbătut豻豂䪭떔茊滝떔蠀佴ミ乨3ȑ윴ߞ巐ߥ茏滝媽蠀巴ߥ蓈ߦ萀ߦꕒ茐滝鱒蠀佴ミ乨3Ȕ음ߞ帘ߥ茕滝䉳蠀帼ߥ蔘ߦ葸ߦ茞滝ÿ蠀佴ミ乨3Ț 蔼ߦ幠ߥ茣滝玽蠀庄ߥ薐ߦ蓈ߦ붜茤滝蠀meandrate㧖캜鐹⧎茩滝䋆蠀佴ミ乨3Ȥ읤ߞ庨ߥ茲滝鑂蠀廌ߥ藠ߦ蔘ߦ붔茷滝削蠀佴ミ乨3Ȩ蘄ߦ廰ߥ茸滝勖蠀弔ߥ虘ߦ薐ߦꕒ茽滝ꕣ蠀Oltului玽땂㥫玽땂㥫荆滝㥫蠀佴ミ乨3ȯ일ߞ弸ߥ荋滝蠀彜ߥ蚨ߦ藠ߦ段荌滝段蠀佴ミ乨3ȱ蛌ߦ往ߥ荑滝욜蠀徤ߥ蜠ߦ虘ߦ䋆荚滝䪜蠀Depresiunea요鑊荟滝豂蠀佴ミ乨3Ƚ蝄ߦ忈ߥ荠滝캥蠀忬ߥ螘ߦ蚨ߦ媌荥滝嫞蠀Prejmer剫붥ꕒ媽붭獊荮滝段蠀佴ミ乨3Ʌ잔ߞ怐ߥ荳滝蠀怴ߥ蟨ߦ蜠ߦ荴滝蠀佴ミ乨3ɇ蠌ߦ恘ߥ荹滝娱蠀恼ߥ衠ߦ螘ߦ节滝剂蠀Sfântu㦜떌鑂䊽떌鑂䊽芇滝䊽蠀佴ミ乨3Ɏ袄ߦ悠ߥ芈滝鱊蠀惄ߥ裘ߦ蟨ߦ캜芍滝歒蠀Gheorghe굚嫧굚揎芖滝嫖蠀佴ミ乨3ɗ재ߞ惨ߥ芛滝玽蠀愌ߥ褨ߦ衠ߦ芜滝蠀佴ミ乨3ɘ襌ߦ愰ߥ芡滝봹蠀慔ߥ覠ߦ裘ߦ鐹芪滝鐹蠀Depresiunea䋆芯滝붔蠀佴ミ乨3ɤ规ߦ慸ߥ芰滝㦵蠀憜ߥ記ߦ褨ߦ鑂芵滝鑊蠀Câmpul캥鱊䫆욥豒䪭욜芾滝캥蠀佴ミ乨3ɫ証ߦ懀ߥ苃滝䪽蠀懤ߥ誐ߦ覠ߦ段苄滝段蠀Frumosÿ苉滝蠀佴ミ乨3ɱ쟄ߞ戈ߥ苒滝땂蠀戬ߥ諠ߦ記ߦꕂ苗滝鱂蠀佴ミ乨3ɳ쟜ߞ扐ߥ苘滝떌蠀扴ߥ謰ߦ誐ߦ䋆苝滝䋆蠀佴ミ乨3ɹ쟴ߞ折ߥ苦滝玽蠀押ߥ讀ߦ諠ߦ캥苫滝캥蠀佴ミ乨3ɼ认ߦ拠ߥ苬滝궽蠀挄ߥ诸ߦ謰ߦ玽英滝蠀spaţiu苺滝蠀佴ミ乨3ʃ젌ߞ挨ߥ苿滝㤹蠀捌ߥ豈ߦ讀ߦ谱舀滝萹蠀佴ミ乨3ʆ젤ߞ捰ߥ舅滝䉳蠀掔ߥ貘ߦ诸ߦ䊔舎滝䉣蠀佴ミ乨3ʌ젼ߞ掸ߥ舓滝猹蠀揜ߥ賨ߦ豈ߦ캥舔滝욜蠀佴ミ乨3ʐ졔ߞ搀ߥ舙滝봹蠀搤ߥ贸ߦ貘ߦ舢滝蠀佴ミ乨3ʒ졬ߞ摈ߥ舧滝㥫蠀摬ߥ趈ߦ賨ߦ㦽舨滝䋆蠀佴ミ乨3ʓ좄ߞ撐ߥ舭滝刱蠀撴ߥ跘ߦ贸ߦ㥫舶滝ㅊ蠀佴ミ乨3ʕ跼ߦ擘ߥ舻滝㦵蠀擼ߥ蹐ߦ趈ߦꕒ舼滝婂蠀dispusăꕣ嫖욥歊婳캭艁滝캥蠀佴ミ乨3ʝ좜ߞ攠ߥ艊滝땂蠀敄ߥ躠ߦ跘ߦ艏滝蠀佴ミ乨3ʣ좴ߞ敨ߥ艐滝䉳蠀斌ߥ軰ߦ蹐ߦ䪥艕滝䋖蠀佴ミ乨3ʦ죌ߞ新ߥ艞滝豂蠀旔ߥ轀ߦ躠ߦ떔艣滝권蠀佴ミ乨3ʨ죤ߞ旸ߥ艤滝봱蠀昜ߥ辐ߦ軰ߦ鱚艩滝獊蠀佴ミ乨3ʭ주ߞ晀ߥ色滝궔蠀晤ߥ迠ߦ轀ߦ봹艷滝Ｙ蠀佴ミ乨3ʳ줔ߞ暈ߥ艸滝蠀暬ߥ逰ߦ辐ߦ㥫艽滝㥫蠀佴ミ乨3ʶ達ߦ曐ߥ膆滝䋎蠀更ߥ邨ߦ迠ߦ玽膋滝玽蠀Munţii떌鑊䊵筫豂䊵떌膌滝捚蠀佴ミ乨3ʽ줬ߞ朘ߥ膑滝땂蠀朼ߥ郸ߦ逰ߦꕣ膚滝굣蠀佴ミ乨3˂쥄ߞ杠ߥ膟滝㥫蠀构ߥ酈ߦ邨ߦ膠滝蠀佴ミ乨3˄酬ߦ枨ߥ膥滝接蠀柌ߥ釀ߦ郸ߦ䉳膮滝붜蠀Depresiunea鐹ㆽ膳滝㦵蠀佴ミ乨3ː쥜ߞ柰ߥ膴滝段蠀栔ߥ鈐ߦ酈ߦ붜膹滝ꖔ蠀佴ミ乨3˖鈴ߦ核ߥ臂滝劵蠀桜ߥ銈ߦ釀ߦꕚ臇滝ꕚ蠀Secuiesc봹䉳段봹䉳臈滝䉳蠀佴ミ乨3˞쥴ߞ梀ߥ臍滝ÿ蠀梤ߥ鋘ߦ鈐ߦ玽臖滝玽蠀佴ミ乨3ˠ鋼ߦ棈ߥ臛滝횭蠀棬ߥ鍐ߦ銈ߦ㦵臜滝䊭蠀denumită捚⤩딡㥫玽臡滝䨹蠀佴ミ乨3˩즌ߞ椐ߥ自滝㥫蠀椴ߥ鎠ߦ鋘ߦ劵臯滝揆蠀佴ミ乨3ˬ鏄ߦ楘ߥ臰滝剂蠀楼ߥ鐘ߦ鍐ߦ㥫臵滝㥫蠀Depresiunea臾滝蠀佴ミ乨3˸鐼ߦ榠ߥ脃滝段蠀槄ߥ钐ߦ鎠ߦ요脄滝요蠀Breţcu䊭붔谹䊭떔谹붭脉滝봹蠀佴ミ乨3˾즤ߞ槨ߥ脒滝鑂蠀樌ߥ铠ߦ鐘ߦ䉳脗滝䉳蠀佴ミ乨3̀즼ߞ樰ߥ脘滝掽蠀橔ߥ锰ߦ钐ߦ段脝滝段蠀佴ミ乨3̅镔ߦ橸ߥ脦滝蠀檜ߥ閨ߦ铠ߦ脫滝蠀numele玽땂㥫玽땂㥫玽脬滝玽蠀佴ミ乨3̌&#10;闌ߦ櫀ߥ脱滝떌蠀櫤ߥ阠ߦ锰ߦ땂脺滝䊜蠀principalelor脿滝鱊蠀佴ミ乨3̚&#10;附ߦ欈ߥ腀滝㤹蠀欬ߥ隘ߦ閨ߦ媽腅滝嫆蠀localităţi땂㥫玽腎滝玽蠀佴ミ乨3̥짔ߞ歐ߥ腓滝蠀歴ߥ雨ߦ阠ߦ봱腔滝봹蠀佴ミ乨3̨짬ߞ殘ߥ腙滝笱蠀殼ߥ霸ߦ隘ߦ떔腢滝葻蠀佴ミ乨3̬쨄ߞ毠ߥ腧滝봹蠀氄ߥ鞈ߦ雨ߦ豊腨滝葒蠀佴ミ乨3̮쨜ߞ氨ߥ腭滝붜蠀汌ߥ韘ߦ霸ߦ嫆腶滝劭蠀佴ミ乨3̱韼ߦ汰ߥ腻滝段蠀沔ߥ顐ߦ鞈ߦ腼滝蠀întinde㥫玽땂㥫玽땂肁滝땂蠀佴ミ乨3̹쨴ߞ沸ߥ肊滝鱂蠀泜ߥ颠ߦ韘ߦ궔肏滝㥫蠀佴ミ乨3̼쩌ߞ洀ߥ肐滝䉚蠀洤ߥ飰ߦ顐ߦ玽肕滝玽蠀佴ミ乨3̾ 餔ߦ浈ߥ肞滝붥蠀浬ߥ饨ߦ颠ߦ떥肣滝땂蠀suprafaţă玽땂㥫玽肤滝蠀佴ミ乨3͈쩤ߞ涐ߥ肩滝蠀涴ߥ馸ߦ飰ߦ봹育滝봹蠀佴ミ乨3͋쩼ߞ淘ߥ肷滝鑂蠀淼ߥᚐߧ饨ߦ䉳圚ࠊ샠ߦߥ&#10;타滞揈蠀 caracteristicile11栨ߦ滞椘蠀&quot;Particularităţile浸ߦ淰ߦ滞源蠀&quot;particularităţile1獀ߦ滞珠蠀precipitaţiilen.11碐ߦ滞祘蠀caracteristicec綐ߦ縈ߦ滞绐蠀 caracteristicileec茰ߦ滞菐蠀Precipitaţiilen.11袨ߦ滞襰蠀Precipitaţiile贈ߦ赘ߦ趨ߦ滞蹰蠀caracteristicen.11ߦ滞鍰蠀particularităţiiile滞飀蠀caracterizeazăn.11ᦀߧ滞ᨠ蠀caracteristicăn.11Ṙߧ滞ἠ蠀pseudoplatanusn.11⎀ߧ滞⑈蠀&quot;Particularităţile⣸ߧ滞⦘蠀caracteristicăⵘߧⶨߧⷸߧ滞⺘蠀 caracteristicile11ꚨ؊滞Ꝉ蠀intracarpaticemꮨ؊꯸؊거؊곀؊괸؊궰؊글؊깸؊껰؊꽀؊꾐؊꿠؊끘؊埚㓝飼ࠊ䅸ώ岨؉ 타旇櫶대谀굸ߥ鸀ߦ旅櫶뒐谀그ߥ鸠ߦ斻櫶뗸谀깸ߥ뚘؊方櫶띠谀껸ߥ鹀ߦ斿櫶룰谀꽸ߥ릐؊施櫶멘谀꿸ߥ鹐ߦ斳櫶뮘谀끸ߥ鹠ߦ斱櫶봨谀냸ߥ鹰ߦ斷櫶x谀ꂐߦ麀ߦ斵櫶Ƹ谀ꄐߦ麐ߦ斫櫶͈谀ꆐߦ麠ߦ斩櫶Ә谀ꈐߦ黠ߦ斯櫶ـ谀ꊐߦ܈ؖ断櫶߸谀ꌐߦ黐ߦ斣櫶ঈ谀ꎐߦ黠ߦ斡櫶ୀ谀ꐐߦ鼀ߦ斧櫶ಀ谀꒐ߦൈؖ斥櫶෨谀ꔐߦ鼐ߦ斛櫶༨谀ꖐߦ鼠ߦ料櫶႐谀ꘐߦ鼰ߦ斟櫶ሠ谀Ꚑߦ齀ߦ斝櫶ᎈ谀꜐ߦ齠ߦ斓櫶ᕀ谀Ꞑߦᘈؖ斑櫶ᛐ谀ߥ齰ߦ斗櫶ᠸ谀ߥ龀ߦ斕櫶ᦠ谀ߥ龐ߦ斋櫶᫠谀ߥ龠ߦ斉櫶ᱰ谀ߥ妨ߦ斏櫶Ḁ谀ߥỈؖ斍櫶Ὠ谀ߥ娘ߦ婨ߦ嫠ߦ垖燔﫫&#10;斘؊腸؈岘ߦ峨ߦ崸ߦ嶈ߦ巘ߦ帨ߦ幸ߦ廰ߦ彀ߦ徐ߦ忠ߦ怰ߦ悀ߦ惐ߦ愠ߦ慰ߦ懀ߦ成ߦ扠ߦ褐&#10;嚚痝盛ࠊ뼀،叨ߦ타鰋漴㥳蠀㳄ヸ鹰ߦ㰔ヸ买ミ낸ߥꃐߦ搠ߞ긘2鰓漴蠀羠؝䣘؜鰛漴蠀㳄ヸ麀ߦ㰔ヸ买ミꁐߦꅐߦ搠ߞƈ3鰣漴蠀羠؝곘4鰫漴蠀㳄ヸ麐ߦ㰔ヸ买ミꃐߦꇐߦ搠ߞƈ3鰳漴蠀羠؝藠؝鰻漴蠀㳄ヸ麠ߦ㰔ヸ买ミꅐߦꉐߦ搠ߞ긘2鱃漴蠀羠؝ᙠߟ鱋漴蠀㳄ヸ麰ߦ㰔ヸ买ミꇐߦꋐߦ搠ߞ긘2鱓漴Ė蠀羠؝ ߟ鱛漴蠀㳄ヸ黀ߦ㰔ヸ买ミꉐߦꍐߦ搠ߞ긘2鱣漴蠀羠؝䟐؜鱫漴蠀㳄ヸ黐ߦ㰔ヸ买ミꋐߦꏐߦ搠ߞ긘2鱳漴㦥蠀羠؝ʀߟ鱻漴蠀㳄ヸ黠ߦ㰔ヸ买ミꍐߦꑐߦ搠ߞ긘2鲃漴蠀羠؝àߟ鲋漴蠀㳄ヸ黰ߦ㰔ヸ买ミꏐߦꓐߦ搠ߞ긘2鲓漴蠀羠؝췠ρ鲛漴蠀㳄ヸ鼀ߦ㰔ヸ买ミꑐߦꕐߦ搠ߞ긘2鲣漴蠀羠؝ᚠߟ鲫漴蠀㳄ヸ鼐ߦ㰔ヸ买ミꓐߦꗐߦ搠ߞ긘2鲳漴蠀羠؝ᛀߟ鲻漴蠀㳄ヸ鼠ߦ㰔ヸ买ミꕐߦꙐߦ搠ߞ긘2鳃漴蠀羠؝ீ)鳋漴蠀㳄ヸ鼰ߦ㰔ヸ买ミꗐߦꛐߦ搠ߞ긘2鳓漴蠀羠؝ᛠߟ鳛漴蠀㳄ヸ齀ߦ㰔ヸ买ミꙐߦꝐߦ搠ߞ긘2鳣漴蠀羠؝ᜀߟ鳫漴蠀㳄ヸ齐ߦ㰔ヸ买ミꛐߦꟐߦ搠ߞ긘2鳳漴蠀羠؝챀ρ鳻漴蠀㳄ヸ齠ߦ㰔ヸ买ミꝐߦߥ搠ߞ긘2䉳段봹䉳段봹䉳段봹䉳段봹䉳段Ｙ喚盝ﮫࠊ쉀ߦ⇸ߵ타滞a蠀羠؝莈؝滞u蠀㳄ヸ첰ߥ㰔ヸ买ミ켐ߦꤐߦ搠ߞƈ3滞o蠀羠؝莈؝滞m蠀㳄ヸ쳀ߥ㰔ヸ买ミꢐߦꦐߦ搠ߞƈ3滞 蠀羠؝`ߟ滞r蠀㳄ヸ쳐ߥ㰔ヸ买ミꤐߦꨐߦ搠ߞ긘2滞c蠀羠؝Ǡߟ滞i蠀㳄ヸ쳠ߥ㰔ヸ买ミꦐߦꪐߦ搠ߞ긘2滞a蠀羠؝ᘀߟ滞o蠀㳄ヸ쳰ߥ㰔ヸ买ミꨐߦ꬐ߦ搠ߞ긘2滞d蠀羠؝乸؜滞i蠀㳄ヸ촀ߥ㰔ヸ买ミꪐߦꮐߦ搠ߞ긘2滞p蠀羠؝ᘠߟ滞o蠀㳄ヸ촐ߥ㰔ヸ买ミ꬐ߦ감ߦ搠ߞ긘2滞 蠀羠؝䣘؜滞r蠀㳄ヸ촠ߥ㰔ヸ买ミꮐߦ겐ߦ搠ߞ긘2滞c蠀羠؝乸؜滞t蠀㳄ヸ촰ߥ㰔ヸ买ミ감ߦ괐ߦ搠ߞ긘2滞 蠀羠؝䘸؜滞r蠀㳄ヸ쵀ߥ㰔ヸ买ミ겐ߦ궐ߦ搠ߞ긘2滞u蠀羠؝ᙀߟ滞a蠀㳄ヸ쵐ߥ㰔ヸ买ミ괐ߦ긐ߦ搠ߞ긘2滞d蠀羠؝乸؜滞1蠀㳄ヸ쵠ߥ㰔ヸ买ミ궐ߦ꺐ߦ搠ߞ긘2滞o蠀羠؝䣘؜滞o蠀㳄ヸ쵰ߥ㰔ヸ买ミ긐ߦ꼐ߦ搠ߞƈ3滞 蠀羠؝곘4滞u蠀㳄ヸ춀ߥ㰔ヸ买ミ꺐ߦ꾐ߦ搠ߞƈ3滞c蠀羠؝藠؝滞g蠀㳄ヸ춐ߥ㰔ヸ买ミ꼐ߦ뀐ߦ搠ߞ긘2滞c蠀羠؝ᙠߟ滞e蠀㳄ヸ춠ߥ㰔ヸ买ミ꾐ߦ낐ߦ搠ߞ긘2滞s蠀羠؝ ߟ滞e蠀㳄ヸ춰ߥ㰔ヸ买ミ뀐ߦ널ߦ搠ߞ긘2滞n蠀羠؝䟐؜滞o蠀㳄ヸ췀ߥ㰔ヸ买ミ낐ߦ놐ߦ搠ߞ긘2滞l蠀羠؝ʀߟ滞g蠀㳄ヸ췐ߥ㰔ヸ买ミ널ߦ눐ߦ搠ߞ긘2滞d蠀羠؝àߟ滞e蠀㳄ヸ췠ߥ㰔ヸ买ミ놐ߦ느ߦ搠ߞ긘2滞s蠀羠؝췠ρ滞m蠀㳄ヸ롐ߦ㰔ヸ买ミ눐ߦ댐ߦ搠ߞ긘2滞c蠀羠؝ᚠߟ滞c蠀㳄ヸ론ߦ㰔ヸ买ミ느ߦ뎐ߦ搠ߞ긘2滞ţ蠀羠؝ᛀߟ滞h蠀㳄ヸ롰ߦ㰔ヸ买ミ댐ߦ됐ߦ搠ߞ긘2滞i蠀羠؝ீ)滞 蠀㳄ヸ뢀ߦ㰔ヸ买ミ뎐ߦ뒐ߦ搠ߞ긘2滞p蠀羠؝ᛠߟ滞i蠀㳄ヸ뢐ߦ㰔ヸ买ミ됐ߦ딐ߦ搠ߞ긘2滞f蠀羠؝ᜀߟ滞y蠀㳄ヸ뢠ߦ㰔ヸ买ミ뒐ߦ떐ߦ搠ߞ긘2滞d蠀羠؝챀ρ滞s蠀㳄ヸ뢰ߦ㰔ヸ买ミ딐ߦ또ߦ搠ߞ긘2滞o蠀羠؝ᜠߟ滞a蠀㳄ヸ룀ߦ㰔ヸ买ミ떐ߦ뚐ߦ搠ߞ긘2滞r蠀羠؝䟐؜滞v蠀㳄ヸ룐ߦ㰔ヸ买ミ또ߦ뜐ߦ搠ߞ긘2滞r蠀羠؝ᦈ6滞c蠀㳄ヸ룠ߦ㰔ヸ买ミ뚐ߦ랐ߦ搠ߞ긘2滞 蠀羠؝ᝀߟ滞i蠀㳄ヸ룰ߦ㰔ヸ买ミ뜐ߦ노ߥ搠ߞ긘2滞t蠀羠؝ᝠߟongitudine E cu para圚ࠊ쉠ߦ叨ߦ&#10;타滞i谀닐ߦin滞 谀덐ߦpa滞e谀돐ߦe 滞–谀두ߦ s滞m谀듐ߦin滞t谀땐ߦu 滞d谀뗐ߦl 滞r谀뙐ߦta滞l谀뛐ߦE 滞 谀띐ߦeţ滞 谀럐ߦău滞l谀놸ߥ c滞j谀눸ߥţu滞 谀늸ߥnc滞,谀댸ߥ S滞 谀뎸ߥcu滞u谀됸ߥul滞u谀뒸ߥ, 滞 谀딸ߥ S滞c谀떸ߥud滞u谀똸ߥra滞v谀뚸ߥup滞f谀뜸ߥ j滞e谀랸ߥui滞s谀ߞ9滞7谀ߦ9滞 耀00￼滞n谀ߞ9滞5谀ߞdi滞s谀본ߥaf滞a谀룸ߥ滞 谀몸ߥ9滞i谀멸ߥ맠ߦ滞u谀미ߥ멐ߦ滞 谀밸ߥul滞 谀ߦ苨/滞a谀벸ߥ9滞8谀ߦ멀ߦ滞i谀ߦ9滞i谀ߦar滞1谀문ߥ9滞e谀ߦ滞s谀ߦin滞i谀ߦ71滞 谀ߦse滞f谀ߦni滞 谀ߦ9滞i谀ߦ9滞ă谀ࠅꯐ߫滞 谀聐ϐ뭰ߦ滞l谀蕨؍믐ߦ滞i谀5滞e谀熐ϐ滞ă谀㡐ߦ믰ߦ滞9谀ߞ밠ߦ滞i谀部؍뮰ߦ滞u谀ߞ滞i谀㩐ߦ뮐ߦ滞 谀5밠ߦ滞c谀瑐ϐ滞K谀ߥ밀ߦ滞羽谀뮸ߥ믰ߦĕ嵭垉仴飼&#10;猈ຳ쥠ߥЃ@ÿ肀÷ကༀȀကࠀࣰȀȀༀ̀軰ༀЀ⣰ĀऀჰЌÌʇ圚視ࠊ쀀،ߥ&#10;타漴踀tla E쀈ߦ漴耀.ᢠຎ1210 ha漴踀{la V쀈ߦ漴耀b㻔ヸ410 m런๤漴耀Fke1189 mߦ漴耀Zre5279 ha漴耀ke1063 mߦ漴耀㻔ヸ1788 ha漴耀V1173 ha漴퉨踀18ﾰC漴蠀㻔ヸ1173 ha漴耀r䪴盋1315 ha漴耀jੌla Iߞ쁨ߦ漴踀䪴盋10ﾰC븈ߦ漴耀&gt;ke1750 mߦ漴耀vke850 m1ߦ漴耀2ke1741 ha漴耀ke1530 mߦ漴谀wla NE漴言㻔ヸ200 haߦ漴ᅞ言㻔ヸ121 haߦ漴ꯀ耀䪴盋1566 ha漴꣆耀^re8533 ha漴깜耀ke750 m1r漴槙耀B㻔ヸ7270 ha漴宇踀yla S봨ߦ漴겤耀:ke7427 ha漴䞦耀&quot;㻔ヸ1693 ha漴耀498 ha漴耀z㻔ヸ570 m26漴s耀nke447 haߦ圚飼ࠊ絸؈ꏰߥ쓀ߦ쓈ߦ琰)駘ߦ6甀)ࣘใᕯ ܜ뿸،甀)وߪὉ6 ΍Ꮣ璘)뇸߫ࠢ?ô甀)߬˖ ΍甀)蒸߾ ܜ甀)ᇸ߯ᵥ ΍走.璘)뇸߱萹/?甀)߱Ў ܜø爨)째ߥᚘ&gt;璘)인ߦ璘)꠸ߦ⑰?烐ؠ爨)렸ߦ6껯ߥ&gt;⑯璘)녠ߥჸ?ü甀)ࠗȰ ܜ섘ߦ甀)蒸ߺ ܜ呂ϐ璘)뷸؊䒡퐀ߥ琰)Ϗ癓ω㈻琰)濰ߤຄ$甀)뷐๾԰ ܜ퉠ߥ璘)㊸ߦȅ甀)䒸ࠈ㫿 ܜ畨)ꮸ߫꫋ω&#10; 甀)撸ࠓУ ܜ琰)ߞǬ$甀)裘์ ܜ爨)뼨ຊ䝽&gt;甀)裘๑ꉩߥ ܜ䋗踰)䒸ࠑО±F琰)Hใथ$甀)꣘๛4 ܜ쒘ߦꊘߥ埚㓝飼ࠊ꽐ء岨؉ 타胎漙А谀籐ϐꊨߥ背漙䨥谀翐ϐ씨ߦ胲漙ı谀疐ϐА胰漙ꊸ谀祐ϐ䪖胶漙谀箐ϐ씸ߦ胴漙А谀綐ϐ안ߦ胺漙䳃谀讨؍앸ߦ胸漙ȭ谀芨؍А胾漙ꋘ谀謨؍䷶胼漙谀葨؍ĳ胢漙А谀蜨؍얘ߦ胠漙允谀豨؍얨ߦ胦漙͋谀輨؍언ߦ胤漙ꌈ谀质؍었ߦ胪漙谀蒨؍엘ߦ胨漙Ж谀蘨؍ꌘߥ胮漙唿谀茨؍胬漙ɨ谀ꄈߥЖ肒漙ꌨ谀ꃈߥ坜肐漙谀ꆈߥȝ肖漙Ж谀ꀈߥꌸߥ肔漙婚谀齈ߥ肚漙˾谀ꥸߥЖ肘漙ꍈ谀꧸ߥ寗肞漙谀꩸ߥŽ肜漙ఊ谀꫸ߥꍘߥ肂漙嵭谀ꭸߥ肀漙Ɩ谀꯸ߥЌ肆漙ꍸ谀걸ߥ庣肄漙谀곸ߥĶЌ垏䣴﫫&#10;哘ψ猈ຳЇOÀR(ԅ喂ෟ꯮艃㣱埶羂뺖ÿ疍⨸ઐץb(؆猫ᒷ却ろག뵑ÿ売鿅࿸κR(ʇ嚚痝諭ࠊ술ߦߥ타滞蠀㳄ヸ쮰ߥ㰔ヸ买ミߥ점ߦ搠ߞ긘2滞蠀羠؝Ƞߟ滞i蠀㳄ヸ쯀ߥ㰔ヸ买ミ자ߦ좐ߦ搠ߞ긘2滞l蠀羠؝Ǡߟ滞蠀㳄ヸ쯐ߥ㰔ヸ买ミ점ߦ줐ߦ搠ߞ긘2滞蠀羠؝ǀߟ滞Ÿ蠀㳄ヸ쯠ߥ㰔ヸ买ミ좐ߦ즐ߦ搠ߞ긘2滞蠀羠؝ᦈ6滞蠀㳄ヸ쯰ߥ㰔ヸ买ミ줐ߦ쨐ߦ搠ߞ긘2滞p蠀羠؝Ơߟ滞蠀㳄ヸ찀ߥ㰔ヸ买ミ즐ߦ쪐ߦ搠ߞ긘2滞蠀羠؝ƀߟ滞蠀㳄ヸ찐ߥ㰔ヸ买ミ쨐ߦ쬐ߦ搠ߞ긘2滞蠀羠؝Šߟ滞蠀㳄ヸ찠ߥ㰔ヸ买ミ쪐ߦ쮐ߦ搠ߞƈ3滞蠀羠؝`ߟ滞蠀㳄ヸ찰ߥ㰔ヸ买ミ쬐ߦ찐ߦ搠ߞ긘2滞蠀羠؝àߟ滞蠀㳄ヸ챀ߥ㰔ヸ买ミ쮐ߦ첐ߦ搠ߞ긘2滞蠀羠؝Āߟ滞蠀㳄ヸ챐ߥ㰔ヸ买ミ찐ߦ촐ߦ搠ߞ긘2滞蠀羠؝췠ρ滞蠀㳄ヸ챠ߥ㰔ヸ买ミ첐ߦ춐ߦ搠ߞ긘2滞蠀羠؝췠ρ滞蠀㳄ヸ챰ߥ㰔ヸ买ミ촐ߦ츐ߦ搠ߞ긘2滞蠀羠؝챀ρ滞蠀㳄ヸ첀ߥ㰔ヸ买ミ춐ߦ캐ߦ搠ߞ긘2滞蠀羠؝ீ)滞蠀㳄ヸ첐ߥ㰔ヸ买ミ츐ߦ켐ߦ搠ߞƈ3滞蠀羠؝`ߟ滞蠀㳄ヸ철ߥ㰔ヸ买ミ캐ߦꢐߦ搠ߞƈ3埚㓝ﮫࠊ洰ߤ岨؉ 拏漶葎耀䱰ȩࡸ쾰ߦ寧漶耀䱰ȩࡹ쿐ߦ肋漶耀䱰ȩࡺ쿰ߦ綾漶耀&#10;䱰ȩࡻ퀐ߦ磌漶耀䱰ȩࡼ퀰ߦ絛漶耀䱰ȩࡽ큐ߦ画漶쫔耀䱰ȩࡾ큰ߦ盛漶嵴耀䱰ȩࡿ킐ߦ請漶耀䱰ȩࢀ킰ߦ謹漶耀&quot;䱰ȩࢁ탐ߦ荒漶耀&amp;䱰ȩࢂ탰ߦ覆漶耀*䱰ȩࢃ턐ߦ懲漶耀.䱰ȩࢄ터ߦ摒漶耀2䱰ȩࢅ텐ߦ廙漶耀ࢅ䱰ȩࢆ혐ߥЦ嶝垆惕﫫ࠊ貨˼賨˼质˼赨˼趈˼ 跈˼&#10;軈˼踈˼躈˼&#10;蹨˼谨˼轈˼逈˼辈˼輈˼迈˼迈˼埚㓝覆ࠊ牨ߺ岨؉ 䙷滂 耀䱰ȩ࣏튐ߦ䙫滂v耀䱰ȩ࣐튰ߦ䙯滂,耀䱰ȩ࣑틐ߦ䙣滂l耀&#10;䱰ȩ࣒티ߦ䙧滂n耀䱰ȩ࣓喠ߦ䙛滂î耀䱰ȩࣕ팰ߦ䙟滂r耀䱰ȩࣖ퍐ߦ䙓滂 耀䱰ȩࣗ퍰ߦ䙗滂s耀䱰ȩࣘ펐ߦ䙋滂 耀&quot;䱰ȩࣙ펰ߦ䙏滂 耀&amp;䱰ȩࣚ폐ߦ䙃滂.耀*䱰ȩࣛ폰ߦ䙇滂ă耀.䱰ȩࣜ퐐ߦ䚻滂a耀2䱰ȩࣝ퐰ߦ䚿滂(耀ࣝ䱰ȩࣞ쎈ຮ03 (垤援﫫&#10;릨؉싨ωЇOÀR(ԅ喂ෟ꯮艃㣱埶羂뺖ÿ疍⨸ઐץb(؆猫ᒷ却ろག뵑ÿ売鿅࿸κR(ԅ瑥㪚췷뿿䚬녴ᅨÿ㡘૴ץR(ԅ儨捅幑赣磿쳨篛ꦸÿ찱ㄏୀץ@ÿ肀÷ကༀȀ⻰ကࠀࣰ؀؀ༀ̀쳰ༀЀ⣰ĀऀჰȀ਀ࣰԀༀЀ困ሀ਀ࣰȀ&#10;⌀଀೰耀Ā＀ࠀጀ∀۱㼀ĀကӰᄀӰĀഀӰĀༀЀ鳰눀਄ࣰ̀&#10;茀଀声Ȁ𧻓&#10;ʇ喚盝歹ࠊ뇰ء샐ߦ타鰹漙蠀㳄ヸ֠ߞ㰔ヸ买ミߦ뢸ߥ搠ߞ긘2鰡漙蠀㳄ヸ塈ߦ㰔ヸ买ミ힠ߦ5搠ߞ긘2鰩漙蠀羠؝ᡨ6鰑漙蠀羠؝ᛠߟ鰙漙蠀羠؝Ơߟ鰁漙蠀㳄ヸ堸ߦ㰔ヸ买ミߦ횠ߦ搠ߞ긘2鰉漙蠀匨3ᗨ6鷱漙蠀羠؝ீ)鷹漙蠀㳄ヸؐߞ㰔ヸ买ミߦ홠ߦ搠ߞ긘2鷡漙蠀㳄ヸ堨ߦ㰔ヸ买ミߦ힠ߦ搠ߞ긘2鷩漙蠀羠؝ᦈ6鷑漙蠀羠؝ᛀߟ鷙漙蠀㳄ヸ탸8㰔ヸ买ミߦߦ搠ߞ긘2鷁漙蠀㳄ヸ堘ߦ㰔ヸ买ミߦߦ搠ߞ긘2鷉漙蠀羠؝ᨨ6鶱漙蠀羠؝ᚠߟ鶹漙蠀匨3ᖈ6鶡漙蠀㳄ヸ堈ߦ㰔ヸ买ミߦߦ搠ߞ긘2鶩漙蠀羠؝ᧈ6鶑漙蠀羠؝췠ρ鶙漙蠀羠؝ᦈ6鶁漙蠀㳄ヸ埸ߦ㰔ヸ买ミߦߦ搠ߞ긘2鶉漙蠀㳄ヸ턨8㰔ヸ买ミߦߦ搠ߞ긘2鵱漙蠀羠؝àߟ鵹漙蠀羠؝莈؝鵡漙蠀㳄ヸ埨ߦ㰔ヸ买ミߦߦ搠ߞ긘2鵩漙蠀㳄ヸ톈8㰔ヸ买ミߦ두߱搠ߞ긘2鵑漙蠀羠؝ʀߟ鵙漙蠀㳄ヸ털8㰔ヸ买ミߞߦ搠ߞ긘2鵁漙蠀㳄ヸ埘ߦ㰔ヸ买ミߦߦ搠ߞ긘2鵉漙蠀㳄ヸѠߞ㰔ヸ买ミ뻸ߥߦ搠ߞ긘2鴱漙蠀㳄ヸ饸ߥ㰔ヸ买ミ菨؍뙐߫-긘2鴹漙蠀㳄ヸ䓨ߦ㰔ヸ买ミߦ璐ϐ搠ߞƈ3鴡漙蠀羠؝䟐؜鴩漙蠀㳄ヸꏘߥ㰔ヸ买ミߦߦ搠ߞ긘2鴑漙蠀㳄ヸ䗘ߦ㰔ヸ买ミ5ߦ-긘2鴙漙蠀羠؝ ߟ鴁漙蠀匨3ᠠߟ鴉漙蠀㳄ヸ䑈ߦ㰔ヸ买ミߦߦ搠ߞƈ3髱漙蠀㳄ヸꏈߥ㰔ヸ买ミߦߦ搠ߞ긘2髹漙蠀㳄ヸ䐘ߦ㰔ヸ买ミ뺸ߥߦ搠ߞƈ3髡漙蠀羠؝곘4髩漙蠀匨3ᡠߟ髑漙蠀羠؝ᙠߟ髙漙蠀匨3稀؝髁漙蠀㳄ヸꎸߥ㰔ヸ买ミߦߦ搠ߞ긘2髉漙蠀羠؝藠؝骱漙ÿ蠀羠؝`ߟ骹漙蠀㳄ヸ䗈ߦ㰔ヸ买ミߦߞ-긘2骡漙蠀㳄ヸꎨߥ㰔ヸ买ミߦߦ搠ߞƈ3骩漙蠀羠؝乸؜骑漙蠀匨3᥀ߟ骙漙蠀㳄ヸꍸߥ㰔ヸ买ミߦߦ搠ߞ긘2骁漙蠀羠؝䣘؜骉漙蠀㳄ヸꎘߥ㰔ヸ买ミߦߦ搠ߞƈ3驱漙蠀羠؝Ƞߟ驹漙蠀㳄ヸ䓸ߦ㰔ヸ买ミ璐ϐ뼐߫搠ߞ긘2驡漙蠀㳄ヸꎈߥ㰔ヸ买ミߦߦ搠ߞ긘2驩漙蠀羠؝ᜀߟ驑漙蠀㳄ヸꍨߥ㰔ヸ买ミ눐߫ߦ搠ߞ긘2驙漙蠀羠؝䢨؜驁漙蠀羠؝ʀߟ驉漙蠀羠؝ᙀߟÿ喚盝ࠊ눐ء샐ߦ타駙漙蠀㳄ヸ묰ߦ㰔ヸ买ミ븸ߥߦ搠ߞ긘2駁漙釨蠀羠؝ᦈ6駉漙靠蠀㳄ヸ뭀ߦ㰔ヸ买ミߦߦ搠ߞ긘2駱漙鶠蠀羠؝ገ6駹漙ꍨ蠀㳄ヸ묠ߦ㰔ヸ买ミߦߦ搠ߞ긘2駡漙꥘蠀羠؝Πߟ駩漙꼠蠀㳄ヸ묀ߦ㰔ヸ买ミߦߦ搠ߞ긘2頑漙蠀羠؝ɀߟ頙漙ԃ蠀㳄ヸ묐ߦ㰔ヸ买ミߦߦ搠ߞ긘2頁漙ￜ蠀羠؝̠ߟ頉漙￳蠀㳄ヸ몰ߦ㰔ヸ买ミߦߦ搠ߞ긘2頱漙N蠀羠؝ˀߟ頹漙:蠀㳄ヸ맠ߦ㰔ヸ买ミߦߦ搠ߞ긘2頡漙3蠀羠؝ʠߟ頩漙蠀㳄ヸ뫀ߦ㰔ヸ买ミߦߦ搠ߞ긘2顑漙蠀羠؝ገ6顙漙蠀㳄ヸ뫰ߦ㰔ヸ买ミߦߦ搠ߞ긘2顁漙蠀羠؝ʀߟ顉漙蠀㳄ヸ뫠ߦ㰔ヸ买ミߦߦ搠ߞ긘2顱漙蠀羠؝Ƞߟ项漙蠀㳄ヸ몠ߦ㰔ヸ买ミߦߦ搠ߞ긘2顡漙蠀羠؝Ǡߟ顩漙蠀㳄ヸ瓐ω㰔ヸ买ミߦߦ搠ߞ긘2频漙蠀羠؝ǀߟ颙漙蠀㳄ヸ疀ω㰔ヸ买ミߦߦ搠ߞ긘2颁漙蠀羠؝ᦈ6颉漙蠀㳄ヸ珠ω㰔ヸ买ミߦߦ搠ߞ긘2颱漙蠀羠؝Ơߟ颹漙蠀㳄ヸ疰ω㰔ヸ买ミߦߦ搠ߞ긘2颡漙蠀羠؝ƀߟ颩漙蠀㳄ヸ䟈ߦ㰔ヸ买ミ㧐ߦ鿈ߥ搠ߞ긘2飑漙蠀匨3ᜨ6飙漙蠀㳄ヸₘ6㰔ヸ买ミߦߦ搠ߞ긘2飁漙蠀"/>
        </w:smartTagPr>
        <w:r w:rsidRPr="000159D0">
          <w:rPr>
            <w:rFonts w:ascii="Times New Roman" w:hAnsi="Times New Roman" w:cs="Times New Roman"/>
            <w:sz w:val="28"/>
            <w:szCs w:val="28"/>
          </w:rPr>
          <w:t>7427 ha</w:t>
        </w:r>
      </w:smartTag>
      <w:r w:rsidRPr="000159D0">
        <w:rPr>
          <w:rFonts w:ascii="Times New Roman" w:hAnsi="Times New Roman" w:cs="Times New Roman"/>
          <w:sz w:val="28"/>
          <w:szCs w:val="28"/>
        </w:rPr>
        <w:t xml:space="preserve"> de proprietate a statului.</w:t>
      </w:r>
    </w:p>
    <w:p w14:paraId="7DD1B222" w14:textId="77777777" w:rsidR="000159D0" w:rsidRPr="000159D0" w:rsidRDefault="000159D0" w:rsidP="009F777C">
      <w:pPr>
        <w:spacing w:after="0" w:line="240" w:lineRule="auto"/>
        <w:jc w:val="both"/>
        <w:rPr>
          <w:rFonts w:ascii="Times New Roman" w:hAnsi="Times New Roman" w:cs="Times New Roman"/>
          <w:sz w:val="28"/>
          <w:szCs w:val="28"/>
          <w:lang w:val="it-IT"/>
        </w:rPr>
      </w:pPr>
      <w:r w:rsidRPr="000159D0">
        <w:rPr>
          <w:rFonts w:ascii="Times New Roman" w:hAnsi="Times New Roman" w:cs="Times New Roman"/>
          <w:sz w:val="28"/>
          <w:szCs w:val="28"/>
        </w:rPr>
        <w:t>Unităţile de protecţie şi protecţie sunt numerotate de la I – IV, după cum urmează:</w:t>
      </w:r>
    </w:p>
    <w:p w14:paraId="70ABAACD" w14:textId="77777777" w:rsidR="000159D0" w:rsidRPr="000159D0" w:rsidRDefault="000159D0" w:rsidP="00AB1733">
      <w:pPr>
        <w:numPr>
          <w:ilvl w:val="0"/>
          <w:numId w:val="37"/>
        </w:numPr>
        <w:spacing w:after="0" w:line="240" w:lineRule="auto"/>
        <w:ind w:firstLine="720"/>
        <w:jc w:val="both"/>
        <w:rPr>
          <w:rFonts w:ascii="Times New Roman" w:hAnsi="Times New Roman" w:cs="Times New Roman"/>
          <w:sz w:val="28"/>
          <w:szCs w:val="28"/>
          <w:lang w:val="it-IT"/>
        </w:rPr>
      </w:pPr>
      <w:r w:rsidRPr="000159D0">
        <w:rPr>
          <w:rFonts w:ascii="Times New Roman" w:hAnsi="Times New Roman" w:cs="Times New Roman"/>
          <w:sz w:val="28"/>
          <w:szCs w:val="28"/>
        </w:rPr>
        <w:t xml:space="preserve">U.P. I Rica – </w:t>
      </w:r>
      <w:smartTag w:uri="urn:schemas-microsoft-com:office:smarttags" w:element="metricconverter">
        <w:smartTagPr>
          <w:attr w:name="ProductID" w:val="2867,20 ha"/>
        </w:smartTagPr>
        <w:r w:rsidRPr="000159D0">
          <w:rPr>
            <w:rFonts w:ascii="Times New Roman" w:hAnsi="Times New Roman" w:cs="Times New Roman"/>
            <w:sz w:val="28"/>
            <w:szCs w:val="28"/>
          </w:rPr>
          <w:t>2867,20 ha</w:t>
        </w:r>
      </w:smartTag>
    </w:p>
    <w:p w14:paraId="04C45C68" w14:textId="77777777" w:rsidR="000159D0" w:rsidRPr="000159D0" w:rsidRDefault="000159D0" w:rsidP="00AB1733">
      <w:pPr>
        <w:numPr>
          <w:ilvl w:val="0"/>
          <w:numId w:val="37"/>
        </w:numPr>
        <w:spacing w:after="0" w:line="240" w:lineRule="auto"/>
        <w:ind w:firstLine="720"/>
        <w:jc w:val="both"/>
        <w:rPr>
          <w:rFonts w:ascii="Times New Roman" w:hAnsi="Times New Roman" w:cs="Times New Roman"/>
          <w:sz w:val="28"/>
          <w:szCs w:val="28"/>
          <w:lang w:val="it-IT"/>
        </w:rPr>
      </w:pPr>
      <w:r w:rsidRPr="000159D0">
        <w:rPr>
          <w:rFonts w:ascii="Times New Roman" w:hAnsi="Times New Roman" w:cs="Times New Roman"/>
          <w:sz w:val="28"/>
          <w:szCs w:val="28"/>
        </w:rPr>
        <w:t xml:space="preserve">U.P. II Băţani – </w:t>
      </w:r>
      <w:smartTag w:uri="urn:schemas-microsoft-com:office:smarttags" w:element="metricconverter">
        <w:smartTagPr>
          <w:attr w:name="ProductID" w:val="1130,10 ha"/>
        </w:smartTagPr>
        <w:r w:rsidRPr="000159D0">
          <w:rPr>
            <w:rFonts w:ascii="Times New Roman" w:hAnsi="Times New Roman" w:cs="Times New Roman"/>
            <w:sz w:val="28"/>
            <w:szCs w:val="28"/>
          </w:rPr>
          <w:t>1130,10 ha</w:t>
        </w:r>
      </w:smartTag>
    </w:p>
    <w:p w14:paraId="7C19C4D7" w14:textId="77777777" w:rsidR="000159D0" w:rsidRPr="000159D0" w:rsidRDefault="000159D0" w:rsidP="00AB1733">
      <w:pPr>
        <w:numPr>
          <w:ilvl w:val="0"/>
          <w:numId w:val="37"/>
        </w:numPr>
        <w:spacing w:after="0" w:line="240" w:lineRule="auto"/>
        <w:ind w:firstLine="720"/>
        <w:jc w:val="both"/>
        <w:rPr>
          <w:rFonts w:ascii="Times New Roman" w:hAnsi="Times New Roman" w:cs="Times New Roman"/>
          <w:sz w:val="28"/>
          <w:szCs w:val="28"/>
          <w:lang w:val="it-IT"/>
        </w:rPr>
      </w:pPr>
      <w:r w:rsidRPr="000159D0">
        <w:rPr>
          <w:rFonts w:ascii="Times New Roman" w:hAnsi="Times New Roman" w:cs="Times New Roman"/>
          <w:sz w:val="28"/>
          <w:szCs w:val="28"/>
        </w:rPr>
        <w:t xml:space="preserve">U.P III Baraolt – </w:t>
      </w:r>
      <w:smartTag w:uri="urn:schemas-microsoft-com:office:smarttags" w:element="metricconverter">
        <w:smartTagPr>
          <w:attr w:name="ProductID" w:val="1741 ha"/>
        </w:smartTagPr>
        <w:r w:rsidRPr="000159D0">
          <w:rPr>
            <w:rFonts w:ascii="Times New Roman" w:hAnsi="Times New Roman" w:cs="Times New Roman"/>
            <w:sz w:val="28"/>
            <w:szCs w:val="28"/>
          </w:rPr>
          <w:t>1741 ha</w:t>
        </w:r>
      </w:smartTag>
    </w:p>
    <w:p w14:paraId="03A15BC1" w14:textId="77777777" w:rsidR="000159D0" w:rsidRPr="000159D0" w:rsidRDefault="000159D0" w:rsidP="00AB1733">
      <w:pPr>
        <w:numPr>
          <w:ilvl w:val="0"/>
          <w:numId w:val="37"/>
        </w:numPr>
        <w:spacing w:after="0" w:line="240" w:lineRule="auto"/>
        <w:ind w:firstLine="720"/>
        <w:jc w:val="both"/>
        <w:rPr>
          <w:rFonts w:ascii="Times New Roman" w:hAnsi="Times New Roman" w:cs="Times New Roman"/>
          <w:sz w:val="28"/>
          <w:szCs w:val="28"/>
          <w:lang w:val="it-IT"/>
        </w:rPr>
      </w:pPr>
      <w:r w:rsidRPr="000159D0">
        <w:rPr>
          <w:rFonts w:ascii="Times New Roman" w:hAnsi="Times New Roman" w:cs="Times New Roman"/>
          <w:sz w:val="28"/>
          <w:szCs w:val="28"/>
        </w:rPr>
        <w:t xml:space="preserve">U.P. IV Cormoş - </w:t>
      </w:r>
      <w:smartTag w:uri="urn:schemas-microsoft-com:office:smarttags" w:element="metricconverter">
        <w:smartTagPr>
          <w:attr w:name="ProductID" w:val="1688,80 ha"/>
        </w:smartTagPr>
        <w:r w:rsidRPr="000159D0">
          <w:rPr>
            <w:rFonts w:ascii="Times New Roman" w:hAnsi="Times New Roman" w:cs="Times New Roman"/>
            <w:sz w:val="28"/>
            <w:szCs w:val="28"/>
          </w:rPr>
          <w:t>1688,80 ha</w:t>
        </w:r>
      </w:smartTag>
    </w:p>
    <w:p w14:paraId="6049A11A" w14:textId="77777777" w:rsidR="000159D0" w:rsidRPr="000159D0" w:rsidRDefault="000159D0" w:rsidP="009F777C">
      <w:pPr>
        <w:spacing w:after="0" w:line="240" w:lineRule="auto"/>
        <w:jc w:val="both"/>
        <w:rPr>
          <w:rFonts w:ascii="Times New Roman" w:hAnsi="Times New Roman" w:cs="Times New Roman"/>
          <w:b/>
          <w:bCs/>
          <w:sz w:val="28"/>
          <w:szCs w:val="28"/>
        </w:rPr>
      </w:pPr>
      <w:r w:rsidRPr="000159D0">
        <w:rPr>
          <w:rFonts w:ascii="Times New Roman" w:hAnsi="Times New Roman" w:cs="Times New Roman"/>
          <w:b/>
          <w:bCs/>
          <w:sz w:val="28"/>
          <w:szCs w:val="28"/>
        </w:rPr>
        <w:t>Terenurile din fondul forestier au următoarea folosinţă, stabilite prin amenajament:</w:t>
      </w:r>
    </w:p>
    <w:p w14:paraId="03B63FCF" w14:textId="77777777" w:rsidR="000159D0" w:rsidRPr="000159D0" w:rsidRDefault="000159D0" w:rsidP="00AB1733">
      <w:pPr>
        <w:numPr>
          <w:ilvl w:val="0"/>
          <w:numId w:val="31"/>
        </w:num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Păduri</w:t>
      </w:r>
      <w:r w:rsidRPr="000159D0">
        <w:rPr>
          <w:rFonts w:ascii="Times New Roman" w:hAnsi="Times New Roman" w:cs="Times New Roman"/>
          <w:sz w:val="28"/>
          <w:szCs w:val="28"/>
        </w:rPr>
        <w:tab/>
      </w:r>
      <w:r w:rsidRPr="000159D0">
        <w:rPr>
          <w:rFonts w:ascii="Times New Roman" w:hAnsi="Times New Roman" w:cs="Times New Roman"/>
          <w:sz w:val="28"/>
          <w:szCs w:val="28"/>
        </w:rPr>
        <w:tab/>
      </w:r>
      <w:r w:rsidRPr="000159D0">
        <w:rPr>
          <w:rFonts w:ascii="Times New Roman" w:hAnsi="Times New Roman" w:cs="Times New Roman"/>
          <w:sz w:val="28"/>
          <w:szCs w:val="28"/>
        </w:rPr>
        <w:tab/>
        <w:t xml:space="preserve">                                   </w:t>
      </w:r>
      <w:smartTag w:uri="urn:schemas-microsoft-com:office:smarttags" w:element="metricconverter">
        <w:smartTagPr>
          <w:attr w:name="ProductID" w:val="7270 ha"/>
        </w:smartTagPr>
        <w:r w:rsidRPr="000159D0">
          <w:rPr>
            <w:rFonts w:ascii="Times New Roman" w:hAnsi="Times New Roman" w:cs="Times New Roman"/>
            <w:sz w:val="28"/>
            <w:szCs w:val="28"/>
          </w:rPr>
          <w:t>7270 ha</w:t>
        </w:r>
      </w:smartTag>
    </w:p>
    <w:p w14:paraId="01BAA81E" w14:textId="77777777" w:rsidR="000159D0" w:rsidRPr="000159D0" w:rsidRDefault="000159D0" w:rsidP="00AB1733">
      <w:pPr>
        <w:numPr>
          <w:ilvl w:val="0"/>
          <w:numId w:val="31"/>
        </w:num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 xml:space="preserve">Terenuri destinate împăduririi şi reîmpădurii    </w:t>
      </w:r>
      <w:smartTag w:uri="urn:schemas-microsoft-com:office:smarttags" w:element="metricconverter">
        <w:smartTagPr>
          <w:attr w:name="ProductID" w:val="15,20 ha"/>
        </w:smartTagPr>
        <w:r w:rsidRPr="000159D0">
          <w:rPr>
            <w:rFonts w:ascii="Times New Roman" w:hAnsi="Times New Roman" w:cs="Times New Roman"/>
            <w:sz w:val="28"/>
            <w:szCs w:val="28"/>
          </w:rPr>
          <w:t>15,20 ha</w:t>
        </w:r>
      </w:smartTag>
    </w:p>
    <w:p w14:paraId="70D0380C" w14:textId="77777777" w:rsidR="000159D0" w:rsidRPr="000159D0" w:rsidRDefault="000159D0" w:rsidP="00AB1733">
      <w:pPr>
        <w:numPr>
          <w:ilvl w:val="0"/>
          <w:numId w:val="31"/>
        </w:num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 xml:space="preserve">Terenuri afectate gospodăririi silvice                 </w:t>
      </w:r>
      <w:smartTag w:uri="urn:schemas-microsoft-com:office:smarttags" w:element="metricconverter">
        <w:smartTagPr>
          <w:attr w:name="ProductID" w:val="27,20 ha"/>
        </w:smartTagPr>
        <w:r w:rsidRPr="000159D0">
          <w:rPr>
            <w:rFonts w:ascii="Times New Roman" w:hAnsi="Times New Roman" w:cs="Times New Roman"/>
            <w:sz w:val="28"/>
            <w:szCs w:val="28"/>
          </w:rPr>
          <w:t>27,20 ha</w:t>
        </w:r>
      </w:smartTag>
    </w:p>
    <w:p w14:paraId="7F032A8E" w14:textId="77777777" w:rsidR="000159D0" w:rsidRPr="000159D0" w:rsidRDefault="000159D0" w:rsidP="00AB1733">
      <w:pPr>
        <w:numPr>
          <w:ilvl w:val="0"/>
          <w:numId w:val="31"/>
        </w:num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Terenuri neproductive</w:t>
      </w:r>
      <w:r w:rsidRPr="000159D0">
        <w:rPr>
          <w:rFonts w:ascii="Times New Roman" w:hAnsi="Times New Roman" w:cs="Times New Roman"/>
          <w:sz w:val="28"/>
          <w:szCs w:val="28"/>
        </w:rPr>
        <w:tab/>
      </w:r>
      <w:r w:rsidRPr="000159D0">
        <w:rPr>
          <w:rFonts w:ascii="Times New Roman" w:hAnsi="Times New Roman" w:cs="Times New Roman"/>
          <w:sz w:val="28"/>
          <w:szCs w:val="28"/>
        </w:rPr>
        <w:tab/>
        <w:t xml:space="preserve">                        14,50 ha</w:t>
      </w:r>
    </w:p>
    <w:p w14:paraId="378486A4" w14:textId="77777777" w:rsidR="000159D0" w:rsidRPr="000159D0" w:rsidRDefault="000159D0" w:rsidP="009F777C">
      <w:pPr>
        <w:spacing w:after="0" w:line="240" w:lineRule="auto"/>
        <w:jc w:val="both"/>
        <w:rPr>
          <w:rFonts w:ascii="Times New Roman" w:hAnsi="Times New Roman" w:cs="Times New Roman"/>
          <w:b/>
          <w:bCs/>
          <w:sz w:val="28"/>
          <w:szCs w:val="28"/>
        </w:rPr>
      </w:pPr>
      <w:r w:rsidRPr="000159D0">
        <w:rPr>
          <w:rFonts w:ascii="Times New Roman" w:hAnsi="Times New Roman" w:cs="Times New Roman"/>
          <w:b/>
          <w:bCs/>
          <w:sz w:val="28"/>
          <w:szCs w:val="28"/>
        </w:rPr>
        <w:t>Pădurile ocolului sunt situate în 4 etaje fitoclimatice:</w:t>
      </w:r>
    </w:p>
    <w:p w14:paraId="722E218F" w14:textId="77777777" w:rsidR="000159D0" w:rsidRPr="000159D0" w:rsidRDefault="000159D0" w:rsidP="00AB1733">
      <w:pPr>
        <w:numPr>
          <w:ilvl w:val="0"/>
          <w:numId w:val="32"/>
        </w:numPr>
        <w:spacing w:after="0" w:line="240" w:lineRule="auto"/>
        <w:ind w:firstLine="720"/>
        <w:jc w:val="both"/>
        <w:rPr>
          <w:rFonts w:ascii="Times New Roman" w:hAnsi="Times New Roman" w:cs="Times New Roman"/>
          <w:sz w:val="28"/>
          <w:szCs w:val="28"/>
          <w:lang w:val="es-ES"/>
        </w:rPr>
      </w:pPr>
      <w:r w:rsidRPr="000159D0">
        <w:rPr>
          <w:rFonts w:ascii="Times New Roman" w:hAnsi="Times New Roman" w:cs="Times New Roman"/>
          <w:sz w:val="28"/>
          <w:szCs w:val="28"/>
        </w:rPr>
        <w:t xml:space="preserve">FM 3 – ”etajul montan de molidişuri” </w:t>
      </w:r>
      <w:smartTag w:uri="urn:schemas-microsoft-com:office:smarttags" w:element="metricconverter">
        <w:smartTagPr>
          <w:attr w:name="ProductID" w:val="632,5 ha"/>
        </w:smartTagPr>
        <w:r w:rsidRPr="000159D0">
          <w:rPr>
            <w:rFonts w:ascii="Times New Roman" w:hAnsi="Times New Roman" w:cs="Times New Roman"/>
            <w:sz w:val="28"/>
            <w:szCs w:val="28"/>
          </w:rPr>
          <w:t>632,5 ha</w:t>
        </w:r>
      </w:smartTag>
      <w:r w:rsidRPr="000159D0">
        <w:rPr>
          <w:rFonts w:ascii="Times New Roman" w:hAnsi="Times New Roman" w:cs="Times New Roman"/>
          <w:sz w:val="28"/>
          <w:szCs w:val="28"/>
        </w:rPr>
        <w:t xml:space="preserve"> (9%)</w:t>
      </w:r>
    </w:p>
    <w:p w14:paraId="6ECA5EF0" w14:textId="77777777" w:rsidR="000159D0" w:rsidRPr="000159D0" w:rsidRDefault="000159D0" w:rsidP="00AB1733">
      <w:pPr>
        <w:numPr>
          <w:ilvl w:val="0"/>
          <w:numId w:val="32"/>
        </w:numPr>
        <w:spacing w:after="0" w:line="240" w:lineRule="auto"/>
        <w:ind w:firstLine="720"/>
        <w:jc w:val="both"/>
        <w:rPr>
          <w:rFonts w:ascii="Times New Roman" w:hAnsi="Times New Roman" w:cs="Times New Roman"/>
          <w:sz w:val="28"/>
          <w:szCs w:val="28"/>
          <w:lang w:val="es-ES"/>
        </w:rPr>
      </w:pPr>
      <w:r w:rsidRPr="000159D0">
        <w:rPr>
          <w:rFonts w:ascii="Times New Roman" w:hAnsi="Times New Roman" w:cs="Times New Roman"/>
          <w:sz w:val="28"/>
          <w:szCs w:val="28"/>
        </w:rPr>
        <w:t xml:space="preserve">FM 2 – ”etajul montan de amestecuri” </w:t>
      </w:r>
      <w:smartTag w:uri="urn:schemas-microsoft-com:office:smarttags" w:element="metricconverter">
        <w:smartTagPr>
          <w:attr w:name="ProductID" w:val="579,80 ha"/>
        </w:smartTagPr>
        <w:r w:rsidRPr="000159D0">
          <w:rPr>
            <w:rFonts w:ascii="Times New Roman" w:hAnsi="Times New Roman" w:cs="Times New Roman"/>
            <w:sz w:val="28"/>
            <w:szCs w:val="28"/>
          </w:rPr>
          <w:t>579,80 ha</w:t>
        </w:r>
      </w:smartTag>
      <w:r w:rsidRPr="000159D0">
        <w:rPr>
          <w:rFonts w:ascii="Times New Roman" w:hAnsi="Times New Roman" w:cs="Times New Roman"/>
          <w:sz w:val="28"/>
          <w:szCs w:val="28"/>
        </w:rPr>
        <w:t xml:space="preserve"> (8%)</w:t>
      </w:r>
    </w:p>
    <w:p w14:paraId="64A8FDEB" w14:textId="77777777" w:rsidR="000159D0" w:rsidRPr="000159D0" w:rsidRDefault="000159D0" w:rsidP="00AB1733">
      <w:pPr>
        <w:numPr>
          <w:ilvl w:val="0"/>
          <w:numId w:val="32"/>
        </w:numPr>
        <w:spacing w:after="0" w:line="240" w:lineRule="auto"/>
        <w:ind w:firstLine="720"/>
        <w:jc w:val="both"/>
        <w:rPr>
          <w:rFonts w:ascii="Times New Roman" w:hAnsi="Times New Roman" w:cs="Times New Roman"/>
          <w:sz w:val="28"/>
          <w:szCs w:val="28"/>
          <w:lang w:val="es-ES"/>
        </w:rPr>
      </w:pPr>
      <w:r w:rsidRPr="000159D0">
        <w:rPr>
          <w:rFonts w:ascii="Times New Roman" w:hAnsi="Times New Roman" w:cs="Times New Roman"/>
          <w:sz w:val="28"/>
          <w:szCs w:val="28"/>
        </w:rPr>
        <w:t xml:space="preserve">FM 1 + FD 4 - ”etajul montan – premontan de făgete” </w:t>
      </w:r>
      <w:smartTag w:uri="urn:schemas-microsoft-com:office:smarttags" w:element="metricconverter">
        <w:smartTagPr>
          <w:attr w:name="ProductID" w:val="2103,9 ha"/>
        </w:smartTagPr>
        <w:r w:rsidRPr="000159D0">
          <w:rPr>
            <w:rFonts w:ascii="Times New Roman" w:hAnsi="Times New Roman" w:cs="Times New Roman"/>
            <w:sz w:val="28"/>
            <w:szCs w:val="28"/>
          </w:rPr>
          <w:t>2103,9 ha</w:t>
        </w:r>
      </w:smartTag>
      <w:r w:rsidRPr="000159D0">
        <w:rPr>
          <w:rFonts w:ascii="Times New Roman" w:hAnsi="Times New Roman" w:cs="Times New Roman"/>
          <w:sz w:val="28"/>
          <w:szCs w:val="28"/>
        </w:rPr>
        <w:t xml:space="preserve"> </w:t>
      </w:r>
    </w:p>
    <w:p w14:paraId="42220D64" w14:textId="77777777" w:rsidR="000159D0" w:rsidRPr="000159D0" w:rsidRDefault="000159D0" w:rsidP="009F777C">
      <w:pPr>
        <w:spacing w:after="0" w:line="240" w:lineRule="auto"/>
        <w:ind w:left="720"/>
        <w:jc w:val="both"/>
        <w:rPr>
          <w:rFonts w:ascii="Times New Roman" w:hAnsi="Times New Roman" w:cs="Times New Roman"/>
          <w:sz w:val="28"/>
          <w:szCs w:val="28"/>
          <w:lang w:val="es-ES"/>
        </w:rPr>
      </w:pPr>
      <w:r w:rsidRPr="000159D0">
        <w:rPr>
          <w:rFonts w:ascii="Times New Roman" w:hAnsi="Times New Roman" w:cs="Times New Roman"/>
          <w:sz w:val="28"/>
          <w:szCs w:val="28"/>
        </w:rPr>
        <w:t xml:space="preserve">                    (29%)</w:t>
      </w:r>
    </w:p>
    <w:p w14:paraId="2F689A2F" w14:textId="77777777" w:rsidR="000159D0" w:rsidRPr="000159D0" w:rsidRDefault="000159D0" w:rsidP="00AB1733">
      <w:pPr>
        <w:numPr>
          <w:ilvl w:val="0"/>
          <w:numId w:val="32"/>
        </w:num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lastRenderedPageBreak/>
        <w:t xml:space="preserve">FD 3 – ”etajul deluros de gorunete, făgete şi gorunete - făgete” </w:t>
      </w:r>
    </w:p>
    <w:p w14:paraId="5AEFC348" w14:textId="77777777" w:rsidR="000159D0" w:rsidRPr="000159D0" w:rsidRDefault="000159D0" w:rsidP="009F777C">
      <w:pPr>
        <w:spacing w:after="0" w:line="240" w:lineRule="auto"/>
        <w:ind w:left="720"/>
        <w:jc w:val="both"/>
        <w:rPr>
          <w:rFonts w:ascii="Times New Roman" w:hAnsi="Times New Roman" w:cs="Times New Roman"/>
          <w:sz w:val="28"/>
          <w:szCs w:val="28"/>
        </w:rPr>
      </w:pPr>
      <w:r w:rsidRPr="000159D0">
        <w:rPr>
          <w:rFonts w:ascii="Times New Roman" w:hAnsi="Times New Roman" w:cs="Times New Roman"/>
          <w:sz w:val="28"/>
          <w:szCs w:val="28"/>
        </w:rPr>
        <w:t xml:space="preserve">                    </w:t>
      </w:r>
      <w:smartTag w:uri="urn:schemas-microsoft-com:office:smarttags" w:element="metricconverter">
        <w:smartTagPr>
          <w:attr w:name="ProductID" w:val="3947,1 ha"/>
        </w:smartTagPr>
        <w:r w:rsidRPr="000159D0">
          <w:rPr>
            <w:rFonts w:ascii="Times New Roman" w:hAnsi="Times New Roman" w:cs="Times New Roman"/>
            <w:sz w:val="28"/>
            <w:szCs w:val="28"/>
          </w:rPr>
          <w:t>3947,1 ha</w:t>
        </w:r>
      </w:smartTag>
      <w:r w:rsidRPr="000159D0">
        <w:rPr>
          <w:rFonts w:ascii="Times New Roman" w:hAnsi="Times New Roman" w:cs="Times New Roman"/>
          <w:sz w:val="28"/>
          <w:szCs w:val="28"/>
        </w:rPr>
        <w:t xml:space="preserve"> (54%)</w:t>
      </w:r>
    </w:p>
    <w:p w14:paraId="3B238290"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Unitatea geomorfologică dominantă este versantul, cu energie de relief mijlocie – mică, de-a lungul căruia se întâlnesc o mulţime de forme elementare de relief, care au o influenţă deosebită asupra climei şi regimului scurgerilor şi infiltraţiilor apelor pluviale.</w:t>
      </w:r>
    </w:p>
    <w:p w14:paraId="5C54AD3F"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Configuraţia versanţilor este în general ondulată, rar şi izolat plană sau frământată, celelalte forme de relief se întâlnesc izolat.</w:t>
      </w:r>
    </w:p>
    <w:p w14:paraId="3787290C"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 xml:space="preserve">Altitudinal, pădurile se situează între </w:t>
      </w:r>
      <w:smartTag w:uri="urn:schemas-microsoft-com:office:smarttags" w:element="metricconverter">
        <w:smartTagPr>
          <w:attr w:name="ProductID" w:val="410 m"/>
        </w:smartTagPr>
        <w:r w:rsidRPr="000159D0">
          <w:rPr>
            <w:rFonts w:ascii="Times New Roman" w:hAnsi="Times New Roman" w:cs="Times New Roman"/>
            <w:sz w:val="28"/>
            <w:szCs w:val="28"/>
          </w:rPr>
          <w:t>410 m</w:t>
        </w:r>
      </w:smartTag>
      <w:r w:rsidRPr="000159D0">
        <w:rPr>
          <w:rFonts w:ascii="Times New Roman" w:hAnsi="Times New Roman" w:cs="Times New Roman"/>
          <w:sz w:val="28"/>
          <w:szCs w:val="28"/>
        </w:rPr>
        <w:t xml:space="preserve"> (U.P. I) şi </w:t>
      </w:r>
      <w:smartTag w:uri="urn:schemas-microsoft-com:office:smarttags" w:element="metricconverter">
        <w:smartTagPr>
          <w:attr w:name="ProductID" w:val="1530 m"/>
        </w:smartTagPr>
        <w:r w:rsidRPr="000159D0">
          <w:rPr>
            <w:rFonts w:ascii="Times New Roman" w:hAnsi="Times New Roman" w:cs="Times New Roman"/>
            <w:sz w:val="28"/>
            <w:szCs w:val="28"/>
          </w:rPr>
          <w:t>1530 m</w:t>
        </w:r>
      </w:smartTag>
      <w:r w:rsidRPr="000159D0">
        <w:rPr>
          <w:rFonts w:ascii="Times New Roman" w:hAnsi="Times New Roman" w:cs="Times New Roman"/>
          <w:sz w:val="28"/>
          <w:szCs w:val="28"/>
        </w:rPr>
        <w:t xml:space="preserve"> (U.P.IV), unitatea de relief este versantul, iar expoziţia generală este însorită şi parţial însorită.</w:t>
      </w:r>
    </w:p>
    <w:p w14:paraId="573E7F0F"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Înclinarea terenului înregistrează valori ce merg de la porţiuni cu pantă mică, sub 6 grade (platouri, coarne) până la înclinări foarte repezi şi abrupturi.</w:t>
      </w:r>
    </w:p>
    <w:p w14:paraId="139D4A27"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Temperatura medie anuală este de 7,8 grade C şi scade odată cu creşterea altitudinală.</w:t>
      </w:r>
    </w:p>
    <w:p w14:paraId="14327CA2" w14:textId="77777777" w:rsidR="000159D0" w:rsidRPr="000159D0" w:rsidRDefault="000159D0" w:rsidP="009F777C">
      <w:pPr>
        <w:spacing w:after="0" w:line="240" w:lineRule="auto"/>
        <w:jc w:val="both"/>
        <w:rPr>
          <w:rFonts w:ascii="Times New Roman" w:hAnsi="Times New Roman" w:cs="Times New Roman"/>
          <w:sz w:val="28"/>
          <w:szCs w:val="28"/>
        </w:rPr>
      </w:pPr>
      <w:r w:rsidRPr="000159D0">
        <w:rPr>
          <w:rFonts w:ascii="Times New Roman" w:hAnsi="Times New Roman" w:cs="Times New Roman"/>
          <w:sz w:val="28"/>
          <w:szCs w:val="28"/>
        </w:rPr>
        <w:t xml:space="preserve">Cantitatea medie anuală de precipitaţii este de </w:t>
      </w:r>
      <w:smartTag w:uri="urn:schemas-microsoft-com:office:smarttags" w:element="metricconverter">
        <w:smartTagPr>
          <w:attr w:name="ProductID" w:val="630,9 mm"/>
        </w:smartTagPr>
        <w:r w:rsidRPr="000159D0">
          <w:rPr>
            <w:rFonts w:ascii="Times New Roman" w:hAnsi="Times New Roman" w:cs="Times New Roman"/>
            <w:sz w:val="28"/>
            <w:szCs w:val="28"/>
          </w:rPr>
          <w:t>630,9 mm</w:t>
        </w:r>
      </w:smartTag>
      <w:r w:rsidRPr="000159D0">
        <w:rPr>
          <w:rFonts w:ascii="Times New Roman" w:hAnsi="Times New Roman" w:cs="Times New Roman"/>
          <w:sz w:val="28"/>
          <w:szCs w:val="28"/>
        </w:rPr>
        <w:t xml:space="preserve"> şi variază în limite largi pe întregul teritoriu ale ocolului.</w:t>
      </w:r>
    </w:p>
    <w:p w14:paraId="6FE40ABF"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sz w:val="28"/>
          <w:szCs w:val="28"/>
        </w:rPr>
        <w:t>Un plus de precipitaţii se înregistrează în zona forestieră, în special în zonele montane înalte.</w:t>
      </w:r>
    </w:p>
    <w:p w14:paraId="1A7D2E8F" w14:textId="77777777" w:rsidR="000159D0" w:rsidRPr="000159D0" w:rsidRDefault="000159D0" w:rsidP="009F777C">
      <w:pPr>
        <w:spacing w:after="0" w:line="240" w:lineRule="auto"/>
        <w:jc w:val="both"/>
        <w:rPr>
          <w:rFonts w:ascii="Times New Roman" w:hAnsi="Times New Roman" w:cs="Times New Roman"/>
          <w:sz w:val="28"/>
          <w:szCs w:val="28"/>
        </w:rPr>
      </w:pPr>
      <w:r w:rsidRPr="000159D0">
        <w:rPr>
          <w:rFonts w:ascii="Times New Roman" w:hAnsi="Times New Roman" w:cs="Times New Roman"/>
          <w:sz w:val="28"/>
          <w:szCs w:val="28"/>
        </w:rPr>
        <w:t>Din analiza comparativă a precipitaţiilor atmosferice cu evapotraspiraţia potenţială, se constată deficit de precipitaţii atmosferice în timpul perioadei de vegetaţie.</w:t>
      </w:r>
    </w:p>
    <w:p w14:paraId="4F6FF073" w14:textId="77777777" w:rsidR="000159D0" w:rsidRPr="000159D0" w:rsidRDefault="000159D0" w:rsidP="009F777C">
      <w:pPr>
        <w:spacing w:after="0" w:line="240" w:lineRule="auto"/>
        <w:ind w:firstLine="720"/>
        <w:jc w:val="both"/>
        <w:rPr>
          <w:rFonts w:ascii="Times New Roman" w:hAnsi="Times New Roman" w:cs="Times New Roman"/>
          <w:b/>
          <w:sz w:val="28"/>
          <w:szCs w:val="28"/>
        </w:rPr>
      </w:pPr>
      <w:r w:rsidRPr="000159D0">
        <w:rPr>
          <w:rFonts w:ascii="Times New Roman" w:hAnsi="Times New Roman" w:cs="Times New Roman"/>
          <w:b/>
          <w:sz w:val="28"/>
          <w:szCs w:val="28"/>
        </w:rPr>
        <w:tab/>
        <w:t>4. Ocolul Silvic Breţcu</w:t>
      </w:r>
    </w:p>
    <w:p w14:paraId="14685714"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bCs/>
          <w:sz w:val="28"/>
          <w:szCs w:val="28"/>
        </w:rPr>
        <w:t>Ocolul Silvic Breţcu, ca subunitate a Direcţei Silvice Covasna este amplasat în partea nord-vestică a Depresiunii Bârsei.</w:t>
      </w:r>
    </w:p>
    <w:p w14:paraId="01E151F1"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bCs/>
          <w:sz w:val="28"/>
          <w:szCs w:val="28"/>
        </w:rPr>
        <w:t>Se învecinează:</w:t>
      </w:r>
    </w:p>
    <w:p w14:paraId="3C113C74"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bCs/>
          <w:sz w:val="28"/>
          <w:szCs w:val="28"/>
        </w:rPr>
        <w:t xml:space="preserve">NORD </w:t>
      </w:r>
      <w:r w:rsidRPr="000159D0">
        <w:rPr>
          <w:rFonts w:ascii="Times New Roman" w:hAnsi="Times New Roman" w:cs="Times New Roman"/>
          <w:sz w:val="28"/>
          <w:szCs w:val="28"/>
        </w:rPr>
        <w:t xml:space="preserve">  - </w:t>
      </w:r>
      <w:r w:rsidRPr="000159D0">
        <w:rPr>
          <w:rFonts w:ascii="Times New Roman" w:hAnsi="Times New Roman" w:cs="Times New Roman"/>
          <w:bCs/>
          <w:sz w:val="28"/>
          <w:szCs w:val="28"/>
        </w:rPr>
        <w:t>Ocolul Silvic Sânmartin</w:t>
      </w:r>
    </w:p>
    <w:p w14:paraId="7C4906EE"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bCs/>
          <w:sz w:val="28"/>
          <w:szCs w:val="28"/>
        </w:rPr>
        <w:tab/>
        <w:t xml:space="preserve">    - Ocolul Silvic Mereni</w:t>
      </w:r>
    </w:p>
    <w:p w14:paraId="189BD2AC"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bCs/>
          <w:sz w:val="28"/>
          <w:szCs w:val="28"/>
        </w:rPr>
        <w:t>NORD-EST şi EST</w:t>
      </w:r>
      <w:r w:rsidRPr="000159D0">
        <w:rPr>
          <w:rFonts w:ascii="Times New Roman" w:hAnsi="Times New Roman" w:cs="Times New Roman"/>
          <w:sz w:val="28"/>
          <w:szCs w:val="28"/>
        </w:rPr>
        <w:t xml:space="preserve"> - </w:t>
      </w:r>
      <w:r w:rsidRPr="000159D0">
        <w:rPr>
          <w:rFonts w:ascii="Times New Roman" w:hAnsi="Times New Roman" w:cs="Times New Roman"/>
          <w:bCs/>
          <w:sz w:val="28"/>
          <w:szCs w:val="28"/>
        </w:rPr>
        <w:t>Ocolul Silvic Breţcu</w:t>
      </w:r>
    </w:p>
    <w:p w14:paraId="2CEDCDDA"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bCs/>
          <w:sz w:val="28"/>
          <w:szCs w:val="28"/>
        </w:rPr>
        <w:tab/>
        <w:t xml:space="preserve">                        - Ocolul Silvic Covasna</w:t>
      </w:r>
    </w:p>
    <w:p w14:paraId="39FEF4F8"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bCs/>
          <w:sz w:val="28"/>
          <w:szCs w:val="28"/>
        </w:rPr>
        <w:t>SUD şi VEST</w:t>
      </w:r>
      <w:r w:rsidRPr="000159D0">
        <w:rPr>
          <w:rFonts w:ascii="Times New Roman" w:hAnsi="Times New Roman" w:cs="Times New Roman"/>
          <w:sz w:val="28"/>
          <w:szCs w:val="28"/>
        </w:rPr>
        <w:t xml:space="preserve">  - </w:t>
      </w:r>
      <w:r w:rsidRPr="000159D0">
        <w:rPr>
          <w:rFonts w:ascii="Times New Roman" w:hAnsi="Times New Roman" w:cs="Times New Roman"/>
          <w:bCs/>
          <w:sz w:val="28"/>
          <w:szCs w:val="28"/>
        </w:rPr>
        <w:t>Ocolul Silvic Tălişoara</w:t>
      </w:r>
    </w:p>
    <w:p w14:paraId="0508A098" w14:textId="77777777" w:rsidR="000159D0" w:rsidRPr="000159D0" w:rsidRDefault="000159D0" w:rsidP="009F777C">
      <w:pPr>
        <w:spacing w:after="0" w:line="240" w:lineRule="auto"/>
        <w:ind w:firstLine="720"/>
        <w:jc w:val="both"/>
        <w:rPr>
          <w:rFonts w:ascii="Times New Roman" w:hAnsi="Times New Roman" w:cs="Times New Roman"/>
          <w:sz w:val="28"/>
          <w:szCs w:val="28"/>
        </w:rPr>
      </w:pPr>
      <w:r w:rsidRPr="000159D0">
        <w:rPr>
          <w:rFonts w:ascii="Times New Roman" w:hAnsi="Times New Roman" w:cs="Times New Roman"/>
          <w:bCs/>
          <w:sz w:val="28"/>
          <w:szCs w:val="28"/>
        </w:rPr>
        <w:t xml:space="preserve">Zonele muntoase reprezintă cca. 40% din suprafaţa, fiind reprezentate de Munţii Bodocului cu o altitudine de </w:t>
      </w:r>
      <w:smartTag w:uri="urn:schemas-microsoft-com:office:smarttags" w:element="metricconverter">
        <w:smartTagPr>
          <w:attr w:name="ProductID" w:val="1189 m"/>
        </w:smartTagPr>
        <w:r w:rsidRPr="000159D0">
          <w:rPr>
            <w:rFonts w:ascii="Times New Roman" w:hAnsi="Times New Roman" w:cs="Times New Roman"/>
            <w:bCs/>
            <w:sz w:val="28"/>
            <w:szCs w:val="28"/>
          </w:rPr>
          <w:t>1189 m</w:t>
        </w:r>
      </w:smartTag>
      <w:r w:rsidRPr="000159D0">
        <w:rPr>
          <w:rFonts w:ascii="Times New Roman" w:hAnsi="Times New Roman" w:cs="Times New Roman"/>
          <w:bCs/>
          <w:sz w:val="28"/>
          <w:szCs w:val="28"/>
        </w:rPr>
        <w:t xml:space="preserve"> şi Pietrosul cu o altitudine de </w:t>
      </w:r>
      <w:smartTag w:uri="urn:schemas-microsoft-com:office:smarttags" w:element="metricconverter">
        <w:smartTagPr>
          <w:attr w:name="ProductID" w:val="1063 m"/>
        </w:smartTagPr>
        <w:r w:rsidRPr="000159D0">
          <w:rPr>
            <w:rFonts w:ascii="Times New Roman" w:hAnsi="Times New Roman" w:cs="Times New Roman"/>
            <w:bCs/>
            <w:sz w:val="28"/>
            <w:szCs w:val="28"/>
          </w:rPr>
          <w:t>1063 m</w:t>
        </w:r>
      </w:smartTag>
      <w:r w:rsidRPr="000159D0">
        <w:rPr>
          <w:rFonts w:ascii="Times New Roman" w:hAnsi="Times New Roman" w:cs="Times New Roman"/>
          <w:bCs/>
          <w:sz w:val="28"/>
          <w:szCs w:val="28"/>
        </w:rPr>
        <w:t>.Temperatura medie anuală este de 5.3 grade C cu variaţii între 7,6 grade C în părţile mai joase şi 3,1 grade C în părţile înalte ale ocolului.</w:t>
      </w:r>
      <w:r w:rsidRPr="000159D0">
        <w:rPr>
          <w:rFonts w:ascii="Times New Roman" w:hAnsi="Times New Roman" w:cs="Times New Roman"/>
          <w:bCs/>
          <w:sz w:val="28"/>
          <w:szCs w:val="28"/>
        </w:rPr>
        <w:br/>
        <w:t xml:space="preserve">Compoziţia fondului forestier este de 23% răşinoase, 21% fag, 37% gorun, 17% diverse de esenţă tare şi 2% diverse de esenţă moale. Altitudinea medie a fondului forestier este de </w:t>
      </w:r>
      <w:smartTag w:uri="urn:schemas-microsoft-com:office:smarttags" w:element="metricconverter">
        <w:smartTagPr>
          <w:attr w:name="ProductID" w:val="750 m"/>
        </w:smartTagPr>
        <w:r w:rsidRPr="000159D0">
          <w:rPr>
            <w:rFonts w:ascii="Times New Roman" w:hAnsi="Times New Roman" w:cs="Times New Roman"/>
            <w:bCs/>
            <w:sz w:val="28"/>
            <w:szCs w:val="28"/>
          </w:rPr>
          <w:t>750 m</w:t>
        </w:r>
      </w:smartTag>
      <w:r w:rsidRPr="000159D0">
        <w:rPr>
          <w:rFonts w:ascii="Times New Roman" w:hAnsi="Times New Roman" w:cs="Times New Roman"/>
          <w:bCs/>
          <w:sz w:val="28"/>
          <w:szCs w:val="28"/>
        </w:rPr>
        <w:t>.</w:t>
      </w:r>
    </w:p>
    <w:p w14:paraId="37059A2C" w14:textId="77777777" w:rsidR="000159D0" w:rsidRPr="000159D0" w:rsidRDefault="000159D0" w:rsidP="009F777C">
      <w:pPr>
        <w:spacing w:after="0" w:line="240" w:lineRule="auto"/>
        <w:jc w:val="both"/>
        <w:rPr>
          <w:rFonts w:ascii="Times New Roman" w:hAnsi="Times New Roman" w:cs="Times New Roman"/>
          <w:bCs/>
          <w:sz w:val="28"/>
          <w:szCs w:val="28"/>
        </w:rPr>
      </w:pPr>
      <w:r w:rsidRPr="000159D0">
        <w:rPr>
          <w:rFonts w:ascii="Times New Roman" w:hAnsi="Times New Roman" w:cs="Times New Roman"/>
          <w:bCs/>
          <w:sz w:val="28"/>
          <w:szCs w:val="28"/>
        </w:rPr>
        <w:t>Din punct de vedere administrativ, O.S. Breţcu este constituit din opt unităţi de producţie şi anume:</w:t>
      </w:r>
    </w:p>
    <w:p w14:paraId="6CF8513D" w14:textId="77777777" w:rsidR="000159D0" w:rsidRPr="000159D0" w:rsidRDefault="000159D0" w:rsidP="00AB1733">
      <w:pPr>
        <w:numPr>
          <w:ilvl w:val="0"/>
          <w:numId w:val="38"/>
        </w:numPr>
        <w:tabs>
          <w:tab w:val="left" w:pos="1560"/>
        </w:tabs>
        <w:spacing w:after="0" w:line="240" w:lineRule="auto"/>
        <w:ind w:firstLine="480"/>
        <w:jc w:val="both"/>
        <w:rPr>
          <w:rFonts w:ascii="Times New Roman" w:hAnsi="Times New Roman" w:cs="Times New Roman"/>
          <w:bCs/>
          <w:sz w:val="28"/>
          <w:szCs w:val="28"/>
        </w:rPr>
      </w:pPr>
      <w:r w:rsidRPr="000159D0">
        <w:rPr>
          <w:rFonts w:ascii="Times New Roman" w:hAnsi="Times New Roman" w:cs="Times New Roman"/>
          <w:bCs/>
          <w:sz w:val="28"/>
          <w:szCs w:val="28"/>
        </w:rPr>
        <w:t>U.P.I Dalnic</w:t>
      </w:r>
    </w:p>
    <w:p w14:paraId="0D518767" w14:textId="77777777" w:rsidR="000159D0" w:rsidRPr="000159D0" w:rsidRDefault="000159D0" w:rsidP="00AB1733">
      <w:pPr>
        <w:numPr>
          <w:ilvl w:val="0"/>
          <w:numId w:val="38"/>
        </w:numPr>
        <w:tabs>
          <w:tab w:val="left" w:pos="1560"/>
        </w:tabs>
        <w:spacing w:after="0" w:line="240" w:lineRule="auto"/>
        <w:ind w:firstLine="480"/>
        <w:jc w:val="both"/>
        <w:rPr>
          <w:rFonts w:ascii="Times New Roman" w:hAnsi="Times New Roman" w:cs="Times New Roman"/>
          <w:bCs/>
          <w:sz w:val="28"/>
          <w:szCs w:val="28"/>
        </w:rPr>
      </w:pPr>
      <w:r w:rsidRPr="000159D0">
        <w:rPr>
          <w:rFonts w:ascii="Times New Roman" w:hAnsi="Times New Roman" w:cs="Times New Roman"/>
          <w:bCs/>
          <w:sz w:val="28"/>
          <w:szCs w:val="28"/>
        </w:rPr>
        <w:t>U.P.II Ojdula</w:t>
      </w:r>
    </w:p>
    <w:p w14:paraId="0BC41FD0" w14:textId="77777777" w:rsidR="000159D0" w:rsidRPr="000159D0" w:rsidRDefault="000159D0" w:rsidP="00AB1733">
      <w:pPr>
        <w:numPr>
          <w:ilvl w:val="0"/>
          <w:numId w:val="38"/>
        </w:numPr>
        <w:tabs>
          <w:tab w:val="left" w:pos="1560"/>
        </w:tabs>
        <w:spacing w:after="0" w:line="240" w:lineRule="auto"/>
        <w:ind w:firstLine="480"/>
        <w:jc w:val="both"/>
        <w:rPr>
          <w:rFonts w:ascii="Times New Roman" w:hAnsi="Times New Roman" w:cs="Times New Roman"/>
          <w:bCs/>
          <w:sz w:val="28"/>
          <w:szCs w:val="28"/>
        </w:rPr>
      </w:pPr>
      <w:r w:rsidRPr="000159D0">
        <w:rPr>
          <w:rFonts w:ascii="Times New Roman" w:hAnsi="Times New Roman" w:cs="Times New Roman"/>
          <w:bCs/>
          <w:sz w:val="28"/>
          <w:szCs w:val="28"/>
        </w:rPr>
        <w:t>U.P.III Turia</w:t>
      </w:r>
    </w:p>
    <w:p w14:paraId="7E05142C" w14:textId="77777777" w:rsidR="000159D0" w:rsidRPr="000159D0" w:rsidRDefault="000159D0" w:rsidP="00AB1733">
      <w:pPr>
        <w:numPr>
          <w:ilvl w:val="0"/>
          <w:numId w:val="38"/>
        </w:numPr>
        <w:tabs>
          <w:tab w:val="left" w:pos="1560"/>
        </w:tabs>
        <w:spacing w:after="0" w:line="240" w:lineRule="auto"/>
        <w:ind w:firstLine="480"/>
        <w:jc w:val="both"/>
        <w:rPr>
          <w:rFonts w:ascii="Times New Roman" w:hAnsi="Times New Roman" w:cs="Times New Roman"/>
          <w:bCs/>
          <w:sz w:val="28"/>
          <w:szCs w:val="28"/>
        </w:rPr>
      </w:pPr>
      <w:r w:rsidRPr="000159D0">
        <w:rPr>
          <w:rFonts w:ascii="Times New Roman" w:hAnsi="Times New Roman" w:cs="Times New Roman"/>
          <w:bCs/>
          <w:sz w:val="28"/>
          <w:szCs w:val="28"/>
        </w:rPr>
        <w:t>U.P. IV Cetate</w:t>
      </w:r>
    </w:p>
    <w:p w14:paraId="23E3E33B" w14:textId="77777777" w:rsidR="000159D0" w:rsidRPr="000159D0" w:rsidRDefault="000159D0" w:rsidP="00AB1733">
      <w:pPr>
        <w:numPr>
          <w:ilvl w:val="0"/>
          <w:numId w:val="38"/>
        </w:numPr>
        <w:tabs>
          <w:tab w:val="left" w:pos="1560"/>
        </w:tabs>
        <w:spacing w:after="0" w:line="240" w:lineRule="auto"/>
        <w:ind w:firstLine="480"/>
        <w:jc w:val="both"/>
        <w:rPr>
          <w:rFonts w:ascii="Times New Roman" w:hAnsi="Times New Roman" w:cs="Times New Roman"/>
          <w:bCs/>
          <w:sz w:val="28"/>
          <w:szCs w:val="28"/>
        </w:rPr>
      </w:pPr>
      <w:r w:rsidRPr="000159D0">
        <w:rPr>
          <w:rFonts w:ascii="Times New Roman" w:hAnsi="Times New Roman" w:cs="Times New Roman"/>
          <w:bCs/>
          <w:sz w:val="28"/>
          <w:szCs w:val="28"/>
        </w:rPr>
        <w:t>U.P. V Lemnia</w:t>
      </w:r>
    </w:p>
    <w:p w14:paraId="78912306" w14:textId="77777777" w:rsidR="000159D0" w:rsidRPr="000159D0" w:rsidRDefault="000159D0" w:rsidP="00AB1733">
      <w:pPr>
        <w:numPr>
          <w:ilvl w:val="0"/>
          <w:numId w:val="38"/>
        </w:numPr>
        <w:tabs>
          <w:tab w:val="left" w:pos="1560"/>
        </w:tabs>
        <w:spacing w:after="0" w:line="240" w:lineRule="auto"/>
        <w:ind w:firstLine="480"/>
        <w:jc w:val="both"/>
        <w:rPr>
          <w:rFonts w:ascii="Times New Roman" w:hAnsi="Times New Roman" w:cs="Times New Roman"/>
          <w:bCs/>
          <w:sz w:val="28"/>
          <w:szCs w:val="28"/>
        </w:rPr>
      </w:pPr>
      <w:r w:rsidRPr="000159D0">
        <w:rPr>
          <w:rFonts w:ascii="Times New Roman" w:hAnsi="Times New Roman" w:cs="Times New Roman"/>
          <w:bCs/>
          <w:sz w:val="28"/>
          <w:szCs w:val="28"/>
        </w:rPr>
        <w:t>U.P. VI. Oituz</w:t>
      </w:r>
    </w:p>
    <w:p w14:paraId="72F9A027" w14:textId="77777777" w:rsidR="000159D0" w:rsidRPr="000159D0" w:rsidRDefault="000159D0" w:rsidP="00AB1733">
      <w:pPr>
        <w:numPr>
          <w:ilvl w:val="0"/>
          <w:numId w:val="38"/>
        </w:numPr>
        <w:tabs>
          <w:tab w:val="left" w:pos="1560"/>
        </w:tabs>
        <w:spacing w:after="0" w:line="240" w:lineRule="auto"/>
        <w:ind w:firstLine="480"/>
        <w:jc w:val="both"/>
        <w:rPr>
          <w:rFonts w:ascii="Times New Roman" w:hAnsi="Times New Roman" w:cs="Times New Roman"/>
          <w:bCs/>
          <w:sz w:val="28"/>
          <w:szCs w:val="28"/>
        </w:rPr>
      </w:pPr>
      <w:r w:rsidRPr="000159D0">
        <w:rPr>
          <w:rFonts w:ascii="Times New Roman" w:hAnsi="Times New Roman" w:cs="Times New Roman"/>
          <w:bCs/>
          <w:sz w:val="28"/>
          <w:szCs w:val="28"/>
        </w:rPr>
        <w:t>U.P. VII Cătruşa</w:t>
      </w:r>
    </w:p>
    <w:p w14:paraId="6D81E57C" w14:textId="77777777" w:rsidR="000159D0" w:rsidRPr="000159D0" w:rsidRDefault="000159D0" w:rsidP="00AB1733">
      <w:pPr>
        <w:numPr>
          <w:ilvl w:val="0"/>
          <w:numId w:val="38"/>
        </w:numPr>
        <w:tabs>
          <w:tab w:val="left" w:pos="1560"/>
        </w:tabs>
        <w:spacing w:after="0" w:line="240" w:lineRule="auto"/>
        <w:ind w:firstLine="480"/>
        <w:jc w:val="both"/>
        <w:rPr>
          <w:rFonts w:ascii="Times New Roman" w:hAnsi="Times New Roman" w:cs="Times New Roman"/>
          <w:bCs/>
          <w:sz w:val="28"/>
          <w:szCs w:val="28"/>
        </w:rPr>
      </w:pPr>
      <w:r w:rsidRPr="000159D0">
        <w:rPr>
          <w:rFonts w:ascii="Times New Roman" w:hAnsi="Times New Roman" w:cs="Times New Roman"/>
          <w:bCs/>
          <w:sz w:val="28"/>
          <w:szCs w:val="28"/>
        </w:rPr>
        <w:t>U.P. VIII Apa Roşie</w:t>
      </w:r>
    </w:p>
    <w:p w14:paraId="2B4DC6DA" w14:textId="77777777" w:rsidR="000159D0" w:rsidRPr="000159D0" w:rsidRDefault="000159D0" w:rsidP="009F777C">
      <w:pPr>
        <w:spacing w:after="0" w:line="240" w:lineRule="auto"/>
        <w:ind w:firstLine="720"/>
        <w:jc w:val="both"/>
        <w:rPr>
          <w:rFonts w:ascii="Times New Roman" w:hAnsi="Times New Roman" w:cs="Times New Roman"/>
          <w:bCs/>
          <w:sz w:val="28"/>
          <w:szCs w:val="28"/>
        </w:rPr>
      </w:pPr>
      <w:r w:rsidRPr="000159D0">
        <w:rPr>
          <w:rFonts w:ascii="Times New Roman" w:hAnsi="Times New Roman" w:cs="Times New Roman"/>
          <w:bCs/>
          <w:sz w:val="28"/>
          <w:szCs w:val="28"/>
        </w:rPr>
        <w:lastRenderedPageBreak/>
        <w:t xml:space="preserve">Fondul forestier are o suprafaţă ocupată de pădure cu </w:t>
      </w:r>
      <w:smartTag w:uri="urn:schemas-microsoft-com:office:smarttags" w:element="metricconverter">
        <w:smartTagPr>
          <w:attr w:name="ProductID" w:val="19218 ha"/>
        </w:smartTagPr>
        <w:r w:rsidRPr="000159D0">
          <w:rPr>
            <w:rFonts w:ascii="Times New Roman" w:hAnsi="Times New Roman" w:cs="Times New Roman"/>
            <w:bCs/>
            <w:sz w:val="28"/>
            <w:szCs w:val="28"/>
          </w:rPr>
          <w:t>19218 ha</w:t>
        </w:r>
      </w:smartTag>
      <w:r w:rsidRPr="000159D0">
        <w:rPr>
          <w:rFonts w:ascii="Times New Roman" w:hAnsi="Times New Roman" w:cs="Times New Roman"/>
          <w:bCs/>
          <w:sz w:val="28"/>
          <w:szCs w:val="28"/>
        </w:rPr>
        <w:t xml:space="preserve">, din care </w:t>
      </w:r>
      <w:smartTag w:uri="urn:schemas-microsoft-com:office:smarttags" w:element="metricconverter">
        <w:smartTagPr>
          <w:attr w:name="ProductID" w:val="8533 ha"/>
        </w:smartTagPr>
        <w:r w:rsidRPr="000159D0">
          <w:rPr>
            <w:rFonts w:ascii="Times New Roman" w:hAnsi="Times New Roman" w:cs="Times New Roman"/>
            <w:bCs/>
            <w:sz w:val="28"/>
            <w:szCs w:val="28"/>
          </w:rPr>
          <w:t>8533 ha</w:t>
        </w:r>
      </w:smartTag>
      <w:r w:rsidRPr="000159D0">
        <w:rPr>
          <w:rFonts w:ascii="Times New Roman" w:hAnsi="Times New Roman" w:cs="Times New Roman"/>
          <w:bCs/>
          <w:sz w:val="28"/>
          <w:szCs w:val="28"/>
        </w:rPr>
        <w:t xml:space="preserve"> pădure proprietate publică a statului, </w:t>
      </w:r>
      <w:smartTag w:uri="urn:schemas-microsoft-com:office:smarttags" w:element="metricconverter">
        <w:smartTagPr>
          <w:attr w:name="ProductID" w:val="5279 ha"/>
        </w:smartTagPr>
        <w:r w:rsidRPr="000159D0">
          <w:rPr>
            <w:rFonts w:ascii="Times New Roman" w:hAnsi="Times New Roman" w:cs="Times New Roman"/>
            <w:bCs/>
            <w:sz w:val="28"/>
            <w:szCs w:val="28"/>
          </w:rPr>
          <w:t>5279 ha</w:t>
        </w:r>
      </w:smartTag>
      <w:r w:rsidRPr="000159D0">
        <w:rPr>
          <w:rFonts w:ascii="Times New Roman" w:hAnsi="Times New Roman" w:cs="Times New Roman"/>
          <w:bCs/>
          <w:sz w:val="28"/>
          <w:szCs w:val="28"/>
        </w:rPr>
        <w:t xml:space="preserve"> pădure a composesoratelor, şcolilor, comunelor, bisericilor şi persoanelor fizice, care urmează să fie retrocedată, </w:t>
      </w:r>
      <w:smartTag w:uri="urn:schemas-microsoft-com:office:smarttags" w:element="metricconverter">
        <w:smartTagPr>
          <w:attr w:name="ProductID" w:val="1788 ha"/>
        </w:smartTagPr>
        <w:r w:rsidRPr="000159D0">
          <w:rPr>
            <w:rFonts w:ascii="Times New Roman" w:hAnsi="Times New Roman" w:cs="Times New Roman"/>
            <w:bCs/>
            <w:sz w:val="28"/>
            <w:szCs w:val="28"/>
          </w:rPr>
          <w:t>1788 ha</w:t>
        </w:r>
      </w:smartTag>
      <w:r w:rsidRPr="000159D0">
        <w:rPr>
          <w:rFonts w:ascii="Times New Roman" w:hAnsi="Times New Roman" w:cs="Times New Roman"/>
          <w:bCs/>
          <w:sz w:val="28"/>
          <w:szCs w:val="28"/>
        </w:rPr>
        <w:t xml:space="preserve"> cu contract persoane juridice şi fizice, retrocedată în baza legilor: 18/1991, 1/2000, </w:t>
      </w:r>
      <w:smartTag w:uri="urn:schemas-microsoft-com:office:smarttags" w:element="metricconverter">
        <w:smartTagPr>
          <w:attr w:name="ProductID" w:val="3618 ha"/>
        </w:smartTagPr>
        <w:r w:rsidRPr="000159D0">
          <w:rPr>
            <w:rFonts w:ascii="Times New Roman" w:hAnsi="Times New Roman" w:cs="Times New Roman"/>
            <w:bCs/>
            <w:sz w:val="28"/>
            <w:szCs w:val="28"/>
          </w:rPr>
          <w:t>3618 ha</w:t>
        </w:r>
      </w:smartTag>
      <w:r w:rsidRPr="000159D0">
        <w:rPr>
          <w:rFonts w:ascii="Times New Roman" w:hAnsi="Times New Roman" w:cs="Times New Roman"/>
          <w:bCs/>
          <w:sz w:val="28"/>
          <w:szCs w:val="28"/>
        </w:rPr>
        <w:t xml:space="preserve"> fără contracte de pază. În raza ocolului se găsesc un municipiu, 11 comune şi 23 sate.</w:t>
      </w:r>
    </w:p>
    <w:p w14:paraId="61D255F6" w14:textId="77777777" w:rsidR="000159D0" w:rsidRPr="000159D0" w:rsidRDefault="000159D0" w:rsidP="009F777C">
      <w:pPr>
        <w:pStyle w:val="ListParagraph"/>
        <w:ind w:left="540"/>
        <w:jc w:val="both"/>
        <w:rPr>
          <w:b/>
          <w:sz w:val="28"/>
          <w:szCs w:val="28"/>
        </w:rPr>
      </w:pPr>
      <w:r w:rsidRPr="000159D0">
        <w:rPr>
          <w:b/>
          <w:sz w:val="28"/>
          <w:szCs w:val="28"/>
        </w:rPr>
        <w:t>5. Lista ocoalelor silvice private din judeţ cu composesoratele aferente</w:t>
      </w:r>
    </w:p>
    <w:tbl>
      <w:tblPr>
        <w:tblStyle w:val="TableGrid"/>
        <w:tblW w:w="9653" w:type="dxa"/>
        <w:tblLook w:val="01E0" w:firstRow="1" w:lastRow="1" w:firstColumn="1" w:lastColumn="1" w:noHBand="0" w:noVBand="0"/>
      </w:tblPr>
      <w:tblGrid>
        <w:gridCol w:w="2471"/>
        <w:gridCol w:w="4158"/>
        <w:gridCol w:w="3024"/>
      </w:tblGrid>
      <w:tr w:rsidR="000159D0" w:rsidRPr="000159D0" w14:paraId="5B466CE0" w14:textId="77777777" w:rsidTr="000B3185">
        <w:tc>
          <w:tcPr>
            <w:tcW w:w="2471" w:type="dxa"/>
            <w:vAlign w:val="center"/>
          </w:tcPr>
          <w:p w14:paraId="5D38A41E" w14:textId="77777777" w:rsidR="000159D0" w:rsidRPr="000159D0" w:rsidRDefault="000159D0" w:rsidP="009F777C">
            <w:pPr>
              <w:autoSpaceDE w:val="0"/>
              <w:autoSpaceDN w:val="0"/>
              <w:adjustRightInd w:val="0"/>
              <w:jc w:val="center"/>
              <w:rPr>
                <w:i/>
                <w:sz w:val="28"/>
                <w:szCs w:val="28"/>
              </w:rPr>
            </w:pPr>
            <w:r w:rsidRPr="000159D0">
              <w:rPr>
                <w:i/>
                <w:sz w:val="28"/>
                <w:szCs w:val="28"/>
              </w:rPr>
              <w:t>OCOLUL SILVIC</w:t>
            </w:r>
          </w:p>
        </w:tc>
        <w:tc>
          <w:tcPr>
            <w:tcW w:w="4158" w:type="dxa"/>
            <w:vAlign w:val="center"/>
          </w:tcPr>
          <w:p w14:paraId="60FD065C" w14:textId="77777777" w:rsidR="000159D0" w:rsidRPr="000159D0" w:rsidRDefault="000159D0" w:rsidP="009F777C">
            <w:pPr>
              <w:autoSpaceDE w:val="0"/>
              <w:autoSpaceDN w:val="0"/>
              <w:adjustRightInd w:val="0"/>
              <w:jc w:val="center"/>
              <w:rPr>
                <w:i/>
                <w:sz w:val="28"/>
                <w:szCs w:val="28"/>
              </w:rPr>
            </w:pPr>
            <w:r w:rsidRPr="000159D0">
              <w:rPr>
                <w:i/>
                <w:sz w:val="28"/>
                <w:szCs w:val="28"/>
              </w:rPr>
              <w:t>COMPOSESORATUL</w:t>
            </w:r>
          </w:p>
        </w:tc>
        <w:tc>
          <w:tcPr>
            <w:tcW w:w="3024" w:type="dxa"/>
            <w:vAlign w:val="center"/>
          </w:tcPr>
          <w:p w14:paraId="65E9F41A" w14:textId="77777777" w:rsidR="000159D0" w:rsidRPr="000159D0" w:rsidRDefault="000159D0" w:rsidP="009F777C">
            <w:pPr>
              <w:autoSpaceDE w:val="0"/>
              <w:autoSpaceDN w:val="0"/>
              <w:adjustRightInd w:val="0"/>
              <w:jc w:val="center"/>
              <w:rPr>
                <w:i/>
                <w:sz w:val="28"/>
                <w:szCs w:val="28"/>
              </w:rPr>
            </w:pPr>
            <w:r w:rsidRPr="000159D0">
              <w:rPr>
                <w:i/>
                <w:sz w:val="28"/>
                <w:szCs w:val="28"/>
              </w:rPr>
              <w:t>ADRESA</w:t>
            </w:r>
          </w:p>
        </w:tc>
      </w:tr>
      <w:tr w:rsidR="000159D0" w:rsidRPr="000159D0" w14:paraId="2CC96B87" w14:textId="77777777" w:rsidTr="000B3185">
        <w:tc>
          <w:tcPr>
            <w:tcW w:w="2471" w:type="dxa"/>
            <w:vMerge w:val="restart"/>
            <w:vAlign w:val="center"/>
          </w:tcPr>
          <w:p w14:paraId="37CBA8A3" w14:textId="77777777" w:rsidR="000159D0" w:rsidRPr="000159D0" w:rsidRDefault="000159D0" w:rsidP="009F777C">
            <w:pPr>
              <w:autoSpaceDE w:val="0"/>
              <w:autoSpaceDN w:val="0"/>
              <w:adjustRightInd w:val="0"/>
              <w:jc w:val="center"/>
              <w:rPr>
                <w:b/>
                <w:sz w:val="28"/>
                <w:szCs w:val="28"/>
              </w:rPr>
            </w:pPr>
            <w:r w:rsidRPr="000159D0">
              <w:rPr>
                <w:b/>
                <w:sz w:val="28"/>
                <w:szCs w:val="28"/>
              </w:rPr>
              <w:t>SC OS HATOD SRL</w:t>
            </w:r>
          </w:p>
        </w:tc>
        <w:tc>
          <w:tcPr>
            <w:tcW w:w="4158" w:type="dxa"/>
          </w:tcPr>
          <w:p w14:paraId="1B115833" w14:textId="77777777" w:rsidR="000159D0" w:rsidRPr="000159D0" w:rsidRDefault="000159D0" w:rsidP="009F777C">
            <w:pPr>
              <w:autoSpaceDE w:val="0"/>
              <w:autoSpaceDN w:val="0"/>
              <w:adjustRightInd w:val="0"/>
              <w:jc w:val="both"/>
              <w:rPr>
                <w:sz w:val="28"/>
                <w:szCs w:val="28"/>
              </w:rPr>
            </w:pPr>
            <w:r w:rsidRPr="000159D0">
              <w:rPr>
                <w:sz w:val="28"/>
                <w:szCs w:val="28"/>
              </w:rPr>
              <w:t>Comp. Aita Seacă</w:t>
            </w:r>
          </w:p>
        </w:tc>
        <w:tc>
          <w:tcPr>
            <w:tcW w:w="3024" w:type="dxa"/>
          </w:tcPr>
          <w:p w14:paraId="03714DFC" w14:textId="77777777" w:rsidR="000159D0" w:rsidRPr="000159D0" w:rsidRDefault="000159D0" w:rsidP="009F777C">
            <w:pPr>
              <w:autoSpaceDE w:val="0"/>
              <w:autoSpaceDN w:val="0"/>
              <w:adjustRightInd w:val="0"/>
              <w:jc w:val="both"/>
              <w:rPr>
                <w:sz w:val="28"/>
                <w:szCs w:val="28"/>
              </w:rPr>
            </w:pPr>
            <w:r w:rsidRPr="000159D0">
              <w:rPr>
                <w:sz w:val="28"/>
                <w:szCs w:val="28"/>
              </w:rPr>
              <w:t>Aita Seacă, 418</w:t>
            </w:r>
          </w:p>
        </w:tc>
      </w:tr>
      <w:tr w:rsidR="000159D0" w:rsidRPr="000159D0" w14:paraId="42E8B375" w14:textId="77777777" w:rsidTr="000B3185">
        <w:tc>
          <w:tcPr>
            <w:tcW w:w="2471" w:type="dxa"/>
            <w:vMerge/>
          </w:tcPr>
          <w:p w14:paraId="462EEF9C" w14:textId="77777777" w:rsidR="000159D0" w:rsidRPr="000159D0" w:rsidRDefault="000159D0" w:rsidP="009F777C">
            <w:pPr>
              <w:autoSpaceDE w:val="0"/>
              <w:autoSpaceDN w:val="0"/>
              <w:adjustRightInd w:val="0"/>
              <w:jc w:val="both"/>
              <w:rPr>
                <w:sz w:val="28"/>
                <w:szCs w:val="28"/>
              </w:rPr>
            </w:pPr>
          </w:p>
        </w:tc>
        <w:tc>
          <w:tcPr>
            <w:tcW w:w="4158" w:type="dxa"/>
          </w:tcPr>
          <w:p w14:paraId="11AB1E26" w14:textId="77777777" w:rsidR="000159D0" w:rsidRPr="000159D0" w:rsidRDefault="000159D0" w:rsidP="009F777C">
            <w:pPr>
              <w:autoSpaceDE w:val="0"/>
              <w:autoSpaceDN w:val="0"/>
              <w:adjustRightInd w:val="0"/>
              <w:jc w:val="both"/>
              <w:rPr>
                <w:sz w:val="28"/>
                <w:szCs w:val="28"/>
              </w:rPr>
            </w:pPr>
            <w:r w:rsidRPr="000159D0">
              <w:rPr>
                <w:sz w:val="28"/>
                <w:szCs w:val="28"/>
              </w:rPr>
              <w:t>Comp. „Arkosi Vadas Kozbirtokosag”</w:t>
            </w:r>
          </w:p>
        </w:tc>
        <w:tc>
          <w:tcPr>
            <w:tcW w:w="3024" w:type="dxa"/>
          </w:tcPr>
          <w:p w14:paraId="6CB04F8D" w14:textId="77777777" w:rsidR="000159D0" w:rsidRPr="000159D0" w:rsidRDefault="000159D0" w:rsidP="009F777C">
            <w:pPr>
              <w:autoSpaceDE w:val="0"/>
              <w:autoSpaceDN w:val="0"/>
              <w:adjustRightInd w:val="0"/>
              <w:jc w:val="both"/>
              <w:rPr>
                <w:sz w:val="28"/>
                <w:szCs w:val="28"/>
              </w:rPr>
            </w:pPr>
            <w:r w:rsidRPr="000159D0">
              <w:rPr>
                <w:sz w:val="28"/>
                <w:szCs w:val="28"/>
              </w:rPr>
              <w:t>Arcuş, 223</w:t>
            </w:r>
          </w:p>
        </w:tc>
      </w:tr>
      <w:tr w:rsidR="000159D0" w:rsidRPr="000159D0" w14:paraId="08E17C47" w14:textId="77777777" w:rsidTr="000B3185">
        <w:tc>
          <w:tcPr>
            <w:tcW w:w="2471" w:type="dxa"/>
            <w:vMerge/>
          </w:tcPr>
          <w:p w14:paraId="7439643F" w14:textId="77777777" w:rsidR="000159D0" w:rsidRPr="000159D0" w:rsidRDefault="000159D0" w:rsidP="009F777C">
            <w:pPr>
              <w:autoSpaceDE w:val="0"/>
              <w:autoSpaceDN w:val="0"/>
              <w:adjustRightInd w:val="0"/>
              <w:jc w:val="both"/>
              <w:rPr>
                <w:sz w:val="28"/>
                <w:szCs w:val="28"/>
              </w:rPr>
            </w:pPr>
          </w:p>
        </w:tc>
        <w:tc>
          <w:tcPr>
            <w:tcW w:w="4158" w:type="dxa"/>
          </w:tcPr>
          <w:p w14:paraId="58C7AF6F" w14:textId="77777777" w:rsidR="000159D0" w:rsidRPr="000159D0" w:rsidRDefault="000159D0" w:rsidP="009F777C">
            <w:pPr>
              <w:autoSpaceDE w:val="0"/>
              <w:autoSpaceDN w:val="0"/>
              <w:adjustRightInd w:val="0"/>
              <w:jc w:val="both"/>
              <w:rPr>
                <w:sz w:val="28"/>
                <w:szCs w:val="28"/>
              </w:rPr>
            </w:pPr>
            <w:r w:rsidRPr="000159D0">
              <w:rPr>
                <w:sz w:val="28"/>
                <w:szCs w:val="28"/>
              </w:rPr>
              <w:t>Comp. de pădure Baraolt</w:t>
            </w:r>
          </w:p>
        </w:tc>
        <w:tc>
          <w:tcPr>
            <w:tcW w:w="3024" w:type="dxa"/>
          </w:tcPr>
          <w:p w14:paraId="7FA21A8C" w14:textId="77777777" w:rsidR="000159D0" w:rsidRPr="000159D0" w:rsidRDefault="000159D0" w:rsidP="009F777C">
            <w:pPr>
              <w:autoSpaceDE w:val="0"/>
              <w:autoSpaceDN w:val="0"/>
              <w:adjustRightInd w:val="0"/>
              <w:jc w:val="both"/>
              <w:rPr>
                <w:sz w:val="28"/>
                <w:szCs w:val="28"/>
              </w:rPr>
            </w:pPr>
            <w:r w:rsidRPr="000159D0">
              <w:rPr>
                <w:sz w:val="28"/>
                <w:szCs w:val="28"/>
              </w:rPr>
              <w:t>Baraolt, 13</w:t>
            </w:r>
          </w:p>
        </w:tc>
      </w:tr>
      <w:tr w:rsidR="000159D0" w:rsidRPr="000159D0" w14:paraId="05633113" w14:textId="77777777" w:rsidTr="000B3185">
        <w:tc>
          <w:tcPr>
            <w:tcW w:w="2471" w:type="dxa"/>
            <w:vMerge/>
          </w:tcPr>
          <w:p w14:paraId="4D695661" w14:textId="77777777" w:rsidR="000159D0" w:rsidRPr="000159D0" w:rsidRDefault="000159D0" w:rsidP="009F777C">
            <w:pPr>
              <w:autoSpaceDE w:val="0"/>
              <w:autoSpaceDN w:val="0"/>
              <w:adjustRightInd w:val="0"/>
              <w:jc w:val="both"/>
              <w:rPr>
                <w:sz w:val="28"/>
                <w:szCs w:val="28"/>
              </w:rPr>
            </w:pPr>
          </w:p>
        </w:tc>
        <w:tc>
          <w:tcPr>
            <w:tcW w:w="4158" w:type="dxa"/>
          </w:tcPr>
          <w:p w14:paraId="5D23B5FB" w14:textId="77777777" w:rsidR="000159D0" w:rsidRPr="000159D0" w:rsidRDefault="000159D0" w:rsidP="009F777C">
            <w:pPr>
              <w:autoSpaceDE w:val="0"/>
              <w:autoSpaceDN w:val="0"/>
              <w:adjustRightInd w:val="0"/>
              <w:jc w:val="both"/>
              <w:rPr>
                <w:sz w:val="28"/>
                <w:szCs w:val="28"/>
              </w:rPr>
            </w:pPr>
            <w:r w:rsidRPr="000159D0">
              <w:rPr>
                <w:sz w:val="28"/>
                <w:szCs w:val="28"/>
              </w:rPr>
              <w:t>Comp. Băţanii Mari</w:t>
            </w:r>
          </w:p>
        </w:tc>
        <w:tc>
          <w:tcPr>
            <w:tcW w:w="3024" w:type="dxa"/>
          </w:tcPr>
          <w:p w14:paraId="3E0949DB" w14:textId="77777777" w:rsidR="000159D0" w:rsidRPr="000159D0" w:rsidRDefault="000159D0" w:rsidP="009F777C">
            <w:pPr>
              <w:autoSpaceDE w:val="0"/>
              <w:autoSpaceDN w:val="0"/>
              <w:adjustRightInd w:val="0"/>
              <w:jc w:val="both"/>
              <w:rPr>
                <w:sz w:val="28"/>
                <w:szCs w:val="28"/>
              </w:rPr>
            </w:pPr>
            <w:r w:rsidRPr="000159D0">
              <w:rPr>
                <w:sz w:val="28"/>
                <w:szCs w:val="28"/>
              </w:rPr>
              <w:t>Băţanii Mari, 514</w:t>
            </w:r>
          </w:p>
        </w:tc>
      </w:tr>
      <w:tr w:rsidR="000159D0" w:rsidRPr="000159D0" w14:paraId="7A2F6E4A" w14:textId="77777777" w:rsidTr="000B3185">
        <w:tc>
          <w:tcPr>
            <w:tcW w:w="2471" w:type="dxa"/>
            <w:vMerge/>
          </w:tcPr>
          <w:p w14:paraId="495E6990" w14:textId="77777777" w:rsidR="000159D0" w:rsidRPr="000159D0" w:rsidRDefault="000159D0" w:rsidP="009F777C">
            <w:pPr>
              <w:autoSpaceDE w:val="0"/>
              <w:autoSpaceDN w:val="0"/>
              <w:adjustRightInd w:val="0"/>
              <w:jc w:val="both"/>
              <w:rPr>
                <w:sz w:val="28"/>
                <w:szCs w:val="28"/>
              </w:rPr>
            </w:pPr>
          </w:p>
        </w:tc>
        <w:tc>
          <w:tcPr>
            <w:tcW w:w="4158" w:type="dxa"/>
          </w:tcPr>
          <w:p w14:paraId="460493FA" w14:textId="77777777" w:rsidR="000159D0" w:rsidRPr="000159D0" w:rsidRDefault="000159D0" w:rsidP="009F777C">
            <w:pPr>
              <w:autoSpaceDE w:val="0"/>
              <w:autoSpaceDN w:val="0"/>
              <w:adjustRightInd w:val="0"/>
              <w:jc w:val="both"/>
              <w:rPr>
                <w:sz w:val="28"/>
                <w:szCs w:val="28"/>
              </w:rPr>
            </w:pPr>
            <w:r w:rsidRPr="000159D0">
              <w:rPr>
                <w:sz w:val="28"/>
                <w:szCs w:val="28"/>
              </w:rPr>
              <w:t>Comp. Băţanii Mici</w:t>
            </w:r>
          </w:p>
        </w:tc>
        <w:tc>
          <w:tcPr>
            <w:tcW w:w="3024" w:type="dxa"/>
          </w:tcPr>
          <w:p w14:paraId="38ADAF6B" w14:textId="77777777" w:rsidR="000159D0" w:rsidRPr="000159D0" w:rsidRDefault="000159D0" w:rsidP="009F777C">
            <w:pPr>
              <w:autoSpaceDE w:val="0"/>
              <w:autoSpaceDN w:val="0"/>
              <w:adjustRightInd w:val="0"/>
              <w:jc w:val="both"/>
              <w:rPr>
                <w:sz w:val="28"/>
                <w:szCs w:val="28"/>
              </w:rPr>
            </w:pPr>
            <w:r w:rsidRPr="000159D0">
              <w:rPr>
                <w:sz w:val="28"/>
                <w:szCs w:val="28"/>
              </w:rPr>
              <w:t>Băţanii Mici, 29</w:t>
            </w:r>
          </w:p>
        </w:tc>
      </w:tr>
      <w:tr w:rsidR="000159D0" w:rsidRPr="000159D0" w14:paraId="7942C2A4" w14:textId="77777777" w:rsidTr="000B3185">
        <w:tc>
          <w:tcPr>
            <w:tcW w:w="2471" w:type="dxa"/>
            <w:vMerge/>
          </w:tcPr>
          <w:p w14:paraId="08A70599" w14:textId="77777777" w:rsidR="000159D0" w:rsidRPr="000159D0" w:rsidRDefault="000159D0" w:rsidP="009F777C">
            <w:pPr>
              <w:autoSpaceDE w:val="0"/>
              <w:autoSpaceDN w:val="0"/>
              <w:adjustRightInd w:val="0"/>
              <w:jc w:val="both"/>
              <w:rPr>
                <w:sz w:val="28"/>
                <w:szCs w:val="28"/>
              </w:rPr>
            </w:pPr>
          </w:p>
        </w:tc>
        <w:tc>
          <w:tcPr>
            <w:tcW w:w="4158" w:type="dxa"/>
          </w:tcPr>
          <w:p w14:paraId="0A8E63AD" w14:textId="77777777" w:rsidR="000159D0" w:rsidRPr="000159D0" w:rsidRDefault="000159D0" w:rsidP="009F777C">
            <w:pPr>
              <w:autoSpaceDE w:val="0"/>
              <w:autoSpaceDN w:val="0"/>
              <w:adjustRightInd w:val="0"/>
              <w:jc w:val="both"/>
              <w:rPr>
                <w:sz w:val="28"/>
                <w:szCs w:val="28"/>
              </w:rPr>
            </w:pPr>
            <w:r w:rsidRPr="000159D0">
              <w:rPr>
                <w:sz w:val="28"/>
                <w:szCs w:val="28"/>
              </w:rPr>
              <w:t>Comp. Biborţeni</w:t>
            </w:r>
          </w:p>
        </w:tc>
        <w:tc>
          <w:tcPr>
            <w:tcW w:w="3024" w:type="dxa"/>
          </w:tcPr>
          <w:p w14:paraId="139293F4" w14:textId="77777777" w:rsidR="000159D0" w:rsidRPr="000159D0" w:rsidRDefault="000159D0" w:rsidP="009F777C">
            <w:pPr>
              <w:autoSpaceDE w:val="0"/>
              <w:autoSpaceDN w:val="0"/>
              <w:adjustRightInd w:val="0"/>
              <w:jc w:val="both"/>
              <w:rPr>
                <w:sz w:val="28"/>
                <w:szCs w:val="28"/>
              </w:rPr>
            </w:pPr>
            <w:r w:rsidRPr="000159D0">
              <w:rPr>
                <w:sz w:val="28"/>
                <w:szCs w:val="28"/>
              </w:rPr>
              <w:t>Biborţeni, 198</w:t>
            </w:r>
          </w:p>
        </w:tc>
      </w:tr>
      <w:tr w:rsidR="000159D0" w:rsidRPr="000159D0" w14:paraId="56A33E0E" w14:textId="77777777" w:rsidTr="000B3185">
        <w:tc>
          <w:tcPr>
            <w:tcW w:w="2471" w:type="dxa"/>
            <w:vMerge/>
          </w:tcPr>
          <w:p w14:paraId="113206F7" w14:textId="77777777" w:rsidR="000159D0" w:rsidRPr="000159D0" w:rsidRDefault="000159D0" w:rsidP="009F777C">
            <w:pPr>
              <w:autoSpaceDE w:val="0"/>
              <w:autoSpaceDN w:val="0"/>
              <w:adjustRightInd w:val="0"/>
              <w:jc w:val="both"/>
              <w:rPr>
                <w:sz w:val="28"/>
                <w:szCs w:val="28"/>
              </w:rPr>
            </w:pPr>
          </w:p>
        </w:tc>
        <w:tc>
          <w:tcPr>
            <w:tcW w:w="4158" w:type="dxa"/>
          </w:tcPr>
          <w:p w14:paraId="4741EF19" w14:textId="77777777" w:rsidR="000159D0" w:rsidRPr="000159D0" w:rsidRDefault="000159D0" w:rsidP="009F777C">
            <w:pPr>
              <w:autoSpaceDE w:val="0"/>
              <w:autoSpaceDN w:val="0"/>
              <w:adjustRightInd w:val="0"/>
              <w:jc w:val="both"/>
              <w:rPr>
                <w:sz w:val="28"/>
                <w:szCs w:val="28"/>
              </w:rPr>
            </w:pPr>
            <w:r w:rsidRPr="000159D0">
              <w:rPr>
                <w:sz w:val="28"/>
                <w:szCs w:val="28"/>
              </w:rPr>
              <w:t>Comp. Unificat Bixad</w:t>
            </w:r>
          </w:p>
        </w:tc>
        <w:tc>
          <w:tcPr>
            <w:tcW w:w="3024" w:type="dxa"/>
          </w:tcPr>
          <w:p w14:paraId="477E62DB" w14:textId="77777777" w:rsidR="000159D0" w:rsidRPr="000159D0" w:rsidRDefault="000159D0" w:rsidP="009F777C">
            <w:pPr>
              <w:autoSpaceDE w:val="0"/>
              <w:autoSpaceDN w:val="0"/>
              <w:adjustRightInd w:val="0"/>
              <w:jc w:val="both"/>
              <w:rPr>
                <w:sz w:val="28"/>
                <w:szCs w:val="28"/>
              </w:rPr>
            </w:pPr>
            <w:r w:rsidRPr="000159D0">
              <w:rPr>
                <w:sz w:val="28"/>
                <w:szCs w:val="28"/>
              </w:rPr>
              <w:t>Bixad, 184</w:t>
            </w:r>
          </w:p>
        </w:tc>
      </w:tr>
      <w:tr w:rsidR="000159D0" w:rsidRPr="000159D0" w14:paraId="72B98EF5" w14:textId="77777777" w:rsidTr="000B3185">
        <w:tc>
          <w:tcPr>
            <w:tcW w:w="2471" w:type="dxa"/>
            <w:vMerge/>
          </w:tcPr>
          <w:p w14:paraId="4F907866" w14:textId="77777777" w:rsidR="000159D0" w:rsidRPr="000159D0" w:rsidRDefault="000159D0" w:rsidP="009F777C">
            <w:pPr>
              <w:autoSpaceDE w:val="0"/>
              <w:autoSpaceDN w:val="0"/>
              <w:adjustRightInd w:val="0"/>
              <w:jc w:val="both"/>
              <w:rPr>
                <w:sz w:val="28"/>
                <w:szCs w:val="28"/>
              </w:rPr>
            </w:pPr>
          </w:p>
        </w:tc>
        <w:tc>
          <w:tcPr>
            <w:tcW w:w="4158" w:type="dxa"/>
          </w:tcPr>
          <w:p w14:paraId="7467CEAC" w14:textId="77777777" w:rsidR="000159D0" w:rsidRPr="000159D0" w:rsidRDefault="000159D0" w:rsidP="009F777C">
            <w:pPr>
              <w:autoSpaceDE w:val="0"/>
              <w:autoSpaceDN w:val="0"/>
              <w:adjustRightInd w:val="0"/>
              <w:jc w:val="both"/>
              <w:rPr>
                <w:sz w:val="28"/>
                <w:szCs w:val="28"/>
              </w:rPr>
            </w:pPr>
            <w:r w:rsidRPr="000159D0">
              <w:rPr>
                <w:sz w:val="28"/>
                <w:szCs w:val="28"/>
              </w:rPr>
              <w:t>Comp. Bodoc</w:t>
            </w:r>
          </w:p>
        </w:tc>
        <w:tc>
          <w:tcPr>
            <w:tcW w:w="3024" w:type="dxa"/>
          </w:tcPr>
          <w:p w14:paraId="4D7092B9" w14:textId="77777777" w:rsidR="000159D0" w:rsidRPr="000159D0" w:rsidRDefault="000159D0" w:rsidP="009F777C">
            <w:pPr>
              <w:autoSpaceDE w:val="0"/>
              <w:autoSpaceDN w:val="0"/>
              <w:adjustRightInd w:val="0"/>
              <w:jc w:val="both"/>
              <w:rPr>
                <w:sz w:val="28"/>
                <w:szCs w:val="28"/>
              </w:rPr>
            </w:pPr>
            <w:r w:rsidRPr="000159D0">
              <w:rPr>
                <w:sz w:val="28"/>
                <w:szCs w:val="28"/>
              </w:rPr>
              <w:t>Bodoc, 65</w:t>
            </w:r>
          </w:p>
        </w:tc>
      </w:tr>
      <w:tr w:rsidR="000159D0" w:rsidRPr="000159D0" w14:paraId="3DFC03E8" w14:textId="77777777" w:rsidTr="000B3185">
        <w:tc>
          <w:tcPr>
            <w:tcW w:w="2471" w:type="dxa"/>
            <w:vMerge/>
          </w:tcPr>
          <w:p w14:paraId="53AE3F58" w14:textId="77777777" w:rsidR="000159D0" w:rsidRPr="000159D0" w:rsidRDefault="000159D0" w:rsidP="009F777C">
            <w:pPr>
              <w:autoSpaceDE w:val="0"/>
              <w:autoSpaceDN w:val="0"/>
              <w:adjustRightInd w:val="0"/>
              <w:jc w:val="both"/>
              <w:rPr>
                <w:sz w:val="28"/>
                <w:szCs w:val="28"/>
              </w:rPr>
            </w:pPr>
          </w:p>
        </w:tc>
        <w:tc>
          <w:tcPr>
            <w:tcW w:w="4158" w:type="dxa"/>
          </w:tcPr>
          <w:p w14:paraId="5EC0F400" w14:textId="77777777" w:rsidR="000159D0" w:rsidRPr="000159D0" w:rsidRDefault="000159D0" w:rsidP="009F777C">
            <w:pPr>
              <w:autoSpaceDE w:val="0"/>
              <w:autoSpaceDN w:val="0"/>
              <w:adjustRightInd w:val="0"/>
              <w:jc w:val="both"/>
              <w:rPr>
                <w:sz w:val="28"/>
                <w:szCs w:val="28"/>
              </w:rPr>
            </w:pPr>
            <w:r w:rsidRPr="000159D0">
              <w:rPr>
                <w:sz w:val="28"/>
                <w:szCs w:val="28"/>
              </w:rPr>
              <w:t>Comp. satului Bodos</w:t>
            </w:r>
          </w:p>
        </w:tc>
        <w:tc>
          <w:tcPr>
            <w:tcW w:w="3024" w:type="dxa"/>
          </w:tcPr>
          <w:p w14:paraId="2B5D8675" w14:textId="77777777" w:rsidR="000159D0" w:rsidRPr="000159D0" w:rsidRDefault="000159D0" w:rsidP="009F777C">
            <w:pPr>
              <w:autoSpaceDE w:val="0"/>
              <w:autoSpaceDN w:val="0"/>
              <w:adjustRightInd w:val="0"/>
              <w:jc w:val="both"/>
              <w:rPr>
                <w:sz w:val="28"/>
                <w:szCs w:val="28"/>
              </w:rPr>
            </w:pPr>
            <w:r w:rsidRPr="000159D0">
              <w:rPr>
                <w:sz w:val="28"/>
                <w:szCs w:val="28"/>
              </w:rPr>
              <w:t>Bodos, 174</w:t>
            </w:r>
          </w:p>
        </w:tc>
      </w:tr>
      <w:tr w:rsidR="000159D0" w:rsidRPr="000159D0" w14:paraId="5065674A" w14:textId="77777777" w:rsidTr="000B3185">
        <w:tc>
          <w:tcPr>
            <w:tcW w:w="2471" w:type="dxa"/>
            <w:vMerge/>
          </w:tcPr>
          <w:p w14:paraId="082EA71D" w14:textId="77777777" w:rsidR="000159D0" w:rsidRPr="000159D0" w:rsidRDefault="000159D0" w:rsidP="009F777C">
            <w:pPr>
              <w:autoSpaceDE w:val="0"/>
              <w:autoSpaceDN w:val="0"/>
              <w:adjustRightInd w:val="0"/>
              <w:jc w:val="both"/>
              <w:rPr>
                <w:sz w:val="28"/>
                <w:szCs w:val="28"/>
              </w:rPr>
            </w:pPr>
          </w:p>
        </w:tc>
        <w:tc>
          <w:tcPr>
            <w:tcW w:w="4158" w:type="dxa"/>
          </w:tcPr>
          <w:p w14:paraId="00CDB01F" w14:textId="77777777" w:rsidR="000159D0" w:rsidRPr="000159D0" w:rsidRDefault="000159D0" w:rsidP="009F777C">
            <w:pPr>
              <w:autoSpaceDE w:val="0"/>
              <w:autoSpaceDN w:val="0"/>
              <w:adjustRightInd w:val="0"/>
              <w:jc w:val="both"/>
              <w:rPr>
                <w:sz w:val="28"/>
                <w:szCs w:val="28"/>
              </w:rPr>
            </w:pPr>
            <w:r w:rsidRPr="000159D0">
              <w:rPr>
                <w:sz w:val="28"/>
                <w:szCs w:val="28"/>
              </w:rPr>
              <w:t>Comp. „Kalnok” Valea Crişului</w:t>
            </w:r>
          </w:p>
        </w:tc>
        <w:tc>
          <w:tcPr>
            <w:tcW w:w="3024" w:type="dxa"/>
          </w:tcPr>
          <w:p w14:paraId="6DEA4BA8" w14:textId="77777777" w:rsidR="000159D0" w:rsidRPr="000159D0" w:rsidRDefault="000159D0" w:rsidP="009F777C">
            <w:pPr>
              <w:autoSpaceDE w:val="0"/>
              <w:autoSpaceDN w:val="0"/>
              <w:adjustRightInd w:val="0"/>
              <w:jc w:val="both"/>
              <w:rPr>
                <w:sz w:val="28"/>
                <w:szCs w:val="28"/>
              </w:rPr>
            </w:pPr>
            <w:r w:rsidRPr="000159D0">
              <w:rPr>
                <w:sz w:val="28"/>
                <w:szCs w:val="28"/>
              </w:rPr>
              <w:t>Calnic, 98</w:t>
            </w:r>
          </w:p>
        </w:tc>
      </w:tr>
      <w:tr w:rsidR="000159D0" w:rsidRPr="000159D0" w14:paraId="20EAD8C2" w14:textId="77777777" w:rsidTr="000B3185">
        <w:tc>
          <w:tcPr>
            <w:tcW w:w="2471" w:type="dxa"/>
            <w:vMerge/>
          </w:tcPr>
          <w:p w14:paraId="5D385F9E" w14:textId="77777777" w:rsidR="000159D0" w:rsidRPr="000159D0" w:rsidRDefault="000159D0" w:rsidP="009F777C">
            <w:pPr>
              <w:autoSpaceDE w:val="0"/>
              <w:autoSpaceDN w:val="0"/>
              <w:adjustRightInd w:val="0"/>
              <w:jc w:val="both"/>
              <w:rPr>
                <w:sz w:val="28"/>
                <w:szCs w:val="28"/>
              </w:rPr>
            </w:pPr>
          </w:p>
        </w:tc>
        <w:tc>
          <w:tcPr>
            <w:tcW w:w="4158" w:type="dxa"/>
          </w:tcPr>
          <w:p w14:paraId="56B91327" w14:textId="77777777" w:rsidR="000159D0" w:rsidRPr="000159D0" w:rsidRDefault="000159D0" w:rsidP="009F777C">
            <w:pPr>
              <w:autoSpaceDE w:val="0"/>
              <w:autoSpaceDN w:val="0"/>
              <w:adjustRightInd w:val="0"/>
              <w:jc w:val="both"/>
              <w:rPr>
                <w:sz w:val="28"/>
                <w:szCs w:val="28"/>
              </w:rPr>
            </w:pPr>
            <w:r w:rsidRPr="000159D0">
              <w:rPr>
                <w:sz w:val="28"/>
                <w:szCs w:val="28"/>
              </w:rPr>
              <w:t>Comp. „Nagy Arnyek” Chilieni, 55</w:t>
            </w:r>
          </w:p>
        </w:tc>
        <w:tc>
          <w:tcPr>
            <w:tcW w:w="3024" w:type="dxa"/>
          </w:tcPr>
          <w:p w14:paraId="1520A872" w14:textId="77777777" w:rsidR="000159D0" w:rsidRPr="000159D0" w:rsidRDefault="000159D0" w:rsidP="009F777C">
            <w:pPr>
              <w:autoSpaceDE w:val="0"/>
              <w:autoSpaceDN w:val="0"/>
              <w:adjustRightInd w:val="0"/>
              <w:jc w:val="both"/>
              <w:rPr>
                <w:sz w:val="28"/>
                <w:szCs w:val="28"/>
              </w:rPr>
            </w:pPr>
            <w:r w:rsidRPr="000159D0">
              <w:rPr>
                <w:sz w:val="28"/>
                <w:szCs w:val="28"/>
              </w:rPr>
              <w:t>Chilieni, 55</w:t>
            </w:r>
          </w:p>
        </w:tc>
      </w:tr>
      <w:tr w:rsidR="000159D0" w:rsidRPr="000159D0" w14:paraId="2092AA54" w14:textId="77777777" w:rsidTr="000B3185">
        <w:tc>
          <w:tcPr>
            <w:tcW w:w="2471" w:type="dxa"/>
            <w:vMerge/>
          </w:tcPr>
          <w:p w14:paraId="6C8A5EEB" w14:textId="77777777" w:rsidR="000159D0" w:rsidRPr="000159D0" w:rsidRDefault="000159D0" w:rsidP="009F777C">
            <w:pPr>
              <w:autoSpaceDE w:val="0"/>
              <w:autoSpaceDN w:val="0"/>
              <w:adjustRightInd w:val="0"/>
              <w:jc w:val="both"/>
              <w:rPr>
                <w:sz w:val="28"/>
                <w:szCs w:val="28"/>
              </w:rPr>
            </w:pPr>
          </w:p>
        </w:tc>
        <w:tc>
          <w:tcPr>
            <w:tcW w:w="4158" w:type="dxa"/>
          </w:tcPr>
          <w:p w14:paraId="1368526A" w14:textId="77777777" w:rsidR="000159D0" w:rsidRPr="000159D0" w:rsidRDefault="000159D0" w:rsidP="009F777C">
            <w:pPr>
              <w:autoSpaceDE w:val="0"/>
              <w:autoSpaceDN w:val="0"/>
              <w:adjustRightInd w:val="0"/>
              <w:jc w:val="both"/>
              <w:rPr>
                <w:sz w:val="28"/>
                <w:szCs w:val="28"/>
              </w:rPr>
            </w:pPr>
            <w:r w:rsidRPr="000159D0">
              <w:rPr>
                <w:sz w:val="28"/>
                <w:szCs w:val="28"/>
              </w:rPr>
              <w:t>Comp. „Etfalva Zoltan” Zoltan</w:t>
            </w:r>
          </w:p>
        </w:tc>
        <w:tc>
          <w:tcPr>
            <w:tcW w:w="3024" w:type="dxa"/>
          </w:tcPr>
          <w:p w14:paraId="242E557F" w14:textId="77777777" w:rsidR="000159D0" w:rsidRPr="000159D0" w:rsidRDefault="000159D0" w:rsidP="009F777C">
            <w:pPr>
              <w:autoSpaceDE w:val="0"/>
              <w:autoSpaceDN w:val="0"/>
              <w:adjustRightInd w:val="0"/>
              <w:jc w:val="both"/>
              <w:rPr>
                <w:sz w:val="28"/>
                <w:szCs w:val="28"/>
              </w:rPr>
            </w:pPr>
            <w:r w:rsidRPr="000159D0">
              <w:rPr>
                <w:sz w:val="28"/>
                <w:szCs w:val="28"/>
              </w:rPr>
              <w:t>Zoltan, 97A</w:t>
            </w:r>
          </w:p>
        </w:tc>
      </w:tr>
      <w:tr w:rsidR="000159D0" w:rsidRPr="000159D0" w14:paraId="0C234A67" w14:textId="77777777" w:rsidTr="000B3185">
        <w:tc>
          <w:tcPr>
            <w:tcW w:w="2471" w:type="dxa"/>
            <w:vMerge/>
          </w:tcPr>
          <w:p w14:paraId="359D0D0B" w14:textId="77777777" w:rsidR="000159D0" w:rsidRPr="000159D0" w:rsidRDefault="000159D0" w:rsidP="009F777C">
            <w:pPr>
              <w:autoSpaceDE w:val="0"/>
              <w:autoSpaceDN w:val="0"/>
              <w:adjustRightInd w:val="0"/>
              <w:jc w:val="both"/>
              <w:rPr>
                <w:sz w:val="28"/>
                <w:szCs w:val="28"/>
              </w:rPr>
            </w:pPr>
          </w:p>
        </w:tc>
        <w:tc>
          <w:tcPr>
            <w:tcW w:w="4158" w:type="dxa"/>
          </w:tcPr>
          <w:p w14:paraId="650A1F22" w14:textId="77777777" w:rsidR="000159D0" w:rsidRPr="000159D0" w:rsidRDefault="000159D0" w:rsidP="009F777C">
            <w:pPr>
              <w:autoSpaceDE w:val="0"/>
              <w:autoSpaceDN w:val="0"/>
              <w:adjustRightInd w:val="0"/>
              <w:jc w:val="both"/>
              <w:rPr>
                <w:sz w:val="28"/>
                <w:szCs w:val="28"/>
              </w:rPr>
            </w:pPr>
            <w:r w:rsidRPr="000159D0">
              <w:rPr>
                <w:sz w:val="28"/>
                <w:szCs w:val="28"/>
              </w:rPr>
              <w:t>Comp. „Gidofalva Erdo es Matildforras” Ghidfalău</w:t>
            </w:r>
          </w:p>
        </w:tc>
        <w:tc>
          <w:tcPr>
            <w:tcW w:w="3024" w:type="dxa"/>
          </w:tcPr>
          <w:p w14:paraId="505947C6" w14:textId="77777777" w:rsidR="000159D0" w:rsidRPr="000159D0" w:rsidRDefault="000159D0" w:rsidP="009F777C">
            <w:pPr>
              <w:autoSpaceDE w:val="0"/>
              <w:autoSpaceDN w:val="0"/>
              <w:adjustRightInd w:val="0"/>
              <w:jc w:val="both"/>
              <w:rPr>
                <w:sz w:val="28"/>
                <w:szCs w:val="28"/>
              </w:rPr>
            </w:pPr>
            <w:r w:rsidRPr="000159D0">
              <w:rPr>
                <w:sz w:val="28"/>
                <w:szCs w:val="28"/>
              </w:rPr>
              <w:t>Ghidfalău</w:t>
            </w:r>
          </w:p>
        </w:tc>
      </w:tr>
      <w:tr w:rsidR="000159D0" w:rsidRPr="000159D0" w14:paraId="7E61003D" w14:textId="77777777" w:rsidTr="000B3185">
        <w:tc>
          <w:tcPr>
            <w:tcW w:w="2471" w:type="dxa"/>
            <w:vMerge/>
          </w:tcPr>
          <w:p w14:paraId="40EA123B" w14:textId="77777777" w:rsidR="000159D0" w:rsidRPr="000159D0" w:rsidRDefault="000159D0" w:rsidP="009F777C">
            <w:pPr>
              <w:autoSpaceDE w:val="0"/>
              <w:autoSpaceDN w:val="0"/>
              <w:adjustRightInd w:val="0"/>
              <w:jc w:val="both"/>
              <w:rPr>
                <w:sz w:val="28"/>
                <w:szCs w:val="28"/>
              </w:rPr>
            </w:pPr>
          </w:p>
        </w:tc>
        <w:tc>
          <w:tcPr>
            <w:tcW w:w="4158" w:type="dxa"/>
          </w:tcPr>
          <w:p w14:paraId="6ECA3FD7" w14:textId="77777777" w:rsidR="000159D0" w:rsidRPr="000159D0" w:rsidRDefault="000159D0" w:rsidP="009F777C">
            <w:pPr>
              <w:autoSpaceDE w:val="0"/>
              <w:autoSpaceDN w:val="0"/>
              <w:adjustRightInd w:val="0"/>
              <w:jc w:val="both"/>
              <w:rPr>
                <w:sz w:val="28"/>
                <w:szCs w:val="28"/>
              </w:rPr>
            </w:pPr>
            <w:r w:rsidRPr="000159D0">
              <w:rPr>
                <w:sz w:val="28"/>
                <w:szCs w:val="28"/>
              </w:rPr>
              <w:t>Comp. Herculian</w:t>
            </w:r>
          </w:p>
        </w:tc>
        <w:tc>
          <w:tcPr>
            <w:tcW w:w="3024" w:type="dxa"/>
          </w:tcPr>
          <w:p w14:paraId="60001636" w14:textId="77777777" w:rsidR="000159D0" w:rsidRPr="000159D0" w:rsidRDefault="000159D0" w:rsidP="009F777C">
            <w:pPr>
              <w:autoSpaceDE w:val="0"/>
              <w:autoSpaceDN w:val="0"/>
              <w:adjustRightInd w:val="0"/>
              <w:jc w:val="both"/>
              <w:rPr>
                <w:sz w:val="28"/>
                <w:szCs w:val="28"/>
              </w:rPr>
            </w:pPr>
            <w:r w:rsidRPr="000159D0">
              <w:rPr>
                <w:sz w:val="28"/>
                <w:szCs w:val="28"/>
              </w:rPr>
              <w:t xml:space="preserve">Baraolt, 15 </w:t>
            </w:r>
          </w:p>
        </w:tc>
      </w:tr>
      <w:tr w:rsidR="000159D0" w:rsidRPr="000159D0" w14:paraId="183926A8" w14:textId="77777777" w:rsidTr="000B3185">
        <w:tc>
          <w:tcPr>
            <w:tcW w:w="2471" w:type="dxa"/>
            <w:vMerge/>
          </w:tcPr>
          <w:p w14:paraId="6A531034" w14:textId="77777777" w:rsidR="000159D0" w:rsidRPr="000159D0" w:rsidRDefault="000159D0" w:rsidP="009F777C">
            <w:pPr>
              <w:autoSpaceDE w:val="0"/>
              <w:autoSpaceDN w:val="0"/>
              <w:adjustRightInd w:val="0"/>
              <w:jc w:val="both"/>
              <w:rPr>
                <w:sz w:val="28"/>
                <w:szCs w:val="28"/>
              </w:rPr>
            </w:pPr>
          </w:p>
        </w:tc>
        <w:tc>
          <w:tcPr>
            <w:tcW w:w="4158" w:type="dxa"/>
          </w:tcPr>
          <w:p w14:paraId="0FA19866" w14:textId="77777777" w:rsidR="000159D0" w:rsidRPr="000159D0" w:rsidRDefault="000159D0" w:rsidP="009F777C">
            <w:pPr>
              <w:autoSpaceDE w:val="0"/>
              <w:autoSpaceDN w:val="0"/>
              <w:adjustRightInd w:val="0"/>
              <w:jc w:val="both"/>
              <w:rPr>
                <w:sz w:val="28"/>
                <w:szCs w:val="28"/>
              </w:rPr>
            </w:pPr>
            <w:r w:rsidRPr="000159D0">
              <w:rPr>
                <w:sz w:val="28"/>
                <w:szCs w:val="28"/>
              </w:rPr>
              <w:t>Comp. „Înfrăţirea” Dobolii de Jos</w:t>
            </w:r>
          </w:p>
        </w:tc>
        <w:tc>
          <w:tcPr>
            <w:tcW w:w="3024" w:type="dxa"/>
          </w:tcPr>
          <w:p w14:paraId="45603E0C" w14:textId="77777777" w:rsidR="000159D0" w:rsidRPr="000159D0" w:rsidRDefault="000159D0" w:rsidP="009F777C">
            <w:pPr>
              <w:autoSpaceDE w:val="0"/>
              <w:autoSpaceDN w:val="0"/>
              <w:adjustRightInd w:val="0"/>
              <w:jc w:val="both"/>
              <w:rPr>
                <w:sz w:val="28"/>
                <w:szCs w:val="28"/>
              </w:rPr>
            </w:pPr>
            <w:r w:rsidRPr="000159D0">
              <w:rPr>
                <w:sz w:val="28"/>
                <w:szCs w:val="28"/>
              </w:rPr>
              <w:t>Dobolii de Jos, 281</w:t>
            </w:r>
          </w:p>
        </w:tc>
      </w:tr>
      <w:tr w:rsidR="000159D0" w:rsidRPr="000159D0" w14:paraId="652BA807" w14:textId="77777777" w:rsidTr="000B3185">
        <w:tc>
          <w:tcPr>
            <w:tcW w:w="2471" w:type="dxa"/>
            <w:vMerge/>
          </w:tcPr>
          <w:p w14:paraId="638CBBC4" w14:textId="77777777" w:rsidR="000159D0" w:rsidRPr="000159D0" w:rsidRDefault="000159D0" w:rsidP="009F777C">
            <w:pPr>
              <w:autoSpaceDE w:val="0"/>
              <w:autoSpaceDN w:val="0"/>
              <w:adjustRightInd w:val="0"/>
              <w:jc w:val="both"/>
              <w:rPr>
                <w:sz w:val="28"/>
                <w:szCs w:val="28"/>
              </w:rPr>
            </w:pPr>
          </w:p>
        </w:tc>
        <w:tc>
          <w:tcPr>
            <w:tcW w:w="4158" w:type="dxa"/>
          </w:tcPr>
          <w:p w14:paraId="290C4C02" w14:textId="77777777" w:rsidR="000159D0" w:rsidRPr="000159D0" w:rsidRDefault="000159D0" w:rsidP="009F777C">
            <w:pPr>
              <w:autoSpaceDE w:val="0"/>
              <w:autoSpaceDN w:val="0"/>
              <w:adjustRightInd w:val="0"/>
              <w:jc w:val="both"/>
              <w:rPr>
                <w:sz w:val="28"/>
                <w:szCs w:val="28"/>
              </w:rPr>
            </w:pPr>
            <w:r w:rsidRPr="000159D0">
              <w:rPr>
                <w:sz w:val="28"/>
                <w:szCs w:val="28"/>
              </w:rPr>
              <w:t>Comp. „Hatod Somos” Olteni</w:t>
            </w:r>
          </w:p>
        </w:tc>
        <w:tc>
          <w:tcPr>
            <w:tcW w:w="3024" w:type="dxa"/>
          </w:tcPr>
          <w:p w14:paraId="57CCC197" w14:textId="77777777" w:rsidR="000159D0" w:rsidRPr="000159D0" w:rsidRDefault="000159D0" w:rsidP="009F777C">
            <w:pPr>
              <w:autoSpaceDE w:val="0"/>
              <w:autoSpaceDN w:val="0"/>
              <w:adjustRightInd w:val="0"/>
              <w:jc w:val="both"/>
              <w:rPr>
                <w:sz w:val="28"/>
                <w:szCs w:val="28"/>
              </w:rPr>
            </w:pPr>
            <w:r w:rsidRPr="000159D0">
              <w:rPr>
                <w:sz w:val="28"/>
                <w:szCs w:val="28"/>
              </w:rPr>
              <w:t>Olteni, 168</w:t>
            </w:r>
          </w:p>
        </w:tc>
      </w:tr>
      <w:tr w:rsidR="000159D0" w:rsidRPr="000159D0" w14:paraId="672B2B75" w14:textId="77777777" w:rsidTr="000B3185">
        <w:tc>
          <w:tcPr>
            <w:tcW w:w="2471" w:type="dxa"/>
            <w:vMerge/>
          </w:tcPr>
          <w:p w14:paraId="56D9FD24" w14:textId="77777777" w:rsidR="000159D0" w:rsidRPr="000159D0" w:rsidRDefault="000159D0" w:rsidP="009F777C">
            <w:pPr>
              <w:autoSpaceDE w:val="0"/>
              <w:autoSpaceDN w:val="0"/>
              <w:adjustRightInd w:val="0"/>
              <w:jc w:val="both"/>
              <w:rPr>
                <w:sz w:val="28"/>
                <w:szCs w:val="28"/>
              </w:rPr>
            </w:pPr>
          </w:p>
        </w:tc>
        <w:tc>
          <w:tcPr>
            <w:tcW w:w="4158" w:type="dxa"/>
          </w:tcPr>
          <w:p w14:paraId="03D13DCD" w14:textId="77777777" w:rsidR="000159D0" w:rsidRPr="000159D0" w:rsidRDefault="000159D0" w:rsidP="009F777C">
            <w:pPr>
              <w:autoSpaceDE w:val="0"/>
              <w:autoSpaceDN w:val="0"/>
              <w:adjustRightInd w:val="0"/>
              <w:jc w:val="both"/>
              <w:rPr>
                <w:sz w:val="28"/>
                <w:szCs w:val="28"/>
              </w:rPr>
            </w:pPr>
            <w:r w:rsidRPr="000159D0">
              <w:rPr>
                <w:sz w:val="28"/>
                <w:szCs w:val="28"/>
              </w:rPr>
              <w:t>Comp. unificat „Szemerja es Gorgo”</w:t>
            </w:r>
          </w:p>
        </w:tc>
        <w:tc>
          <w:tcPr>
            <w:tcW w:w="3024" w:type="dxa"/>
          </w:tcPr>
          <w:p w14:paraId="0D3C8E49" w14:textId="77777777" w:rsidR="000159D0" w:rsidRPr="000159D0" w:rsidRDefault="000159D0" w:rsidP="009F777C">
            <w:pPr>
              <w:autoSpaceDE w:val="0"/>
              <w:autoSpaceDN w:val="0"/>
              <w:adjustRightInd w:val="0"/>
              <w:jc w:val="both"/>
              <w:rPr>
                <w:sz w:val="28"/>
                <w:szCs w:val="28"/>
              </w:rPr>
            </w:pPr>
            <w:r w:rsidRPr="000159D0">
              <w:rPr>
                <w:sz w:val="28"/>
                <w:szCs w:val="28"/>
              </w:rPr>
              <w:t>Sf. Gheorghe, 70</w:t>
            </w:r>
          </w:p>
        </w:tc>
      </w:tr>
      <w:tr w:rsidR="000159D0" w:rsidRPr="000159D0" w14:paraId="6073EB3D" w14:textId="77777777" w:rsidTr="000B3185">
        <w:tc>
          <w:tcPr>
            <w:tcW w:w="2471" w:type="dxa"/>
            <w:vMerge/>
          </w:tcPr>
          <w:p w14:paraId="7E2F1665" w14:textId="77777777" w:rsidR="000159D0" w:rsidRPr="000159D0" w:rsidRDefault="000159D0" w:rsidP="009F777C">
            <w:pPr>
              <w:autoSpaceDE w:val="0"/>
              <w:autoSpaceDN w:val="0"/>
              <w:adjustRightInd w:val="0"/>
              <w:jc w:val="both"/>
              <w:rPr>
                <w:sz w:val="28"/>
                <w:szCs w:val="28"/>
              </w:rPr>
            </w:pPr>
          </w:p>
        </w:tc>
        <w:tc>
          <w:tcPr>
            <w:tcW w:w="4158" w:type="dxa"/>
          </w:tcPr>
          <w:p w14:paraId="6F7B1A4C" w14:textId="77777777" w:rsidR="000159D0" w:rsidRPr="000159D0" w:rsidRDefault="000159D0" w:rsidP="009F777C">
            <w:pPr>
              <w:autoSpaceDE w:val="0"/>
              <w:autoSpaceDN w:val="0"/>
              <w:adjustRightInd w:val="0"/>
              <w:jc w:val="both"/>
              <w:rPr>
                <w:sz w:val="28"/>
                <w:szCs w:val="28"/>
              </w:rPr>
            </w:pPr>
            <w:r w:rsidRPr="000159D0">
              <w:rPr>
                <w:sz w:val="28"/>
                <w:szCs w:val="28"/>
              </w:rPr>
              <w:t>Comp. „Sepsikorospatak” Valea Crişului</w:t>
            </w:r>
          </w:p>
        </w:tc>
        <w:tc>
          <w:tcPr>
            <w:tcW w:w="3024" w:type="dxa"/>
          </w:tcPr>
          <w:p w14:paraId="60ACCE51" w14:textId="77777777" w:rsidR="000159D0" w:rsidRPr="000159D0" w:rsidRDefault="000159D0" w:rsidP="009F777C">
            <w:pPr>
              <w:autoSpaceDE w:val="0"/>
              <w:autoSpaceDN w:val="0"/>
              <w:adjustRightInd w:val="0"/>
              <w:jc w:val="both"/>
              <w:rPr>
                <w:sz w:val="28"/>
                <w:szCs w:val="28"/>
              </w:rPr>
            </w:pPr>
            <w:r w:rsidRPr="000159D0">
              <w:rPr>
                <w:sz w:val="28"/>
                <w:szCs w:val="28"/>
              </w:rPr>
              <w:t>Valea Crişului,372</w:t>
            </w:r>
          </w:p>
        </w:tc>
      </w:tr>
      <w:tr w:rsidR="000159D0" w:rsidRPr="000159D0" w14:paraId="2C715B4B" w14:textId="77777777" w:rsidTr="000B3185">
        <w:tc>
          <w:tcPr>
            <w:tcW w:w="2471" w:type="dxa"/>
            <w:vMerge/>
          </w:tcPr>
          <w:p w14:paraId="5A147FFD" w14:textId="77777777" w:rsidR="000159D0" w:rsidRPr="000159D0" w:rsidRDefault="000159D0" w:rsidP="009F777C">
            <w:pPr>
              <w:autoSpaceDE w:val="0"/>
              <w:autoSpaceDN w:val="0"/>
              <w:adjustRightInd w:val="0"/>
              <w:jc w:val="both"/>
              <w:rPr>
                <w:sz w:val="28"/>
                <w:szCs w:val="28"/>
              </w:rPr>
            </w:pPr>
          </w:p>
        </w:tc>
        <w:tc>
          <w:tcPr>
            <w:tcW w:w="4158" w:type="dxa"/>
          </w:tcPr>
          <w:p w14:paraId="5F7EFE46" w14:textId="77777777" w:rsidR="000159D0" w:rsidRPr="000159D0" w:rsidRDefault="000159D0" w:rsidP="009F777C">
            <w:pPr>
              <w:autoSpaceDE w:val="0"/>
              <w:autoSpaceDN w:val="0"/>
              <w:adjustRightInd w:val="0"/>
              <w:jc w:val="both"/>
              <w:rPr>
                <w:sz w:val="28"/>
                <w:szCs w:val="28"/>
              </w:rPr>
            </w:pPr>
            <w:r w:rsidRPr="000159D0">
              <w:rPr>
                <w:sz w:val="28"/>
                <w:szCs w:val="28"/>
              </w:rPr>
              <w:t>Comp. unificate Valea Zălanului</w:t>
            </w:r>
          </w:p>
        </w:tc>
        <w:tc>
          <w:tcPr>
            <w:tcW w:w="3024" w:type="dxa"/>
          </w:tcPr>
          <w:p w14:paraId="25EDBCD1" w14:textId="77777777" w:rsidR="000159D0" w:rsidRPr="000159D0" w:rsidRDefault="000159D0" w:rsidP="009F777C">
            <w:pPr>
              <w:autoSpaceDE w:val="0"/>
              <w:autoSpaceDN w:val="0"/>
              <w:adjustRightInd w:val="0"/>
              <w:jc w:val="both"/>
              <w:rPr>
                <w:sz w:val="28"/>
                <w:szCs w:val="28"/>
              </w:rPr>
            </w:pPr>
            <w:r w:rsidRPr="000159D0">
              <w:rPr>
                <w:sz w:val="28"/>
                <w:szCs w:val="28"/>
              </w:rPr>
              <w:t>Valea Zălanului, 69</w:t>
            </w:r>
          </w:p>
        </w:tc>
      </w:tr>
      <w:tr w:rsidR="000159D0" w:rsidRPr="000159D0" w14:paraId="73E7417E" w14:textId="77777777" w:rsidTr="000B3185">
        <w:tc>
          <w:tcPr>
            <w:tcW w:w="2471" w:type="dxa"/>
            <w:vMerge/>
          </w:tcPr>
          <w:p w14:paraId="13C81D06" w14:textId="77777777" w:rsidR="000159D0" w:rsidRPr="000159D0" w:rsidRDefault="000159D0" w:rsidP="009F777C">
            <w:pPr>
              <w:autoSpaceDE w:val="0"/>
              <w:autoSpaceDN w:val="0"/>
              <w:adjustRightInd w:val="0"/>
              <w:jc w:val="both"/>
              <w:rPr>
                <w:sz w:val="28"/>
                <w:szCs w:val="28"/>
              </w:rPr>
            </w:pPr>
          </w:p>
        </w:tc>
        <w:tc>
          <w:tcPr>
            <w:tcW w:w="4158" w:type="dxa"/>
          </w:tcPr>
          <w:p w14:paraId="7F0E1B4F" w14:textId="77777777" w:rsidR="000159D0" w:rsidRPr="000159D0" w:rsidRDefault="000159D0" w:rsidP="009F777C">
            <w:pPr>
              <w:autoSpaceDE w:val="0"/>
              <w:autoSpaceDN w:val="0"/>
              <w:adjustRightInd w:val="0"/>
              <w:jc w:val="both"/>
              <w:rPr>
                <w:sz w:val="28"/>
                <w:szCs w:val="28"/>
              </w:rPr>
            </w:pPr>
            <w:r w:rsidRPr="000159D0">
              <w:rPr>
                <w:sz w:val="28"/>
                <w:szCs w:val="28"/>
              </w:rPr>
              <w:t>Comp. Zălan</w:t>
            </w:r>
          </w:p>
        </w:tc>
        <w:tc>
          <w:tcPr>
            <w:tcW w:w="3024" w:type="dxa"/>
          </w:tcPr>
          <w:p w14:paraId="5B3AA560" w14:textId="77777777" w:rsidR="000159D0" w:rsidRPr="000159D0" w:rsidRDefault="000159D0" w:rsidP="009F777C">
            <w:pPr>
              <w:autoSpaceDE w:val="0"/>
              <w:autoSpaceDN w:val="0"/>
              <w:adjustRightInd w:val="0"/>
              <w:jc w:val="both"/>
              <w:rPr>
                <w:sz w:val="28"/>
                <w:szCs w:val="28"/>
              </w:rPr>
            </w:pPr>
            <w:r w:rsidRPr="000159D0">
              <w:rPr>
                <w:sz w:val="28"/>
                <w:szCs w:val="28"/>
              </w:rPr>
              <w:t>Sf. Gheorghe</w:t>
            </w:r>
          </w:p>
        </w:tc>
      </w:tr>
      <w:tr w:rsidR="000159D0" w:rsidRPr="000159D0" w14:paraId="30402F4C" w14:textId="77777777" w:rsidTr="000B3185">
        <w:tc>
          <w:tcPr>
            <w:tcW w:w="2471" w:type="dxa"/>
            <w:vMerge/>
          </w:tcPr>
          <w:p w14:paraId="09C87504" w14:textId="77777777" w:rsidR="000159D0" w:rsidRPr="000159D0" w:rsidRDefault="000159D0" w:rsidP="009F777C">
            <w:pPr>
              <w:autoSpaceDE w:val="0"/>
              <w:autoSpaceDN w:val="0"/>
              <w:adjustRightInd w:val="0"/>
              <w:jc w:val="both"/>
              <w:rPr>
                <w:sz w:val="28"/>
                <w:szCs w:val="28"/>
              </w:rPr>
            </w:pPr>
          </w:p>
        </w:tc>
        <w:tc>
          <w:tcPr>
            <w:tcW w:w="4158" w:type="dxa"/>
          </w:tcPr>
          <w:p w14:paraId="6A3DBFD7" w14:textId="77777777" w:rsidR="000159D0" w:rsidRPr="000159D0" w:rsidRDefault="000159D0" w:rsidP="009F777C">
            <w:pPr>
              <w:autoSpaceDE w:val="0"/>
              <w:autoSpaceDN w:val="0"/>
              <w:adjustRightInd w:val="0"/>
              <w:jc w:val="both"/>
              <w:rPr>
                <w:sz w:val="28"/>
                <w:szCs w:val="28"/>
              </w:rPr>
            </w:pPr>
            <w:r w:rsidRPr="000159D0">
              <w:rPr>
                <w:sz w:val="28"/>
                <w:szCs w:val="28"/>
              </w:rPr>
              <w:t>Comp. Piliske Tusnad Nou</w:t>
            </w:r>
          </w:p>
        </w:tc>
        <w:tc>
          <w:tcPr>
            <w:tcW w:w="3024" w:type="dxa"/>
          </w:tcPr>
          <w:p w14:paraId="5DF58D72" w14:textId="77777777" w:rsidR="000159D0" w:rsidRPr="000159D0" w:rsidRDefault="000159D0" w:rsidP="009F777C">
            <w:pPr>
              <w:autoSpaceDE w:val="0"/>
              <w:autoSpaceDN w:val="0"/>
              <w:adjustRightInd w:val="0"/>
              <w:jc w:val="both"/>
              <w:rPr>
                <w:sz w:val="28"/>
                <w:szCs w:val="28"/>
              </w:rPr>
            </w:pPr>
            <w:r w:rsidRPr="000159D0">
              <w:rPr>
                <w:sz w:val="28"/>
                <w:szCs w:val="28"/>
              </w:rPr>
              <w:t>Tusnad Nou, 581</w:t>
            </w:r>
          </w:p>
        </w:tc>
      </w:tr>
      <w:tr w:rsidR="000159D0" w:rsidRPr="000159D0" w14:paraId="04966774" w14:textId="77777777" w:rsidTr="000B3185">
        <w:tc>
          <w:tcPr>
            <w:tcW w:w="2471" w:type="dxa"/>
            <w:vMerge w:val="restart"/>
            <w:vAlign w:val="center"/>
          </w:tcPr>
          <w:p w14:paraId="29634B21" w14:textId="77777777" w:rsidR="000159D0" w:rsidRPr="000159D0" w:rsidRDefault="000159D0" w:rsidP="009F777C">
            <w:pPr>
              <w:autoSpaceDE w:val="0"/>
              <w:autoSpaceDN w:val="0"/>
              <w:adjustRightInd w:val="0"/>
              <w:jc w:val="center"/>
              <w:rPr>
                <w:b/>
                <w:sz w:val="28"/>
                <w:szCs w:val="28"/>
              </w:rPr>
            </w:pPr>
            <w:r w:rsidRPr="000159D0">
              <w:rPr>
                <w:b/>
                <w:sz w:val="28"/>
                <w:szCs w:val="28"/>
              </w:rPr>
              <w:t>O.S.P. MERENI</w:t>
            </w:r>
          </w:p>
        </w:tc>
        <w:tc>
          <w:tcPr>
            <w:tcW w:w="4158" w:type="dxa"/>
          </w:tcPr>
          <w:p w14:paraId="614606A1" w14:textId="77777777" w:rsidR="000159D0" w:rsidRPr="000159D0" w:rsidRDefault="000159D0" w:rsidP="009F777C">
            <w:pPr>
              <w:autoSpaceDE w:val="0"/>
              <w:autoSpaceDN w:val="0"/>
              <w:adjustRightInd w:val="0"/>
              <w:jc w:val="both"/>
              <w:rPr>
                <w:sz w:val="28"/>
                <w:szCs w:val="28"/>
              </w:rPr>
            </w:pPr>
            <w:r w:rsidRPr="000159D0">
              <w:rPr>
                <w:sz w:val="28"/>
                <w:szCs w:val="28"/>
              </w:rPr>
              <w:t>Silvo for Valea Seacă</w:t>
            </w:r>
          </w:p>
        </w:tc>
        <w:tc>
          <w:tcPr>
            <w:tcW w:w="3024" w:type="dxa"/>
          </w:tcPr>
          <w:p w14:paraId="56793FEE" w14:textId="77777777" w:rsidR="000159D0" w:rsidRPr="000159D0" w:rsidRDefault="000159D0" w:rsidP="009F777C">
            <w:pPr>
              <w:autoSpaceDE w:val="0"/>
              <w:autoSpaceDN w:val="0"/>
              <w:adjustRightInd w:val="0"/>
              <w:jc w:val="both"/>
              <w:rPr>
                <w:sz w:val="28"/>
                <w:szCs w:val="28"/>
              </w:rPr>
            </w:pPr>
            <w:r w:rsidRPr="000159D0">
              <w:rPr>
                <w:sz w:val="28"/>
                <w:szCs w:val="28"/>
              </w:rPr>
              <w:t>Valea Seacă, str. Principală nr. 18</w:t>
            </w:r>
          </w:p>
        </w:tc>
      </w:tr>
      <w:tr w:rsidR="000159D0" w:rsidRPr="000159D0" w14:paraId="38104E4D" w14:textId="77777777" w:rsidTr="000B3185">
        <w:tc>
          <w:tcPr>
            <w:tcW w:w="2471" w:type="dxa"/>
            <w:vMerge/>
          </w:tcPr>
          <w:p w14:paraId="190B8663" w14:textId="77777777" w:rsidR="000159D0" w:rsidRPr="000159D0" w:rsidRDefault="000159D0" w:rsidP="009F777C">
            <w:pPr>
              <w:autoSpaceDE w:val="0"/>
              <w:autoSpaceDN w:val="0"/>
              <w:adjustRightInd w:val="0"/>
              <w:jc w:val="both"/>
              <w:rPr>
                <w:sz w:val="28"/>
                <w:szCs w:val="28"/>
              </w:rPr>
            </w:pPr>
          </w:p>
        </w:tc>
        <w:tc>
          <w:tcPr>
            <w:tcW w:w="4158" w:type="dxa"/>
          </w:tcPr>
          <w:p w14:paraId="6A2F551C" w14:textId="77777777" w:rsidR="000159D0" w:rsidRPr="000159D0" w:rsidRDefault="000159D0" w:rsidP="009F777C">
            <w:pPr>
              <w:autoSpaceDE w:val="0"/>
              <w:autoSpaceDN w:val="0"/>
              <w:adjustRightInd w:val="0"/>
              <w:jc w:val="both"/>
              <w:rPr>
                <w:sz w:val="28"/>
                <w:szCs w:val="28"/>
              </w:rPr>
            </w:pPr>
            <w:r w:rsidRPr="000159D0">
              <w:rPr>
                <w:sz w:val="28"/>
                <w:szCs w:val="28"/>
              </w:rPr>
              <w:t>Fagus Sânzieni</w:t>
            </w:r>
          </w:p>
        </w:tc>
        <w:tc>
          <w:tcPr>
            <w:tcW w:w="3024" w:type="dxa"/>
          </w:tcPr>
          <w:p w14:paraId="34E10883" w14:textId="77777777" w:rsidR="000159D0" w:rsidRPr="000159D0" w:rsidRDefault="000159D0" w:rsidP="009F777C">
            <w:pPr>
              <w:autoSpaceDE w:val="0"/>
              <w:autoSpaceDN w:val="0"/>
              <w:adjustRightInd w:val="0"/>
              <w:jc w:val="both"/>
              <w:rPr>
                <w:sz w:val="28"/>
                <w:szCs w:val="28"/>
              </w:rPr>
            </w:pPr>
            <w:r w:rsidRPr="000159D0">
              <w:rPr>
                <w:sz w:val="28"/>
                <w:szCs w:val="28"/>
              </w:rPr>
              <w:t>Sânzieni, str. Principală, nr. 350</w:t>
            </w:r>
          </w:p>
        </w:tc>
      </w:tr>
      <w:tr w:rsidR="000159D0" w:rsidRPr="000159D0" w14:paraId="25497F73" w14:textId="77777777" w:rsidTr="000B3185">
        <w:tc>
          <w:tcPr>
            <w:tcW w:w="2471" w:type="dxa"/>
            <w:vMerge/>
          </w:tcPr>
          <w:p w14:paraId="6498A91A" w14:textId="77777777" w:rsidR="000159D0" w:rsidRPr="000159D0" w:rsidRDefault="000159D0" w:rsidP="009F777C">
            <w:pPr>
              <w:autoSpaceDE w:val="0"/>
              <w:autoSpaceDN w:val="0"/>
              <w:adjustRightInd w:val="0"/>
              <w:jc w:val="both"/>
              <w:rPr>
                <w:sz w:val="28"/>
                <w:szCs w:val="28"/>
              </w:rPr>
            </w:pPr>
          </w:p>
        </w:tc>
        <w:tc>
          <w:tcPr>
            <w:tcW w:w="4158" w:type="dxa"/>
          </w:tcPr>
          <w:p w14:paraId="4F9C2F13" w14:textId="77777777" w:rsidR="000159D0" w:rsidRPr="000159D0" w:rsidRDefault="000159D0" w:rsidP="009F777C">
            <w:pPr>
              <w:autoSpaceDE w:val="0"/>
              <w:autoSpaceDN w:val="0"/>
              <w:adjustRightInd w:val="0"/>
              <w:jc w:val="both"/>
              <w:rPr>
                <w:sz w:val="28"/>
                <w:szCs w:val="28"/>
              </w:rPr>
            </w:pPr>
            <w:r w:rsidRPr="000159D0">
              <w:rPr>
                <w:sz w:val="28"/>
                <w:szCs w:val="28"/>
              </w:rPr>
              <w:t>Belefalva</w:t>
            </w:r>
          </w:p>
        </w:tc>
        <w:tc>
          <w:tcPr>
            <w:tcW w:w="3024" w:type="dxa"/>
          </w:tcPr>
          <w:p w14:paraId="35C6C392" w14:textId="77777777" w:rsidR="000159D0" w:rsidRPr="000159D0" w:rsidRDefault="000159D0" w:rsidP="009F777C">
            <w:pPr>
              <w:autoSpaceDE w:val="0"/>
              <w:autoSpaceDN w:val="0"/>
              <w:adjustRightInd w:val="0"/>
              <w:jc w:val="both"/>
              <w:rPr>
                <w:sz w:val="28"/>
                <w:szCs w:val="28"/>
              </w:rPr>
            </w:pPr>
            <w:r w:rsidRPr="000159D0">
              <w:rPr>
                <w:sz w:val="28"/>
                <w:szCs w:val="28"/>
              </w:rPr>
              <w:t>Belani, str. Principală nr. 4</w:t>
            </w:r>
          </w:p>
        </w:tc>
      </w:tr>
      <w:tr w:rsidR="000159D0" w:rsidRPr="000159D0" w14:paraId="1126F99F" w14:textId="77777777" w:rsidTr="000B3185">
        <w:tc>
          <w:tcPr>
            <w:tcW w:w="2471" w:type="dxa"/>
            <w:vMerge/>
          </w:tcPr>
          <w:p w14:paraId="0FAB163A" w14:textId="77777777" w:rsidR="000159D0" w:rsidRPr="000159D0" w:rsidRDefault="000159D0" w:rsidP="009F777C">
            <w:pPr>
              <w:autoSpaceDE w:val="0"/>
              <w:autoSpaceDN w:val="0"/>
              <w:adjustRightInd w:val="0"/>
              <w:jc w:val="both"/>
              <w:rPr>
                <w:sz w:val="28"/>
                <w:szCs w:val="28"/>
              </w:rPr>
            </w:pPr>
          </w:p>
        </w:tc>
        <w:tc>
          <w:tcPr>
            <w:tcW w:w="4158" w:type="dxa"/>
          </w:tcPr>
          <w:p w14:paraId="3180726F" w14:textId="77777777" w:rsidR="000159D0" w:rsidRPr="000159D0" w:rsidRDefault="000159D0" w:rsidP="009F777C">
            <w:pPr>
              <w:autoSpaceDE w:val="0"/>
              <w:autoSpaceDN w:val="0"/>
              <w:adjustRightInd w:val="0"/>
              <w:jc w:val="both"/>
              <w:rPr>
                <w:sz w:val="28"/>
                <w:szCs w:val="28"/>
              </w:rPr>
            </w:pPr>
            <w:r w:rsidRPr="000159D0">
              <w:rPr>
                <w:sz w:val="28"/>
                <w:szCs w:val="28"/>
              </w:rPr>
              <w:t>Păd. şi păsunea V. Scurtă</w:t>
            </w:r>
          </w:p>
        </w:tc>
        <w:tc>
          <w:tcPr>
            <w:tcW w:w="3024" w:type="dxa"/>
          </w:tcPr>
          <w:p w14:paraId="27B2CB1E" w14:textId="77777777" w:rsidR="000159D0" w:rsidRPr="000159D0" w:rsidRDefault="000159D0" w:rsidP="009F777C">
            <w:pPr>
              <w:autoSpaceDE w:val="0"/>
              <w:autoSpaceDN w:val="0"/>
              <w:adjustRightInd w:val="0"/>
              <w:jc w:val="both"/>
              <w:rPr>
                <w:sz w:val="28"/>
                <w:szCs w:val="28"/>
              </w:rPr>
            </w:pPr>
            <w:r w:rsidRPr="000159D0">
              <w:rPr>
                <w:sz w:val="28"/>
                <w:szCs w:val="28"/>
              </w:rPr>
              <w:t>Valea Scurtă, str. Principală, nr. 132</w:t>
            </w:r>
          </w:p>
        </w:tc>
      </w:tr>
      <w:tr w:rsidR="000159D0" w:rsidRPr="000159D0" w14:paraId="015988AB" w14:textId="77777777" w:rsidTr="000B3185">
        <w:tc>
          <w:tcPr>
            <w:tcW w:w="2471" w:type="dxa"/>
            <w:vMerge/>
          </w:tcPr>
          <w:p w14:paraId="1F42F353" w14:textId="77777777" w:rsidR="000159D0" w:rsidRPr="000159D0" w:rsidRDefault="000159D0" w:rsidP="009F777C">
            <w:pPr>
              <w:autoSpaceDE w:val="0"/>
              <w:autoSpaceDN w:val="0"/>
              <w:adjustRightInd w:val="0"/>
              <w:jc w:val="both"/>
              <w:rPr>
                <w:sz w:val="28"/>
                <w:szCs w:val="28"/>
              </w:rPr>
            </w:pPr>
          </w:p>
        </w:tc>
        <w:tc>
          <w:tcPr>
            <w:tcW w:w="4158" w:type="dxa"/>
          </w:tcPr>
          <w:p w14:paraId="667D7138" w14:textId="77777777" w:rsidR="000159D0" w:rsidRPr="000159D0" w:rsidRDefault="000159D0" w:rsidP="009F777C">
            <w:pPr>
              <w:autoSpaceDE w:val="0"/>
              <w:autoSpaceDN w:val="0"/>
              <w:adjustRightInd w:val="0"/>
              <w:jc w:val="both"/>
              <w:rPr>
                <w:sz w:val="28"/>
                <w:szCs w:val="28"/>
              </w:rPr>
            </w:pPr>
            <w:r w:rsidRPr="000159D0">
              <w:rPr>
                <w:sz w:val="28"/>
                <w:szCs w:val="28"/>
              </w:rPr>
              <w:t>Estelnic</w:t>
            </w:r>
          </w:p>
        </w:tc>
        <w:tc>
          <w:tcPr>
            <w:tcW w:w="3024" w:type="dxa"/>
          </w:tcPr>
          <w:p w14:paraId="756D68C7" w14:textId="77777777" w:rsidR="000159D0" w:rsidRPr="000159D0" w:rsidRDefault="000159D0" w:rsidP="009F777C">
            <w:pPr>
              <w:autoSpaceDE w:val="0"/>
              <w:autoSpaceDN w:val="0"/>
              <w:adjustRightInd w:val="0"/>
              <w:jc w:val="both"/>
              <w:rPr>
                <w:sz w:val="28"/>
                <w:szCs w:val="28"/>
              </w:rPr>
            </w:pPr>
            <w:r w:rsidRPr="000159D0">
              <w:rPr>
                <w:sz w:val="28"/>
                <w:szCs w:val="28"/>
              </w:rPr>
              <w:t>Estelnic</w:t>
            </w:r>
          </w:p>
        </w:tc>
      </w:tr>
      <w:tr w:rsidR="000159D0" w:rsidRPr="000159D0" w14:paraId="1A806BFB" w14:textId="77777777" w:rsidTr="000B3185">
        <w:tc>
          <w:tcPr>
            <w:tcW w:w="2471" w:type="dxa"/>
            <w:vMerge/>
          </w:tcPr>
          <w:p w14:paraId="62DCAAA9" w14:textId="77777777" w:rsidR="000159D0" w:rsidRPr="000159D0" w:rsidRDefault="000159D0" w:rsidP="009F777C">
            <w:pPr>
              <w:autoSpaceDE w:val="0"/>
              <w:autoSpaceDN w:val="0"/>
              <w:adjustRightInd w:val="0"/>
              <w:jc w:val="both"/>
              <w:rPr>
                <w:sz w:val="28"/>
                <w:szCs w:val="28"/>
              </w:rPr>
            </w:pPr>
          </w:p>
        </w:tc>
        <w:tc>
          <w:tcPr>
            <w:tcW w:w="4158" w:type="dxa"/>
          </w:tcPr>
          <w:p w14:paraId="468C0B7C" w14:textId="77777777" w:rsidR="000159D0" w:rsidRPr="000159D0" w:rsidRDefault="000159D0" w:rsidP="009F777C">
            <w:pPr>
              <w:autoSpaceDE w:val="0"/>
              <w:autoSpaceDN w:val="0"/>
              <w:adjustRightInd w:val="0"/>
              <w:jc w:val="both"/>
              <w:rPr>
                <w:sz w:val="28"/>
                <w:szCs w:val="28"/>
              </w:rPr>
            </w:pPr>
            <w:r w:rsidRPr="000159D0">
              <w:rPr>
                <w:sz w:val="28"/>
                <w:szCs w:val="28"/>
              </w:rPr>
              <w:t>Lutoasa</w:t>
            </w:r>
          </w:p>
        </w:tc>
        <w:tc>
          <w:tcPr>
            <w:tcW w:w="3024" w:type="dxa"/>
          </w:tcPr>
          <w:p w14:paraId="05A15D2E" w14:textId="77777777" w:rsidR="000159D0" w:rsidRPr="000159D0" w:rsidRDefault="000159D0" w:rsidP="009F777C">
            <w:pPr>
              <w:autoSpaceDE w:val="0"/>
              <w:autoSpaceDN w:val="0"/>
              <w:adjustRightInd w:val="0"/>
              <w:jc w:val="both"/>
              <w:rPr>
                <w:sz w:val="28"/>
                <w:szCs w:val="28"/>
              </w:rPr>
            </w:pPr>
            <w:r w:rsidRPr="000159D0">
              <w:rPr>
                <w:sz w:val="28"/>
                <w:szCs w:val="28"/>
              </w:rPr>
              <w:t>Lutoasa, nr. 110</w:t>
            </w:r>
          </w:p>
        </w:tc>
      </w:tr>
      <w:tr w:rsidR="000159D0" w:rsidRPr="000159D0" w14:paraId="62B71C05" w14:textId="77777777" w:rsidTr="000B3185">
        <w:tc>
          <w:tcPr>
            <w:tcW w:w="2471" w:type="dxa"/>
            <w:vMerge/>
          </w:tcPr>
          <w:p w14:paraId="4BBB2D7C" w14:textId="77777777" w:rsidR="000159D0" w:rsidRPr="000159D0" w:rsidRDefault="000159D0" w:rsidP="009F777C">
            <w:pPr>
              <w:autoSpaceDE w:val="0"/>
              <w:autoSpaceDN w:val="0"/>
              <w:adjustRightInd w:val="0"/>
              <w:jc w:val="both"/>
              <w:rPr>
                <w:sz w:val="28"/>
                <w:szCs w:val="28"/>
              </w:rPr>
            </w:pPr>
          </w:p>
        </w:tc>
        <w:tc>
          <w:tcPr>
            <w:tcW w:w="4158" w:type="dxa"/>
          </w:tcPr>
          <w:p w14:paraId="66CCDBD1" w14:textId="77777777" w:rsidR="000159D0" w:rsidRPr="000159D0" w:rsidRDefault="000159D0" w:rsidP="009F777C">
            <w:pPr>
              <w:autoSpaceDE w:val="0"/>
              <w:autoSpaceDN w:val="0"/>
              <w:adjustRightInd w:val="0"/>
              <w:jc w:val="both"/>
              <w:rPr>
                <w:sz w:val="28"/>
                <w:szCs w:val="28"/>
              </w:rPr>
            </w:pPr>
            <w:r w:rsidRPr="000159D0">
              <w:rPr>
                <w:sz w:val="28"/>
                <w:szCs w:val="28"/>
              </w:rPr>
              <w:t>Hegyes – Jiros Mereni</w:t>
            </w:r>
          </w:p>
        </w:tc>
        <w:tc>
          <w:tcPr>
            <w:tcW w:w="3024" w:type="dxa"/>
          </w:tcPr>
          <w:p w14:paraId="5C19BEBC" w14:textId="77777777" w:rsidR="000159D0" w:rsidRPr="000159D0" w:rsidRDefault="000159D0" w:rsidP="009F777C">
            <w:pPr>
              <w:autoSpaceDE w:val="0"/>
              <w:autoSpaceDN w:val="0"/>
              <w:adjustRightInd w:val="0"/>
              <w:jc w:val="both"/>
              <w:rPr>
                <w:sz w:val="28"/>
                <w:szCs w:val="28"/>
              </w:rPr>
            </w:pPr>
            <w:r w:rsidRPr="000159D0">
              <w:rPr>
                <w:sz w:val="28"/>
                <w:szCs w:val="28"/>
              </w:rPr>
              <w:t xml:space="preserve">Mereni, str. Baksa, nr. </w:t>
            </w:r>
            <w:r w:rsidRPr="000159D0">
              <w:rPr>
                <w:sz w:val="28"/>
                <w:szCs w:val="28"/>
              </w:rPr>
              <w:lastRenderedPageBreak/>
              <w:t>247</w:t>
            </w:r>
          </w:p>
        </w:tc>
      </w:tr>
      <w:tr w:rsidR="000159D0" w:rsidRPr="000159D0" w14:paraId="38B9A680" w14:textId="77777777" w:rsidTr="000B3185">
        <w:tc>
          <w:tcPr>
            <w:tcW w:w="2471" w:type="dxa"/>
            <w:vMerge w:val="restart"/>
            <w:vAlign w:val="center"/>
          </w:tcPr>
          <w:p w14:paraId="25BAD0F9" w14:textId="77777777" w:rsidR="000159D0" w:rsidRPr="000159D0" w:rsidRDefault="000159D0" w:rsidP="009F777C">
            <w:pPr>
              <w:autoSpaceDE w:val="0"/>
              <w:autoSpaceDN w:val="0"/>
              <w:adjustRightInd w:val="0"/>
              <w:jc w:val="center"/>
              <w:rPr>
                <w:b/>
                <w:sz w:val="28"/>
                <w:szCs w:val="28"/>
              </w:rPr>
            </w:pPr>
            <w:r w:rsidRPr="000159D0">
              <w:rPr>
                <w:b/>
                <w:sz w:val="28"/>
                <w:szCs w:val="28"/>
              </w:rPr>
              <w:lastRenderedPageBreak/>
              <w:t>O.S.P. BREŢCU</w:t>
            </w:r>
          </w:p>
        </w:tc>
        <w:tc>
          <w:tcPr>
            <w:tcW w:w="4158" w:type="dxa"/>
          </w:tcPr>
          <w:p w14:paraId="0AEF9C2E" w14:textId="77777777" w:rsidR="000159D0" w:rsidRPr="000159D0" w:rsidRDefault="000159D0" w:rsidP="009F777C">
            <w:pPr>
              <w:autoSpaceDE w:val="0"/>
              <w:autoSpaceDN w:val="0"/>
              <w:adjustRightInd w:val="0"/>
              <w:jc w:val="both"/>
              <w:rPr>
                <w:sz w:val="28"/>
                <w:szCs w:val="28"/>
              </w:rPr>
            </w:pPr>
            <w:r w:rsidRPr="000159D0">
              <w:rPr>
                <w:sz w:val="28"/>
                <w:szCs w:val="28"/>
              </w:rPr>
              <w:t>Primăria Breţcu</w:t>
            </w:r>
          </w:p>
        </w:tc>
        <w:tc>
          <w:tcPr>
            <w:tcW w:w="3024" w:type="dxa"/>
          </w:tcPr>
          <w:p w14:paraId="25473B46" w14:textId="77777777" w:rsidR="000159D0" w:rsidRPr="000159D0" w:rsidRDefault="000159D0" w:rsidP="009F777C">
            <w:pPr>
              <w:autoSpaceDE w:val="0"/>
              <w:autoSpaceDN w:val="0"/>
              <w:adjustRightInd w:val="0"/>
              <w:jc w:val="both"/>
              <w:rPr>
                <w:sz w:val="28"/>
                <w:szCs w:val="28"/>
              </w:rPr>
            </w:pPr>
            <w:r w:rsidRPr="000159D0">
              <w:rPr>
                <w:sz w:val="28"/>
                <w:szCs w:val="28"/>
              </w:rPr>
              <w:t>Breţcu, 142</w:t>
            </w:r>
          </w:p>
        </w:tc>
      </w:tr>
      <w:tr w:rsidR="000159D0" w:rsidRPr="000159D0" w14:paraId="17803B94" w14:textId="77777777" w:rsidTr="000B3185">
        <w:tc>
          <w:tcPr>
            <w:tcW w:w="2471" w:type="dxa"/>
            <w:vMerge/>
          </w:tcPr>
          <w:p w14:paraId="45354D93" w14:textId="77777777" w:rsidR="000159D0" w:rsidRPr="000159D0" w:rsidRDefault="000159D0" w:rsidP="009F777C">
            <w:pPr>
              <w:autoSpaceDE w:val="0"/>
              <w:autoSpaceDN w:val="0"/>
              <w:adjustRightInd w:val="0"/>
              <w:jc w:val="both"/>
              <w:rPr>
                <w:sz w:val="28"/>
                <w:szCs w:val="28"/>
              </w:rPr>
            </w:pPr>
          </w:p>
        </w:tc>
        <w:tc>
          <w:tcPr>
            <w:tcW w:w="4158" w:type="dxa"/>
          </w:tcPr>
          <w:p w14:paraId="28EDC869" w14:textId="77777777" w:rsidR="000159D0" w:rsidRPr="000159D0" w:rsidRDefault="000159D0" w:rsidP="009F777C">
            <w:pPr>
              <w:autoSpaceDE w:val="0"/>
              <w:autoSpaceDN w:val="0"/>
              <w:adjustRightInd w:val="0"/>
              <w:jc w:val="both"/>
              <w:rPr>
                <w:sz w:val="28"/>
                <w:szCs w:val="28"/>
              </w:rPr>
            </w:pPr>
            <w:r w:rsidRPr="000159D0">
              <w:rPr>
                <w:sz w:val="28"/>
                <w:szCs w:val="28"/>
              </w:rPr>
              <w:t>Primăria Lemnia</w:t>
            </w:r>
          </w:p>
        </w:tc>
        <w:tc>
          <w:tcPr>
            <w:tcW w:w="3024" w:type="dxa"/>
          </w:tcPr>
          <w:p w14:paraId="452E2CFA" w14:textId="77777777" w:rsidR="000159D0" w:rsidRPr="000159D0" w:rsidRDefault="000159D0" w:rsidP="009F777C">
            <w:pPr>
              <w:autoSpaceDE w:val="0"/>
              <w:autoSpaceDN w:val="0"/>
              <w:adjustRightInd w:val="0"/>
              <w:jc w:val="both"/>
              <w:rPr>
                <w:sz w:val="28"/>
                <w:szCs w:val="28"/>
              </w:rPr>
            </w:pPr>
            <w:r w:rsidRPr="000159D0">
              <w:rPr>
                <w:sz w:val="28"/>
                <w:szCs w:val="28"/>
              </w:rPr>
              <w:t>Lemnia, 107</w:t>
            </w:r>
          </w:p>
        </w:tc>
      </w:tr>
      <w:tr w:rsidR="000159D0" w:rsidRPr="000159D0" w14:paraId="494B138A" w14:textId="77777777" w:rsidTr="000B3185">
        <w:tc>
          <w:tcPr>
            <w:tcW w:w="2471" w:type="dxa"/>
            <w:vMerge/>
          </w:tcPr>
          <w:p w14:paraId="2D7A5E8E" w14:textId="77777777" w:rsidR="000159D0" w:rsidRPr="000159D0" w:rsidRDefault="000159D0" w:rsidP="009F777C">
            <w:pPr>
              <w:autoSpaceDE w:val="0"/>
              <w:autoSpaceDN w:val="0"/>
              <w:adjustRightInd w:val="0"/>
              <w:jc w:val="both"/>
              <w:rPr>
                <w:sz w:val="28"/>
                <w:szCs w:val="28"/>
              </w:rPr>
            </w:pPr>
          </w:p>
        </w:tc>
        <w:tc>
          <w:tcPr>
            <w:tcW w:w="4158" w:type="dxa"/>
          </w:tcPr>
          <w:p w14:paraId="4A8A337E" w14:textId="77777777" w:rsidR="000159D0" w:rsidRPr="000159D0" w:rsidRDefault="000159D0" w:rsidP="009F777C">
            <w:pPr>
              <w:autoSpaceDE w:val="0"/>
              <w:autoSpaceDN w:val="0"/>
              <w:adjustRightInd w:val="0"/>
              <w:jc w:val="both"/>
              <w:rPr>
                <w:sz w:val="28"/>
                <w:szCs w:val="28"/>
              </w:rPr>
            </w:pPr>
            <w:r w:rsidRPr="000159D0">
              <w:rPr>
                <w:sz w:val="28"/>
                <w:szCs w:val="28"/>
              </w:rPr>
              <w:t>Primăria Tg. Secuiesc</w:t>
            </w:r>
          </w:p>
        </w:tc>
        <w:tc>
          <w:tcPr>
            <w:tcW w:w="3024" w:type="dxa"/>
          </w:tcPr>
          <w:p w14:paraId="32E654AC" w14:textId="77777777" w:rsidR="000159D0" w:rsidRPr="000159D0" w:rsidRDefault="000159D0" w:rsidP="009F777C">
            <w:pPr>
              <w:autoSpaceDE w:val="0"/>
              <w:autoSpaceDN w:val="0"/>
              <w:adjustRightInd w:val="0"/>
              <w:jc w:val="both"/>
              <w:rPr>
                <w:sz w:val="28"/>
                <w:szCs w:val="28"/>
              </w:rPr>
            </w:pPr>
            <w:r w:rsidRPr="000159D0">
              <w:rPr>
                <w:sz w:val="28"/>
                <w:szCs w:val="28"/>
              </w:rPr>
              <w:t>Tg. Secuiesc, Piaţa Gabor Aron nr. 24</w:t>
            </w:r>
          </w:p>
        </w:tc>
      </w:tr>
      <w:tr w:rsidR="000159D0" w:rsidRPr="000159D0" w14:paraId="616DE8CE" w14:textId="77777777" w:rsidTr="000B3185">
        <w:tc>
          <w:tcPr>
            <w:tcW w:w="2471" w:type="dxa"/>
            <w:vMerge/>
          </w:tcPr>
          <w:p w14:paraId="603972CB" w14:textId="77777777" w:rsidR="000159D0" w:rsidRPr="000159D0" w:rsidRDefault="000159D0" w:rsidP="009F777C">
            <w:pPr>
              <w:autoSpaceDE w:val="0"/>
              <w:autoSpaceDN w:val="0"/>
              <w:adjustRightInd w:val="0"/>
              <w:jc w:val="both"/>
              <w:rPr>
                <w:sz w:val="28"/>
                <w:szCs w:val="28"/>
              </w:rPr>
            </w:pPr>
          </w:p>
        </w:tc>
        <w:tc>
          <w:tcPr>
            <w:tcW w:w="4158" w:type="dxa"/>
          </w:tcPr>
          <w:p w14:paraId="16F5B189" w14:textId="77777777" w:rsidR="000159D0" w:rsidRPr="000159D0" w:rsidRDefault="000159D0" w:rsidP="009F777C">
            <w:pPr>
              <w:autoSpaceDE w:val="0"/>
              <w:autoSpaceDN w:val="0"/>
              <w:adjustRightInd w:val="0"/>
              <w:jc w:val="both"/>
              <w:rPr>
                <w:sz w:val="28"/>
                <w:szCs w:val="28"/>
              </w:rPr>
            </w:pPr>
            <w:r w:rsidRPr="000159D0">
              <w:rPr>
                <w:sz w:val="28"/>
                <w:szCs w:val="28"/>
              </w:rPr>
              <w:t>Primăria Ojdula</w:t>
            </w:r>
          </w:p>
        </w:tc>
        <w:tc>
          <w:tcPr>
            <w:tcW w:w="3024" w:type="dxa"/>
          </w:tcPr>
          <w:p w14:paraId="6AA89BCD" w14:textId="77777777" w:rsidR="000159D0" w:rsidRPr="000159D0" w:rsidRDefault="000159D0" w:rsidP="009F777C">
            <w:pPr>
              <w:autoSpaceDE w:val="0"/>
              <w:autoSpaceDN w:val="0"/>
              <w:adjustRightInd w:val="0"/>
              <w:jc w:val="both"/>
              <w:rPr>
                <w:sz w:val="28"/>
                <w:szCs w:val="28"/>
              </w:rPr>
            </w:pPr>
            <w:r w:rsidRPr="000159D0">
              <w:rPr>
                <w:sz w:val="28"/>
                <w:szCs w:val="28"/>
              </w:rPr>
              <w:t>Ojdula, 1008</w:t>
            </w:r>
          </w:p>
        </w:tc>
      </w:tr>
      <w:tr w:rsidR="000159D0" w:rsidRPr="000159D0" w14:paraId="498491E9" w14:textId="77777777" w:rsidTr="000B3185">
        <w:tc>
          <w:tcPr>
            <w:tcW w:w="2471" w:type="dxa"/>
            <w:vMerge/>
          </w:tcPr>
          <w:p w14:paraId="5088FECD" w14:textId="77777777" w:rsidR="000159D0" w:rsidRPr="000159D0" w:rsidRDefault="000159D0" w:rsidP="009F777C">
            <w:pPr>
              <w:autoSpaceDE w:val="0"/>
              <w:autoSpaceDN w:val="0"/>
              <w:adjustRightInd w:val="0"/>
              <w:jc w:val="both"/>
              <w:rPr>
                <w:sz w:val="28"/>
                <w:szCs w:val="28"/>
              </w:rPr>
            </w:pPr>
          </w:p>
        </w:tc>
        <w:tc>
          <w:tcPr>
            <w:tcW w:w="4158" w:type="dxa"/>
          </w:tcPr>
          <w:p w14:paraId="32A3E1C1" w14:textId="77777777" w:rsidR="000159D0" w:rsidRPr="000159D0" w:rsidRDefault="000159D0" w:rsidP="009F777C">
            <w:pPr>
              <w:autoSpaceDE w:val="0"/>
              <w:autoSpaceDN w:val="0"/>
              <w:adjustRightInd w:val="0"/>
              <w:jc w:val="both"/>
              <w:rPr>
                <w:sz w:val="28"/>
                <w:szCs w:val="28"/>
              </w:rPr>
            </w:pPr>
            <w:r w:rsidRPr="000159D0">
              <w:rPr>
                <w:sz w:val="28"/>
                <w:szCs w:val="28"/>
              </w:rPr>
              <w:t>Comp. Breţcu</w:t>
            </w:r>
          </w:p>
        </w:tc>
        <w:tc>
          <w:tcPr>
            <w:tcW w:w="3024" w:type="dxa"/>
          </w:tcPr>
          <w:p w14:paraId="54187670" w14:textId="77777777" w:rsidR="000159D0" w:rsidRPr="000159D0" w:rsidRDefault="000159D0" w:rsidP="009F777C">
            <w:pPr>
              <w:autoSpaceDE w:val="0"/>
              <w:autoSpaceDN w:val="0"/>
              <w:adjustRightInd w:val="0"/>
              <w:jc w:val="both"/>
              <w:rPr>
                <w:sz w:val="28"/>
                <w:szCs w:val="28"/>
              </w:rPr>
            </w:pPr>
            <w:r w:rsidRPr="000159D0">
              <w:rPr>
                <w:sz w:val="28"/>
                <w:szCs w:val="28"/>
              </w:rPr>
              <w:t>Breţcu, 142</w:t>
            </w:r>
          </w:p>
        </w:tc>
      </w:tr>
      <w:tr w:rsidR="000159D0" w:rsidRPr="000159D0" w14:paraId="735D9B63" w14:textId="77777777" w:rsidTr="000B3185">
        <w:tc>
          <w:tcPr>
            <w:tcW w:w="2471" w:type="dxa"/>
            <w:vMerge/>
          </w:tcPr>
          <w:p w14:paraId="7DDE6EB5" w14:textId="77777777" w:rsidR="000159D0" w:rsidRPr="000159D0" w:rsidRDefault="000159D0" w:rsidP="009F777C">
            <w:pPr>
              <w:autoSpaceDE w:val="0"/>
              <w:autoSpaceDN w:val="0"/>
              <w:adjustRightInd w:val="0"/>
              <w:jc w:val="both"/>
              <w:rPr>
                <w:sz w:val="28"/>
                <w:szCs w:val="28"/>
              </w:rPr>
            </w:pPr>
          </w:p>
        </w:tc>
        <w:tc>
          <w:tcPr>
            <w:tcW w:w="4158" w:type="dxa"/>
          </w:tcPr>
          <w:p w14:paraId="594A1881" w14:textId="77777777" w:rsidR="000159D0" w:rsidRPr="000159D0" w:rsidRDefault="000159D0" w:rsidP="009F777C">
            <w:pPr>
              <w:autoSpaceDE w:val="0"/>
              <w:autoSpaceDN w:val="0"/>
              <w:adjustRightInd w:val="0"/>
              <w:jc w:val="both"/>
              <w:rPr>
                <w:sz w:val="28"/>
                <w:szCs w:val="28"/>
              </w:rPr>
            </w:pPr>
            <w:r w:rsidRPr="000159D0">
              <w:rPr>
                <w:sz w:val="28"/>
                <w:szCs w:val="28"/>
              </w:rPr>
              <w:t>Comp. Hilib</w:t>
            </w:r>
          </w:p>
        </w:tc>
        <w:tc>
          <w:tcPr>
            <w:tcW w:w="3024" w:type="dxa"/>
          </w:tcPr>
          <w:p w14:paraId="0A9AE55B" w14:textId="77777777" w:rsidR="000159D0" w:rsidRPr="000159D0" w:rsidRDefault="000159D0" w:rsidP="009F777C">
            <w:pPr>
              <w:autoSpaceDE w:val="0"/>
              <w:autoSpaceDN w:val="0"/>
              <w:adjustRightInd w:val="0"/>
              <w:jc w:val="both"/>
              <w:rPr>
                <w:sz w:val="28"/>
                <w:szCs w:val="28"/>
              </w:rPr>
            </w:pPr>
            <w:r w:rsidRPr="000159D0">
              <w:rPr>
                <w:sz w:val="28"/>
                <w:szCs w:val="28"/>
              </w:rPr>
              <w:t>Hilib</w:t>
            </w:r>
          </w:p>
        </w:tc>
      </w:tr>
      <w:tr w:rsidR="000159D0" w:rsidRPr="000159D0" w14:paraId="499D6F38" w14:textId="77777777" w:rsidTr="000B3185">
        <w:tc>
          <w:tcPr>
            <w:tcW w:w="2471" w:type="dxa"/>
            <w:vMerge/>
          </w:tcPr>
          <w:p w14:paraId="691F222B" w14:textId="77777777" w:rsidR="000159D0" w:rsidRPr="000159D0" w:rsidRDefault="000159D0" w:rsidP="009F777C">
            <w:pPr>
              <w:autoSpaceDE w:val="0"/>
              <w:autoSpaceDN w:val="0"/>
              <w:adjustRightInd w:val="0"/>
              <w:jc w:val="both"/>
              <w:rPr>
                <w:sz w:val="28"/>
                <w:szCs w:val="28"/>
              </w:rPr>
            </w:pPr>
          </w:p>
        </w:tc>
        <w:tc>
          <w:tcPr>
            <w:tcW w:w="4158" w:type="dxa"/>
          </w:tcPr>
          <w:p w14:paraId="6A6EB98A" w14:textId="77777777" w:rsidR="000159D0" w:rsidRPr="000159D0" w:rsidRDefault="000159D0" w:rsidP="009F777C">
            <w:pPr>
              <w:autoSpaceDE w:val="0"/>
              <w:autoSpaceDN w:val="0"/>
              <w:adjustRightInd w:val="0"/>
              <w:jc w:val="both"/>
              <w:rPr>
                <w:sz w:val="28"/>
                <w:szCs w:val="28"/>
              </w:rPr>
            </w:pPr>
            <w:r w:rsidRPr="000159D0">
              <w:rPr>
                <w:sz w:val="28"/>
                <w:szCs w:val="28"/>
              </w:rPr>
              <w:t>Comp. Tinoasa</w:t>
            </w:r>
          </w:p>
        </w:tc>
        <w:tc>
          <w:tcPr>
            <w:tcW w:w="3024" w:type="dxa"/>
          </w:tcPr>
          <w:p w14:paraId="34D0CEE1" w14:textId="77777777" w:rsidR="000159D0" w:rsidRPr="000159D0" w:rsidRDefault="000159D0" w:rsidP="009F777C">
            <w:pPr>
              <w:autoSpaceDE w:val="0"/>
              <w:autoSpaceDN w:val="0"/>
              <w:adjustRightInd w:val="0"/>
              <w:jc w:val="both"/>
              <w:rPr>
                <w:sz w:val="28"/>
                <w:szCs w:val="28"/>
              </w:rPr>
            </w:pPr>
            <w:r w:rsidRPr="000159D0">
              <w:rPr>
                <w:sz w:val="28"/>
                <w:szCs w:val="28"/>
              </w:rPr>
              <w:t>Tinoasa</w:t>
            </w:r>
          </w:p>
        </w:tc>
      </w:tr>
      <w:tr w:rsidR="000159D0" w:rsidRPr="000159D0" w14:paraId="4F183A50" w14:textId="77777777" w:rsidTr="000B3185">
        <w:tc>
          <w:tcPr>
            <w:tcW w:w="2471" w:type="dxa"/>
            <w:vMerge/>
          </w:tcPr>
          <w:p w14:paraId="37C09D3F" w14:textId="77777777" w:rsidR="000159D0" w:rsidRPr="000159D0" w:rsidRDefault="000159D0" w:rsidP="009F777C">
            <w:pPr>
              <w:autoSpaceDE w:val="0"/>
              <w:autoSpaceDN w:val="0"/>
              <w:adjustRightInd w:val="0"/>
              <w:jc w:val="both"/>
              <w:rPr>
                <w:sz w:val="28"/>
                <w:szCs w:val="28"/>
              </w:rPr>
            </w:pPr>
          </w:p>
        </w:tc>
        <w:tc>
          <w:tcPr>
            <w:tcW w:w="4158" w:type="dxa"/>
          </w:tcPr>
          <w:p w14:paraId="735D54EC" w14:textId="77777777" w:rsidR="000159D0" w:rsidRPr="000159D0" w:rsidRDefault="000159D0" w:rsidP="009F777C">
            <w:pPr>
              <w:autoSpaceDE w:val="0"/>
              <w:autoSpaceDN w:val="0"/>
              <w:adjustRightInd w:val="0"/>
              <w:jc w:val="both"/>
              <w:rPr>
                <w:sz w:val="28"/>
                <w:szCs w:val="28"/>
              </w:rPr>
            </w:pPr>
            <w:r w:rsidRPr="000159D0">
              <w:rPr>
                <w:sz w:val="28"/>
                <w:szCs w:val="28"/>
              </w:rPr>
              <w:t>Comp. Hătuica</w:t>
            </w:r>
          </w:p>
        </w:tc>
        <w:tc>
          <w:tcPr>
            <w:tcW w:w="3024" w:type="dxa"/>
          </w:tcPr>
          <w:p w14:paraId="5E8FD62C" w14:textId="77777777" w:rsidR="000159D0" w:rsidRPr="000159D0" w:rsidRDefault="000159D0" w:rsidP="009F777C">
            <w:pPr>
              <w:autoSpaceDE w:val="0"/>
              <w:autoSpaceDN w:val="0"/>
              <w:adjustRightInd w:val="0"/>
              <w:jc w:val="both"/>
              <w:rPr>
                <w:sz w:val="28"/>
                <w:szCs w:val="28"/>
              </w:rPr>
            </w:pPr>
            <w:r w:rsidRPr="000159D0">
              <w:rPr>
                <w:sz w:val="28"/>
                <w:szCs w:val="28"/>
              </w:rPr>
              <w:t>Hătuica</w:t>
            </w:r>
          </w:p>
        </w:tc>
      </w:tr>
      <w:tr w:rsidR="000159D0" w:rsidRPr="000159D0" w14:paraId="3A29E67E" w14:textId="77777777" w:rsidTr="000B3185">
        <w:tc>
          <w:tcPr>
            <w:tcW w:w="2471" w:type="dxa"/>
            <w:vMerge/>
          </w:tcPr>
          <w:p w14:paraId="6F81F137" w14:textId="77777777" w:rsidR="000159D0" w:rsidRPr="000159D0" w:rsidRDefault="000159D0" w:rsidP="009F777C">
            <w:pPr>
              <w:autoSpaceDE w:val="0"/>
              <w:autoSpaceDN w:val="0"/>
              <w:adjustRightInd w:val="0"/>
              <w:jc w:val="both"/>
              <w:rPr>
                <w:sz w:val="28"/>
                <w:szCs w:val="28"/>
              </w:rPr>
            </w:pPr>
          </w:p>
        </w:tc>
        <w:tc>
          <w:tcPr>
            <w:tcW w:w="4158" w:type="dxa"/>
          </w:tcPr>
          <w:p w14:paraId="670FC93C" w14:textId="77777777" w:rsidR="000159D0" w:rsidRPr="000159D0" w:rsidRDefault="000159D0" w:rsidP="009F777C">
            <w:pPr>
              <w:autoSpaceDE w:val="0"/>
              <w:autoSpaceDN w:val="0"/>
              <w:adjustRightInd w:val="0"/>
              <w:jc w:val="both"/>
              <w:rPr>
                <w:sz w:val="28"/>
                <w:szCs w:val="28"/>
              </w:rPr>
            </w:pPr>
            <w:r w:rsidRPr="000159D0">
              <w:rPr>
                <w:sz w:val="28"/>
                <w:szCs w:val="28"/>
              </w:rPr>
              <w:t>A.P.R.I. Laros Ojdula</w:t>
            </w:r>
          </w:p>
        </w:tc>
        <w:tc>
          <w:tcPr>
            <w:tcW w:w="3024" w:type="dxa"/>
          </w:tcPr>
          <w:p w14:paraId="63A7DF2E" w14:textId="77777777" w:rsidR="000159D0" w:rsidRPr="000159D0" w:rsidRDefault="000159D0" w:rsidP="009F777C">
            <w:pPr>
              <w:autoSpaceDE w:val="0"/>
              <w:autoSpaceDN w:val="0"/>
              <w:adjustRightInd w:val="0"/>
              <w:jc w:val="both"/>
              <w:rPr>
                <w:sz w:val="28"/>
                <w:szCs w:val="28"/>
              </w:rPr>
            </w:pPr>
            <w:r w:rsidRPr="000159D0">
              <w:rPr>
                <w:sz w:val="28"/>
                <w:szCs w:val="28"/>
              </w:rPr>
              <w:t>Ojdula</w:t>
            </w:r>
          </w:p>
        </w:tc>
      </w:tr>
      <w:tr w:rsidR="000159D0" w:rsidRPr="000159D0" w14:paraId="5D2F8E77" w14:textId="77777777" w:rsidTr="000B3185">
        <w:tc>
          <w:tcPr>
            <w:tcW w:w="2471" w:type="dxa"/>
            <w:vMerge/>
          </w:tcPr>
          <w:p w14:paraId="747C3022" w14:textId="77777777" w:rsidR="000159D0" w:rsidRPr="000159D0" w:rsidRDefault="000159D0" w:rsidP="009F777C">
            <w:pPr>
              <w:autoSpaceDE w:val="0"/>
              <w:autoSpaceDN w:val="0"/>
              <w:adjustRightInd w:val="0"/>
              <w:jc w:val="both"/>
              <w:rPr>
                <w:sz w:val="28"/>
                <w:szCs w:val="28"/>
              </w:rPr>
            </w:pPr>
          </w:p>
        </w:tc>
        <w:tc>
          <w:tcPr>
            <w:tcW w:w="4158" w:type="dxa"/>
          </w:tcPr>
          <w:p w14:paraId="5B4F89AD" w14:textId="77777777" w:rsidR="000159D0" w:rsidRPr="000159D0" w:rsidRDefault="000159D0" w:rsidP="009F777C">
            <w:pPr>
              <w:autoSpaceDE w:val="0"/>
              <w:autoSpaceDN w:val="0"/>
              <w:adjustRightInd w:val="0"/>
              <w:jc w:val="both"/>
              <w:rPr>
                <w:sz w:val="28"/>
                <w:szCs w:val="28"/>
              </w:rPr>
            </w:pPr>
            <w:r w:rsidRPr="000159D0">
              <w:rPr>
                <w:sz w:val="28"/>
                <w:szCs w:val="28"/>
              </w:rPr>
              <w:t>As. Copr. Koszta Breţcu</w:t>
            </w:r>
          </w:p>
        </w:tc>
        <w:tc>
          <w:tcPr>
            <w:tcW w:w="3024" w:type="dxa"/>
          </w:tcPr>
          <w:p w14:paraId="15619F78" w14:textId="77777777" w:rsidR="000159D0" w:rsidRPr="000159D0" w:rsidRDefault="000159D0" w:rsidP="009F777C">
            <w:pPr>
              <w:autoSpaceDE w:val="0"/>
              <w:autoSpaceDN w:val="0"/>
              <w:adjustRightInd w:val="0"/>
              <w:jc w:val="both"/>
              <w:rPr>
                <w:sz w:val="28"/>
                <w:szCs w:val="28"/>
              </w:rPr>
            </w:pPr>
            <w:r w:rsidRPr="000159D0">
              <w:rPr>
                <w:sz w:val="28"/>
                <w:szCs w:val="28"/>
              </w:rPr>
              <w:t>Breţcu, 141</w:t>
            </w:r>
          </w:p>
        </w:tc>
      </w:tr>
      <w:tr w:rsidR="000159D0" w:rsidRPr="000159D0" w14:paraId="1654863F" w14:textId="77777777" w:rsidTr="000B3185">
        <w:tc>
          <w:tcPr>
            <w:tcW w:w="2471" w:type="dxa"/>
            <w:vMerge/>
          </w:tcPr>
          <w:p w14:paraId="04795D33" w14:textId="77777777" w:rsidR="000159D0" w:rsidRPr="000159D0" w:rsidRDefault="000159D0" w:rsidP="009F777C">
            <w:pPr>
              <w:autoSpaceDE w:val="0"/>
              <w:autoSpaceDN w:val="0"/>
              <w:adjustRightInd w:val="0"/>
              <w:jc w:val="both"/>
              <w:rPr>
                <w:sz w:val="28"/>
                <w:szCs w:val="28"/>
              </w:rPr>
            </w:pPr>
          </w:p>
        </w:tc>
        <w:tc>
          <w:tcPr>
            <w:tcW w:w="4158" w:type="dxa"/>
          </w:tcPr>
          <w:p w14:paraId="3EF92B92" w14:textId="77777777" w:rsidR="000159D0" w:rsidRPr="000159D0" w:rsidRDefault="000159D0" w:rsidP="009F777C">
            <w:pPr>
              <w:autoSpaceDE w:val="0"/>
              <w:autoSpaceDN w:val="0"/>
              <w:adjustRightInd w:val="0"/>
              <w:jc w:val="both"/>
              <w:rPr>
                <w:sz w:val="28"/>
                <w:szCs w:val="28"/>
              </w:rPr>
            </w:pPr>
            <w:r w:rsidRPr="000159D0">
              <w:rPr>
                <w:sz w:val="28"/>
                <w:szCs w:val="28"/>
              </w:rPr>
              <w:t>Parohia rom. – cat. Hătuica</w:t>
            </w:r>
          </w:p>
        </w:tc>
        <w:tc>
          <w:tcPr>
            <w:tcW w:w="3024" w:type="dxa"/>
          </w:tcPr>
          <w:p w14:paraId="780942CC" w14:textId="77777777" w:rsidR="000159D0" w:rsidRPr="000159D0" w:rsidRDefault="000159D0" w:rsidP="009F777C">
            <w:pPr>
              <w:autoSpaceDE w:val="0"/>
              <w:autoSpaceDN w:val="0"/>
              <w:adjustRightInd w:val="0"/>
              <w:jc w:val="both"/>
              <w:rPr>
                <w:sz w:val="28"/>
                <w:szCs w:val="28"/>
              </w:rPr>
            </w:pPr>
            <w:r w:rsidRPr="000159D0">
              <w:rPr>
                <w:sz w:val="28"/>
                <w:szCs w:val="28"/>
              </w:rPr>
              <w:t>Hătuica</w:t>
            </w:r>
          </w:p>
        </w:tc>
      </w:tr>
      <w:tr w:rsidR="000159D0" w:rsidRPr="000159D0" w14:paraId="7F838786" w14:textId="77777777" w:rsidTr="000B3185">
        <w:tc>
          <w:tcPr>
            <w:tcW w:w="2471" w:type="dxa"/>
            <w:vMerge/>
          </w:tcPr>
          <w:p w14:paraId="43AED55C" w14:textId="77777777" w:rsidR="000159D0" w:rsidRPr="000159D0" w:rsidRDefault="000159D0" w:rsidP="009F777C">
            <w:pPr>
              <w:autoSpaceDE w:val="0"/>
              <w:autoSpaceDN w:val="0"/>
              <w:adjustRightInd w:val="0"/>
              <w:jc w:val="both"/>
              <w:rPr>
                <w:sz w:val="28"/>
                <w:szCs w:val="28"/>
              </w:rPr>
            </w:pPr>
          </w:p>
        </w:tc>
        <w:tc>
          <w:tcPr>
            <w:tcW w:w="4158" w:type="dxa"/>
          </w:tcPr>
          <w:p w14:paraId="253C0649" w14:textId="77777777" w:rsidR="000159D0" w:rsidRPr="000159D0" w:rsidRDefault="000159D0" w:rsidP="009F777C">
            <w:pPr>
              <w:autoSpaceDE w:val="0"/>
              <w:autoSpaceDN w:val="0"/>
              <w:adjustRightInd w:val="0"/>
              <w:jc w:val="both"/>
              <w:rPr>
                <w:sz w:val="28"/>
                <w:szCs w:val="28"/>
              </w:rPr>
            </w:pPr>
            <w:r w:rsidRPr="000159D0">
              <w:rPr>
                <w:sz w:val="28"/>
                <w:szCs w:val="28"/>
              </w:rPr>
              <w:t>Parohia rom. – cat. Ojdula</w:t>
            </w:r>
          </w:p>
        </w:tc>
        <w:tc>
          <w:tcPr>
            <w:tcW w:w="3024" w:type="dxa"/>
          </w:tcPr>
          <w:p w14:paraId="0AC9EC86" w14:textId="77777777" w:rsidR="000159D0" w:rsidRPr="000159D0" w:rsidRDefault="000159D0" w:rsidP="009F777C">
            <w:pPr>
              <w:autoSpaceDE w:val="0"/>
              <w:autoSpaceDN w:val="0"/>
              <w:adjustRightInd w:val="0"/>
              <w:jc w:val="both"/>
              <w:rPr>
                <w:sz w:val="28"/>
                <w:szCs w:val="28"/>
              </w:rPr>
            </w:pPr>
            <w:r w:rsidRPr="000159D0">
              <w:rPr>
                <w:sz w:val="28"/>
                <w:szCs w:val="28"/>
              </w:rPr>
              <w:t>Ojdula</w:t>
            </w:r>
          </w:p>
        </w:tc>
      </w:tr>
      <w:tr w:rsidR="000159D0" w:rsidRPr="000159D0" w14:paraId="166E70B9" w14:textId="77777777" w:rsidTr="000B3185">
        <w:tc>
          <w:tcPr>
            <w:tcW w:w="2471" w:type="dxa"/>
            <w:vMerge/>
          </w:tcPr>
          <w:p w14:paraId="73F31E61" w14:textId="77777777" w:rsidR="000159D0" w:rsidRPr="000159D0" w:rsidRDefault="000159D0" w:rsidP="009F777C">
            <w:pPr>
              <w:autoSpaceDE w:val="0"/>
              <w:autoSpaceDN w:val="0"/>
              <w:adjustRightInd w:val="0"/>
              <w:jc w:val="both"/>
              <w:rPr>
                <w:sz w:val="28"/>
                <w:szCs w:val="28"/>
              </w:rPr>
            </w:pPr>
          </w:p>
        </w:tc>
        <w:tc>
          <w:tcPr>
            <w:tcW w:w="4158" w:type="dxa"/>
          </w:tcPr>
          <w:p w14:paraId="50E1756F" w14:textId="77777777" w:rsidR="000159D0" w:rsidRPr="000159D0" w:rsidRDefault="000159D0" w:rsidP="009F777C">
            <w:pPr>
              <w:autoSpaceDE w:val="0"/>
              <w:autoSpaceDN w:val="0"/>
              <w:adjustRightInd w:val="0"/>
              <w:jc w:val="both"/>
              <w:rPr>
                <w:sz w:val="28"/>
                <w:szCs w:val="28"/>
              </w:rPr>
            </w:pPr>
            <w:r w:rsidRPr="000159D0">
              <w:rPr>
                <w:sz w:val="28"/>
                <w:szCs w:val="28"/>
              </w:rPr>
              <w:t>Parohia rom. – cat. Mărtănuş</w:t>
            </w:r>
          </w:p>
        </w:tc>
        <w:tc>
          <w:tcPr>
            <w:tcW w:w="3024" w:type="dxa"/>
          </w:tcPr>
          <w:p w14:paraId="74630973" w14:textId="77777777" w:rsidR="000159D0" w:rsidRPr="000159D0" w:rsidRDefault="000159D0" w:rsidP="009F777C">
            <w:pPr>
              <w:autoSpaceDE w:val="0"/>
              <w:autoSpaceDN w:val="0"/>
              <w:adjustRightInd w:val="0"/>
              <w:jc w:val="both"/>
              <w:rPr>
                <w:sz w:val="28"/>
                <w:szCs w:val="28"/>
              </w:rPr>
            </w:pPr>
            <w:r w:rsidRPr="000159D0">
              <w:rPr>
                <w:sz w:val="28"/>
                <w:szCs w:val="28"/>
              </w:rPr>
              <w:t>Mărtănuş</w:t>
            </w:r>
          </w:p>
        </w:tc>
      </w:tr>
      <w:tr w:rsidR="000159D0" w:rsidRPr="000159D0" w14:paraId="7392A9F2" w14:textId="77777777" w:rsidTr="000B3185">
        <w:tc>
          <w:tcPr>
            <w:tcW w:w="2471" w:type="dxa"/>
            <w:vMerge w:val="restart"/>
            <w:vAlign w:val="center"/>
          </w:tcPr>
          <w:p w14:paraId="25E72B12" w14:textId="77777777" w:rsidR="000159D0" w:rsidRPr="000159D0" w:rsidRDefault="000159D0" w:rsidP="009F777C">
            <w:pPr>
              <w:autoSpaceDE w:val="0"/>
              <w:autoSpaceDN w:val="0"/>
              <w:adjustRightInd w:val="0"/>
              <w:jc w:val="center"/>
              <w:rPr>
                <w:b/>
                <w:sz w:val="28"/>
                <w:szCs w:val="28"/>
              </w:rPr>
            </w:pPr>
            <w:r w:rsidRPr="000159D0">
              <w:rPr>
                <w:b/>
                <w:sz w:val="28"/>
                <w:szCs w:val="28"/>
              </w:rPr>
              <w:t>O.S.P. ZAGON</w:t>
            </w:r>
          </w:p>
        </w:tc>
        <w:tc>
          <w:tcPr>
            <w:tcW w:w="4158" w:type="dxa"/>
          </w:tcPr>
          <w:p w14:paraId="306C1E6B" w14:textId="77777777" w:rsidR="000159D0" w:rsidRPr="000159D0" w:rsidRDefault="000159D0" w:rsidP="009F777C">
            <w:pPr>
              <w:autoSpaceDE w:val="0"/>
              <w:autoSpaceDN w:val="0"/>
              <w:adjustRightInd w:val="0"/>
              <w:jc w:val="both"/>
              <w:rPr>
                <w:sz w:val="28"/>
                <w:szCs w:val="28"/>
              </w:rPr>
            </w:pPr>
            <w:r w:rsidRPr="000159D0">
              <w:rPr>
                <w:sz w:val="28"/>
                <w:szCs w:val="28"/>
              </w:rPr>
              <w:t>Comp. Imreh Albert Kozbirtokossag</w:t>
            </w:r>
          </w:p>
        </w:tc>
        <w:tc>
          <w:tcPr>
            <w:tcW w:w="3024" w:type="dxa"/>
          </w:tcPr>
          <w:p w14:paraId="3ED7B049" w14:textId="77777777" w:rsidR="000159D0" w:rsidRPr="000159D0" w:rsidRDefault="000159D0" w:rsidP="009F777C">
            <w:pPr>
              <w:autoSpaceDE w:val="0"/>
              <w:autoSpaceDN w:val="0"/>
              <w:adjustRightInd w:val="0"/>
              <w:jc w:val="both"/>
              <w:rPr>
                <w:sz w:val="28"/>
                <w:szCs w:val="28"/>
              </w:rPr>
            </w:pPr>
            <w:r w:rsidRPr="000159D0">
              <w:rPr>
                <w:sz w:val="28"/>
                <w:szCs w:val="28"/>
              </w:rPr>
              <w:t>Păpăuţi</w:t>
            </w:r>
          </w:p>
        </w:tc>
      </w:tr>
      <w:tr w:rsidR="000159D0" w:rsidRPr="000159D0" w14:paraId="6047A3E3" w14:textId="77777777" w:rsidTr="000B3185">
        <w:tc>
          <w:tcPr>
            <w:tcW w:w="2471" w:type="dxa"/>
            <w:vMerge/>
          </w:tcPr>
          <w:p w14:paraId="5C8EA96A" w14:textId="77777777" w:rsidR="000159D0" w:rsidRPr="000159D0" w:rsidRDefault="000159D0" w:rsidP="009F777C">
            <w:pPr>
              <w:autoSpaceDE w:val="0"/>
              <w:autoSpaceDN w:val="0"/>
              <w:adjustRightInd w:val="0"/>
              <w:rPr>
                <w:sz w:val="28"/>
                <w:szCs w:val="28"/>
              </w:rPr>
            </w:pPr>
          </w:p>
        </w:tc>
        <w:tc>
          <w:tcPr>
            <w:tcW w:w="4158" w:type="dxa"/>
          </w:tcPr>
          <w:p w14:paraId="68063520" w14:textId="77777777" w:rsidR="000159D0" w:rsidRPr="000159D0" w:rsidRDefault="000159D0" w:rsidP="009F777C">
            <w:pPr>
              <w:autoSpaceDE w:val="0"/>
              <w:autoSpaceDN w:val="0"/>
              <w:adjustRightInd w:val="0"/>
              <w:jc w:val="both"/>
              <w:rPr>
                <w:sz w:val="28"/>
                <w:szCs w:val="28"/>
              </w:rPr>
            </w:pPr>
            <w:r w:rsidRPr="000159D0">
              <w:rPr>
                <w:sz w:val="28"/>
                <w:szCs w:val="28"/>
              </w:rPr>
              <w:t>Comp. Două Ramuri</w:t>
            </w:r>
          </w:p>
        </w:tc>
        <w:tc>
          <w:tcPr>
            <w:tcW w:w="3024" w:type="dxa"/>
          </w:tcPr>
          <w:p w14:paraId="513102DC" w14:textId="77777777" w:rsidR="000159D0" w:rsidRPr="000159D0" w:rsidRDefault="000159D0" w:rsidP="009F777C">
            <w:pPr>
              <w:autoSpaceDE w:val="0"/>
              <w:autoSpaceDN w:val="0"/>
              <w:adjustRightInd w:val="0"/>
              <w:jc w:val="both"/>
              <w:rPr>
                <w:sz w:val="28"/>
                <w:szCs w:val="28"/>
              </w:rPr>
            </w:pPr>
            <w:r w:rsidRPr="000159D0">
              <w:rPr>
                <w:sz w:val="28"/>
                <w:szCs w:val="28"/>
              </w:rPr>
              <w:t>Boroşneu mare</w:t>
            </w:r>
          </w:p>
        </w:tc>
      </w:tr>
      <w:tr w:rsidR="000159D0" w:rsidRPr="000159D0" w14:paraId="7C27C2B6" w14:textId="77777777" w:rsidTr="000B3185">
        <w:tc>
          <w:tcPr>
            <w:tcW w:w="2471" w:type="dxa"/>
            <w:vMerge/>
          </w:tcPr>
          <w:p w14:paraId="37671FDF" w14:textId="77777777" w:rsidR="000159D0" w:rsidRPr="000159D0" w:rsidRDefault="000159D0" w:rsidP="009F777C">
            <w:pPr>
              <w:autoSpaceDE w:val="0"/>
              <w:autoSpaceDN w:val="0"/>
              <w:adjustRightInd w:val="0"/>
              <w:rPr>
                <w:sz w:val="28"/>
                <w:szCs w:val="28"/>
              </w:rPr>
            </w:pPr>
          </w:p>
        </w:tc>
        <w:tc>
          <w:tcPr>
            <w:tcW w:w="4158" w:type="dxa"/>
          </w:tcPr>
          <w:p w14:paraId="0A3E70C7" w14:textId="77777777" w:rsidR="000159D0" w:rsidRPr="000159D0" w:rsidRDefault="000159D0" w:rsidP="009F777C">
            <w:pPr>
              <w:autoSpaceDE w:val="0"/>
              <w:autoSpaceDN w:val="0"/>
              <w:adjustRightInd w:val="0"/>
              <w:jc w:val="both"/>
              <w:rPr>
                <w:sz w:val="28"/>
                <w:szCs w:val="28"/>
              </w:rPr>
            </w:pPr>
            <w:r w:rsidRPr="000159D0">
              <w:rPr>
                <w:sz w:val="28"/>
                <w:szCs w:val="28"/>
              </w:rPr>
              <w:t>Comp. Hammas</w:t>
            </w:r>
          </w:p>
        </w:tc>
        <w:tc>
          <w:tcPr>
            <w:tcW w:w="3024" w:type="dxa"/>
          </w:tcPr>
          <w:p w14:paraId="18792FB4" w14:textId="77777777" w:rsidR="000159D0" w:rsidRPr="000159D0" w:rsidRDefault="000159D0" w:rsidP="009F777C">
            <w:pPr>
              <w:autoSpaceDE w:val="0"/>
              <w:autoSpaceDN w:val="0"/>
              <w:adjustRightInd w:val="0"/>
              <w:jc w:val="both"/>
              <w:rPr>
                <w:sz w:val="28"/>
                <w:szCs w:val="28"/>
              </w:rPr>
            </w:pPr>
            <w:r w:rsidRPr="000159D0">
              <w:rPr>
                <w:sz w:val="28"/>
                <w:szCs w:val="28"/>
              </w:rPr>
              <w:t>Dobolii de Sus</w:t>
            </w:r>
          </w:p>
        </w:tc>
      </w:tr>
      <w:tr w:rsidR="000159D0" w:rsidRPr="000159D0" w14:paraId="319A3CF7" w14:textId="77777777" w:rsidTr="000B3185">
        <w:tc>
          <w:tcPr>
            <w:tcW w:w="2471" w:type="dxa"/>
            <w:vMerge/>
          </w:tcPr>
          <w:p w14:paraId="1C65B469" w14:textId="77777777" w:rsidR="000159D0" w:rsidRPr="000159D0" w:rsidRDefault="000159D0" w:rsidP="009F777C">
            <w:pPr>
              <w:autoSpaceDE w:val="0"/>
              <w:autoSpaceDN w:val="0"/>
              <w:adjustRightInd w:val="0"/>
              <w:rPr>
                <w:sz w:val="28"/>
                <w:szCs w:val="28"/>
              </w:rPr>
            </w:pPr>
          </w:p>
        </w:tc>
        <w:tc>
          <w:tcPr>
            <w:tcW w:w="4158" w:type="dxa"/>
          </w:tcPr>
          <w:p w14:paraId="04C6D007" w14:textId="77777777" w:rsidR="000159D0" w:rsidRPr="000159D0" w:rsidRDefault="000159D0" w:rsidP="009F777C">
            <w:pPr>
              <w:autoSpaceDE w:val="0"/>
              <w:autoSpaceDN w:val="0"/>
              <w:adjustRightInd w:val="0"/>
              <w:jc w:val="both"/>
              <w:rPr>
                <w:sz w:val="28"/>
                <w:szCs w:val="28"/>
              </w:rPr>
            </w:pPr>
            <w:r w:rsidRPr="000159D0">
              <w:rPr>
                <w:sz w:val="28"/>
                <w:szCs w:val="28"/>
              </w:rPr>
              <w:t>Comp. Kalabucs Chiuruş</w:t>
            </w:r>
          </w:p>
        </w:tc>
        <w:tc>
          <w:tcPr>
            <w:tcW w:w="3024" w:type="dxa"/>
          </w:tcPr>
          <w:p w14:paraId="5A2752A4" w14:textId="77777777" w:rsidR="000159D0" w:rsidRPr="000159D0" w:rsidRDefault="000159D0" w:rsidP="009F777C">
            <w:pPr>
              <w:autoSpaceDE w:val="0"/>
              <w:autoSpaceDN w:val="0"/>
              <w:adjustRightInd w:val="0"/>
              <w:jc w:val="both"/>
              <w:rPr>
                <w:sz w:val="28"/>
                <w:szCs w:val="28"/>
              </w:rPr>
            </w:pPr>
            <w:r w:rsidRPr="000159D0">
              <w:rPr>
                <w:sz w:val="28"/>
                <w:szCs w:val="28"/>
              </w:rPr>
              <w:t>Chiuruş</w:t>
            </w:r>
          </w:p>
        </w:tc>
      </w:tr>
      <w:tr w:rsidR="000159D0" w:rsidRPr="000159D0" w14:paraId="40E5DB82" w14:textId="77777777" w:rsidTr="000B3185">
        <w:tc>
          <w:tcPr>
            <w:tcW w:w="2471" w:type="dxa"/>
            <w:vMerge/>
          </w:tcPr>
          <w:p w14:paraId="05218BFA" w14:textId="77777777" w:rsidR="000159D0" w:rsidRPr="000159D0" w:rsidRDefault="000159D0" w:rsidP="009F777C">
            <w:pPr>
              <w:autoSpaceDE w:val="0"/>
              <w:autoSpaceDN w:val="0"/>
              <w:adjustRightInd w:val="0"/>
              <w:rPr>
                <w:sz w:val="28"/>
                <w:szCs w:val="28"/>
              </w:rPr>
            </w:pPr>
          </w:p>
        </w:tc>
        <w:tc>
          <w:tcPr>
            <w:tcW w:w="4158" w:type="dxa"/>
          </w:tcPr>
          <w:p w14:paraId="7303AACB" w14:textId="77777777" w:rsidR="000159D0" w:rsidRPr="000159D0" w:rsidRDefault="000159D0" w:rsidP="009F777C">
            <w:pPr>
              <w:autoSpaceDE w:val="0"/>
              <w:autoSpaceDN w:val="0"/>
              <w:adjustRightInd w:val="0"/>
              <w:jc w:val="both"/>
              <w:rPr>
                <w:sz w:val="28"/>
                <w:szCs w:val="28"/>
              </w:rPr>
            </w:pPr>
            <w:r w:rsidRPr="000159D0">
              <w:rPr>
                <w:sz w:val="28"/>
                <w:szCs w:val="28"/>
              </w:rPr>
              <w:t>Comp. satului Bicfalău</w:t>
            </w:r>
          </w:p>
        </w:tc>
        <w:tc>
          <w:tcPr>
            <w:tcW w:w="3024" w:type="dxa"/>
          </w:tcPr>
          <w:p w14:paraId="6EBC17B1" w14:textId="77777777" w:rsidR="000159D0" w:rsidRPr="000159D0" w:rsidRDefault="000159D0" w:rsidP="009F777C">
            <w:pPr>
              <w:autoSpaceDE w:val="0"/>
              <w:autoSpaceDN w:val="0"/>
              <w:adjustRightInd w:val="0"/>
              <w:jc w:val="both"/>
              <w:rPr>
                <w:sz w:val="28"/>
                <w:szCs w:val="28"/>
              </w:rPr>
            </w:pPr>
            <w:r w:rsidRPr="000159D0">
              <w:rPr>
                <w:sz w:val="28"/>
                <w:szCs w:val="28"/>
              </w:rPr>
              <w:t>Bicfalău</w:t>
            </w:r>
          </w:p>
        </w:tc>
      </w:tr>
      <w:tr w:rsidR="000159D0" w:rsidRPr="000159D0" w14:paraId="136552B3" w14:textId="77777777" w:rsidTr="000B3185">
        <w:tc>
          <w:tcPr>
            <w:tcW w:w="2471" w:type="dxa"/>
            <w:vMerge/>
          </w:tcPr>
          <w:p w14:paraId="4D22EDF5" w14:textId="77777777" w:rsidR="000159D0" w:rsidRPr="000159D0" w:rsidRDefault="000159D0" w:rsidP="009F777C">
            <w:pPr>
              <w:autoSpaceDE w:val="0"/>
              <w:autoSpaceDN w:val="0"/>
              <w:adjustRightInd w:val="0"/>
              <w:rPr>
                <w:sz w:val="28"/>
                <w:szCs w:val="28"/>
              </w:rPr>
            </w:pPr>
          </w:p>
        </w:tc>
        <w:tc>
          <w:tcPr>
            <w:tcW w:w="4158" w:type="dxa"/>
          </w:tcPr>
          <w:p w14:paraId="500FA0C7" w14:textId="77777777" w:rsidR="000159D0" w:rsidRPr="000159D0" w:rsidRDefault="000159D0" w:rsidP="009F777C">
            <w:pPr>
              <w:autoSpaceDE w:val="0"/>
              <w:autoSpaceDN w:val="0"/>
              <w:adjustRightInd w:val="0"/>
              <w:jc w:val="both"/>
              <w:rPr>
                <w:sz w:val="28"/>
                <w:szCs w:val="28"/>
              </w:rPr>
            </w:pPr>
            <w:r w:rsidRPr="000159D0">
              <w:rPr>
                <w:sz w:val="28"/>
                <w:szCs w:val="28"/>
              </w:rPr>
              <w:t>Comp. Lisnău</w:t>
            </w:r>
          </w:p>
        </w:tc>
        <w:tc>
          <w:tcPr>
            <w:tcW w:w="3024" w:type="dxa"/>
          </w:tcPr>
          <w:p w14:paraId="0297C4CB" w14:textId="77777777" w:rsidR="000159D0" w:rsidRPr="000159D0" w:rsidRDefault="000159D0" w:rsidP="009F777C">
            <w:pPr>
              <w:autoSpaceDE w:val="0"/>
              <w:autoSpaceDN w:val="0"/>
              <w:adjustRightInd w:val="0"/>
              <w:jc w:val="both"/>
              <w:rPr>
                <w:sz w:val="28"/>
                <w:szCs w:val="28"/>
              </w:rPr>
            </w:pPr>
            <w:r w:rsidRPr="000159D0">
              <w:rPr>
                <w:sz w:val="28"/>
                <w:szCs w:val="28"/>
              </w:rPr>
              <w:t>Lisnău</w:t>
            </w:r>
          </w:p>
        </w:tc>
      </w:tr>
      <w:tr w:rsidR="000159D0" w:rsidRPr="000159D0" w14:paraId="26344816" w14:textId="77777777" w:rsidTr="000B3185">
        <w:tc>
          <w:tcPr>
            <w:tcW w:w="2471" w:type="dxa"/>
            <w:vMerge/>
          </w:tcPr>
          <w:p w14:paraId="3122644A" w14:textId="77777777" w:rsidR="000159D0" w:rsidRPr="000159D0" w:rsidRDefault="000159D0" w:rsidP="009F777C">
            <w:pPr>
              <w:autoSpaceDE w:val="0"/>
              <w:autoSpaceDN w:val="0"/>
              <w:adjustRightInd w:val="0"/>
              <w:rPr>
                <w:sz w:val="28"/>
                <w:szCs w:val="28"/>
              </w:rPr>
            </w:pPr>
          </w:p>
        </w:tc>
        <w:tc>
          <w:tcPr>
            <w:tcW w:w="4158" w:type="dxa"/>
          </w:tcPr>
          <w:p w14:paraId="0F6E2B66" w14:textId="77777777" w:rsidR="000159D0" w:rsidRPr="000159D0" w:rsidRDefault="000159D0" w:rsidP="009F777C">
            <w:pPr>
              <w:autoSpaceDE w:val="0"/>
              <w:autoSpaceDN w:val="0"/>
              <w:adjustRightInd w:val="0"/>
              <w:jc w:val="both"/>
              <w:rPr>
                <w:sz w:val="28"/>
                <w:szCs w:val="28"/>
              </w:rPr>
            </w:pPr>
            <w:r w:rsidRPr="000159D0">
              <w:rPr>
                <w:sz w:val="28"/>
                <w:szCs w:val="28"/>
              </w:rPr>
              <w:t>Comp. Măgheruş</w:t>
            </w:r>
          </w:p>
        </w:tc>
        <w:tc>
          <w:tcPr>
            <w:tcW w:w="3024" w:type="dxa"/>
          </w:tcPr>
          <w:p w14:paraId="1083AA98" w14:textId="77777777" w:rsidR="000159D0" w:rsidRPr="000159D0" w:rsidRDefault="000159D0" w:rsidP="009F777C">
            <w:pPr>
              <w:autoSpaceDE w:val="0"/>
              <w:autoSpaceDN w:val="0"/>
              <w:adjustRightInd w:val="0"/>
              <w:jc w:val="both"/>
              <w:rPr>
                <w:sz w:val="28"/>
                <w:szCs w:val="28"/>
              </w:rPr>
            </w:pPr>
            <w:r w:rsidRPr="000159D0">
              <w:rPr>
                <w:sz w:val="28"/>
                <w:szCs w:val="28"/>
              </w:rPr>
              <w:t>Măgheruş</w:t>
            </w:r>
          </w:p>
        </w:tc>
      </w:tr>
      <w:tr w:rsidR="000159D0" w:rsidRPr="000159D0" w14:paraId="64255A1B" w14:textId="77777777" w:rsidTr="000B3185">
        <w:tc>
          <w:tcPr>
            <w:tcW w:w="2471" w:type="dxa"/>
            <w:vMerge/>
          </w:tcPr>
          <w:p w14:paraId="3EBE36AE" w14:textId="77777777" w:rsidR="000159D0" w:rsidRPr="000159D0" w:rsidRDefault="000159D0" w:rsidP="009F777C">
            <w:pPr>
              <w:autoSpaceDE w:val="0"/>
              <w:autoSpaceDN w:val="0"/>
              <w:adjustRightInd w:val="0"/>
              <w:rPr>
                <w:sz w:val="28"/>
                <w:szCs w:val="28"/>
              </w:rPr>
            </w:pPr>
          </w:p>
        </w:tc>
        <w:tc>
          <w:tcPr>
            <w:tcW w:w="4158" w:type="dxa"/>
          </w:tcPr>
          <w:p w14:paraId="22447E04" w14:textId="77777777" w:rsidR="000159D0" w:rsidRPr="000159D0" w:rsidRDefault="000159D0" w:rsidP="009F777C">
            <w:pPr>
              <w:autoSpaceDE w:val="0"/>
              <w:autoSpaceDN w:val="0"/>
              <w:adjustRightInd w:val="0"/>
              <w:jc w:val="both"/>
              <w:rPr>
                <w:sz w:val="28"/>
                <w:szCs w:val="28"/>
              </w:rPr>
            </w:pPr>
            <w:r w:rsidRPr="000159D0">
              <w:rPr>
                <w:sz w:val="28"/>
                <w:szCs w:val="28"/>
              </w:rPr>
              <w:t>Comp. „Egerpataki Erdokozbirtokossag” Aninoasa</w:t>
            </w:r>
          </w:p>
        </w:tc>
        <w:tc>
          <w:tcPr>
            <w:tcW w:w="3024" w:type="dxa"/>
          </w:tcPr>
          <w:p w14:paraId="38A319E6" w14:textId="77777777" w:rsidR="000159D0" w:rsidRPr="000159D0" w:rsidRDefault="000159D0" w:rsidP="009F777C">
            <w:pPr>
              <w:autoSpaceDE w:val="0"/>
              <w:autoSpaceDN w:val="0"/>
              <w:adjustRightInd w:val="0"/>
              <w:jc w:val="both"/>
              <w:rPr>
                <w:sz w:val="28"/>
                <w:szCs w:val="28"/>
              </w:rPr>
            </w:pPr>
            <w:r w:rsidRPr="000159D0">
              <w:rPr>
                <w:sz w:val="28"/>
                <w:szCs w:val="28"/>
              </w:rPr>
              <w:t>Aninoasa</w:t>
            </w:r>
          </w:p>
        </w:tc>
      </w:tr>
      <w:tr w:rsidR="000159D0" w:rsidRPr="000159D0" w14:paraId="272591A4" w14:textId="77777777" w:rsidTr="000B3185">
        <w:tc>
          <w:tcPr>
            <w:tcW w:w="2471" w:type="dxa"/>
            <w:vMerge/>
          </w:tcPr>
          <w:p w14:paraId="07FE9794" w14:textId="77777777" w:rsidR="000159D0" w:rsidRPr="000159D0" w:rsidRDefault="000159D0" w:rsidP="009F777C">
            <w:pPr>
              <w:autoSpaceDE w:val="0"/>
              <w:autoSpaceDN w:val="0"/>
              <w:adjustRightInd w:val="0"/>
              <w:rPr>
                <w:sz w:val="28"/>
                <w:szCs w:val="28"/>
              </w:rPr>
            </w:pPr>
          </w:p>
        </w:tc>
        <w:tc>
          <w:tcPr>
            <w:tcW w:w="4158" w:type="dxa"/>
          </w:tcPr>
          <w:p w14:paraId="4D09AD1B" w14:textId="77777777" w:rsidR="000159D0" w:rsidRPr="000159D0" w:rsidRDefault="000159D0" w:rsidP="009F777C">
            <w:pPr>
              <w:autoSpaceDE w:val="0"/>
              <w:autoSpaceDN w:val="0"/>
              <w:adjustRightInd w:val="0"/>
              <w:jc w:val="both"/>
              <w:rPr>
                <w:sz w:val="28"/>
                <w:szCs w:val="28"/>
              </w:rPr>
            </w:pPr>
            <w:r w:rsidRPr="000159D0">
              <w:rPr>
                <w:sz w:val="28"/>
                <w:szCs w:val="28"/>
              </w:rPr>
              <w:t>Comp. Reci</w:t>
            </w:r>
          </w:p>
        </w:tc>
        <w:tc>
          <w:tcPr>
            <w:tcW w:w="3024" w:type="dxa"/>
          </w:tcPr>
          <w:p w14:paraId="0742C253" w14:textId="77777777" w:rsidR="000159D0" w:rsidRPr="000159D0" w:rsidRDefault="000159D0" w:rsidP="009F777C">
            <w:pPr>
              <w:autoSpaceDE w:val="0"/>
              <w:autoSpaceDN w:val="0"/>
              <w:adjustRightInd w:val="0"/>
              <w:jc w:val="both"/>
              <w:rPr>
                <w:sz w:val="28"/>
                <w:szCs w:val="28"/>
              </w:rPr>
            </w:pPr>
            <w:r w:rsidRPr="000159D0">
              <w:rPr>
                <w:sz w:val="28"/>
                <w:szCs w:val="28"/>
              </w:rPr>
              <w:t>Reci</w:t>
            </w:r>
          </w:p>
        </w:tc>
      </w:tr>
      <w:tr w:rsidR="000159D0" w:rsidRPr="000159D0" w14:paraId="308F2B1A" w14:textId="77777777" w:rsidTr="000B3185">
        <w:tc>
          <w:tcPr>
            <w:tcW w:w="2471" w:type="dxa"/>
            <w:vMerge/>
          </w:tcPr>
          <w:p w14:paraId="67510FDA" w14:textId="77777777" w:rsidR="000159D0" w:rsidRPr="000159D0" w:rsidRDefault="000159D0" w:rsidP="009F777C">
            <w:pPr>
              <w:autoSpaceDE w:val="0"/>
              <w:autoSpaceDN w:val="0"/>
              <w:adjustRightInd w:val="0"/>
              <w:rPr>
                <w:sz w:val="28"/>
                <w:szCs w:val="28"/>
              </w:rPr>
            </w:pPr>
          </w:p>
        </w:tc>
        <w:tc>
          <w:tcPr>
            <w:tcW w:w="4158" w:type="dxa"/>
          </w:tcPr>
          <w:p w14:paraId="2BD9FEC8" w14:textId="77777777" w:rsidR="000159D0" w:rsidRPr="000159D0" w:rsidRDefault="000159D0" w:rsidP="009F777C">
            <w:pPr>
              <w:autoSpaceDE w:val="0"/>
              <w:autoSpaceDN w:val="0"/>
              <w:adjustRightInd w:val="0"/>
              <w:jc w:val="both"/>
              <w:rPr>
                <w:sz w:val="28"/>
                <w:szCs w:val="28"/>
              </w:rPr>
            </w:pPr>
            <w:r w:rsidRPr="000159D0">
              <w:rPr>
                <w:sz w:val="28"/>
                <w:szCs w:val="28"/>
              </w:rPr>
              <w:t>Comp. Saciova</w:t>
            </w:r>
          </w:p>
        </w:tc>
        <w:tc>
          <w:tcPr>
            <w:tcW w:w="3024" w:type="dxa"/>
          </w:tcPr>
          <w:p w14:paraId="650FF74D" w14:textId="77777777" w:rsidR="000159D0" w:rsidRPr="000159D0" w:rsidRDefault="000159D0" w:rsidP="009F777C">
            <w:pPr>
              <w:autoSpaceDE w:val="0"/>
              <w:autoSpaceDN w:val="0"/>
              <w:adjustRightInd w:val="0"/>
              <w:jc w:val="both"/>
              <w:rPr>
                <w:sz w:val="28"/>
                <w:szCs w:val="28"/>
              </w:rPr>
            </w:pPr>
            <w:r w:rsidRPr="000159D0">
              <w:rPr>
                <w:sz w:val="28"/>
                <w:szCs w:val="28"/>
              </w:rPr>
              <w:t>Saciova</w:t>
            </w:r>
          </w:p>
        </w:tc>
      </w:tr>
      <w:tr w:rsidR="000159D0" w:rsidRPr="000159D0" w14:paraId="5B9EFEE5" w14:textId="77777777" w:rsidTr="000B3185">
        <w:tc>
          <w:tcPr>
            <w:tcW w:w="2471" w:type="dxa"/>
            <w:vMerge/>
          </w:tcPr>
          <w:p w14:paraId="7F754E05" w14:textId="77777777" w:rsidR="000159D0" w:rsidRPr="000159D0" w:rsidRDefault="000159D0" w:rsidP="009F777C">
            <w:pPr>
              <w:autoSpaceDE w:val="0"/>
              <w:autoSpaceDN w:val="0"/>
              <w:adjustRightInd w:val="0"/>
              <w:rPr>
                <w:sz w:val="28"/>
                <w:szCs w:val="28"/>
              </w:rPr>
            </w:pPr>
          </w:p>
        </w:tc>
        <w:tc>
          <w:tcPr>
            <w:tcW w:w="4158" w:type="dxa"/>
          </w:tcPr>
          <w:p w14:paraId="523F2441" w14:textId="77777777" w:rsidR="000159D0" w:rsidRPr="000159D0" w:rsidRDefault="000159D0" w:rsidP="009F777C">
            <w:pPr>
              <w:autoSpaceDE w:val="0"/>
              <w:autoSpaceDN w:val="0"/>
              <w:adjustRightInd w:val="0"/>
              <w:jc w:val="both"/>
              <w:rPr>
                <w:sz w:val="28"/>
                <w:szCs w:val="28"/>
              </w:rPr>
            </w:pPr>
            <w:r w:rsidRPr="000159D0">
              <w:rPr>
                <w:sz w:val="28"/>
                <w:szCs w:val="28"/>
              </w:rPr>
              <w:t>Comp. Komollo</w:t>
            </w:r>
          </w:p>
        </w:tc>
        <w:tc>
          <w:tcPr>
            <w:tcW w:w="3024" w:type="dxa"/>
          </w:tcPr>
          <w:p w14:paraId="5B5EB6FD" w14:textId="77777777" w:rsidR="000159D0" w:rsidRPr="000159D0" w:rsidRDefault="000159D0" w:rsidP="009F777C">
            <w:pPr>
              <w:autoSpaceDE w:val="0"/>
              <w:autoSpaceDN w:val="0"/>
              <w:adjustRightInd w:val="0"/>
              <w:jc w:val="both"/>
              <w:rPr>
                <w:sz w:val="28"/>
                <w:szCs w:val="28"/>
              </w:rPr>
            </w:pPr>
            <w:r w:rsidRPr="000159D0">
              <w:rPr>
                <w:sz w:val="28"/>
                <w:szCs w:val="28"/>
              </w:rPr>
              <w:t>Comalău</w:t>
            </w:r>
          </w:p>
        </w:tc>
      </w:tr>
      <w:tr w:rsidR="000159D0" w:rsidRPr="000159D0" w14:paraId="044BDEBC" w14:textId="77777777" w:rsidTr="000B3185">
        <w:trPr>
          <w:trHeight w:val="527"/>
        </w:trPr>
        <w:tc>
          <w:tcPr>
            <w:tcW w:w="2471" w:type="dxa"/>
            <w:vMerge w:val="restart"/>
            <w:vAlign w:val="center"/>
          </w:tcPr>
          <w:p w14:paraId="7DA5821C" w14:textId="77777777" w:rsidR="000159D0" w:rsidRPr="000159D0" w:rsidRDefault="000159D0" w:rsidP="009F777C">
            <w:pPr>
              <w:autoSpaceDE w:val="0"/>
              <w:autoSpaceDN w:val="0"/>
              <w:adjustRightInd w:val="0"/>
              <w:jc w:val="center"/>
              <w:rPr>
                <w:b/>
                <w:sz w:val="28"/>
                <w:szCs w:val="28"/>
              </w:rPr>
            </w:pPr>
            <w:r w:rsidRPr="000159D0">
              <w:rPr>
                <w:b/>
                <w:sz w:val="28"/>
                <w:szCs w:val="28"/>
              </w:rPr>
              <w:t>O.S.P. BUZĂUL ARDELEAN  RA</w:t>
            </w:r>
          </w:p>
        </w:tc>
        <w:tc>
          <w:tcPr>
            <w:tcW w:w="4158" w:type="dxa"/>
          </w:tcPr>
          <w:p w14:paraId="517D7417" w14:textId="77777777" w:rsidR="000159D0" w:rsidRPr="000159D0" w:rsidRDefault="000159D0" w:rsidP="009F777C">
            <w:pPr>
              <w:autoSpaceDE w:val="0"/>
              <w:autoSpaceDN w:val="0"/>
              <w:adjustRightInd w:val="0"/>
              <w:jc w:val="both"/>
              <w:rPr>
                <w:sz w:val="28"/>
                <w:szCs w:val="28"/>
              </w:rPr>
            </w:pPr>
            <w:r w:rsidRPr="000159D0">
              <w:rPr>
                <w:sz w:val="28"/>
                <w:szCs w:val="28"/>
              </w:rPr>
              <w:t>Cons. Local al or. Înt. Buzăului</w:t>
            </w:r>
          </w:p>
        </w:tc>
        <w:tc>
          <w:tcPr>
            <w:tcW w:w="3024" w:type="dxa"/>
          </w:tcPr>
          <w:p w14:paraId="54DB8360" w14:textId="77777777" w:rsidR="000159D0" w:rsidRPr="000159D0" w:rsidRDefault="000159D0" w:rsidP="009F777C">
            <w:pPr>
              <w:autoSpaceDE w:val="0"/>
              <w:autoSpaceDN w:val="0"/>
              <w:adjustRightInd w:val="0"/>
              <w:jc w:val="both"/>
              <w:rPr>
                <w:sz w:val="28"/>
                <w:szCs w:val="28"/>
              </w:rPr>
            </w:pPr>
            <w:r w:rsidRPr="000159D0">
              <w:rPr>
                <w:sz w:val="28"/>
                <w:szCs w:val="28"/>
              </w:rPr>
              <w:t>Sita Buzăului</w:t>
            </w:r>
          </w:p>
        </w:tc>
      </w:tr>
      <w:tr w:rsidR="000159D0" w:rsidRPr="000159D0" w14:paraId="6D267357" w14:textId="77777777" w:rsidTr="000B3185">
        <w:tc>
          <w:tcPr>
            <w:tcW w:w="2471" w:type="dxa"/>
            <w:vMerge/>
          </w:tcPr>
          <w:p w14:paraId="6DAC7224" w14:textId="77777777" w:rsidR="000159D0" w:rsidRPr="000159D0" w:rsidRDefault="000159D0" w:rsidP="009F777C">
            <w:pPr>
              <w:autoSpaceDE w:val="0"/>
              <w:autoSpaceDN w:val="0"/>
              <w:adjustRightInd w:val="0"/>
              <w:jc w:val="both"/>
              <w:rPr>
                <w:sz w:val="28"/>
                <w:szCs w:val="28"/>
              </w:rPr>
            </w:pPr>
          </w:p>
        </w:tc>
        <w:tc>
          <w:tcPr>
            <w:tcW w:w="4158" w:type="dxa"/>
          </w:tcPr>
          <w:p w14:paraId="0BA3B07D" w14:textId="77777777" w:rsidR="000159D0" w:rsidRPr="000159D0" w:rsidRDefault="000159D0" w:rsidP="009F777C">
            <w:pPr>
              <w:autoSpaceDE w:val="0"/>
              <w:autoSpaceDN w:val="0"/>
              <w:adjustRightInd w:val="0"/>
              <w:jc w:val="both"/>
              <w:rPr>
                <w:sz w:val="28"/>
                <w:szCs w:val="28"/>
              </w:rPr>
            </w:pPr>
            <w:r w:rsidRPr="000159D0">
              <w:rPr>
                <w:sz w:val="28"/>
                <w:szCs w:val="28"/>
              </w:rPr>
              <w:t>Cons. Local al or. Înt. Buzăului</w:t>
            </w:r>
          </w:p>
        </w:tc>
        <w:tc>
          <w:tcPr>
            <w:tcW w:w="3024" w:type="dxa"/>
          </w:tcPr>
          <w:p w14:paraId="21B663FC" w14:textId="77777777" w:rsidR="000159D0" w:rsidRPr="000159D0" w:rsidRDefault="000159D0" w:rsidP="009F777C">
            <w:pPr>
              <w:autoSpaceDE w:val="0"/>
              <w:autoSpaceDN w:val="0"/>
              <w:adjustRightInd w:val="0"/>
              <w:jc w:val="both"/>
              <w:rPr>
                <w:sz w:val="28"/>
                <w:szCs w:val="28"/>
              </w:rPr>
            </w:pPr>
            <w:r w:rsidRPr="000159D0">
              <w:rPr>
                <w:sz w:val="28"/>
                <w:szCs w:val="28"/>
              </w:rPr>
              <w:t>Dobârlău</w:t>
            </w:r>
          </w:p>
        </w:tc>
      </w:tr>
      <w:tr w:rsidR="000159D0" w:rsidRPr="000159D0" w14:paraId="4B9D908E" w14:textId="77777777" w:rsidTr="000B3185">
        <w:tc>
          <w:tcPr>
            <w:tcW w:w="2471" w:type="dxa"/>
            <w:vMerge/>
          </w:tcPr>
          <w:p w14:paraId="7723C4AB" w14:textId="77777777" w:rsidR="000159D0" w:rsidRPr="000159D0" w:rsidRDefault="000159D0" w:rsidP="009F777C">
            <w:pPr>
              <w:autoSpaceDE w:val="0"/>
              <w:autoSpaceDN w:val="0"/>
              <w:adjustRightInd w:val="0"/>
              <w:jc w:val="both"/>
              <w:rPr>
                <w:sz w:val="28"/>
                <w:szCs w:val="28"/>
              </w:rPr>
            </w:pPr>
          </w:p>
        </w:tc>
        <w:tc>
          <w:tcPr>
            <w:tcW w:w="4158" w:type="dxa"/>
          </w:tcPr>
          <w:p w14:paraId="323CBBE6" w14:textId="77777777" w:rsidR="000159D0" w:rsidRPr="000159D0" w:rsidRDefault="000159D0" w:rsidP="009F777C">
            <w:pPr>
              <w:autoSpaceDE w:val="0"/>
              <w:autoSpaceDN w:val="0"/>
              <w:adjustRightInd w:val="0"/>
              <w:jc w:val="both"/>
              <w:rPr>
                <w:sz w:val="28"/>
                <w:szCs w:val="28"/>
              </w:rPr>
            </w:pPr>
            <w:r w:rsidRPr="000159D0">
              <w:rPr>
                <w:sz w:val="28"/>
                <w:szCs w:val="28"/>
              </w:rPr>
              <w:t>Cons. Local al or. Înt. Buzăului</w:t>
            </w:r>
          </w:p>
        </w:tc>
        <w:tc>
          <w:tcPr>
            <w:tcW w:w="3024" w:type="dxa"/>
          </w:tcPr>
          <w:p w14:paraId="5F01300F" w14:textId="77777777" w:rsidR="000159D0" w:rsidRPr="000159D0" w:rsidRDefault="000159D0" w:rsidP="009F777C">
            <w:pPr>
              <w:autoSpaceDE w:val="0"/>
              <w:autoSpaceDN w:val="0"/>
              <w:adjustRightInd w:val="0"/>
              <w:jc w:val="both"/>
              <w:rPr>
                <w:sz w:val="28"/>
                <w:szCs w:val="28"/>
              </w:rPr>
            </w:pPr>
            <w:r w:rsidRPr="000159D0">
              <w:rPr>
                <w:sz w:val="28"/>
                <w:szCs w:val="28"/>
              </w:rPr>
              <w:t>Înt. Buzăului</w:t>
            </w:r>
          </w:p>
        </w:tc>
      </w:tr>
      <w:tr w:rsidR="000159D0" w:rsidRPr="000159D0" w14:paraId="7F6584A4" w14:textId="77777777" w:rsidTr="000B3185">
        <w:tc>
          <w:tcPr>
            <w:tcW w:w="2471" w:type="dxa"/>
            <w:vMerge/>
          </w:tcPr>
          <w:p w14:paraId="76BF8102" w14:textId="77777777" w:rsidR="000159D0" w:rsidRPr="000159D0" w:rsidRDefault="000159D0" w:rsidP="009F777C">
            <w:pPr>
              <w:autoSpaceDE w:val="0"/>
              <w:autoSpaceDN w:val="0"/>
              <w:adjustRightInd w:val="0"/>
              <w:jc w:val="both"/>
              <w:rPr>
                <w:sz w:val="28"/>
                <w:szCs w:val="28"/>
              </w:rPr>
            </w:pPr>
          </w:p>
        </w:tc>
        <w:tc>
          <w:tcPr>
            <w:tcW w:w="4158" w:type="dxa"/>
          </w:tcPr>
          <w:p w14:paraId="2BC5195F" w14:textId="77777777" w:rsidR="000159D0" w:rsidRPr="000159D0" w:rsidRDefault="000159D0" w:rsidP="009F777C">
            <w:pPr>
              <w:autoSpaceDE w:val="0"/>
              <w:autoSpaceDN w:val="0"/>
              <w:adjustRightInd w:val="0"/>
              <w:jc w:val="both"/>
              <w:rPr>
                <w:sz w:val="28"/>
                <w:szCs w:val="28"/>
              </w:rPr>
            </w:pPr>
            <w:r w:rsidRPr="000159D0">
              <w:rPr>
                <w:sz w:val="28"/>
                <w:szCs w:val="28"/>
              </w:rPr>
              <w:t>Comp. Piliske Kozbirtossag</w:t>
            </w:r>
          </w:p>
        </w:tc>
        <w:tc>
          <w:tcPr>
            <w:tcW w:w="3024" w:type="dxa"/>
          </w:tcPr>
          <w:p w14:paraId="436B1DDD" w14:textId="77777777" w:rsidR="000159D0" w:rsidRPr="000159D0" w:rsidRDefault="000159D0" w:rsidP="009F777C">
            <w:pPr>
              <w:autoSpaceDE w:val="0"/>
              <w:autoSpaceDN w:val="0"/>
              <w:adjustRightInd w:val="0"/>
              <w:jc w:val="both"/>
              <w:rPr>
                <w:sz w:val="28"/>
                <w:szCs w:val="28"/>
              </w:rPr>
            </w:pPr>
            <w:r w:rsidRPr="000159D0">
              <w:rPr>
                <w:sz w:val="28"/>
                <w:szCs w:val="28"/>
              </w:rPr>
              <w:t>Dobârlău</w:t>
            </w:r>
          </w:p>
        </w:tc>
      </w:tr>
      <w:tr w:rsidR="000159D0" w:rsidRPr="000159D0" w14:paraId="52F76DEE" w14:textId="77777777" w:rsidTr="000B3185">
        <w:tc>
          <w:tcPr>
            <w:tcW w:w="2471" w:type="dxa"/>
            <w:vMerge/>
          </w:tcPr>
          <w:p w14:paraId="749E9437" w14:textId="77777777" w:rsidR="000159D0" w:rsidRPr="000159D0" w:rsidRDefault="000159D0" w:rsidP="009F777C">
            <w:pPr>
              <w:autoSpaceDE w:val="0"/>
              <w:autoSpaceDN w:val="0"/>
              <w:adjustRightInd w:val="0"/>
              <w:jc w:val="both"/>
              <w:rPr>
                <w:sz w:val="28"/>
                <w:szCs w:val="28"/>
              </w:rPr>
            </w:pPr>
          </w:p>
        </w:tc>
        <w:tc>
          <w:tcPr>
            <w:tcW w:w="4158" w:type="dxa"/>
          </w:tcPr>
          <w:p w14:paraId="02A8FFF0" w14:textId="77777777" w:rsidR="000159D0" w:rsidRPr="000159D0" w:rsidRDefault="000159D0" w:rsidP="009F777C">
            <w:pPr>
              <w:autoSpaceDE w:val="0"/>
              <w:autoSpaceDN w:val="0"/>
              <w:adjustRightInd w:val="0"/>
              <w:jc w:val="both"/>
              <w:rPr>
                <w:sz w:val="28"/>
                <w:szCs w:val="28"/>
              </w:rPr>
            </w:pPr>
            <w:r w:rsidRPr="000159D0">
              <w:rPr>
                <w:sz w:val="28"/>
                <w:szCs w:val="28"/>
              </w:rPr>
              <w:t>Comp. Marcus Dragos</w:t>
            </w:r>
          </w:p>
        </w:tc>
        <w:tc>
          <w:tcPr>
            <w:tcW w:w="3024" w:type="dxa"/>
          </w:tcPr>
          <w:p w14:paraId="286F5AB4" w14:textId="77777777" w:rsidR="000159D0" w:rsidRPr="000159D0" w:rsidRDefault="000159D0" w:rsidP="009F777C">
            <w:pPr>
              <w:autoSpaceDE w:val="0"/>
              <w:autoSpaceDN w:val="0"/>
              <w:adjustRightInd w:val="0"/>
              <w:jc w:val="both"/>
              <w:rPr>
                <w:sz w:val="28"/>
                <w:szCs w:val="28"/>
              </w:rPr>
            </w:pPr>
            <w:r w:rsidRPr="000159D0">
              <w:rPr>
                <w:sz w:val="28"/>
                <w:szCs w:val="28"/>
              </w:rPr>
              <w:t>Dobârlău</w:t>
            </w:r>
          </w:p>
        </w:tc>
      </w:tr>
      <w:tr w:rsidR="000159D0" w:rsidRPr="000159D0" w14:paraId="27043B3B" w14:textId="77777777" w:rsidTr="000B3185">
        <w:tc>
          <w:tcPr>
            <w:tcW w:w="2471" w:type="dxa"/>
            <w:vMerge/>
          </w:tcPr>
          <w:p w14:paraId="79411953" w14:textId="77777777" w:rsidR="000159D0" w:rsidRPr="000159D0" w:rsidRDefault="000159D0" w:rsidP="009F777C">
            <w:pPr>
              <w:autoSpaceDE w:val="0"/>
              <w:autoSpaceDN w:val="0"/>
              <w:adjustRightInd w:val="0"/>
              <w:jc w:val="both"/>
              <w:rPr>
                <w:sz w:val="28"/>
                <w:szCs w:val="28"/>
              </w:rPr>
            </w:pPr>
          </w:p>
        </w:tc>
        <w:tc>
          <w:tcPr>
            <w:tcW w:w="4158" w:type="dxa"/>
          </w:tcPr>
          <w:p w14:paraId="51758B7F" w14:textId="77777777" w:rsidR="000159D0" w:rsidRPr="000159D0" w:rsidRDefault="000159D0" w:rsidP="009F777C">
            <w:pPr>
              <w:autoSpaceDE w:val="0"/>
              <w:autoSpaceDN w:val="0"/>
              <w:adjustRightInd w:val="0"/>
              <w:jc w:val="both"/>
              <w:rPr>
                <w:sz w:val="28"/>
                <w:szCs w:val="28"/>
              </w:rPr>
            </w:pPr>
            <w:r w:rsidRPr="000159D0">
              <w:rPr>
                <w:sz w:val="28"/>
                <w:szCs w:val="28"/>
              </w:rPr>
              <w:t>Comp. Înfrăţirea Dobolii de Jos</w:t>
            </w:r>
          </w:p>
        </w:tc>
        <w:tc>
          <w:tcPr>
            <w:tcW w:w="3024" w:type="dxa"/>
          </w:tcPr>
          <w:p w14:paraId="25757B34" w14:textId="77777777" w:rsidR="000159D0" w:rsidRPr="000159D0" w:rsidRDefault="000159D0" w:rsidP="009F777C">
            <w:pPr>
              <w:autoSpaceDE w:val="0"/>
              <w:autoSpaceDN w:val="0"/>
              <w:adjustRightInd w:val="0"/>
              <w:jc w:val="both"/>
              <w:rPr>
                <w:sz w:val="28"/>
                <w:szCs w:val="28"/>
              </w:rPr>
            </w:pPr>
            <w:r w:rsidRPr="000159D0">
              <w:rPr>
                <w:sz w:val="28"/>
                <w:szCs w:val="28"/>
              </w:rPr>
              <w:t>Dobârlău</w:t>
            </w:r>
          </w:p>
        </w:tc>
      </w:tr>
      <w:tr w:rsidR="000159D0" w:rsidRPr="000159D0" w14:paraId="1DF9CDC8" w14:textId="77777777" w:rsidTr="000B3185">
        <w:tc>
          <w:tcPr>
            <w:tcW w:w="2471" w:type="dxa"/>
            <w:vMerge/>
          </w:tcPr>
          <w:p w14:paraId="686108E5" w14:textId="77777777" w:rsidR="000159D0" w:rsidRPr="000159D0" w:rsidRDefault="000159D0" w:rsidP="009F777C">
            <w:pPr>
              <w:autoSpaceDE w:val="0"/>
              <w:autoSpaceDN w:val="0"/>
              <w:adjustRightInd w:val="0"/>
              <w:jc w:val="both"/>
              <w:rPr>
                <w:sz w:val="28"/>
                <w:szCs w:val="28"/>
              </w:rPr>
            </w:pPr>
          </w:p>
        </w:tc>
        <w:tc>
          <w:tcPr>
            <w:tcW w:w="4158" w:type="dxa"/>
          </w:tcPr>
          <w:p w14:paraId="6D9F1773" w14:textId="77777777" w:rsidR="000159D0" w:rsidRPr="000159D0" w:rsidRDefault="000159D0" w:rsidP="009F777C">
            <w:pPr>
              <w:autoSpaceDE w:val="0"/>
              <w:autoSpaceDN w:val="0"/>
              <w:adjustRightInd w:val="0"/>
              <w:jc w:val="both"/>
              <w:rPr>
                <w:sz w:val="28"/>
                <w:szCs w:val="28"/>
              </w:rPr>
            </w:pPr>
            <w:r w:rsidRPr="000159D0">
              <w:rPr>
                <w:sz w:val="28"/>
                <w:szCs w:val="28"/>
              </w:rPr>
              <w:t>Comp. Cetăţuia Teliu</w:t>
            </w:r>
          </w:p>
        </w:tc>
        <w:tc>
          <w:tcPr>
            <w:tcW w:w="3024" w:type="dxa"/>
          </w:tcPr>
          <w:p w14:paraId="0B5383F4" w14:textId="77777777" w:rsidR="000159D0" w:rsidRPr="000159D0" w:rsidRDefault="000159D0" w:rsidP="009F777C">
            <w:pPr>
              <w:autoSpaceDE w:val="0"/>
              <w:autoSpaceDN w:val="0"/>
              <w:adjustRightInd w:val="0"/>
              <w:jc w:val="both"/>
              <w:rPr>
                <w:sz w:val="28"/>
                <w:szCs w:val="28"/>
              </w:rPr>
            </w:pPr>
          </w:p>
        </w:tc>
      </w:tr>
      <w:tr w:rsidR="000159D0" w:rsidRPr="000159D0" w14:paraId="47638482" w14:textId="77777777" w:rsidTr="000B3185">
        <w:tc>
          <w:tcPr>
            <w:tcW w:w="2471" w:type="dxa"/>
            <w:vMerge/>
          </w:tcPr>
          <w:p w14:paraId="13583698" w14:textId="77777777" w:rsidR="000159D0" w:rsidRPr="000159D0" w:rsidRDefault="000159D0" w:rsidP="009F777C">
            <w:pPr>
              <w:autoSpaceDE w:val="0"/>
              <w:autoSpaceDN w:val="0"/>
              <w:adjustRightInd w:val="0"/>
              <w:jc w:val="both"/>
              <w:rPr>
                <w:sz w:val="28"/>
                <w:szCs w:val="28"/>
              </w:rPr>
            </w:pPr>
          </w:p>
        </w:tc>
        <w:tc>
          <w:tcPr>
            <w:tcW w:w="4158" w:type="dxa"/>
          </w:tcPr>
          <w:p w14:paraId="3A331CE4" w14:textId="77777777" w:rsidR="000159D0" w:rsidRPr="000159D0" w:rsidRDefault="000159D0" w:rsidP="009F777C">
            <w:pPr>
              <w:rPr>
                <w:sz w:val="28"/>
                <w:szCs w:val="28"/>
              </w:rPr>
            </w:pPr>
            <w:r w:rsidRPr="000159D0">
              <w:rPr>
                <w:sz w:val="28"/>
                <w:szCs w:val="28"/>
              </w:rPr>
              <w:t>Comp. Cetăţuia Teliu</w:t>
            </w:r>
          </w:p>
        </w:tc>
        <w:tc>
          <w:tcPr>
            <w:tcW w:w="3024" w:type="dxa"/>
          </w:tcPr>
          <w:p w14:paraId="55E82F18" w14:textId="77777777" w:rsidR="000159D0" w:rsidRPr="000159D0" w:rsidRDefault="000159D0" w:rsidP="009F777C">
            <w:pPr>
              <w:autoSpaceDE w:val="0"/>
              <w:autoSpaceDN w:val="0"/>
              <w:adjustRightInd w:val="0"/>
              <w:jc w:val="both"/>
              <w:rPr>
                <w:sz w:val="28"/>
                <w:szCs w:val="28"/>
              </w:rPr>
            </w:pPr>
            <w:r w:rsidRPr="000159D0">
              <w:rPr>
                <w:sz w:val="28"/>
                <w:szCs w:val="28"/>
              </w:rPr>
              <w:t>Înt. Buzăului</w:t>
            </w:r>
          </w:p>
        </w:tc>
      </w:tr>
      <w:tr w:rsidR="000159D0" w:rsidRPr="000159D0" w14:paraId="77E51A46" w14:textId="77777777" w:rsidTr="000B3185">
        <w:tc>
          <w:tcPr>
            <w:tcW w:w="2471" w:type="dxa"/>
            <w:vMerge/>
          </w:tcPr>
          <w:p w14:paraId="4FDF526E" w14:textId="77777777" w:rsidR="000159D0" w:rsidRPr="000159D0" w:rsidRDefault="000159D0" w:rsidP="009F777C">
            <w:pPr>
              <w:autoSpaceDE w:val="0"/>
              <w:autoSpaceDN w:val="0"/>
              <w:adjustRightInd w:val="0"/>
              <w:jc w:val="both"/>
              <w:rPr>
                <w:sz w:val="28"/>
                <w:szCs w:val="28"/>
              </w:rPr>
            </w:pPr>
          </w:p>
        </w:tc>
        <w:tc>
          <w:tcPr>
            <w:tcW w:w="4158" w:type="dxa"/>
          </w:tcPr>
          <w:p w14:paraId="456A32AF" w14:textId="77777777" w:rsidR="000159D0" w:rsidRPr="000159D0" w:rsidRDefault="000159D0" w:rsidP="009F777C">
            <w:pPr>
              <w:rPr>
                <w:sz w:val="28"/>
                <w:szCs w:val="28"/>
              </w:rPr>
            </w:pPr>
            <w:r w:rsidRPr="000159D0">
              <w:rPr>
                <w:sz w:val="28"/>
                <w:szCs w:val="28"/>
              </w:rPr>
              <w:t>Comp. Cetăţuia Teliu</w:t>
            </w:r>
          </w:p>
        </w:tc>
        <w:tc>
          <w:tcPr>
            <w:tcW w:w="3024" w:type="dxa"/>
          </w:tcPr>
          <w:p w14:paraId="16272C8F" w14:textId="77777777" w:rsidR="000159D0" w:rsidRPr="000159D0" w:rsidRDefault="000159D0" w:rsidP="009F777C">
            <w:pPr>
              <w:autoSpaceDE w:val="0"/>
              <w:autoSpaceDN w:val="0"/>
              <w:adjustRightInd w:val="0"/>
              <w:jc w:val="both"/>
              <w:rPr>
                <w:sz w:val="28"/>
                <w:szCs w:val="28"/>
              </w:rPr>
            </w:pPr>
            <w:r w:rsidRPr="000159D0">
              <w:rPr>
                <w:sz w:val="28"/>
                <w:szCs w:val="28"/>
              </w:rPr>
              <w:t>Dobârlău</w:t>
            </w:r>
          </w:p>
        </w:tc>
      </w:tr>
      <w:tr w:rsidR="000159D0" w:rsidRPr="000159D0" w14:paraId="36F4DA30" w14:textId="77777777" w:rsidTr="000B3185">
        <w:tc>
          <w:tcPr>
            <w:tcW w:w="2471" w:type="dxa"/>
            <w:vMerge/>
          </w:tcPr>
          <w:p w14:paraId="2B2DF5B4" w14:textId="77777777" w:rsidR="000159D0" w:rsidRPr="000159D0" w:rsidRDefault="000159D0" w:rsidP="009F777C">
            <w:pPr>
              <w:autoSpaceDE w:val="0"/>
              <w:autoSpaceDN w:val="0"/>
              <w:adjustRightInd w:val="0"/>
              <w:jc w:val="both"/>
              <w:rPr>
                <w:sz w:val="28"/>
                <w:szCs w:val="28"/>
              </w:rPr>
            </w:pPr>
          </w:p>
        </w:tc>
        <w:tc>
          <w:tcPr>
            <w:tcW w:w="4158" w:type="dxa"/>
          </w:tcPr>
          <w:p w14:paraId="1D37C10D" w14:textId="77777777" w:rsidR="000159D0" w:rsidRPr="000159D0" w:rsidRDefault="000159D0" w:rsidP="009F777C">
            <w:pPr>
              <w:rPr>
                <w:sz w:val="28"/>
                <w:szCs w:val="28"/>
              </w:rPr>
            </w:pPr>
            <w:r w:rsidRPr="000159D0">
              <w:rPr>
                <w:sz w:val="28"/>
                <w:szCs w:val="28"/>
              </w:rPr>
              <w:t>Comp. Cetăţuia Teliu</w:t>
            </w:r>
          </w:p>
        </w:tc>
        <w:tc>
          <w:tcPr>
            <w:tcW w:w="3024" w:type="dxa"/>
          </w:tcPr>
          <w:p w14:paraId="7EF5CE36" w14:textId="77777777" w:rsidR="000159D0" w:rsidRPr="000159D0" w:rsidRDefault="000159D0" w:rsidP="009F777C">
            <w:pPr>
              <w:autoSpaceDE w:val="0"/>
              <w:autoSpaceDN w:val="0"/>
              <w:adjustRightInd w:val="0"/>
              <w:jc w:val="both"/>
              <w:rPr>
                <w:sz w:val="28"/>
                <w:szCs w:val="28"/>
              </w:rPr>
            </w:pPr>
            <w:r w:rsidRPr="000159D0">
              <w:rPr>
                <w:sz w:val="28"/>
                <w:szCs w:val="28"/>
              </w:rPr>
              <w:t>Teliu</w:t>
            </w:r>
          </w:p>
        </w:tc>
      </w:tr>
      <w:tr w:rsidR="000159D0" w:rsidRPr="000159D0" w14:paraId="17E9DABF" w14:textId="77777777" w:rsidTr="000B3185">
        <w:tc>
          <w:tcPr>
            <w:tcW w:w="2471" w:type="dxa"/>
            <w:vMerge/>
          </w:tcPr>
          <w:p w14:paraId="6A6344EB" w14:textId="77777777" w:rsidR="000159D0" w:rsidRPr="000159D0" w:rsidRDefault="000159D0" w:rsidP="009F777C">
            <w:pPr>
              <w:autoSpaceDE w:val="0"/>
              <w:autoSpaceDN w:val="0"/>
              <w:adjustRightInd w:val="0"/>
              <w:jc w:val="both"/>
              <w:rPr>
                <w:sz w:val="28"/>
                <w:szCs w:val="28"/>
              </w:rPr>
            </w:pPr>
          </w:p>
        </w:tc>
        <w:tc>
          <w:tcPr>
            <w:tcW w:w="4158" w:type="dxa"/>
          </w:tcPr>
          <w:p w14:paraId="7D57D145" w14:textId="77777777" w:rsidR="000159D0" w:rsidRPr="000159D0" w:rsidRDefault="000159D0" w:rsidP="009F777C">
            <w:pPr>
              <w:rPr>
                <w:sz w:val="28"/>
                <w:szCs w:val="28"/>
              </w:rPr>
            </w:pPr>
            <w:r w:rsidRPr="000159D0">
              <w:rPr>
                <w:sz w:val="28"/>
                <w:szCs w:val="28"/>
              </w:rPr>
              <w:t>Comp. Cetăţuia Teliu</w:t>
            </w:r>
          </w:p>
        </w:tc>
        <w:tc>
          <w:tcPr>
            <w:tcW w:w="3024" w:type="dxa"/>
          </w:tcPr>
          <w:p w14:paraId="2D044578" w14:textId="77777777" w:rsidR="000159D0" w:rsidRPr="000159D0" w:rsidRDefault="000159D0" w:rsidP="009F777C">
            <w:pPr>
              <w:autoSpaceDE w:val="0"/>
              <w:autoSpaceDN w:val="0"/>
              <w:adjustRightInd w:val="0"/>
              <w:jc w:val="both"/>
              <w:rPr>
                <w:sz w:val="28"/>
                <w:szCs w:val="28"/>
              </w:rPr>
            </w:pPr>
            <w:r w:rsidRPr="000159D0">
              <w:rPr>
                <w:sz w:val="28"/>
                <w:szCs w:val="28"/>
              </w:rPr>
              <w:t>Înt. Buzăului</w:t>
            </w:r>
          </w:p>
        </w:tc>
      </w:tr>
      <w:tr w:rsidR="000159D0" w:rsidRPr="000159D0" w14:paraId="255CE642" w14:textId="77777777" w:rsidTr="000B3185">
        <w:tc>
          <w:tcPr>
            <w:tcW w:w="2471" w:type="dxa"/>
            <w:vMerge/>
          </w:tcPr>
          <w:p w14:paraId="0179962D" w14:textId="77777777" w:rsidR="000159D0" w:rsidRPr="000159D0" w:rsidRDefault="000159D0" w:rsidP="009F777C">
            <w:pPr>
              <w:autoSpaceDE w:val="0"/>
              <w:autoSpaceDN w:val="0"/>
              <w:adjustRightInd w:val="0"/>
              <w:jc w:val="both"/>
              <w:rPr>
                <w:sz w:val="28"/>
                <w:szCs w:val="28"/>
              </w:rPr>
            </w:pPr>
          </w:p>
        </w:tc>
        <w:tc>
          <w:tcPr>
            <w:tcW w:w="4158" w:type="dxa"/>
          </w:tcPr>
          <w:p w14:paraId="3082E616" w14:textId="77777777" w:rsidR="000159D0" w:rsidRPr="000159D0" w:rsidRDefault="000159D0" w:rsidP="009F777C">
            <w:pPr>
              <w:autoSpaceDE w:val="0"/>
              <w:autoSpaceDN w:val="0"/>
              <w:adjustRightInd w:val="0"/>
              <w:jc w:val="both"/>
              <w:rPr>
                <w:sz w:val="28"/>
                <w:szCs w:val="28"/>
              </w:rPr>
            </w:pPr>
            <w:r w:rsidRPr="000159D0">
              <w:rPr>
                <w:sz w:val="28"/>
                <w:szCs w:val="28"/>
              </w:rPr>
              <w:t>Com. Barcani</w:t>
            </w:r>
          </w:p>
        </w:tc>
        <w:tc>
          <w:tcPr>
            <w:tcW w:w="3024" w:type="dxa"/>
          </w:tcPr>
          <w:p w14:paraId="28C19424" w14:textId="77777777" w:rsidR="000159D0" w:rsidRPr="000159D0" w:rsidRDefault="000159D0" w:rsidP="009F777C">
            <w:pPr>
              <w:autoSpaceDE w:val="0"/>
              <w:autoSpaceDN w:val="0"/>
              <w:adjustRightInd w:val="0"/>
              <w:jc w:val="both"/>
              <w:rPr>
                <w:sz w:val="28"/>
                <w:szCs w:val="28"/>
              </w:rPr>
            </w:pPr>
            <w:r w:rsidRPr="000159D0">
              <w:rPr>
                <w:sz w:val="28"/>
                <w:szCs w:val="28"/>
              </w:rPr>
              <w:t>Zagon</w:t>
            </w:r>
          </w:p>
        </w:tc>
      </w:tr>
      <w:tr w:rsidR="000159D0" w:rsidRPr="000159D0" w14:paraId="0102C2B9" w14:textId="77777777" w:rsidTr="000B3185">
        <w:trPr>
          <w:trHeight w:val="290"/>
        </w:trPr>
        <w:tc>
          <w:tcPr>
            <w:tcW w:w="2471" w:type="dxa"/>
            <w:vMerge/>
          </w:tcPr>
          <w:p w14:paraId="77FA4482" w14:textId="77777777" w:rsidR="000159D0" w:rsidRPr="000159D0" w:rsidRDefault="000159D0" w:rsidP="009F777C">
            <w:pPr>
              <w:autoSpaceDE w:val="0"/>
              <w:autoSpaceDN w:val="0"/>
              <w:adjustRightInd w:val="0"/>
              <w:jc w:val="both"/>
              <w:rPr>
                <w:sz w:val="28"/>
                <w:szCs w:val="28"/>
              </w:rPr>
            </w:pPr>
          </w:p>
        </w:tc>
        <w:tc>
          <w:tcPr>
            <w:tcW w:w="4158" w:type="dxa"/>
          </w:tcPr>
          <w:p w14:paraId="57231F35" w14:textId="77777777" w:rsidR="000159D0" w:rsidRPr="000159D0" w:rsidRDefault="000159D0" w:rsidP="009F777C">
            <w:pPr>
              <w:autoSpaceDE w:val="0"/>
              <w:autoSpaceDN w:val="0"/>
              <w:adjustRightInd w:val="0"/>
              <w:jc w:val="both"/>
              <w:rPr>
                <w:sz w:val="28"/>
                <w:szCs w:val="28"/>
              </w:rPr>
            </w:pPr>
            <w:r w:rsidRPr="000159D0">
              <w:rPr>
                <w:sz w:val="28"/>
                <w:szCs w:val="28"/>
              </w:rPr>
              <w:t>Com. Barcani</w:t>
            </w:r>
          </w:p>
        </w:tc>
        <w:tc>
          <w:tcPr>
            <w:tcW w:w="3024" w:type="dxa"/>
          </w:tcPr>
          <w:p w14:paraId="79710CBE" w14:textId="77777777" w:rsidR="000159D0" w:rsidRPr="000159D0" w:rsidRDefault="000159D0" w:rsidP="009F777C">
            <w:pPr>
              <w:rPr>
                <w:sz w:val="28"/>
                <w:szCs w:val="28"/>
              </w:rPr>
            </w:pPr>
            <w:r w:rsidRPr="000159D0">
              <w:rPr>
                <w:sz w:val="28"/>
                <w:szCs w:val="28"/>
              </w:rPr>
              <w:t>Barcani</w:t>
            </w:r>
          </w:p>
        </w:tc>
      </w:tr>
      <w:tr w:rsidR="000159D0" w:rsidRPr="000159D0" w14:paraId="6836B91E" w14:textId="77777777" w:rsidTr="000B3185">
        <w:tc>
          <w:tcPr>
            <w:tcW w:w="2471" w:type="dxa"/>
            <w:vMerge/>
          </w:tcPr>
          <w:p w14:paraId="61F4E3AF" w14:textId="77777777" w:rsidR="000159D0" w:rsidRPr="000159D0" w:rsidRDefault="000159D0" w:rsidP="009F777C">
            <w:pPr>
              <w:autoSpaceDE w:val="0"/>
              <w:autoSpaceDN w:val="0"/>
              <w:adjustRightInd w:val="0"/>
              <w:jc w:val="both"/>
              <w:rPr>
                <w:sz w:val="28"/>
                <w:szCs w:val="28"/>
              </w:rPr>
            </w:pPr>
          </w:p>
        </w:tc>
        <w:tc>
          <w:tcPr>
            <w:tcW w:w="4158" w:type="dxa"/>
          </w:tcPr>
          <w:p w14:paraId="0ACF9E6D" w14:textId="77777777" w:rsidR="000159D0" w:rsidRPr="000159D0" w:rsidRDefault="000159D0" w:rsidP="009F777C">
            <w:pPr>
              <w:autoSpaceDE w:val="0"/>
              <w:autoSpaceDN w:val="0"/>
              <w:adjustRightInd w:val="0"/>
              <w:jc w:val="both"/>
              <w:rPr>
                <w:sz w:val="28"/>
                <w:szCs w:val="28"/>
              </w:rPr>
            </w:pPr>
            <w:r w:rsidRPr="000159D0">
              <w:rPr>
                <w:sz w:val="28"/>
                <w:szCs w:val="28"/>
              </w:rPr>
              <w:t>Com. Barcani</w:t>
            </w:r>
          </w:p>
        </w:tc>
        <w:tc>
          <w:tcPr>
            <w:tcW w:w="3024" w:type="dxa"/>
          </w:tcPr>
          <w:p w14:paraId="59FD5F1D" w14:textId="77777777" w:rsidR="000159D0" w:rsidRPr="000159D0" w:rsidRDefault="000159D0" w:rsidP="009F777C">
            <w:pPr>
              <w:autoSpaceDE w:val="0"/>
              <w:autoSpaceDN w:val="0"/>
              <w:adjustRightInd w:val="0"/>
              <w:jc w:val="both"/>
              <w:rPr>
                <w:sz w:val="28"/>
                <w:szCs w:val="28"/>
              </w:rPr>
            </w:pPr>
            <w:r w:rsidRPr="000159D0">
              <w:rPr>
                <w:sz w:val="28"/>
                <w:szCs w:val="28"/>
              </w:rPr>
              <w:t>Sita Buzăului</w:t>
            </w:r>
          </w:p>
        </w:tc>
      </w:tr>
      <w:tr w:rsidR="000159D0" w:rsidRPr="000159D0" w14:paraId="5F621285" w14:textId="77777777" w:rsidTr="000B3185">
        <w:tc>
          <w:tcPr>
            <w:tcW w:w="2471" w:type="dxa"/>
            <w:vMerge/>
          </w:tcPr>
          <w:p w14:paraId="1668AF15" w14:textId="77777777" w:rsidR="000159D0" w:rsidRPr="000159D0" w:rsidRDefault="000159D0" w:rsidP="009F777C">
            <w:pPr>
              <w:autoSpaceDE w:val="0"/>
              <w:autoSpaceDN w:val="0"/>
              <w:adjustRightInd w:val="0"/>
              <w:jc w:val="both"/>
              <w:rPr>
                <w:sz w:val="28"/>
                <w:szCs w:val="28"/>
              </w:rPr>
            </w:pPr>
          </w:p>
        </w:tc>
        <w:tc>
          <w:tcPr>
            <w:tcW w:w="4158" w:type="dxa"/>
          </w:tcPr>
          <w:p w14:paraId="491183C8" w14:textId="77777777" w:rsidR="000159D0" w:rsidRPr="000159D0" w:rsidRDefault="000159D0" w:rsidP="009F777C">
            <w:pPr>
              <w:autoSpaceDE w:val="0"/>
              <w:autoSpaceDN w:val="0"/>
              <w:adjustRightInd w:val="0"/>
              <w:jc w:val="both"/>
              <w:rPr>
                <w:sz w:val="28"/>
                <w:szCs w:val="28"/>
              </w:rPr>
            </w:pPr>
            <w:r w:rsidRPr="000159D0">
              <w:rPr>
                <w:sz w:val="28"/>
                <w:szCs w:val="28"/>
              </w:rPr>
              <w:t>Protop. Ortod. Înt. Buzăului</w:t>
            </w:r>
          </w:p>
        </w:tc>
        <w:tc>
          <w:tcPr>
            <w:tcW w:w="3024" w:type="dxa"/>
          </w:tcPr>
          <w:p w14:paraId="3FF9709D" w14:textId="77777777" w:rsidR="000159D0" w:rsidRPr="000159D0" w:rsidRDefault="000159D0" w:rsidP="009F777C">
            <w:pPr>
              <w:autoSpaceDE w:val="0"/>
              <w:autoSpaceDN w:val="0"/>
              <w:adjustRightInd w:val="0"/>
              <w:jc w:val="both"/>
              <w:rPr>
                <w:sz w:val="28"/>
                <w:szCs w:val="28"/>
              </w:rPr>
            </w:pPr>
            <w:r w:rsidRPr="000159D0">
              <w:rPr>
                <w:sz w:val="28"/>
                <w:szCs w:val="28"/>
              </w:rPr>
              <w:t>Barcani</w:t>
            </w:r>
          </w:p>
        </w:tc>
      </w:tr>
      <w:tr w:rsidR="000159D0" w:rsidRPr="000159D0" w14:paraId="1200B7B2" w14:textId="77777777" w:rsidTr="000B3185">
        <w:tc>
          <w:tcPr>
            <w:tcW w:w="2471" w:type="dxa"/>
            <w:vMerge/>
          </w:tcPr>
          <w:p w14:paraId="506D7033" w14:textId="77777777" w:rsidR="000159D0" w:rsidRPr="000159D0" w:rsidRDefault="000159D0" w:rsidP="009F777C">
            <w:pPr>
              <w:autoSpaceDE w:val="0"/>
              <w:autoSpaceDN w:val="0"/>
              <w:adjustRightInd w:val="0"/>
              <w:jc w:val="both"/>
              <w:rPr>
                <w:sz w:val="28"/>
                <w:szCs w:val="28"/>
              </w:rPr>
            </w:pPr>
          </w:p>
        </w:tc>
        <w:tc>
          <w:tcPr>
            <w:tcW w:w="4158" w:type="dxa"/>
          </w:tcPr>
          <w:p w14:paraId="11764659" w14:textId="77777777" w:rsidR="000159D0" w:rsidRPr="000159D0" w:rsidRDefault="000159D0" w:rsidP="009F777C">
            <w:pPr>
              <w:autoSpaceDE w:val="0"/>
              <w:autoSpaceDN w:val="0"/>
              <w:adjustRightInd w:val="0"/>
              <w:jc w:val="both"/>
              <w:rPr>
                <w:sz w:val="28"/>
                <w:szCs w:val="28"/>
              </w:rPr>
            </w:pPr>
            <w:r w:rsidRPr="000159D0">
              <w:rPr>
                <w:sz w:val="28"/>
                <w:szCs w:val="28"/>
              </w:rPr>
              <w:t>Parohia ort. Barcani</w:t>
            </w:r>
          </w:p>
        </w:tc>
        <w:tc>
          <w:tcPr>
            <w:tcW w:w="3024" w:type="dxa"/>
          </w:tcPr>
          <w:p w14:paraId="01757471" w14:textId="77777777" w:rsidR="000159D0" w:rsidRPr="000159D0" w:rsidRDefault="000159D0" w:rsidP="009F777C">
            <w:pPr>
              <w:rPr>
                <w:sz w:val="28"/>
                <w:szCs w:val="28"/>
              </w:rPr>
            </w:pPr>
            <w:r w:rsidRPr="000159D0">
              <w:rPr>
                <w:sz w:val="28"/>
                <w:szCs w:val="28"/>
              </w:rPr>
              <w:t>Barcani</w:t>
            </w:r>
          </w:p>
        </w:tc>
      </w:tr>
      <w:tr w:rsidR="000159D0" w:rsidRPr="000159D0" w14:paraId="5E0A0F01" w14:textId="77777777" w:rsidTr="000B3185">
        <w:tc>
          <w:tcPr>
            <w:tcW w:w="2471" w:type="dxa"/>
            <w:vMerge/>
          </w:tcPr>
          <w:p w14:paraId="4093D453" w14:textId="77777777" w:rsidR="000159D0" w:rsidRPr="000159D0" w:rsidRDefault="000159D0" w:rsidP="009F777C">
            <w:pPr>
              <w:autoSpaceDE w:val="0"/>
              <w:autoSpaceDN w:val="0"/>
              <w:adjustRightInd w:val="0"/>
              <w:jc w:val="both"/>
              <w:rPr>
                <w:sz w:val="28"/>
                <w:szCs w:val="28"/>
              </w:rPr>
            </w:pPr>
          </w:p>
        </w:tc>
        <w:tc>
          <w:tcPr>
            <w:tcW w:w="4158" w:type="dxa"/>
          </w:tcPr>
          <w:p w14:paraId="02453D06" w14:textId="77777777" w:rsidR="000159D0" w:rsidRPr="000159D0" w:rsidRDefault="000159D0" w:rsidP="009F777C">
            <w:pPr>
              <w:autoSpaceDE w:val="0"/>
              <w:autoSpaceDN w:val="0"/>
              <w:adjustRightInd w:val="0"/>
              <w:jc w:val="both"/>
              <w:rPr>
                <w:sz w:val="28"/>
                <w:szCs w:val="28"/>
              </w:rPr>
            </w:pPr>
            <w:r w:rsidRPr="000159D0">
              <w:rPr>
                <w:sz w:val="28"/>
                <w:szCs w:val="28"/>
              </w:rPr>
              <w:t>Parohia ortod. Sărămaş</w:t>
            </w:r>
          </w:p>
        </w:tc>
        <w:tc>
          <w:tcPr>
            <w:tcW w:w="3024" w:type="dxa"/>
          </w:tcPr>
          <w:p w14:paraId="3542C847" w14:textId="77777777" w:rsidR="000159D0" w:rsidRPr="000159D0" w:rsidRDefault="000159D0" w:rsidP="009F777C">
            <w:pPr>
              <w:rPr>
                <w:sz w:val="28"/>
                <w:szCs w:val="28"/>
              </w:rPr>
            </w:pPr>
            <w:r w:rsidRPr="000159D0">
              <w:rPr>
                <w:sz w:val="28"/>
                <w:szCs w:val="28"/>
              </w:rPr>
              <w:t>Barcani</w:t>
            </w:r>
          </w:p>
        </w:tc>
      </w:tr>
      <w:tr w:rsidR="000159D0" w:rsidRPr="000159D0" w14:paraId="53C752C4" w14:textId="77777777" w:rsidTr="000B3185">
        <w:tc>
          <w:tcPr>
            <w:tcW w:w="2471" w:type="dxa"/>
            <w:vMerge/>
          </w:tcPr>
          <w:p w14:paraId="42EE8795" w14:textId="77777777" w:rsidR="000159D0" w:rsidRPr="000159D0" w:rsidRDefault="000159D0" w:rsidP="009F777C">
            <w:pPr>
              <w:autoSpaceDE w:val="0"/>
              <w:autoSpaceDN w:val="0"/>
              <w:adjustRightInd w:val="0"/>
              <w:jc w:val="both"/>
              <w:rPr>
                <w:sz w:val="28"/>
                <w:szCs w:val="28"/>
              </w:rPr>
            </w:pPr>
          </w:p>
        </w:tc>
        <w:tc>
          <w:tcPr>
            <w:tcW w:w="4158" w:type="dxa"/>
          </w:tcPr>
          <w:p w14:paraId="53D44063" w14:textId="77777777" w:rsidR="000159D0" w:rsidRPr="000159D0" w:rsidRDefault="000159D0" w:rsidP="009F777C">
            <w:pPr>
              <w:autoSpaceDE w:val="0"/>
              <w:autoSpaceDN w:val="0"/>
              <w:adjustRightInd w:val="0"/>
              <w:jc w:val="both"/>
              <w:rPr>
                <w:sz w:val="28"/>
                <w:szCs w:val="28"/>
              </w:rPr>
            </w:pPr>
            <w:r w:rsidRPr="000159D0">
              <w:rPr>
                <w:sz w:val="28"/>
                <w:szCs w:val="28"/>
              </w:rPr>
              <w:t>Parohia ortod. Lădăuţi</w:t>
            </w:r>
          </w:p>
        </w:tc>
        <w:tc>
          <w:tcPr>
            <w:tcW w:w="3024" w:type="dxa"/>
          </w:tcPr>
          <w:p w14:paraId="10B6E6F7" w14:textId="77777777" w:rsidR="000159D0" w:rsidRPr="000159D0" w:rsidRDefault="000159D0" w:rsidP="009F777C">
            <w:pPr>
              <w:rPr>
                <w:sz w:val="28"/>
                <w:szCs w:val="28"/>
              </w:rPr>
            </w:pPr>
            <w:r w:rsidRPr="000159D0">
              <w:rPr>
                <w:sz w:val="28"/>
                <w:szCs w:val="28"/>
              </w:rPr>
              <w:t>Barcani</w:t>
            </w:r>
          </w:p>
        </w:tc>
      </w:tr>
      <w:tr w:rsidR="000159D0" w:rsidRPr="000159D0" w14:paraId="1BB467C2" w14:textId="77777777" w:rsidTr="000B3185">
        <w:tc>
          <w:tcPr>
            <w:tcW w:w="2471" w:type="dxa"/>
            <w:vMerge/>
          </w:tcPr>
          <w:p w14:paraId="20BF1C85" w14:textId="77777777" w:rsidR="000159D0" w:rsidRPr="000159D0" w:rsidRDefault="000159D0" w:rsidP="009F777C">
            <w:pPr>
              <w:autoSpaceDE w:val="0"/>
              <w:autoSpaceDN w:val="0"/>
              <w:adjustRightInd w:val="0"/>
              <w:jc w:val="both"/>
              <w:rPr>
                <w:sz w:val="28"/>
                <w:szCs w:val="28"/>
              </w:rPr>
            </w:pPr>
          </w:p>
        </w:tc>
        <w:tc>
          <w:tcPr>
            <w:tcW w:w="4158" w:type="dxa"/>
          </w:tcPr>
          <w:p w14:paraId="5EB5E2B2" w14:textId="77777777" w:rsidR="000159D0" w:rsidRPr="000159D0" w:rsidRDefault="000159D0" w:rsidP="009F777C">
            <w:pPr>
              <w:autoSpaceDE w:val="0"/>
              <w:autoSpaceDN w:val="0"/>
              <w:adjustRightInd w:val="0"/>
              <w:jc w:val="both"/>
              <w:rPr>
                <w:sz w:val="28"/>
                <w:szCs w:val="28"/>
              </w:rPr>
            </w:pPr>
            <w:r w:rsidRPr="000159D0">
              <w:rPr>
                <w:sz w:val="28"/>
                <w:szCs w:val="28"/>
              </w:rPr>
              <w:t>Prop.com. Sita Buzăului (deţinători: prtop. Ortod. Înt. Buzăului, parohia ortod. Sita Buzăului, Ciumernic, Zăbrătău, Naşterea Maicii Domnului şi Mănăstirea Schimbarea la Faţă)</w:t>
            </w:r>
          </w:p>
        </w:tc>
        <w:tc>
          <w:tcPr>
            <w:tcW w:w="3024" w:type="dxa"/>
          </w:tcPr>
          <w:p w14:paraId="02C6B257" w14:textId="77777777" w:rsidR="000159D0" w:rsidRPr="000159D0" w:rsidRDefault="000159D0" w:rsidP="009F777C">
            <w:pPr>
              <w:rPr>
                <w:sz w:val="28"/>
                <w:szCs w:val="28"/>
              </w:rPr>
            </w:pPr>
            <w:r w:rsidRPr="000159D0">
              <w:rPr>
                <w:sz w:val="28"/>
                <w:szCs w:val="28"/>
              </w:rPr>
              <w:t>Sita Buzăului</w:t>
            </w:r>
          </w:p>
        </w:tc>
      </w:tr>
      <w:tr w:rsidR="000159D0" w:rsidRPr="000159D0" w14:paraId="3351588B" w14:textId="77777777" w:rsidTr="000B3185">
        <w:trPr>
          <w:trHeight w:val="572"/>
        </w:trPr>
        <w:tc>
          <w:tcPr>
            <w:tcW w:w="2471" w:type="dxa"/>
            <w:vMerge/>
          </w:tcPr>
          <w:p w14:paraId="72FD4123" w14:textId="77777777" w:rsidR="000159D0" w:rsidRPr="000159D0" w:rsidRDefault="000159D0" w:rsidP="009F777C">
            <w:pPr>
              <w:autoSpaceDE w:val="0"/>
              <w:autoSpaceDN w:val="0"/>
              <w:adjustRightInd w:val="0"/>
              <w:jc w:val="both"/>
              <w:rPr>
                <w:sz w:val="28"/>
                <w:szCs w:val="28"/>
              </w:rPr>
            </w:pPr>
          </w:p>
        </w:tc>
        <w:tc>
          <w:tcPr>
            <w:tcW w:w="4158" w:type="dxa"/>
          </w:tcPr>
          <w:p w14:paraId="78B8CD61" w14:textId="77777777" w:rsidR="000159D0" w:rsidRPr="000159D0" w:rsidRDefault="000159D0" w:rsidP="009F777C">
            <w:pPr>
              <w:autoSpaceDE w:val="0"/>
              <w:autoSpaceDN w:val="0"/>
              <w:adjustRightInd w:val="0"/>
              <w:jc w:val="both"/>
              <w:rPr>
                <w:sz w:val="28"/>
                <w:szCs w:val="28"/>
              </w:rPr>
            </w:pPr>
            <w:r w:rsidRPr="000159D0">
              <w:rPr>
                <w:sz w:val="28"/>
                <w:szCs w:val="28"/>
              </w:rPr>
              <w:t>Comuna Sita Buzăului</w:t>
            </w:r>
          </w:p>
        </w:tc>
        <w:tc>
          <w:tcPr>
            <w:tcW w:w="3024" w:type="dxa"/>
          </w:tcPr>
          <w:p w14:paraId="64ABF135" w14:textId="77777777" w:rsidR="000159D0" w:rsidRPr="000159D0" w:rsidRDefault="000159D0" w:rsidP="009F777C">
            <w:pPr>
              <w:rPr>
                <w:sz w:val="28"/>
                <w:szCs w:val="28"/>
              </w:rPr>
            </w:pPr>
            <w:r w:rsidRPr="000159D0">
              <w:rPr>
                <w:sz w:val="28"/>
                <w:szCs w:val="28"/>
              </w:rPr>
              <w:t>Sita Buzăului</w:t>
            </w:r>
          </w:p>
        </w:tc>
      </w:tr>
      <w:tr w:rsidR="000159D0" w:rsidRPr="000159D0" w14:paraId="36F3EEA8" w14:textId="77777777" w:rsidTr="000B3185">
        <w:trPr>
          <w:trHeight w:val="704"/>
        </w:trPr>
        <w:tc>
          <w:tcPr>
            <w:tcW w:w="2471" w:type="dxa"/>
            <w:vMerge/>
          </w:tcPr>
          <w:p w14:paraId="52BEA19D" w14:textId="77777777" w:rsidR="000159D0" w:rsidRPr="000159D0" w:rsidRDefault="000159D0" w:rsidP="009F777C">
            <w:pPr>
              <w:autoSpaceDE w:val="0"/>
              <w:autoSpaceDN w:val="0"/>
              <w:adjustRightInd w:val="0"/>
              <w:jc w:val="both"/>
              <w:rPr>
                <w:sz w:val="28"/>
                <w:szCs w:val="28"/>
              </w:rPr>
            </w:pPr>
          </w:p>
        </w:tc>
        <w:tc>
          <w:tcPr>
            <w:tcW w:w="4158" w:type="dxa"/>
          </w:tcPr>
          <w:p w14:paraId="764AEB0F" w14:textId="77777777" w:rsidR="000159D0" w:rsidRPr="000159D0" w:rsidRDefault="000159D0" w:rsidP="009F777C">
            <w:pPr>
              <w:rPr>
                <w:sz w:val="28"/>
                <w:szCs w:val="28"/>
              </w:rPr>
            </w:pPr>
            <w:r w:rsidRPr="000159D0">
              <w:rPr>
                <w:sz w:val="28"/>
                <w:szCs w:val="28"/>
              </w:rPr>
              <w:t>Comuna Sita Buzăului</w:t>
            </w:r>
          </w:p>
        </w:tc>
        <w:tc>
          <w:tcPr>
            <w:tcW w:w="3024" w:type="dxa"/>
          </w:tcPr>
          <w:p w14:paraId="33289549" w14:textId="77777777" w:rsidR="000159D0" w:rsidRPr="000159D0" w:rsidRDefault="000159D0" w:rsidP="009F777C">
            <w:pPr>
              <w:autoSpaceDE w:val="0"/>
              <w:autoSpaceDN w:val="0"/>
              <w:adjustRightInd w:val="0"/>
              <w:jc w:val="both"/>
              <w:rPr>
                <w:sz w:val="28"/>
                <w:szCs w:val="28"/>
              </w:rPr>
            </w:pPr>
            <w:r w:rsidRPr="000159D0">
              <w:rPr>
                <w:sz w:val="28"/>
                <w:szCs w:val="28"/>
              </w:rPr>
              <w:t>Vama Buzăului</w:t>
            </w:r>
          </w:p>
        </w:tc>
      </w:tr>
      <w:tr w:rsidR="000159D0" w:rsidRPr="000159D0" w14:paraId="7E4E7D0A" w14:textId="77777777" w:rsidTr="000B3185">
        <w:trPr>
          <w:trHeight w:val="251"/>
        </w:trPr>
        <w:tc>
          <w:tcPr>
            <w:tcW w:w="2471" w:type="dxa"/>
            <w:vMerge/>
          </w:tcPr>
          <w:p w14:paraId="47177467" w14:textId="77777777" w:rsidR="000159D0" w:rsidRPr="000159D0" w:rsidRDefault="000159D0" w:rsidP="009F777C">
            <w:pPr>
              <w:autoSpaceDE w:val="0"/>
              <w:autoSpaceDN w:val="0"/>
              <w:adjustRightInd w:val="0"/>
              <w:jc w:val="both"/>
              <w:rPr>
                <w:sz w:val="28"/>
                <w:szCs w:val="28"/>
              </w:rPr>
            </w:pPr>
          </w:p>
        </w:tc>
        <w:tc>
          <w:tcPr>
            <w:tcW w:w="4158" w:type="dxa"/>
          </w:tcPr>
          <w:p w14:paraId="69D9774C" w14:textId="77777777" w:rsidR="000159D0" w:rsidRPr="000159D0" w:rsidRDefault="000159D0" w:rsidP="009F777C">
            <w:pPr>
              <w:rPr>
                <w:sz w:val="28"/>
                <w:szCs w:val="28"/>
              </w:rPr>
            </w:pPr>
            <w:r w:rsidRPr="000159D0">
              <w:rPr>
                <w:sz w:val="28"/>
                <w:szCs w:val="28"/>
              </w:rPr>
              <w:t>Comuna Dobârlău</w:t>
            </w:r>
          </w:p>
        </w:tc>
        <w:tc>
          <w:tcPr>
            <w:tcW w:w="3024" w:type="dxa"/>
          </w:tcPr>
          <w:p w14:paraId="56C27D51" w14:textId="77777777" w:rsidR="000159D0" w:rsidRPr="000159D0" w:rsidRDefault="000159D0" w:rsidP="009F777C">
            <w:pPr>
              <w:autoSpaceDE w:val="0"/>
              <w:autoSpaceDN w:val="0"/>
              <w:adjustRightInd w:val="0"/>
              <w:jc w:val="both"/>
              <w:rPr>
                <w:sz w:val="28"/>
                <w:szCs w:val="28"/>
              </w:rPr>
            </w:pPr>
            <w:r w:rsidRPr="000159D0">
              <w:rPr>
                <w:sz w:val="28"/>
                <w:szCs w:val="28"/>
              </w:rPr>
              <w:t>Vama Buzăului</w:t>
            </w:r>
          </w:p>
        </w:tc>
      </w:tr>
      <w:tr w:rsidR="000159D0" w:rsidRPr="000159D0" w14:paraId="4F87BC52" w14:textId="77777777" w:rsidTr="000B3185">
        <w:tc>
          <w:tcPr>
            <w:tcW w:w="2471" w:type="dxa"/>
            <w:vMerge/>
          </w:tcPr>
          <w:p w14:paraId="241FE910" w14:textId="77777777" w:rsidR="000159D0" w:rsidRPr="000159D0" w:rsidRDefault="000159D0" w:rsidP="009F777C">
            <w:pPr>
              <w:autoSpaceDE w:val="0"/>
              <w:autoSpaceDN w:val="0"/>
              <w:adjustRightInd w:val="0"/>
              <w:jc w:val="both"/>
              <w:rPr>
                <w:sz w:val="28"/>
                <w:szCs w:val="28"/>
              </w:rPr>
            </w:pPr>
          </w:p>
        </w:tc>
        <w:tc>
          <w:tcPr>
            <w:tcW w:w="4158" w:type="dxa"/>
          </w:tcPr>
          <w:p w14:paraId="773CCB2C" w14:textId="77777777" w:rsidR="000159D0" w:rsidRPr="000159D0" w:rsidRDefault="000159D0" w:rsidP="009F777C">
            <w:pPr>
              <w:rPr>
                <w:sz w:val="28"/>
                <w:szCs w:val="28"/>
              </w:rPr>
            </w:pPr>
            <w:r w:rsidRPr="000159D0">
              <w:rPr>
                <w:sz w:val="28"/>
                <w:szCs w:val="28"/>
              </w:rPr>
              <w:t>Comuna Dobârlău</w:t>
            </w:r>
          </w:p>
        </w:tc>
        <w:tc>
          <w:tcPr>
            <w:tcW w:w="3024" w:type="dxa"/>
          </w:tcPr>
          <w:p w14:paraId="724B584F" w14:textId="77777777" w:rsidR="000159D0" w:rsidRPr="000159D0" w:rsidRDefault="000159D0" w:rsidP="009F777C">
            <w:pPr>
              <w:autoSpaceDE w:val="0"/>
              <w:autoSpaceDN w:val="0"/>
              <w:adjustRightInd w:val="0"/>
              <w:jc w:val="both"/>
              <w:rPr>
                <w:sz w:val="28"/>
                <w:szCs w:val="28"/>
              </w:rPr>
            </w:pPr>
            <w:r w:rsidRPr="000159D0">
              <w:rPr>
                <w:sz w:val="28"/>
                <w:szCs w:val="28"/>
              </w:rPr>
              <w:t>Sita Buzăului</w:t>
            </w:r>
          </w:p>
        </w:tc>
      </w:tr>
      <w:tr w:rsidR="000159D0" w:rsidRPr="000159D0" w14:paraId="424ED6FB" w14:textId="77777777" w:rsidTr="000B3185">
        <w:tc>
          <w:tcPr>
            <w:tcW w:w="2471" w:type="dxa"/>
            <w:vMerge/>
          </w:tcPr>
          <w:p w14:paraId="255065BD" w14:textId="77777777" w:rsidR="000159D0" w:rsidRPr="000159D0" w:rsidRDefault="000159D0" w:rsidP="009F777C">
            <w:pPr>
              <w:autoSpaceDE w:val="0"/>
              <w:autoSpaceDN w:val="0"/>
              <w:adjustRightInd w:val="0"/>
              <w:jc w:val="both"/>
              <w:rPr>
                <w:sz w:val="28"/>
                <w:szCs w:val="28"/>
              </w:rPr>
            </w:pPr>
          </w:p>
        </w:tc>
        <w:tc>
          <w:tcPr>
            <w:tcW w:w="4158" w:type="dxa"/>
          </w:tcPr>
          <w:p w14:paraId="185BD63C" w14:textId="77777777" w:rsidR="000159D0" w:rsidRPr="000159D0" w:rsidRDefault="000159D0" w:rsidP="009F777C">
            <w:pPr>
              <w:rPr>
                <w:sz w:val="28"/>
                <w:szCs w:val="28"/>
              </w:rPr>
            </w:pPr>
            <w:r w:rsidRPr="000159D0">
              <w:rPr>
                <w:sz w:val="28"/>
                <w:szCs w:val="28"/>
              </w:rPr>
              <w:t>Comuna Dobârlău</w:t>
            </w:r>
          </w:p>
        </w:tc>
        <w:tc>
          <w:tcPr>
            <w:tcW w:w="3024" w:type="dxa"/>
          </w:tcPr>
          <w:p w14:paraId="163675B8" w14:textId="77777777" w:rsidR="000159D0" w:rsidRPr="000159D0" w:rsidRDefault="000159D0" w:rsidP="009F777C">
            <w:pPr>
              <w:autoSpaceDE w:val="0"/>
              <w:autoSpaceDN w:val="0"/>
              <w:adjustRightInd w:val="0"/>
              <w:jc w:val="both"/>
              <w:rPr>
                <w:sz w:val="28"/>
                <w:szCs w:val="28"/>
              </w:rPr>
            </w:pPr>
            <w:r w:rsidRPr="000159D0">
              <w:rPr>
                <w:sz w:val="28"/>
                <w:szCs w:val="28"/>
              </w:rPr>
              <w:t>Dobârlău</w:t>
            </w:r>
          </w:p>
        </w:tc>
      </w:tr>
      <w:tr w:rsidR="000159D0" w:rsidRPr="000159D0" w14:paraId="2166DAC4" w14:textId="77777777" w:rsidTr="000B3185">
        <w:tc>
          <w:tcPr>
            <w:tcW w:w="2471" w:type="dxa"/>
            <w:vMerge/>
          </w:tcPr>
          <w:p w14:paraId="659A2B6E" w14:textId="77777777" w:rsidR="000159D0" w:rsidRPr="000159D0" w:rsidRDefault="000159D0" w:rsidP="009F777C">
            <w:pPr>
              <w:autoSpaceDE w:val="0"/>
              <w:autoSpaceDN w:val="0"/>
              <w:adjustRightInd w:val="0"/>
              <w:jc w:val="both"/>
              <w:rPr>
                <w:sz w:val="28"/>
                <w:szCs w:val="28"/>
              </w:rPr>
            </w:pPr>
          </w:p>
        </w:tc>
        <w:tc>
          <w:tcPr>
            <w:tcW w:w="4158" w:type="dxa"/>
          </w:tcPr>
          <w:p w14:paraId="66810967" w14:textId="77777777" w:rsidR="000159D0" w:rsidRPr="000159D0" w:rsidRDefault="000159D0" w:rsidP="009F777C">
            <w:pPr>
              <w:autoSpaceDE w:val="0"/>
              <w:autoSpaceDN w:val="0"/>
              <w:adjustRightInd w:val="0"/>
              <w:jc w:val="both"/>
              <w:rPr>
                <w:sz w:val="28"/>
                <w:szCs w:val="28"/>
              </w:rPr>
            </w:pPr>
            <w:r w:rsidRPr="000159D0">
              <w:rPr>
                <w:sz w:val="28"/>
                <w:szCs w:val="28"/>
              </w:rPr>
              <w:t>Parohia ortodoxă Sita Buzăului</w:t>
            </w:r>
          </w:p>
        </w:tc>
        <w:tc>
          <w:tcPr>
            <w:tcW w:w="3024" w:type="dxa"/>
          </w:tcPr>
          <w:p w14:paraId="7F52AA94" w14:textId="77777777" w:rsidR="000159D0" w:rsidRPr="000159D0" w:rsidRDefault="000159D0" w:rsidP="009F777C">
            <w:pPr>
              <w:autoSpaceDE w:val="0"/>
              <w:autoSpaceDN w:val="0"/>
              <w:adjustRightInd w:val="0"/>
              <w:jc w:val="both"/>
              <w:rPr>
                <w:sz w:val="28"/>
                <w:szCs w:val="28"/>
              </w:rPr>
            </w:pPr>
            <w:r w:rsidRPr="000159D0">
              <w:rPr>
                <w:sz w:val="28"/>
                <w:szCs w:val="28"/>
              </w:rPr>
              <w:t>Sita Buzăului</w:t>
            </w:r>
          </w:p>
        </w:tc>
      </w:tr>
      <w:tr w:rsidR="000159D0" w:rsidRPr="000159D0" w14:paraId="371D01BC" w14:textId="77777777" w:rsidTr="000B3185">
        <w:tc>
          <w:tcPr>
            <w:tcW w:w="2471" w:type="dxa"/>
            <w:vMerge/>
          </w:tcPr>
          <w:p w14:paraId="01E3535E" w14:textId="77777777" w:rsidR="000159D0" w:rsidRPr="000159D0" w:rsidRDefault="000159D0" w:rsidP="009F777C">
            <w:pPr>
              <w:autoSpaceDE w:val="0"/>
              <w:autoSpaceDN w:val="0"/>
              <w:adjustRightInd w:val="0"/>
              <w:jc w:val="both"/>
              <w:rPr>
                <w:sz w:val="28"/>
                <w:szCs w:val="28"/>
              </w:rPr>
            </w:pPr>
          </w:p>
        </w:tc>
        <w:tc>
          <w:tcPr>
            <w:tcW w:w="4158" w:type="dxa"/>
          </w:tcPr>
          <w:p w14:paraId="0901FF8A" w14:textId="77777777" w:rsidR="000159D0" w:rsidRPr="000159D0" w:rsidRDefault="000159D0" w:rsidP="009F777C">
            <w:pPr>
              <w:autoSpaceDE w:val="0"/>
              <w:autoSpaceDN w:val="0"/>
              <w:adjustRightInd w:val="0"/>
              <w:jc w:val="both"/>
              <w:rPr>
                <w:sz w:val="28"/>
                <w:szCs w:val="28"/>
              </w:rPr>
            </w:pPr>
            <w:r w:rsidRPr="000159D0">
              <w:rPr>
                <w:sz w:val="28"/>
                <w:szCs w:val="28"/>
              </w:rPr>
              <w:t>Parohia Ciumernic</w:t>
            </w:r>
          </w:p>
        </w:tc>
        <w:tc>
          <w:tcPr>
            <w:tcW w:w="3024" w:type="dxa"/>
          </w:tcPr>
          <w:p w14:paraId="2CB50211" w14:textId="77777777" w:rsidR="000159D0" w:rsidRPr="000159D0" w:rsidRDefault="000159D0" w:rsidP="009F777C">
            <w:pPr>
              <w:autoSpaceDE w:val="0"/>
              <w:autoSpaceDN w:val="0"/>
              <w:adjustRightInd w:val="0"/>
              <w:jc w:val="both"/>
              <w:rPr>
                <w:sz w:val="28"/>
                <w:szCs w:val="28"/>
              </w:rPr>
            </w:pPr>
            <w:r w:rsidRPr="000159D0">
              <w:rPr>
                <w:sz w:val="28"/>
                <w:szCs w:val="28"/>
              </w:rPr>
              <w:t>Sita Buzăului</w:t>
            </w:r>
          </w:p>
        </w:tc>
      </w:tr>
      <w:tr w:rsidR="000159D0" w:rsidRPr="000159D0" w14:paraId="6A61D103" w14:textId="77777777" w:rsidTr="000B3185">
        <w:tc>
          <w:tcPr>
            <w:tcW w:w="2471" w:type="dxa"/>
            <w:vMerge/>
          </w:tcPr>
          <w:p w14:paraId="6ED86365" w14:textId="77777777" w:rsidR="000159D0" w:rsidRPr="000159D0" w:rsidRDefault="000159D0" w:rsidP="009F777C">
            <w:pPr>
              <w:autoSpaceDE w:val="0"/>
              <w:autoSpaceDN w:val="0"/>
              <w:adjustRightInd w:val="0"/>
              <w:jc w:val="both"/>
              <w:rPr>
                <w:sz w:val="28"/>
                <w:szCs w:val="28"/>
              </w:rPr>
            </w:pPr>
          </w:p>
        </w:tc>
        <w:tc>
          <w:tcPr>
            <w:tcW w:w="4158" w:type="dxa"/>
          </w:tcPr>
          <w:p w14:paraId="7E6A16F8" w14:textId="77777777" w:rsidR="000159D0" w:rsidRPr="000159D0" w:rsidRDefault="000159D0" w:rsidP="009F777C">
            <w:pPr>
              <w:autoSpaceDE w:val="0"/>
              <w:autoSpaceDN w:val="0"/>
              <w:adjustRightInd w:val="0"/>
              <w:jc w:val="both"/>
              <w:rPr>
                <w:sz w:val="28"/>
                <w:szCs w:val="28"/>
              </w:rPr>
            </w:pPr>
            <w:r w:rsidRPr="000159D0">
              <w:rPr>
                <w:sz w:val="28"/>
                <w:szCs w:val="28"/>
              </w:rPr>
              <w:t>Parohia ortodoxă Chichiş</w:t>
            </w:r>
          </w:p>
        </w:tc>
        <w:tc>
          <w:tcPr>
            <w:tcW w:w="3024" w:type="dxa"/>
          </w:tcPr>
          <w:p w14:paraId="47001CE8" w14:textId="77777777" w:rsidR="000159D0" w:rsidRPr="000159D0" w:rsidRDefault="000159D0" w:rsidP="009F777C">
            <w:pPr>
              <w:autoSpaceDE w:val="0"/>
              <w:autoSpaceDN w:val="0"/>
              <w:adjustRightInd w:val="0"/>
              <w:jc w:val="both"/>
              <w:rPr>
                <w:sz w:val="28"/>
                <w:szCs w:val="28"/>
              </w:rPr>
            </w:pPr>
            <w:r w:rsidRPr="000159D0">
              <w:rPr>
                <w:sz w:val="28"/>
                <w:szCs w:val="28"/>
              </w:rPr>
              <w:t>Dobârlău</w:t>
            </w:r>
          </w:p>
        </w:tc>
      </w:tr>
      <w:tr w:rsidR="000159D0" w:rsidRPr="000159D0" w14:paraId="6FAA30F4" w14:textId="77777777" w:rsidTr="000B3185">
        <w:tc>
          <w:tcPr>
            <w:tcW w:w="2471" w:type="dxa"/>
            <w:vMerge/>
          </w:tcPr>
          <w:p w14:paraId="459C4D09" w14:textId="77777777" w:rsidR="000159D0" w:rsidRPr="000159D0" w:rsidRDefault="000159D0" w:rsidP="009F777C">
            <w:pPr>
              <w:autoSpaceDE w:val="0"/>
              <w:autoSpaceDN w:val="0"/>
              <w:adjustRightInd w:val="0"/>
              <w:jc w:val="both"/>
              <w:rPr>
                <w:sz w:val="28"/>
                <w:szCs w:val="28"/>
              </w:rPr>
            </w:pPr>
          </w:p>
        </w:tc>
        <w:tc>
          <w:tcPr>
            <w:tcW w:w="4158" w:type="dxa"/>
          </w:tcPr>
          <w:p w14:paraId="18443028" w14:textId="77777777" w:rsidR="000159D0" w:rsidRPr="000159D0" w:rsidRDefault="000159D0" w:rsidP="009F777C">
            <w:pPr>
              <w:rPr>
                <w:sz w:val="28"/>
                <w:szCs w:val="28"/>
              </w:rPr>
            </w:pPr>
            <w:r w:rsidRPr="000159D0">
              <w:rPr>
                <w:sz w:val="28"/>
                <w:szCs w:val="28"/>
              </w:rPr>
              <w:t>Parohia ortodoxă Înt. Buzăului</w:t>
            </w:r>
          </w:p>
        </w:tc>
        <w:tc>
          <w:tcPr>
            <w:tcW w:w="3024" w:type="dxa"/>
          </w:tcPr>
          <w:p w14:paraId="0AF838DD" w14:textId="77777777" w:rsidR="000159D0" w:rsidRPr="000159D0" w:rsidRDefault="000159D0" w:rsidP="009F777C">
            <w:pPr>
              <w:autoSpaceDE w:val="0"/>
              <w:autoSpaceDN w:val="0"/>
              <w:adjustRightInd w:val="0"/>
              <w:jc w:val="both"/>
              <w:rPr>
                <w:sz w:val="28"/>
                <w:szCs w:val="28"/>
              </w:rPr>
            </w:pPr>
            <w:r w:rsidRPr="000159D0">
              <w:rPr>
                <w:sz w:val="28"/>
                <w:szCs w:val="28"/>
              </w:rPr>
              <w:t>Înt. Buzăului</w:t>
            </w:r>
          </w:p>
        </w:tc>
      </w:tr>
      <w:tr w:rsidR="000159D0" w:rsidRPr="000159D0" w14:paraId="7BCE530B" w14:textId="77777777" w:rsidTr="000B3185">
        <w:tc>
          <w:tcPr>
            <w:tcW w:w="2471" w:type="dxa"/>
            <w:vMerge/>
          </w:tcPr>
          <w:p w14:paraId="6F24E318" w14:textId="77777777" w:rsidR="000159D0" w:rsidRPr="000159D0" w:rsidRDefault="000159D0" w:rsidP="009F777C">
            <w:pPr>
              <w:autoSpaceDE w:val="0"/>
              <w:autoSpaceDN w:val="0"/>
              <w:adjustRightInd w:val="0"/>
              <w:jc w:val="both"/>
              <w:rPr>
                <w:sz w:val="28"/>
                <w:szCs w:val="28"/>
              </w:rPr>
            </w:pPr>
          </w:p>
        </w:tc>
        <w:tc>
          <w:tcPr>
            <w:tcW w:w="4158" w:type="dxa"/>
          </w:tcPr>
          <w:p w14:paraId="752903A1" w14:textId="77777777" w:rsidR="000159D0" w:rsidRPr="000159D0" w:rsidRDefault="000159D0" w:rsidP="009F777C">
            <w:pPr>
              <w:rPr>
                <w:sz w:val="28"/>
                <w:szCs w:val="28"/>
              </w:rPr>
            </w:pPr>
            <w:r w:rsidRPr="000159D0">
              <w:rPr>
                <w:sz w:val="28"/>
                <w:szCs w:val="28"/>
              </w:rPr>
              <w:t>Parohia ortodoxă Barcani</w:t>
            </w:r>
          </w:p>
        </w:tc>
        <w:tc>
          <w:tcPr>
            <w:tcW w:w="3024" w:type="dxa"/>
          </w:tcPr>
          <w:p w14:paraId="417D37B1" w14:textId="77777777" w:rsidR="000159D0" w:rsidRPr="000159D0" w:rsidRDefault="000159D0" w:rsidP="009F777C">
            <w:pPr>
              <w:autoSpaceDE w:val="0"/>
              <w:autoSpaceDN w:val="0"/>
              <w:adjustRightInd w:val="0"/>
              <w:jc w:val="both"/>
              <w:rPr>
                <w:sz w:val="28"/>
                <w:szCs w:val="28"/>
              </w:rPr>
            </w:pPr>
            <w:r w:rsidRPr="000159D0">
              <w:rPr>
                <w:sz w:val="28"/>
                <w:szCs w:val="28"/>
              </w:rPr>
              <w:t>Barcani</w:t>
            </w:r>
          </w:p>
        </w:tc>
      </w:tr>
      <w:tr w:rsidR="000159D0" w:rsidRPr="000159D0" w14:paraId="21AA2B05" w14:textId="77777777" w:rsidTr="000B3185">
        <w:tc>
          <w:tcPr>
            <w:tcW w:w="2471" w:type="dxa"/>
            <w:vMerge/>
          </w:tcPr>
          <w:p w14:paraId="3554D3B8" w14:textId="77777777" w:rsidR="000159D0" w:rsidRPr="000159D0" w:rsidRDefault="000159D0" w:rsidP="009F777C">
            <w:pPr>
              <w:autoSpaceDE w:val="0"/>
              <w:autoSpaceDN w:val="0"/>
              <w:adjustRightInd w:val="0"/>
              <w:jc w:val="both"/>
              <w:rPr>
                <w:sz w:val="28"/>
                <w:szCs w:val="28"/>
              </w:rPr>
            </w:pPr>
          </w:p>
        </w:tc>
        <w:tc>
          <w:tcPr>
            <w:tcW w:w="4158" w:type="dxa"/>
          </w:tcPr>
          <w:p w14:paraId="124B041A" w14:textId="77777777" w:rsidR="000159D0" w:rsidRPr="000159D0" w:rsidRDefault="000159D0" w:rsidP="009F777C">
            <w:pPr>
              <w:rPr>
                <w:sz w:val="28"/>
                <w:szCs w:val="28"/>
              </w:rPr>
            </w:pPr>
            <w:r w:rsidRPr="000159D0">
              <w:rPr>
                <w:sz w:val="28"/>
                <w:szCs w:val="28"/>
              </w:rPr>
              <w:t>SC RO – SILVLAD SRL</w:t>
            </w:r>
          </w:p>
        </w:tc>
        <w:tc>
          <w:tcPr>
            <w:tcW w:w="3024" w:type="dxa"/>
          </w:tcPr>
          <w:p w14:paraId="62E90D25" w14:textId="77777777" w:rsidR="000159D0" w:rsidRPr="000159D0" w:rsidRDefault="000159D0" w:rsidP="009F777C">
            <w:pPr>
              <w:autoSpaceDE w:val="0"/>
              <w:autoSpaceDN w:val="0"/>
              <w:adjustRightInd w:val="0"/>
              <w:jc w:val="both"/>
              <w:rPr>
                <w:sz w:val="28"/>
                <w:szCs w:val="28"/>
              </w:rPr>
            </w:pPr>
            <w:r w:rsidRPr="000159D0">
              <w:rPr>
                <w:sz w:val="28"/>
                <w:szCs w:val="28"/>
              </w:rPr>
              <w:t>Dobârlău</w:t>
            </w:r>
          </w:p>
        </w:tc>
      </w:tr>
      <w:tr w:rsidR="000159D0" w:rsidRPr="000159D0" w14:paraId="22350436" w14:textId="77777777" w:rsidTr="000B3185">
        <w:tc>
          <w:tcPr>
            <w:tcW w:w="2471" w:type="dxa"/>
            <w:vMerge/>
          </w:tcPr>
          <w:p w14:paraId="18412BD8" w14:textId="77777777" w:rsidR="000159D0" w:rsidRPr="000159D0" w:rsidRDefault="000159D0" w:rsidP="009F777C">
            <w:pPr>
              <w:autoSpaceDE w:val="0"/>
              <w:autoSpaceDN w:val="0"/>
              <w:adjustRightInd w:val="0"/>
              <w:jc w:val="both"/>
              <w:rPr>
                <w:sz w:val="28"/>
                <w:szCs w:val="28"/>
              </w:rPr>
            </w:pPr>
          </w:p>
        </w:tc>
        <w:tc>
          <w:tcPr>
            <w:tcW w:w="4158" w:type="dxa"/>
          </w:tcPr>
          <w:p w14:paraId="173BCCD2" w14:textId="77777777" w:rsidR="000159D0" w:rsidRPr="000159D0" w:rsidRDefault="000159D0" w:rsidP="009F777C">
            <w:pPr>
              <w:rPr>
                <w:sz w:val="28"/>
                <w:szCs w:val="28"/>
              </w:rPr>
            </w:pPr>
            <w:r w:rsidRPr="000159D0">
              <w:rPr>
                <w:sz w:val="28"/>
                <w:szCs w:val="28"/>
              </w:rPr>
              <w:t>Comp. Doboli</w:t>
            </w:r>
          </w:p>
        </w:tc>
        <w:tc>
          <w:tcPr>
            <w:tcW w:w="3024" w:type="dxa"/>
          </w:tcPr>
          <w:p w14:paraId="6C2D5579" w14:textId="77777777" w:rsidR="000159D0" w:rsidRPr="000159D0" w:rsidRDefault="000159D0" w:rsidP="009F777C">
            <w:pPr>
              <w:autoSpaceDE w:val="0"/>
              <w:autoSpaceDN w:val="0"/>
              <w:adjustRightInd w:val="0"/>
              <w:jc w:val="both"/>
              <w:rPr>
                <w:sz w:val="28"/>
                <w:szCs w:val="28"/>
              </w:rPr>
            </w:pPr>
            <w:r w:rsidRPr="000159D0">
              <w:rPr>
                <w:sz w:val="28"/>
                <w:szCs w:val="28"/>
              </w:rPr>
              <w:t>Sita Buzăului</w:t>
            </w:r>
          </w:p>
        </w:tc>
      </w:tr>
      <w:tr w:rsidR="000159D0" w:rsidRPr="000159D0" w14:paraId="1399798B" w14:textId="77777777" w:rsidTr="000B3185">
        <w:tc>
          <w:tcPr>
            <w:tcW w:w="2471" w:type="dxa"/>
            <w:vMerge/>
          </w:tcPr>
          <w:p w14:paraId="66EF4BD4" w14:textId="77777777" w:rsidR="000159D0" w:rsidRPr="000159D0" w:rsidRDefault="000159D0" w:rsidP="009F777C">
            <w:pPr>
              <w:autoSpaceDE w:val="0"/>
              <w:autoSpaceDN w:val="0"/>
              <w:adjustRightInd w:val="0"/>
              <w:jc w:val="both"/>
              <w:rPr>
                <w:sz w:val="28"/>
                <w:szCs w:val="28"/>
              </w:rPr>
            </w:pPr>
          </w:p>
        </w:tc>
        <w:tc>
          <w:tcPr>
            <w:tcW w:w="4158" w:type="dxa"/>
          </w:tcPr>
          <w:p w14:paraId="053CF769" w14:textId="77777777" w:rsidR="000159D0" w:rsidRPr="000159D0" w:rsidRDefault="000159D0" w:rsidP="009F777C">
            <w:pPr>
              <w:rPr>
                <w:sz w:val="28"/>
                <w:szCs w:val="28"/>
              </w:rPr>
            </w:pPr>
            <w:r w:rsidRPr="000159D0">
              <w:rPr>
                <w:sz w:val="28"/>
                <w:szCs w:val="28"/>
              </w:rPr>
              <w:t>Comp. La Borfalau</w:t>
            </w:r>
          </w:p>
        </w:tc>
        <w:tc>
          <w:tcPr>
            <w:tcW w:w="3024" w:type="dxa"/>
          </w:tcPr>
          <w:p w14:paraId="0EEC2022" w14:textId="77777777" w:rsidR="000159D0" w:rsidRPr="000159D0" w:rsidRDefault="000159D0" w:rsidP="009F777C">
            <w:pPr>
              <w:autoSpaceDE w:val="0"/>
              <w:autoSpaceDN w:val="0"/>
              <w:adjustRightInd w:val="0"/>
              <w:jc w:val="both"/>
              <w:rPr>
                <w:sz w:val="28"/>
                <w:szCs w:val="28"/>
              </w:rPr>
            </w:pPr>
            <w:r w:rsidRPr="000159D0">
              <w:rPr>
                <w:sz w:val="28"/>
                <w:szCs w:val="28"/>
              </w:rPr>
              <w:t>Sita Buzăului</w:t>
            </w:r>
          </w:p>
        </w:tc>
      </w:tr>
      <w:tr w:rsidR="000159D0" w:rsidRPr="000159D0" w14:paraId="5C71AE4E" w14:textId="77777777" w:rsidTr="000B3185">
        <w:tc>
          <w:tcPr>
            <w:tcW w:w="2471" w:type="dxa"/>
            <w:vMerge/>
          </w:tcPr>
          <w:p w14:paraId="01D87E06" w14:textId="77777777" w:rsidR="000159D0" w:rsidRPr="000159D0" w:rsidRDefault="000159D0" w:rsidP="009F777C">
            <w:pPr>
              <w:autoSpaceDE w:val="0"/>
              <w:autoSpaceDN w:val="0"/>
              <w:adjustRightInd w:val="0"/>
              <w:jc w:val="both"/>
              <w:rPr>
                <w:sz w:val="28"/>
                <w:szCs w:val="28"/>
              </w:rPr>
            </w:pPr>
          </w:p>
        </w:tc>
        <w:tc>
          <w:tcPr>
            <w:tcW w:w="4158" w:type="dxa"/>
          </w:tcPr>
          <w:p w14:paraId="69676C51" w14:textId="77777777" w:rsidR="000159D0" w:rsidRPr="000159D0" w:rsidRDefault="000159D0" w:rsidP="009F777C">
            <w:pPr>
              <w:rPr>
                <w:sz w:val="28"/>
                <w:szCs w:val="28"/>
              </w:rPr>
            </w:pPr>
            <w:r w:rsidRPr="000159D0">
              <w:rPr>
                <w:sz w:val="28"/>
                <w:szCs w:val="28"/>
              </w:rPr>
              <w:t>As. VI Popii</w:t>
            </w:r>
          </w:p>
        </w:tc>
        <w:tc>
          <w:tcPr>
            <w:tcW w:w="3024" w:type="dxa"/>
          </w:tcPr>
          <w:p w14:paraId="3FB34BDA" w14:textId="77777777" w:rsidR="000159D0" w:rsidRPr="000159D0" w:rsidRDefault="000159D0" w:rsidP="009F777C">
            <w:pPr>
              <w:autoSpaceDE w:val="0"/>
              <w:autoSpaceDN w:val="0"/>
              <w:adjustRightInd w:val="0"/>
              <w:jc w:val="both"/>
              <w:rPr>
                <w:sz w:val="28"/>
                <w:szCs w:val="28"/>
              </w:rPr>
            </w:pPr>
            <w:r w:rsidRPr="000159D0">
              <w:rPr>
                <w:sz w:val="28"/>
                <w:szCs w:val="28"/>
              </w:rPr>
              <w:t>Sita Buzăului</w:t>
            </w:r>
          </w:p>
        </w:tc>
      </w:tr>
      <w:tr w:rsidR="000159D0" w:rsidRPr="000159D0" w14:paraId="3A810030" w14:textId="77777777" w:rsidTr="000B3185">
        <w:tc>
          <w:tcPr>
            <w:tcW w:w="2471" w:type="dxa"/>
            <w:vMerge w:val="restart"/>
            <w:vAlign w:val="center"/>
          </w:tcPr>
          <w:p w14:paraId="1038C473" w14:textId="77777777" w:rsidR="000159D0" w:rsidRPr="000159D0" w:rsidRDefault="000159D0" w:rsidP="009F777C">
            <w:pPr>
              <w:autoSpaceDE w:val="0"/>
              <w:autoSpaceDN w:val="0"/>
              <w:adjustRightInd w:val="0"/>
              <w:jc w:val="center"/>
              <w:rPr>
                <w:b/>
                <w:sz w:val="28"/>
                <w:szCs w:val="28"/>
              </w:rPr>
            </w:pPr>
            <w:r w:rsidRPr="000159D0">
              <w:rPr>
                <w:b/>
                <w:sz w:val="28"/>
                <w:szCs w:val="28"/>
              </w:rPr>
              <w:t>O.S.P. BARAOLT</w:t>
            </w:r>
          </w:p>
        </w:tc>
        <w:tc>
          <w:tcPr>
            <w:tcW w:w="4158" w:type="dxa"/>
          </w:tcPr>
          <w:p w14:paraId="6CD528A5" w14:textId="77777777" w:rsidR="000159D0" w:rsidRPr="000159D0" w:rsidRDefault="000159D0" w:rsidP="009F777C">
            <w:pPr>
              <w:rPr>
                <w:sz w:val="28"/>
                <w:szCs w:val="28"/>
              </w:rPr>
            </w:pPr>
            <w:r w:rsidRPr="000159D0">
              <w:rPr>
                <w:sz w:val="28"/>
                <w:szCs w:val="28"/>
              </w:rPr>
              <w:t>Comp. Vârghiş</w:t>
            </w:r>
          </w:p>
        </w:tc>
        <w:tc>
          <w:tcPr>
            <w:tcW w:w="3024" w:type="dxa"/>
          </w:tcPr>
          <w:p w14:paraId="48853CF9" w14:textId="77777777" w:rsidR="000159D0" w:rsidRPr="000159D0" w:rsidRDefault="000159D0" w:rsidP="009F777C">
            <w:pPr>
              <w:autoSpaceDE w:val="0"/>
              <w:autoSpaceDN w:val="0"/>
              <w:adjustRightInd w:val="0"/>
              <w:jc w:val="both"/>
              <w:rPr>
                <w:sz w:val="28"/>
                <w:szCs w:val="28"/>
              </w:rPr>
            </w:pPr>
            <w:r w:rsidRPr="000159D0">
              <w:rPr>
                <w:sz w:val="28"/>
                <w:szCs w:val="28"/>
              </w:rPr>
              <w:t>Vârghiş</w:t>
            </w:r>
          </w:p>
        </w:tc>
      </w:tr>
      <w:tr w:rsidR="000159D0" w:rsidRPr="000159D0" w14:paraId="41251A75" w14:textId="77777777" w:rsidTr="000B3185">
        <w:tc>
          <w:tcPr>
            <w:tcW w:w="2471" w:type="dxa"/>
            <w:vMerge/>
          </w:tcPr>
          <w:p w14:paraId="01F10237" w14:textId="77777777" w:rsidR="000159D0" w:rsidRPr="000159D0" w:rsidRDefault="000159D0" w:rsidP="009F777C">
            <w:pPr>
              <w:autoSpaceDE w:val="0"/>
              <w:autoSpaceDN w:val="0"/>
              <w:adjustRightInd w:val="0"/>
              <w:jc w:val="both"/>
              <w:rPr>
                <w:sz w:val="28"/>
                <w:szCs w:val="28"/>
              </w:rPr>
            </w:pPr>
          </w:p>
        </w:tc>
        <w:tc>
          <w:tcPr>
            <w:tcW w:w="4158" w:type="dxa"/>
          </w:tcPr>
          <w:p w14:paraId="15EEA41E" w14:textId="77777777" w:rsidR="000159D0" w:rsidRPr="000159D0" w:rsidRDefault="000159D0" w:rsidP="009F777C">
            <w:pPr>
              <w:autoSpaceDE w:val="0"/>
              <w:autoSpaceDN w:val="0"/>
              <w:adjustRightInd w:val="0"/>
              <w:jc w:val="both"/>
              <w:rPr>
                <w:sz w:val="28"/>
                <w:szCs w:val="28"/>
              </w:rPr>
            </w:pPr>
            <w:r w:rsidRPr="000159D0">
              <w:rPr>
                <w:sz w:val="28"/>
                <w:szCs w:val="28"/>
              </w:rPr>
              <w:t>Comp. Doboşeni</w:t>
            </w:r>
          </w:p>
        </w:tc>
        <w:tc>
          <w:tcPr>
            <w:tcW w:w="3024" w:type="dxa"/>
          </w:tcPr>
          <w:p w14:paraId="7F1AC5D9" w14:textId="77777777" w:rsidR="000159D0" w:rsidRPr="000159D0" w:rsidRDefault="000159D0" w:rsidP="009F777C">
            <w:pPr>
              <w:autoSpaceDE w:val="0"/>
              <w:autoSpaceDN w:val="0"/>
              <w:adjustRightInd w:val="0"/>
              <w:jc w:val="both"/>
              <w:rPr>
                <w:sz w:val="28"/>
                <w:szCs w:val="28"/>
              </w:rPr>
            </w:pPr>
            <w:r w:rsidRPr="000159D0">
              <w:rPr>
                <w:sz w:val="28"/>
                <w:szCs w:val="28"/>
              </w:rPr>
              <w:t>Doboşeni</w:t>
            </w:r>
          </w:p>
        </w:tc>
      </w:tr>
      <w:tr w:rsidR="000159D0" w:rsidRPr="000159D0" w14:paraId="66C32E38" w14:textId="77777777" w:rsidTr="000B3185">
        <w:tc>
          <w:tcPr>
            <w:tcW w:w="2471" w:type="dxa"/>
            <w:vMerge/>
          </w:tcPr>
          <w:p w14:paraId="4774C176" w14:textId="77777777" w:rsidR="000159D0" w:rsidRPr="000159D0" w:rsidRDefault="000159D0" w:rsidP="009F777C">
            <w:pPr>
              <w:autoSpaceDE w:val="0"/>
              <w:autoSpaceDN w:val="0"/>
              <w:adjustRightInd w:val="0"/>
              <w:jc w:val="both"/>
              <w:rPr>
                <w:sz w:val="28"/>
                <w:szCs w:val="28"/>
              </w:rPr>
            </w:pPr>
          </w:p>
        </w:tc>
        <w:tc>
          <w:tcPr>
            <w:tcW w:w="4158" w:type="dxa"/>
          </w:tcPr>
          <w:p w14:paraId="652EA63B" w14:textId="77777777" w:rsidR="000159D0" w:rsidRPr="000159D0" w:rsidRDefault="000159D0" w:rsidP="009F777C">
            <w:pPr>
              <w:autoSpaceDE w:val="0"/>
              <w:autoSpaceDN w:val="0"/>
              <w:adjustRightInd w:val="0"/>
              <w:jc w:val="both"/>
              <w:rPr>
                <w:sz w:val="28"/>
                <w:szCs w:val="28"/>
              </w:rPr>
            </w:pPr>
            <w:r w:rsidRPr="000159D0">
              <w:rPr>
                <w:sz w:val="28"/>
                <w:szCs w:val="28"/>
              </w:rPr>
              <w:t>Comp. Filia</w:t>
            </w:r>
          </w:p>
        </w:tc>
        <w:tc>
          <w:tcPr>
            <w:tcW w:w="3024" w:type="dxa"/>
          </w:tcPr>
          <w:p w14:paraId="49AC0185" w14:textId="77777777" w:rsidR="000159D0" w:rsidRPr="000159D0" w:rsidRDefault="000159D0" w:rsidP="009F777C">
            <w:pPr>
              <w:autoSpaceDE w:val="0"/>
              <w:autoSpaceDN w:val="0"/>
              <w:adjustRightInd w:val="0"/>
              <w:jc w:val="both"/>
              <w:rPr>
                <w:sz w:val="28"/>
                <w:szCs w:val="28"/>
              </w:rPr>
            </w:pPr>
            <w:r w:rsidRPr="000159D0">
              <w:rPr>
                <w:sz w:val="28"/>
                <w:szCs w:val="28"/>
              </w:rPr>
              <w:t>Filia</w:t>
            </w:r>
          </w:p>
        </w:tc>
      </w:tr>
      <w:tr w:rsidR="000159D0" w:rsidRPr="000159D0" w14:paraId="249E8801" w14:textId="77777777" w:rsidTr="000B3185">
        <w:tc>
          <w:tcPr>
            <w:tcW w:w="2471" w:type="dxa"/>
            <w:vMerge/>
          </w:tcPr>
          <w:p w14:paraId="68D1118D" w14:textId="77777777" w:rsidR="000159D0" w:rsidRPr="000159D0" w:rsidRDefault="000159D0" w:rsidP="009F777C">
            <w:pPr>
              <w:autoSpaceDE w:val="0"/>
              <w:autoSpaceDN w:val="0"/>
              <w:adjustRightInd w:val="0"/>
              <w:jc w:val="both"/>
              <w:rPr>
                <w:sz w:val="28"/>
                <w:szCs w:val="28"/>
              </w:rPr>
            </w:pPr>
          </w:p>
        </w:tc>
        <w:tc>
          <w:tcPr>
            <w:tcW w:w="4158" w:type="dxa"/>
          </w:tcPr>
          <w:p w14:paraId="379B4E0D" w14:textId="77777777" w:rsidR="000159D0" w:rsidRPr="000159D0" w:rsidRDefault="000159D0" w:rsidP="009F777C">
            <w:pPr>
              <w:autoSpaceDE w:val="0"/>
              <w:autoSpaceDN w:val="0"/>
              <w:adjustRightInd w:val="0"/>
              <w:jc w:val="both"/>
              <w:rPr>
                <w:sz w:val="28"/>
                <w:szCs w:val="28"/>
              </w:rPr>
            </w:pPr>
            <w:r w:rsidRPr="000159D0">
              <w:rPr>
                <w:sz w:val="28"/>
                <w:szCs w:val="28"/>
              </w:rPr>
              <w:t>Comp. Brăduţ</w:t>
            </w:r>
          </w:p>
        </w:tc>
        <w:tc>
          <w:tcPr>
            <w:tcW w:w="3024" w:type="dxa"/>
          </w:tcPr>
          <w:p w14:paraId="5C0E1DEA" w14:textId="77777777" w:rsidR="000159D0" w:rsidRPr="000159D0" w:rsidRDefault="000159D0" w:rsidP="009F777C">
            <w:pPr>
              <w:autoSpaceDE w:val="0"/>
              <w:autoSpaceDN w:val="0"/>
              <w:adjustRightInd w:val="0"/>
              <w:jc w:val="both"/>
              <w:rPr>
                <w:sz w:val="28"/>
                <w:szCs w:val="28"/>
              </w:rPr>
            </w:pPr>
            <w:r w:rsidRPr="000159D0">
              <w:rPr>
                <w:sz w:val="28"/>
                <w:szCs w:val="28"/>
              </w:rPr>
              <w:t>Brăduţ</w:t>
            </w:r>
          </w:p>
        </w:tc>
      </w:tr>
      <w:tr w:rsidR="000159D0" w:rsidRPr="000159D0" w14:paraId="7CF53FDB" w14:textId="77777777" w:rsidTr="000B3185">
        <w:tc>
          <w:tcPr>
            <w:tcW w:w="2471" w:type="dxa"/>
            <w:vMerge/>
          </w:tcPr>
          <w:p w14:paraId="70D45AB6" w14:textId="77777777" w:rsidR="000159D0" w:rsidRPr="000159D0" w:rsidRDefault="000159D0" w:rsidP="009F777C">
            <w:pPr>
              <w:autoSpaceDE w:val="0"/>
              <w:autoSpaceDN w:val="0"/>
              <w:adjustRightInd w:val="0"/>
              <w:jc w:val="both"/>
              <w:rPr>
                <w:sz w:val="28"/>
                <w:szCs w:val="28"/>
              </w:rPr>
            </w:pPr>
          </w:p>
        </w:tc>
        <w:tc>
          <w:tcPr>
            <w:tcW w:w="4158" w:type="dxa"/>
          </w:tcPr>
          <w:p w14:paraId="1DA8FBD8" w14:textId="77777777" w:rsidR="000159D0" w:rsidRPr="000159D0" w:rsidRDefault="000159D0" w:rsidP="009F777C">
            <w:pPr>
              <w:autoSpaceDE w:val="0"/>
              <w:autoSpaceDN w:val="0"/>
              <w:adjustRightInd w:val="0"/>
              <w:jc w:val="both"/>
              <w:rPr>
                <w:sz w:val="28"/>
                <w:szCs w:val="28"/>
              </w:rPr>
            </w:pPr>
            <w:r w:rsidRPr="000159D0">
              <w:rPr>
                <w:sz w:val="28"/>
                <w:szCs w:val="28"/>
              </w:rPr>
              <w:t>Comp. Tălişoara</w:t>
            </w:r>
          </w:p>
        </w:tc>
        <w:tc>
          <w:tcPr>
            <w:tcW w:w="3024" w:type="dxa"/>
          </w:tcPr>
          <w:p w14:paraId="76D24D88" w14:textId="77777777" w:rsidR="000159D0" w:rsidRPr="000159D0" w:rsidRDefault="000159D0" w:rsidP="009F777C">
            <w:pPr>
              <w:autoSpaceDE w:val="0"/>
              <w:autoSpaceDN w:val="0"/>
              <w:adjustRightInd w:val="0"/>
              <w:jc w:val="both"/>
              <w:rPr>
                <w:sz w:val="28"/>
                <w:szCs w:val="28"/>
              </w:rPr>
            </w:pPr>
            <w:r w:rsidRPr="000159D0">
              <w:rPr>
                <w:sz w:val="28"/>
                <w:szCs w:val="28"/>
              </w:rPr>
              <w:t>Tălişoara</w:t>
            </w:r>
          </w:p>
        </w:tc>
      </w:tr>
      <w:tr w:rsidR="000159D0" w:rsidRPr="000159D0" w14:paraId="542ABFC5" w14:textId="77777777" w:rsidTr="000B3185">
        <w:tc>
          <w:tcPr>
            <w:tcW w:w="2471" w:type="dxa"/>
            <w:vMerge/>
          </w:tcPr>
          <w:p w14:paraId="679FB2A9" w14:textId="77777777" w:rsidR="000159D0" w:rsidRPr="000159D0" w:rsidRDefault="000159D0" w:rsidP="009F777C">
            <w:pPr>
              <w:autoSpaceDE w:val="0"/>
              <w:autoSpaceDN w:val="0"/>
              <w:adjustRightInd w:val="0"/>
              <w:jc w:val="both"/>
              <w:rPr>
                <w:sz w:val="28"/>
                <w:szCs w:val="28"/>
              </w:rPr>
            </w:pPr>
          </w:p>
        </w:tc>
        <w:tc>
          <w:tcPr>
            <w:tcW w:w="4158" w:type="dxa"/>
          </w:tcPr>
          <w:p w14:paraId="7495F234" w14:textId="77777777" w:rsidR="000159D0" w:rsidRPr="000159D0" w:rsidRDefault="000159D0" w:rsidP="009F777C">
            <w:pPr>
              <w:autoSpaceDE w:val="0"/>
              <w:autoSpaceDN w:val="0"/>
              <w:adjustRightInd w:val="0"/>
              <w:jc w:val="both"/>
              <w:rPr>
                <w:sz w:val="28"/>
                <w:szCs w:val="28"/>
              </w:rPr>
            </w:pPr>
            <w:r w:rsidRPr="000159D0">
              <w:rPr>
                <w:sz w:val="28"/>
                <w:szCs w:val="28"/>
              </w:rPr>
              <w:t>Comp. Bodos</w:t>
            </w:r>
          </w:p>
        </w:tc>
        <w:tc>
          <w:tcPr>
            <w:tcW w:w="3024" w:type="dxa"/>
          </w:tcPr>
          <w:p w14:paraId="3779BBEA" w14:textId="77777777" w:rsidR="000159D0" w:rsidRPr="000159D0" w:rsidRDefault="000159D0" w:rsidP="009F777C">
            <w:pPr>
              <w:autoSpaceDE w:val="0"/>
              <w:autoSpaceDN w:val="0"/>
              <w:adjustRightInd w:val="0"/>
              <w:jc w:val="both"/>
              <w:rPr>
                <w:sz w:val="28"/>
                <w:szCs w:val="28"/>
              </w:rPr>
            </w:pPr>
            <w:r w:rsidRPr="000159D0">
              <w:rPr>
                <w:sz w:val="28"/>
                <w:szCs w:val="28"/>
              </w:rPr>
              <w:t>Bodos</w:t>
            </w:r>
          </w:p>
        </w:tc>
      </w:tr>
      <w:tr w:rsidR="000159D0" w:rsidRPr="000159D0" w14:paraId="11F1B373" w14:textId="77777777" w:rsidTr="000B3185">
        <w:tc>
          <w:tcPr>
            <w:tcW w:w="2471" w:type="dxa"/>
            <w:vMerge/>
          </w:tcPr>
          <w:p w14:paraId="070BD883" w14:textId="77777777" w:rsidR="000159D0" w:rsidRPr="000159D0" w:rsidRDefault="000159D0" w:rsidP="009F777C">
            <w:pPr>
              <w:autoSpaceDE w:val="0"/>
              <w:autoSpaceDN w:val="0"/>
              <w:adjustRightInd w:val="0"/>
              <w:jc w:val="both"/>
              <w:rPr>
                <w:sz w:val="28"/>
                <w:szCs w:val="28"/>
              </w:rPr>
            </w:pPr>
          </w:p>
        </w:tc>
        <w:tc>
          <w:tcPr>
            <w:tcW w:w="4158" w:type="dxa"/>
          </w:tcPr>
          <w:p w14:paraId="6C7DDB4D" w14:textId="77777777" w:rsidR="000159D0" w:rsidRPr="000159D0" w:rsidRDefault="000159D0" w:rsidP="009F777C">
            <w:pPr>
              <w:autoSpaceDE w:val="0"/>
              <w:autoSpaceDN w:val="0"/>
              <w:adjustRightInd w:val="0"/>
              <w:jc w:val="both"/>
              <w:rPr>
                <w:sz w:val="28"/>
                <w:szCs w:val="28"/>
              </w:rPr>
            </w:pPr>
            <w:r w:rsidRPr="000159D0">
              <w:rPr>
                <w:sz w:val="28"/>
                <w:szCs w:val="28"/>
              </w:rPr>
              <w:t>Comp. Baraolt</w:t>
            </w:r>
          </w:p>
        </w:tc>
        <w:tc>
          <w:tcPr>
            <w:tcW w:w="3024" w:type="dxa"/>
          </w:tcPr>
          <w:p w14:paraId="3352FE47" w14:textId="77777777" w:rsidR="000159D0" w:rsidRPr="000159D0" w:rsidRDefault="000159D0" w:rsidP="009F777C">
            <w:pPr>
              <w:autoSpaceDE w:val="0"/>
              <w:autoSpaceDN w:val="0"/>
              <w:adjustRightInd w:val="0"/>
              <w:jc w:val="both"/>
              <w:rPr>
                <w:sz w:val="28"/>
                <w:szCs w:val="28"/>
              </w:rPr>
            </w:pPr>
            <w:r w:rsidRPr="000159D0">
              <w:rPr>
                <w:sz w:val="28"/>
                <w:szCs w:val="28"/>
              </w:rPr>
              <w:t>Baraolt</w:t>
            </w:r>
          </w:p>
        </w:tc>
      </w:tr>
      <w:tr w:rsidR="000159D0" w:rsidRPr="000159D0" w14:paraId="69F587CA" w14:textId="77777777" w:rsidTr="000B3185">
        <w:tc>
          <w:tcPr>
            <w:tcW w:w="2471" w:type="dxa"/>
            <w:vMerge/>
          </w:tcPr>
          <w:p w14:paraId="007E0B76" w14:textId="77777777" w:rsidR="000159D0" w:rsidRPr="000159D0" w:rsidRDefault="000159D0" w:rsidP="009F777C">
            <w:pPr>
              <w:autoSpaceDE w:val="0"/>
              <w:autoSpaceDN w:val="0"/>
              <w:adjustRightInd w:val="0"/>
              <w:jc w:val="both"/>
              <w:rPr>
                <w:sz w:val="28"/>
                <w:szCs w:val="28"/>
              </w:rPr>
            </w:pPr>
          </w:p>
        </w:tc>
        <w:tc>
          <w:tcPr>
            <w:tcW w:w="4158" w:type="dxa"/>
          </w:tcPr>
          <w:p w14:paraId="7E8A68AF" w14:textId="77777777" w:rsidR="000159D0" w:rsidRPr="000159D0" w:rsidRDefault="000159D0" w:rsidP="009F777C">
            <w:pPr>
              <w:autoSpaceDE w:val="0"/>
              <w:autoSpaceDN w:val="0"/>
              <w:adjustRightInd w:val="0"/>
              <w:jc w:val="both"/>
              <w:rPr>
                <w:sz w:val="28"/>
                <w:szCs w:val="28"/>
              </w:rPr>
            </w:pPr>
            <w:r w:rsidRPr="000159D0">
              <w:rPr>
                <w:sz w:val="28"/>
                <w:szCs w:val="28"/>
              </w:rPr>
              <w:t>Comp. Căpeni</w:t>
            </w:r>
          </w:p>
        </w:tc>
        <w:tc>
          <w:tcPr>
            <w:tcW w:w="3024" w:type="dxa"/>
          </w:tcPr>
          <w:p w14:paraId="1EDEF1F8" w14:textId="77777777" w:rsidR="000159D0" w:rsidRPr="000159D0" w:rsidRDefault="000159D0" w:rsidP="009F777C">
            <w:pPr>
              <w:autoSpaceDE w:val="0"/>
              <w:autoSpaceDN w:val="0"/>
              <w:adjustRightInd w:val="0"/>
              <w:jc w:val="both"/>
              <w:rPr>
                <w:sz w:val="28"/>
                <w:szCs w:val="28"/>
              </w:rPr>
            </w:pPr>
            <w:r w:rsidRPr="000159D0">
              <w:rPr>
                <w:sz w:val="28"/>
                <w:szCs w:val="28"/>
              </w:rPr>
              <w:t>Căpeni</w:t>
            </w:r>
          </w:p>
        </w:tc>
      </w:tr>
      <w:tr w:rsidR="000159D0" w:rsidRPr="000159D0" w14:paraId="43D927CD" w14:textId="77777777" w:rsidTr="000B3185">
        <w:tc>
          <w:tcPr>
            <w:tcW w:w="2471" w:type="dxa"/>
            <w:vMerge/>
          </w:tcPr>
          <w:p w14:paraId="0B674247" w14:textId="77777777" w:rsidR="000159D0" w:rsidRPr="000159D0" w:rsidRDefault="000159D0" w:rsidP="009F777C">
            <w:pPr>
              <w:autoSpaceDE w:val="0"/>
              <w:autoSpaceDN w:val="0"/>
              <w:adjustRightInd w:val="0"/>
              <w:jc w:val="both"/>
              <w:rPr>
                <w:sz w:val="28"/>
                <w:szCs w:val="28"/>
              </w:rPr>
            </w:pPr>
          </w:p>
        </w:tc>
        <w:tc>
          <w:tcPr>
            <w:tcW w:w="4158" w:type="dxa"/>
          </w:tcPr>
          <w:p w14:paraId="136654DE" w14:textId="77777777" w:rsidR="000159D0" w:rsidRPr="000159D0" w:rsidRDefault="000159D0" w:rsidP="009F777C">
            <w:pPr>
              <w:autoSpaceDE w:val="0"/>
              <w:autoSpaceDN w:val="0"/>
              <w:adjustRightInd w:val="0"/>
              <w:jc w:val="both"/>
              <w:rPr>
                <w:sz w:val="28"/>
                <w:szCs w:val="28"/>
              </w:rPr>
            </w:pPr>
            <w:r w:rsidRPr="000159D0">
              <w:rPr>
                <w:sz w:val="28"/>
                <w:szCs w:val="28"/>
              </w:rPr>
              <w:t>Comp. Micloşoara</w:t>
            </w:r>
          </w:p>
        </w:tc>
        <w:tc>
          <w:tcPr>
            <w:tcW w:w="3024" w:type="dxa"/>
          </w:tcPr>
          <w:p w14:paraId="57D28F88" w14:textId="77777777" w:rsidR="000159D0" w:rsidRPr="000159D0" w:rsidRDefault="000159D0" w:rsidP="009F777C">
            <w:pPr>
              <w:autoSpaceDE w:val="0"/>
              <w:autoSpaceDN w:val="0"/>
              <w:adjustRightInd w:val="0"/>
              <w:jc w:val="both"/>
              <w:rPr>
                <w:sz w:val="28"/>
                <w:szCs w:val="28"/>
              </w:rPr>
            </w:pPr>
            <w:r w:rsidRPr="000159D0">
              <w:rPr>
                <w:sz w:val="28"/>
                <w:szCs w:val="28"/>
              </w:rPr>
              <w:t>Miclăşoara</w:t>
            </w:r>
          </w:p>
        </w:tc>
      </w:tr>
      <w:tr w:rsidR="000159D0" w:rsidRPr="000159D0" w14:paraId="7B98EF44" w14:textId="77777777" w:rsidTr="000B3185">
        <w:tc>
          <w:tcPr>
            <w:tcW w:w="2471" w:type="dxa"/>
            <w:vMerge/>
          </w:tcPr>
          <w:p w14:paraId="7CD8C3AD" w14:textId="77777777" w:rsidR="000159D0" w:rsidRPr="000159D0" w:rsidRDefault="000159D0" w:rsidP="009F777C">
            <w:pPr>
              <w:autoSpaceDE w:val="0"/>
              <w:autoSpaceDN w:val="0"/>
              <w:adjustRightInd w:val="0"/>
              <w:jc w:val="both"/>
              <w:rPr>
                <w:sz w:val="28"/>
                <w:szCs w:val="28"/>
              </w:rPr>
            </w:pPr>
          </w:p>
        </w:tc>
        <w:tc>
          <w:tcPr>
            <w:tcW w:w="4158" w:type="dxa"/>
          </w:tcPr>
          <w:p w14:paraId="22D7CCBE" w14:textId="77777777" w:rsidR="000159D0" w:rsidRPr="000159D0" w:rsidRDefault="000159D0" w:rsidP="009F777C">
            <w:pPr>
              <w:autoSpaceDE w:val="0"/>
              <w:autoSpaceDN w:val="0"/>
              <w:adjustRightInd w:val="0"/>
              <w:jc w:val="both"/>
              <w:rPr>
                <w:sz w:val="28"/>
                <w:szCs w:val="28"/>
              </w:rPr>
            </w:pPr>
            <w:r w:rsidRPr="000159D0">
              <w:rPr>
                <w:sz w:val="28"/>
                <w:szCs w:val="28"/>
              </w:rPr>
              <w:t>Comp. Aita Medie</w:t>
            </w:r>
          </w:p>
        </w:tc>
        <w:tc>
          <w:tcPr>
            <w:tcW w:w="3024" w:type="dxa"/>
          </w:tcPr>
          <w:p w14:paraId="4BD66978" w14:textId="77777777" w:rsidR="000159D0" w:rsidRPr="000159D0" w:rsidRDefault="000159D0" w:rsidP="009F777C">
            <w:pPr>
              <w:autoSpaceDE w:val="0"/>
              <w:autoSpaceDN w:val="0"/>
              <w:adjustRightInd w:val="0"/>
              <w:jc w:val="both"/>
              <w:rPr>
                <w:sz w:val="28"/>
                <w:szCs w:val="28"/>
              </w:rPr>
            </w:pPr>
            <w:r w:rsidRPr="000159D0">
              <w:rPr>
                <w:sz w:val="28"/>
                <w:szCs w:val="28"/>
              </w:rPr>
              <w:t>Aita Medie</w:t>
            </w:r>
          </w:p>
        </w:tc>
      </w:tr>
      <w:tr w:rsidR="000159D0" w:rsidRPr="000159D0" w14:paraId="15047C3B" w14:textId="77777777" w:rsidTr="000B3185">
        <w:tc>
          <w:tcPr>
            <w:tcW w:w="2471" w:type="dxa"/>
            <w:vMerge/>
          </w:tcPr>
          <w:p w14:paraId="351FF944" w14:textId="77777777" w:rsidR="000159D0" w:rsidRPr="000159D0" w:rsidRDefault="000159D0" w:rsidP="009F777C">
            <w:pPr>
              <w:autoSpaceDE w:val="0"/>
              <w:autoSpaceDN w:val="0"/>
              <w:adjustRightInd w:val="0"/>
              <w:jc w:val="both"/>
              <w:rPr>
                <w:sz w:val="28"/>
                <w:szCs w:val="28"/>
              </w:rPr>
            </w:pPr>
          </w:p>
        </w:tc>
        <w:tc>
          <w:tcPr>
            <w:tcW w:w="4158" w:type="dxa"/>
          </w:tcPr>
          <w:p w14:paraId="26AA7F65" w14:textId="77777777" w:rsidR="000159D0" w:rsidRPr="000159D0" w:rsidRDefault="000159D0" w:rsidP="009F777C">
            <w:pPr>
              <w:autoSpaceDE w:val="0"/>
              <w:autoSpaceDN w:val="0"/>
              <w:adjustRightInd w:val="0"/>
              <w:jc w:val="both"/>
              <w:rPr>
                <w:sz w:val="28"/>
                <w:szCs w:val="28"/>
              </w:rPr>
            </w:pPr>
            <w:r w:rsidRPr="000159D0">
              <w:rPr>
                <w:sz w:val="28"/>
                <w:szCs w:val="28"/>
              </w:rPr>
              <w:t>Comp. Aita Mare</w:t>
            </w:r>
          </w:p>
        </w:tc>
        <w:tc>
          <w:tcPr>
            <w:tcW w:w="3024" w:type="dxa"/>
          </w:tcPr>
          <w:p w14:paraId="75E6096C" w14:textId="77777777" w:rsidR="000159D0" w:rsidRPr="000159D0" w:rsidRDefault="000159D0" w:rsidP="009F777C">
            <w:pPr>
              <w:autoSpaceDE w:val="0"/>
              <w:autoSpaceDN w:val="0"/>
              <w:adjustRightInd w:val="0"/>
              <w:jc w:val="both"/>
              <w:rPr>
                <w:sz w:val="28"/>
                <w:szCs w:val="28"/>
              </w:rPr>
            </w:pPr>
            <w:r w:rsidRPr="000159D0">
              <w:rPr>
                <w:sz w:val="28"/>
                <w:szCs w:val="28"/>
              </w:rPr>
              <w:t>Aita Mare</w:t>
            </w:r>
          </w:p>
        </w:tc>
      </w:tr>
      <w:tr w:rsidR="000159D0" w:rsidRPr="000159D0" w14:paraId="0E743CCB" w14:textId="77777777" w:rsidTr="000B3185">
        <w:tc>
          <w:tcPr>
            <w:tcW w:w="2471" w:type="dxa"/>
            <w:vMerge/>
          </w:tcPr>
          <w:p w14:paraId="681EB0FB" w14:textId="77777777" w:rsidR="000159D0" w:rsidRPr="000159D0" w:rsidRDefault="000159D0" w:rsidP="009F777C">
            <w:pPr>
              <w:autoSpaceDE w:val="0"/>
              <w:autoSpaceDN w:val="0"/>
              <w:adjustRightInd w:val="0"/>
              <w:jc w:val="both"/>
              <w:rPr>
                <w:sz w:val="28"/>
                <w:szCs w:val="28"/>
              </w:rPr>
            </w:pPr>
          </w:p>
        </w:tc>
        <w:tc>
          <w:tcPr>
            <w:tcW w:w="4158" w:type="dxa"/>
          </w:tcPr>
          <w:p w14:paraId="7C788D4F" w14:textId="77777777" w:rsidR="000159D0" w:rsidRPr="000159D0" w:rsidRDefault="000159D0" w:rsidP="009F777C">
            <w:pPr>
              <w:autoSpaceDE w:val="0"/>
              <w:autoSpaceDN w:val="0"/>
              <w:adjustRightInd w:val="0"/>
              <w:jc w:val="both"/>
              <w:rPr>
                <w:sz w:val="28"/>
                <w:szCs w:val="28"/>
              </w:rPr>
            </w:pPr>
            <w:r w:rsidRPr="000159D0">
              <w:rPr>
                <w:sz w:val="28"/>
                <w:szCs w:val="28"/>
              </w:rPr>
              <w:t>Comp. Belin</w:t>
            </w:r>
          </w:p>
        </w:tc>
        <w:tc>
          <w:tcPr>
            <w:tcW w:w="3024" w:type="dxa"/>
          </w:tcPr>
          <w:p w14:paraId="37D200C4" w14:textId="77777777" w:rsidR="000159D0" w:rsidRPr="000159D0" w:rsidRDefault="000159D0" w:rsidP="009F777C">
            <w:pPr>
              <w:autoSpaceDE w:val="0"/>
              <w:autoSpaceDN w:val="0"/>
              <w:adjustRightInd w:val="0"/>
              <w:jc w:val="both"/>
              <w:rPr>
                <w:sz w:val="28"/>
                <w:szCs w:val="28"/>
              </w:rPr>
            </w:pPr>
            <w:r w:rsidRPr="000159D0">
              <w:rPr>
                <w:sz w:val="28"/>
                <w:szCs w:val="28"/>
              </w:rPr>
              <w:t>Belin</w:t>
            </w:r>
          </w:p>
        </w:tc>
      </w:tr>
      <w:tr w:rsidR="000159D0" w:rsidRPr="000159D0" w14:paraId="2A745E21" w14:textId="77777777" w:rsidTr="000B3185">
        <w:tc>
          <w:tcPr>
            <w:tcW w:w="2471" w:type="dxa"/>
            <w:vMerge/>
          </w:tcPr>
          <w:p w14:paraId="1C4CE634" w14:textId="77777777" w:rsidR="000159D0" w:rsidRPr="000159D0" w:rsidRDefault="000159D0" w:rsidP="009F777C">
            <w:pPr>
              <w:autoSpaceDE w:val="0"/>
              <w:autoSpaceDN w:val="0"/>
              <w:adjustRightInd w:val="0"/>
              <w:jc w:val="both"/>
              <w:rPr>
                <w:sz w:val="28"/>
                <w:szCs w:val="28"/>
              </w:rPr>
            </w:pPr>
          </w:p>
        </w:tc>
        <w:tc>
          <w:tcPr>
            <w:tcW w:w="4158" w:type="dxa"/>
          </w:tcPr>
          <w:p w14:paraId="4D28240B" w14:textId="77777777" w:rsidR="000159D0" w:rsidRPr="000159D0" w:rsidRDefault="000159D0" w:rsidP="009F777C">
            <w:pPr>
              <w:autoSpaceDE w:val="0"/>
              <w:autoSpaceDN w:val="0"/>
              <w:adjustRightInd w:val="0"/>
              <w:jc w:val="both"/>
              <w:rPr>
                <w:sz w:val="28"/>
                <w:szCs w:val="28"/>
              </w:rPr>
            </w:pPr>
            <w:r w:rsidRPr="000159D0">
              <w:rPr>
                <w:sz w:val="28"/>
                <w:szCs w:val="28"/>
              </w:rPr>
              <w:t>Comp. Ormeniş</w:t>
            </w:r>
          </w:p>
        </w:tc>
        <w:tc>
          <w:tcPr>
            <w:tcW w:w="3024" w:type="dxa"/>
          </w:tcPr>
          <w:p w14:paraId="17FB9AF5" w14:textId="77777777" w:rsidR="000159D0" w:rsidRPr="000159D0" w:rsidRDefault="000159D0" w:rsidP="009F777C">
            <w:pPr>
              <w:autoSpaceDE w:val="0"/>
              <w:autoSpaceDN w:val="0"/>
              <w:adjustRightInd w:val="0"/>
              <w:jc w:val="both"/>
              <w:rPr>
                <w:sz w:val="28"/>
                <w:szCs w:val="28"/>
              </w:rPr>
            </w:pPr>
            <w:r w:rsidRPr="000159D0">
              <w:rPr>
                <w:sz w:val="28"/>
                <w:szCs w:val="28"/>
              </w:rPr>
              <w:t>Ormeniş</w:t>
            </w:r>
          </w:p>
        </w:tc>
      </w:tr>
      <w:tr w:rsidR="000159D0" w:rsidRPr="000159D0" w14:paraId="013BCE63" w14:textId="77777777" w:rsidTr="000B3185">
        <w:tc>
          <w:tcPr>
            <w:tcW w:w="2471" w:type="dxa"/>
            <w:vMerge/>
          </w:tcPr>
          <w:p w14:paraId="4D4BE983" w14:textId="77777777" w:rsidR="000159D0" w:rsidRPr="000159D0" w:rsidRDefault="000159D0" w:rsidP="009F777C">
            <w:pPr>
              <w:autoSpaceDE w:val="0"/>
              <w:autoSpaceDN w:val="0"/>
              <w:adjustRightInd w:val="0"/>
              <w:jc w:val="both"/>
              <w:rPr>
                <w:sz w:val="28"/>
                <w:szCs w:val="28"/>
              </w:rPr>
            </w:pPr>
          </w:p>
        </w:tc>
        <w:tc>
          <w:tcPr>
            <w:tcW w:w="4158" w:type="dxa"/>
          </w:tcPr>
          <w:p w14:paraId="744A120A" w14:textId="77777777" w:rsidR="000159D0" w:rsidRPr="000159D0" w:rsidRDefault="000159D0" w:rsidP="009F777C">
            <w:pPr>
              <w:autoSpaceDE w:val="0"/>
              <w:autoSpaceDN w:val="0"/>
              <w:adjustRightInd w:val="0"/>
              <w:jc w:val="both"/>
              <w:rPr>
                <w:sz w:val="28"/>
                <w:szCs w:val="28"/>
              </w:rPr>
            </w:pPr>
            <w:r w:rsidRPr="000159D0">
              <w:rPr>
                <w:sz w:val="28"/>
                <w:szCs w:val="28"/>
              </w:rPr>
              <w:t>Comp. Mereşti</w:t>
            </w:r>
          </w:p>
        </w:tc>
        <w:tc>
          <w:tcPr>
            <w:tcW w:w="3024" w:type="dxa"/>
          </w:tcPr>
          <w:p w14:paraId="58A30676" w14:textId="77777777" w:rsidR="000159D0" w:rsidRPr="000159D0" w:rsidRDefault="000159D0" w:rsidP="009F777C">
            <w:pPr>
              <w:autoSpaceDE w:val="0"/>
              <w:autoSpaceDN w:val="0"/>
              <w:adjustRightInd w:val="0"/>
              <w:jc w:val="both"/>
              <w:rPr>
                <w:sz w:val="28"/>
                <w:szCs w:val="28"/>
              </w:rPr>
            </w:pPr>
            <w:r w:rsidRPr="000159D0">
              <w:rPr>
                <w:sz w:val="28"/>
                <w:szCs w:val="28"/>
              </w:rPr>
              <w:t>Mereşti</w:t>
            </w:r>
          </w:p>
        </w:tc>
      </w:tr>
      <w:tr w:rsidR="000159D0" w:rsidRPr="000159D0" w14:paraId="01FEB007" w14:textId="77777777" w:rsidTr="000B3185">
        <w:tc>
          <w:tcPr>
            <w:tcW w:w="2471" w:type="dxa"/>
            <w:vMerge/>
          </w:tcPr>
          <w:p w14:paraId="6E69668E" w14:textId="77777777" w:rsidR="000159D0" w:rsidRPr="000159D0" w:rsidRDefault="000159D0" w:rsidP="009F777C">
            <w:pPr>
              <w:autoSpaceDE w:val="0"/>
              <w:autoSpaceDN w:val="0"/>
              <w:adjustRightInd w:val="0"/>
              <w:jc w:val="both"/>
              <w:rPr>
                <w:sz w:val="28"/>
                <w:szCs w:val="28"/>
              </w:rPr>
            </w:pPr>
          </w:p>
        </w:tc>
        <w:tc>
          <w:tcPr>
            <w:tcW w:w="4158" w:type="dxa"/>
          </w:tcPr>
          <w:p w14:paraId="5C905770" w14:textId="77777777" w:rsidR="000159D0" w:rsidRPr="000159D0" w:rsidRDefault="000159D0" w:rsidP="009F777C">
            <w:pPr>
              <w:autoSpaceDE w:val="0"/>
              <w:autoSpaceDN w:val="0"/>
              <w:adjustRightInd w:val="0"/>
              <w:jc w:val="both"/>
              <w:rPr>
                <w:sz w:val="28"/>
                <w:szCs w:val="28"/>
              </w:rPr>
            </w:pPr>
            <w:r w:rsidRPr="000159D0">
              <w:rPr>
                <w:sz w:val="28"/>
                <w:szCs w:val="28"/>
              </w:rPr>
              <w:t>Comp. Racoşul de Sus</w:t>
            </w:r>
          </w:p>
        </w:tc>
        <w:tc>
          <w:tcPr>
            <w:tcW w:w="3024" w:type="dxa"/>
          </w:tcPr>
          <w:p w14:paraId="287740D3" w14:textId="77777777" w:rsidR="000159D0" w:rsidRPr="000159D0" w:rsidRDefault="000159D0" w:rsidP="009F777C">
            <w:pPr>
              <w:autoSpaceDE w:val="0"/>
              <w:autoSpaceDN w:val="0"/>
              <w:adjustRightInd w:val="0"/>
              <w:jc w:val="both"/>
              <w:rPr>
                <w:sz w:val="28"/>
                <w:szCs w:val="28"/>
              </w:rPr>
            </w:pPr>
            <w:r w:rsidRPr="000159D0">
              <w:rPr>
                <w:sz w:val="28"/>
                <w:szCs w:val="28"/>
              </w:rPr>
              <w:t>Racoşul de Sus</w:t>
            </w:r>
          </w:p>
        </w:tc>
      </w:tr>
      <w:tr w:rsidR="000159D0" w:rsidRPr="000159D0" w14:paraId="72B7072A" w14:textId="77777777" w:rsidTr="000B3185">
        <w:tc>
          <w:tcPr>
            <w:tcW w:w="2471" w:type="dxa"/>
            <w:vMerge/>
          </w:tcPr>
          <w:p w14:paraId="22B3BA10" w14:textId="77777777" w:rsidR="000159D0" w:rsidRPr="000159D0" w:rsidRDefault="000159D0" w:rsidP="009F777C">
            <w:pPr>
              <w:autoSpaceDE w:val="0"/>
              <w:autoSpaceDN w:val="0"/>
              <w:adjustRightInd w:val="0"/>
              <w:jc w:val="both"/>
              <w:rPr>
                <w:sz w:val="28"/>
                <w:szCs w:val="28"/>
              </w:rPr>
            </w:pPr>
          </w:p>
        </w:tc>
        <w:tc>
          <w:tcPr>
            <w:tcW w:w="4158" w:type="dxa"/>
          </w:tcPr>
          <w:p w14:paraId="63F5B029" w14:textId="77777777" w:rsidR="000159D0" w:rsidRPr="000159D0" w:rsidRDefault="000159D0" w:rsidP="009F777C">
            <w:pPr>
              <w:autoSpaceDE w:val="0"/>
              <w:autoSpaceDN w:val="0"/>
              <w:adjustRightInd w:val="0"/>
              <w:jc w:val="both"/>
              <w:rPr>
                <w:sz w:val="28"/>
                <w:szCs w:val="28"/>
              </w:rPr>
            </w:pPr>
            <w:r w:rsidRPr="000159D0">
              <w:rPr>
                <w:sz w:val="28"/>
                <w:szCs w:val="28"/>
              </w:rPr>
              <w:t>Parohia ref. Căpeni</w:t>
            </w:r>
          </w:p>
        </w:tc>
        <w:tc>
          <w:tcPr>
            <w:tcW w:w="3024" w:type="dxa"/>
          </w:tcPr>
          <w:p w14:paraId="6373F626" w14:textId="77777777" w:rsidR="000159D0" w:rsidRPr="000159D0" w:rsidRDefault="000159D0" w:rsidP="009F777C">
            <w:pPr>
              <w:autoSpaceDE w:val="0"/>
              <w:autoSpaceDN w:val="0"/>
              <w:adjustRightInd w:val="0"/>
              <w:jc w:val="both"/>
              <w:rPr>
                <w:sz w:val="28"/>
                <w:szCs w:val="28"/>
              </w:rPr>
            </w:pPr>
            <w:r w:rsidRPr="000159D0">
              <w:rPr>
                <w:sz w:val="28"/>
                <w:szCs w:val="28"/>
              </w:rPr>
              <w:t>Căpeni</w:t>
            </w:r>
          </w:p>
        </w:tc>
      </w:tr>
      <w:tr w:rsidR="000159D0" w:rsidRPr="000159D0" w14:paraId="1258C8AA" w14:textId="77777777" w:rsidTr="000B3185">
        <w:tc>
          <w:tcPr>
            <w:tcW w:w="2471" w:type="dxa"/>
            <w:vMerge/>
          </w:tcPr>
          <w:p w14:paraId="729ABDA8" w14:textId="77777777" w:rsidR="000159D0" w:rsidRPr="000159D0" w:rsidRDefault="000159D0" w:rsidP="009F777C">
            <w:pPr>
              <w:autoSpaceDE w:val="0"/>
              <w:autoSpaceDN w:val="0"/>
              <w:adjustRightInd w:val="0"/>
              <w:jc w:val="both"/>
              <w:rPr>
                <w:sz w:val="28"/>
                <w:szCs w:val="28"/>
              </w:rPr>
            </w:pPr>
          </w:p>
        </w:tc>
        <w:tc>
          <w:tcPr>
            <w:tcW w:w="4158" w:type="dxa"/>
          </w:tcPr>
          <w:p w14:paraId="356AC959" w14:textId="77777777" w:rsidR="000159D0" w:rsidRPr="000159D0" w:rsidRDefault="000159D0" w:rsidP="009F777C">
            <w:pPr>
              <w:autoSpaceDE w:val="0"/>
              <w:autoSpaceDN w:val="0"/>
              <w:adjustRightInd w:val="0"/>
              <w:jc w:val="both"/>
              <w:rPr>
                <w:sz w:val="28"/>
                <w:szCs w:val="28"/>
              </w:rPr>
            </w:pPr>
            <w:r w:rsidRPr="000159D0">
              <w:rPr>
                <w:sz w:val="28"/>
                <w:szCs w:val="28"/>
              </w:rPr>
              <w:t>Com. Belin</w:t>
            </w:r>
          </w:p>
        </w:tc>
        <w:tc>
          <w:tcPr>
            <w:tcW w:w="3024" w:type="dxa"/>
          </w:tcPr>
          <w:p w14:paraId="5CBB23C9" w14:textId="77777777" w:rsidR="000159D0" w:rsidRPr="000159D0" w:rsidRDefault="000159D0" w:rsidP="009F777C">
            <w:pPr>
              <w:autoSpaceDE w:val="0"/>
              <w:autoSpaceDN w:val="0"/>
              <w:adjustRightInd w:val="0"/>
              <w:jc w:val="both"/>
              <w:rPr>
                <w:sz w:val="28"/>
                <w:szCs w:val="28"/>
              </w:rPr>
            </w:pPr>
            <w:r w:rsidRPr="000159D0">
              <w:rPr>
                <w:sz w:val="28"/>
                <w:szCs w:val="28"/>
              </w:rPr>
              <w:t>Belin</w:t>
            </w:r>
          </w:p>
        </w:tc>
      </w:tr>
      <w:tr w:rsidR="000159D0" w:rsidRPr="000159D0" w14:paraId="567F7351" w14:textId="77777777" w:rsidTr="000B3185">
        <w:trPr>
          <w:cantSplit/>
          <w:trHeight w:val="1134"/>
        </w:trPr>
        <w:tc>
          <w:tcPr>
            <w:tcW w:w="2471" w:type="dxa"/>
          </w:tcPr>
          <w:p w14:paraId="7316D1C9" w14:textId="77777777" w:rsidR="000159D0" w:rsidRPr="000159D0" w:rsidRDefault="000159D0" w:rsidP="009F777C">
            <w:pPr>
              <w:autoSpaceDE w:val="0"/>
              <w:autoSpaceDN w:val="0"/>
              <w:adjustRightInd w:val="0"/>
              <w:jc w:val="both"/>
              <w:rPr>
                <w:b/>
                <w:sz w:val="28"/>
                <w:szCs w:val="28"/>
              </w:rPr>
            </w:pPr>
            <w:r w:rsidRPr="000159D0">
              <w:rPr>
                <w:b/>
                <w:sz w:val="28"/>
                <w:szCs w:val="28"/>
              </w:rPr>
              <w:lastRenderedPageBreak/>
              <w:t>S.C. Ocolul Sivic de regim Gheorgheni</w:t>
            </w:r>
          </w:p>
        </w:tc>
        <w:tc>
          <w:tcPr>
            <w:tcW w:w="4158" w:type="dxa"/>
          </w:tcPr>
          <w:p w14:paraId="4D7AF66B" w14:textId="77777777" w:rsidR="000159D0" w:rsidRPr="000159D0" w:rsidRDefault="000159D0" w:rsidP="009F777C">
            <w:pPr>
              <w:autoSpaceDE w:val="0"/>
              <w:autoSpaceDN w:val="0"/>
              <w:adjustRightInd w:val="0"/>
              <w:jc w:val="both"/>
              <w:rPr>
                <w:sz w:val="28"/>
                <w:szCs w:val="28"/>
              </w:rPr>
            </w:pPr>
            <w:r w:rsidRPr="000159D0">
              <w:rPr>
                <w:sz w:val="28"/>
                <w:szCs w:val="28"/>
              </w:rPr>
              <w:t>S.C. Scolopax S.R.L.</w:t>
            </w:r>
          </w:p>
        </w:tc>
        <w:tc>
          <w:tcPr>
            <w:tcW w:w="3024" w:type="dxa"/>
          </w:tcPr>
          <w:p w14:paraId="014C3E04" w14:textId="77777777" w:rsidR="000159D0" w:rsidRPr="000159D0" w:rsidRDefault="000159D0" w:rsidP="009F777C">
            <w:pPr>
              <w:autoSpaceDE w:val="0"/>
              <w:autoSpaceDN w:val="0"/>
              <w:adjustRightInd w:val="0"/>
              <w:jc w:val="both"/>
              <w:rPr>
                <w:sz w:val="28"/>
                <w:szCs w:val="28"/>
              </w:rPr>
            </w:pPr>
            <w:r w:rsidRPr="000159D0">
              <w:rPr>
                <w:sz w:val="28"/>
                <w:szCs w:val="28"/>
              </w:rPr>
              <w:t>Bucureşti, sect. 1, str. Grigore Cobălcescu, nr. 48, et.2, cam. 12</w:t>
            </w:r>
          </w:p>
          <w:p w14:paraId="64F3DC71" w14:textId="77777777" w:rsidR="000159D0" w:rsidRPr="000159D0" w:rsidRDefault="000159D0" w:rsidP="009F777C">
            <w:pPr>
              <w:autoSpaceDE w:val="0"/>
              <w:autoSpaceDN w:val="0"/>
              <w:adjustRightInd w:val="0"/>
              <w:jc w:val="both"/>
              <w:rPr>
                <w:sz w:val="28"/>
                <w:szCs w:val="28"/>
              </w:rPr>
            </w:pPr>
            <w:r w:rsidRPr="000159D0">
              <w:rPr>
                <w:sz w:val="28"/>
                <w:szCs w:val="28"/>
              </w:rPr>
              <w:t>U.P. – IV Zăbrătău</w:t>
            </w:r>
          </w:p>
          <w:p w14:paraId="7A5CD5B5" w14:textId="77777777" w:rsidR="000159D0" w:rsidRPr="000159D0" w:rsidRDefault="000159D0" w:rsidP="009F777C">
            <w:pPr>
              <w:autoSpaceDE w:val="0"/>
              <w:autoSpaceDN w:val="0"/>
              <w:adjustRightInd w:val="0"/>
              <w:jc w:val="both"/>
              <w:rPr>
                <w:sz w:val="28"/>
                <w:szCs w:val="28"/>
              </w:rPr>
            </w:pPr>
            <w:r w:rsidRPr="000159D0">
              <w:rPr>
                <w:sz w:val="28"/>
                <w:szCs w:val="28"/>
              </w:rPr>
              <w:t>U.P. I – Bota – Zagon</w:t>
            </w:r>
          </w:p>
        </w:tc>
      </w:tr>
    </w:tbl>
    <w:p w14:paraId="71AFB830" w14:textId="77777777" w:rsidR="000159D0" w:rsidRDefault="000159D0" w:rsidP="00B61134">
      <w:pPr>
        <w:spacing w:after="0"/>
        <w:ind w:firstLine="708"/>
        <w:jc w:val="both"/>
        <w:rPr>
          <w:rFonts w:ascii="Times New Roman" w:hAnsi="Times New Roman" w:cs="Times New Roman"/>
          <w:sz w:val="28"/>
          <w:szCs w:val="28"/>
        </w:rPr>
      </w:pPr>
    </w:p>
    <w:p w14:paraId="3F620524" w14:textId="77777777" w:rsidR="00D61CD9" w:rsidRPr="00D61CD9" w:rsidRDefault="00D61CD9" w:rsidP="00D61CD9">
      <w:pPr>
        <w:spacing w:after="0" w:line="240" w:lineRule="auto"/>
        <w:ind w:firstLine="708"/>
        <w:jc w:val="both"/>
        <w:rPr>
          <w:rFonts w:ascii="Times New Roman" w:hAnsi="Times New Roman" w:cs="Times New Roman"/>
          <w:b/>
          <w:bCs/>
          <w:sz w:val="28"/>
          <w:szCs w:val="28"/>
        </w:rPr>
      </w:pPr>
      <w:r w:rsidRPr="00D61CD9">
        <w:rPr>
          <w:rFonts w:ascii="Times New Roman" w:hAnsi="Times New Roman" w:cs="Times New Roman"/>
          <w:b/>
          <w:bCs/>
          <w:sz w:val="28"/>
          <w:szCs w:val="28"/>
        </w:rPr>
        <w:t>Zone de planificare în caz de urgenţă</w:t>
      </w:r>
    </w:p>
    <w:p w14:paraId="2E6C0E45" w14:textId="77777777" w:rsidR="00D61CD9" w:rsidRPr="00D61CD9" w:rsidRDefault="00D61CD9" w:rsidP="00D61CD9">
      <w:pPr>
        <w:spacing w:after="0" w:line="240" w:lineRule="auto"/>
        <w:jc w:val="both"/>
        <w:rPr>
          <w:rFonts w:ascii="Times New Roman" w:hAnsi="Times New Roman" w:cs="Times New Roman"/>
          <w:sz w:val="28"/>
          <w:szCs w:val="28"/>
        </w:rPr>
      </w:pPr>
      <w:r w:rsidRPr="00D61CD9">
        <w:rPr>
          <w:rFonts w:ascii="Times New Roman" w:hAnsi="Times New Roman" w:cs="Times New Roman"/>
          <w:sz w:val="28"/>
          <w:szCs w:val="28"/>
        </w:rPr>
        <w:t>Zonele de planificare în caz de urgenţă sunt pădurile aparţinând Ocolului Silvic Breţcu unde pot izbucni şi dezvolta incendii de mari proporţii cu consecinţe negative majore asupra mediului înconjurător şi fondului cinegetic astfel:</w:t>
      </w:r>
    </w:p>
    <w:p w14:paraId="026C3EE4" w14:textId="77777777" w:rsidR="00D61CD9" w:rsidRPr="00D61CD9" w:rsidRDefault="00D61CD9" w:rsidP="00AB1733">
      <w:pPr>
        <w:numPr>
          <w:ilvl w:val="1"/>
          <w:numId w:val="33"/>
        </w:numPr>
        <w:spacing w:after="0" w:line="240" w:lineRule="auto"/>
        <w:jc w:val="both"/>
        <w:rPr>
          <w:rFonts w:ascii="Times New Roman" w:hAnsi="Times New Roman" w:cs="Times New Roman"/>
          <w:sz w:val="28"/>
          <w:szCs w:val="28"/>
        </w:rPr>
      </w:pPr>
      <w:r w:rsidRPr="00D61CD9">
        <w:rPr>
          <w:rFonts w:ascii="Times New Roman" w:hAnsi="Times New Roman" w:cs="Times New Roman"/>
          <w:sz w:val="28"/>
          <w:szCs w:val="28"/>
        </w:rPr>
        <w:t>Districtul I Ojdula (zona Ticoş; Tekero; Rici; Mojoş; Botoş; Hotel Carpati; Zona Izvor km 18)</w:t>
      </w:r>
    </w:p>
    <w:p w14:paraId="0DB571CB" w14:textId="77777777" w:rsidR="00D61CD9" w:rsidRPr="00D61CD9" w:rsidRDefault="00D61CD9" w:rsidP="00AB1733">
      <w:pPr>
        <w:numPr>
          <w:ilvl w:val="1"/>
          <w:numId w:val="33"/>
        </w:numPr>
        <w:spacing w:after="0" w:line="240" w:lineRule="auto"/>
        <w:jc w:val="both"/>
        <w:rPr>
          <w:rFonts w:ascii="Times New Roman" w:hAnsi="Times New Roman" w:cs="Times New Roman"/>
          <w:sz w:val="28"/>
          <w:szCs w:val="28"/>
        </w:rPr>
      </w:pPr>
      <w:r w:rsidRPr="00D61CD9">
        <w:rPr>
          <w:rFonts w:ascii="Times New Roman" w:hAnsi="Times New Roman" w:cs="Times New Roman"/>
          <w:sz w:val="28"/>
          <w:szCs w:val="28"/>
        </w:rPr>
        <w:t>Districtul II Breţcu (Pârâul Mare; Dumbrava; Vârful Mogyoros; Vârful Dobrele, Muşat)</w:t>
      </w:r>
    </w:p>
    <w:p w14:paraId="7E8290C1" w14:textId="4740B8C6" w:rsidR="00C9781F" w:rsidRPr="00886100" w:rsidRDefault="00C9781F" w:rsidP="00B61134">
      <w:pPr>
        <w:spacing w:after="0"/>
        <w:ind w:firstLine="708"/>
        <w:jc w:val="both"/>
        <w:rPr>
          <w:sz w:val="28"/>
          <w:szCs w:val="28"/>
        </w:rPr>
      </w:pPr>
      <w:r w:rsidRPr="00B61134">
        <w:rPr>
          <w:rFonts w:ascii="Times New Roman" w:hAnsi="Times New Roman" w:cs="Times New Roman"/>
          <w:sz w:val="28"/>
          <w:szCs w:val="28"/>
        </w:rPr>
        <w:t>Situaţia privind numărul incendiilor de pădure produse în perioada 2007 – 2023 este prezentat</w:t>
      </w:r>
      <w:r w:rsidRPr="00B61134">
        <w:rPr>
          <w:rFonts w:ascii="Times New Roman" w:hAnsi="Times New Roman" w:cs="Times New Roman"/>
          <w:sz w:val="28"/>
          <w:szCs w:val="28"/>
          <w:lang w:val="en-GB"/>
        </w:rPr>
        <w:t xml:space="preserve">ă </w:t>
      </w:r>
      <w:proofErr w:type="spellStart"/>
      <w:r w:rsidRPr="00B61134">
        <w:rPr>
          <w:rFonts w:ascii="Times New Roman" w:hAnsi="Times New Roman" w:cs="Times New Roman"/>
          <w:sz w:val="28"/>
          <w:szCs w:val="28"/>
          <w:lang w:val="en-GB"/>
        </w:rPr>
        <w:t>în</w:t>
      </w:r>
      <w:proofErr w:type="spellEnd"/>
      <w:r w:rsidRPr="00B61134">
        <w:rPr>
          <w:rFonts w:ascii="Times New Roman" w:hAnsi="Times New Roman" w:cs="Times New Roman"/>
          <w:sz w:val="28"/>
          <w:szCs w:val="28"/>
          <w:lang w:val="en-GB"/>
        </w:rPr>
        <w:t xml:space="preserve"> </w:t>
      </w:r>
      <w:r w:rsidRPr="00B61134">
        <w:rPr>
          <w:rFonts w:ascii="Times New Roman" w:hAnsi="Times New Roman" w:cs="Times New Roman"/>
          <w:b/>
          <w:i/>
          <w:iCs/>
          <w:sz w:val="28"/>
          <w:szCs w:val="28"/>
        </w:rPr>
        <w:t>Anexa nr. 1</w:t>
      </w:r>
      <w:r w:rsidR="00BB76AD">
        <w:rPr>
          <w:rFonts w:ascii="Times New Roman" w:hAnsi="Times New Roman" w:cs="Times New Roman"/>
          <w:b/>
          <w:i/>
          <w:iCs/>
          <w:sz w:val="28"/>
          <w:szCs w:val="28"/>
        </w:rPr>
        <w:t>7</w:t>
      </w:r>
      <w:r w:rsidRPr="00B61134">
        <w:rPr>
          <w:rFonts w:ascii="Times New Roman" w:hAnsi="Times New Roman" w:cs="Times New Roman"/>
          <w:b/>
          <w:i/>
          <w:iCs/>
          <w:sz w:val="28"/>
          <w:szCs w:val="28"/>
        </w:rPr>
        <w:t>a</w:t>
      </w:r>
      <w:r w:rsidRPr="00B61134">
        <w:rPr>
          <w:rFonts w:ascii="Times New Roman" w:hAnsi="Times New Roman" w:cs="Times New Roman"/>
          <w:b/>
          <w:sz w:val="28"/>
          <w:szCs w:val="28"/>
        </w:rPr>
        <w:t>.</w:t>
      </w:r>
    </w:p>
    <w:p w14:paraId="71F83BCA" w14:textId="77777777" w:rsidR="00C9781F" w:rsidRPr="00181376" w:rsidRDefault="00C9781F" w:rsidP="00B61134">
      <w:pPr>
        <w:pStyle w:val="Heading4"/>
        <w:ind w:left="708" w:firstLine="708"/>
        <w:jc w:val="left"/>
      </w:pPr>
      <w:r w:rsidRPr="009A25DE">
        <w:t>3.1.7.2.</w:t>
      </w:r>
      <w:r w:rsidRPr="00181376">
        <w:t xml:space="preserve"> Incendii la vegetaţie ierboasă şi/sau arbustivă</w:t>
      </w:r>
      <w:r w:rsidRPr="00181376">
        <w:rPr>
          <w:i/>
        </w:rPr>
        <w:t xml:space="preserve"> </w:t>
      </w:r>
    </w:p>
    <w:p w14:paraId="5B1AA200" w14:textId="77777777" w:rsidR="00C9781F" w:rsidRPr="00B61134" w:rsidRDefault="00C9781F" w:rsidP="00C9781F">
      <w:pPr>
        <w:spacing w:after="240"/>
        <w:ind w:firstLine="708"/>
        <w:jc w:val="both"/>
        <w:rPr>
          <w:rFonts w:ascii="Times New Roman" w:hAnsi="Times New Roman" w:cs="Times New Roman"/>
          <w:sz w:val="28"/>
          <w:szCs w:val="28"/>
        </w:rPr>
      </w:pPr>
      <w:r w:rsidRPr="00B61134">
        <w:rPr>
          <w:rFonts w:ascii="Times New Roman" w:hAnsi="Times New Roman" w:cs="Times New Roman"/>
          <w:sz w:val="28"/>
          <w:szCs w:val="28"/>
        </w:rPr>
        <w:t>Această categorie de incendii se manifestă pe toată suprafaţa administrativ-teritorială a judeţului Covasna.</w:t>
      </w:r>
    </w:p>
    <w:p w14:paraId="27C5D050" w14:textId="77777777" w:rsidR="00C9781F" w:rsidRPr="00B61134" w:rsidRDefault="00C9781F" w:rsidP="00C9781F">
      <w:pPr>
        <w:pStyle w:val="Heading3"/>
        <w:rPr>
          <w:szCs w:val="28"/>
        </w:rPr>
      </w:pPr>
      <w:bookmarkStart w:id="154" w:name="_Toc149207636"/>
      <w:r w:rsidRPr="00B61134">
        <w:rPr>
          <w:szCs w:val="28"/>
        </w:rPr>
        <w:t>3.1.8. Avalanşe</w:t>
      </w:r>
      <w:bookmarkEnd w:id="154"/>
    </w:p>
    <w:p w14:paraId="6AD55FA2" w14:textId="77777777" w:rsidR="00C9781F" w:rsidRPr="00B61134" w:rsidRDefault="00C9781F" w:rsidP="00C9781F">
      <w:pPr>
        <w:spacing w:after="240"/>
        <w:jc w:val="both"/>
        <w:rPr>
          <w:rFonts w:ascii="Times New Roman" w:hAnsi="Times New Roman" w:cs="Times New Roman"/>
          <w:sz w:val="28"/>
          <w:szCs w:val="28"/>
        </w:rPr>
      </w:pPr>
      <w:r w:rsidRPr="00886100">
        <w:rPr>
          <w:sz w:val="28"/>
          <w:szCs w:val="28"/>
        </w:rPr>
        <w:tab/>
      </w:r>
      <w:r w:rsidRPr="00B61134">
        <w:rPr>
          <w:rFonts w:ascii="Times New Roman" w:hAnsi="Times New Roman" w:cs="Times New Roman"/>
          <w:sz w:val="28"/>
          <w:szCs w:val="28"/>
        </w:rPr>
        <w:t>Pe raza judeţului Covasna nu au fost înregistrate cazuri de avalanşe.</w:t>
      </w:r>
    </w:p>
    <w:p w14:paraId="16C2AA23" w14:textId="77777777" w:rsidR="00C9781F" w:rsidRPr="00B61134" w:rsidRDefault="00C9781F" w:rsidP="00C9781F">
      <w:pPr>
        <w:pStyle w:val="Heading3"/>
        <w:rPr>
          <w:szCs w:val="28"/>
        </w:rPr>
      </w:pPr>
      <w:bookmarkStart w:id="155" w:name="_Toc149207637"/>
      <w:r w:rsidRPr="00B61134">
        <w:rPr>
          <w:szCs w:val="28"/>
        </w:rPr>
        <w:t>3.1.9. Alunecări de teren</w:t>
      </w:r>
      <w:bookmarkEnd w:id="155"/>
    </w:p>
    <w:p w14:paraId="4505C3ED" w14:textId="77777777" w:rsidR="00C9781F" w:rsidRPr="00B61134" w:rsidRDefault="00C9781F" w:rsidP="00B61134">
      <w:pPr>
        <w:spacing w:after="0"/>
        <w:jc w:val="both"/>
        <w:rPr>
          <w:rFonts w:ascii="Times New Roman" w:hAnsi="Times New Roman" w:cs="Times New Roman"/>
          <w:sz w:val="28"/>
          <w:szCs w:val="28"/>
        </w:rPr>
      </w:pPr>
      <w:r w:rsidRPr="00886100">
        <w:rPr>
          <w:b/>
          <w:i/>
          <w:sz w:val="28"/>
        </w:rPr>
        <w:t xml:space="preserve"> </w:t>
      </w:r>
      <w:r w:rsidRPr="00886100">
        <w:rPr>
          <w:sz w:val="28"/>
        </w:rPr>
        <w:tab/>
      </w:r>
      <w:r w:rsidRPr="00B61134">
        <w:rPr>
          <w:rFonts w:ascii="Times New Roman" w:hAnsi="Times New Roman" w:cs="Times New Roman"/>
          <w:sz w:val="28"/>
          <w:szCs w:val="28"/>
        </w:rPr>
        <w:t>Urmărind hărţile coeficientului mediu de hazard, în special suprafeţele corespunzătoare unei probabilităţi mari de producere a alunecărilor de teren, în corelaţie cu acelea ce se caracterizează printr-o probabilitate medie-mare de declanşare a fenomenului, se constată că judeţul Covasna este supus unei probabilităţi medii-mari de producere a alunecărilor de teren pe areale ce depăşesc jumătate din suprafaţa totală, mai extinse în partea central-nordică, pe rama nord-estică, estică, sudică şi sud-vestică unde se suprapun munţilor Bodoc, Nemira, versantului estic al munţilor Vrancei şi Penteleu şi versantului nordic al Munţilor Bucegi. Probabilitatea medie-mare se manifestă şi în partea de nord-vest a judeţului, dar pe areale mai restrânse şi mai puţin compacte, unde se suprapun munţilor Baraolt. Arealele cu probabilitate mare ocupă aproximativ o treime din teritoriul judeţului şi apar insular în partea centrală unde se suprapun Depresiunii Târgu Secuiesc, pe cursul superior al Oltului, în extremitatea sud-vestică şi în nord-vest unde se suprapun culoarului Oltului şi Depresiunii Baraolt.</w:t>
      </w:r>
    </w:p>
    <w:p w14:paraId="093A3251" w14:textId="77777777" w:rsidR="00C9781F" w:rsidRPr="00B61134" w:rsidRDefault="00C9781F" w:rsidP="00B61134">
      <w:pPr>
        <w:spacing w:after="0"/>
        <w:ind w:firstLine="708"/>
        <w:jc w:val="both"/>
        <w:rPr>
          <w:rFonts w:ascii="Times New Roman" w:hAnsi="Times New Roman" w:cs="Times New Roman"/>
          <w:sz w:val="28"/>
          <w:szCs w:val="28"/>
        </w:rPr>
      </w:pPr>
      <w:r w:rsidRPr="00B61134">
        <w:rPr>
          <w:rFonts w:ascii="Times New Roman" w:hAnsi="Times New Roman" w:cs="Times New Roman"/>
          <w:sz w:val="28"/>
          <w:szCs w:val="28"/>
        </w:rPr>
        <w:t>Urmărind îndeaproape răspândirea arealelor, constatăm următoarele:</w:t>
      </w:r>
    </w:p>
    <w:p w14:paraId="18A91163" w14:textId="77777777" w:rsidR="00C9781F" w:rsidRPr="00B61134" w:rsidRDefault="00C9781F" w:rsidP="00B61134">
      <w:pPr>
        <w:spacing w:after="0"/>
        <w:jc w:val="both"/>
        <w:rPr>
          <w:rFonts w:ascii="Times New Roman" w:hAnsi="Times New Roman" w:cs="Times New Roman"/>
          <w:sz w:val="28"/>
          <w:szCs w:val="28"/>
        </w:rPr>
      </w:pPr>
      <w:r w:rsidRPr="00B61134">
        <w:rPr>
          <w:rFonts w:ascii="Times New Roman" w:hAnsi="Times New Roman" w:cs="Times New Roman"/>
          <w:sz w:val="28"/>
          <w:szCs w:val="28"/>
        </w:rPr>
        <w:t xml:space="preserve">- în extremitatea nord-vestică şi vestică a judeţului, se desfăşoră un areal cu probabilitate mare de producere a alunecărilor de teren, de dimensiuni considerabile, sinuos şi foarte dantelat, care acoperă partea centrală şi de sud a comunei Brăduţ, extremitatea sud-estică a localităţii Vârghiş, tot teritoriul oraşului Baraolt unde se interpătrunde cu areale </w:t>
      </w:r>
      <w:r w:rsidRPr="00B61134">
        <w:rPr>
          <w:rFonts w:ascii="Times New Roman" w:hAnsi="Times New Roman" w:cs="Times New Roman"/>
          <w:sz w:val="28"/>
          <w:szCs w:val="28"/>
        </w:rPr>
        <w:lastRenderedPageBreak/>
        <w:t>importante de probabilitate medie-mare, treimea sud-vestică a comunei Băţani, treimea vestică şi jumătatea nord-estică, a comunei Aita Mare, unde este bordat de areale de dimensiuni importante cu probabilitate medie-mare şi jumătatea vestică a localităţilor Belin şi Hăghig. Areale cu probabilitate medie-mare, dantelate, de dimensiuni considerabile mai apar în partea central-vestică a comunei Vârghiş, centrul oraşului Baraolt, partea central-sud estică a comunei Bățani şi jumătatea estică a localităţilor Belin şi Hăghig;</w:t>
      </w:r>
    </w:p>
    <w:p w14:paraId="290CD324" w14:textId="77777777" w:rsidR="00C9781F" w:rsidRPr="00B61134" w:rsidRDefault="00C9781F" w:rsidP="00B61134">
      <w:pPr>
        <w:spacing w:after="0"/>
        <w:jc w:val="both"/>
        <w:rPr>
          <w:rFonts w:ascii="Times New Roman" w:hAnsi="Times New Roman" w:cs="Times New Roman"/>
          <w:sz w:val="28"/>
          <w:szCs w:val="28"/>
        </w:rPr>
      </w:pPr>
      <w:r w:rsidRPr="00B61134">
        <w:rPr>
          <w:rFonts w:ascii="Times New Roman" w:hAnsi="Times New Roman" w:cs="Times New Roman"/>
          <w:sz w:val="28"/>
          <w:szCs w:val="28"/>
        </w:rPr>
        <w:t>- la est de localităţile amintite, în bazinul Oltului, se dezvoltă un areal cu probabilitate mare, foarte dantelat, care înglobează sau se interpătrunde cu areale de dimensiuni importante, dar şi mai mici, cu probabilitate medie-mare, având forma unui triunghi cu baza pe rama sud-vestică, unde acoperă jumătatea sudică a localităţii Vâlcele, localităţile Ilieni şi Chichiş, partea central-nordică, colţul sudic al municipiului Sfântu Gheorghe şi treimea nord-vestică a comunei Ozun. Areale cu probabilitate medie-mare, cu dezvoltare mai importantă apar în partea de vest a localităţilor Vâlcele şi Sfântu Gheorhge;</w:t>
      </w:r>
    </w:p>
    <w:p w14:paraId="6C0CCD30" w14:textId="77777777" w:rsidR="00C9781F" w:rsidRPr="00B61134" w:rsidRDefault="00C9781F" w:rsidP="00B61134">
      <w:pPr>
        <w:spacing w:after="0"/>
        <w:jc w:val="both"/>
        <w:rPr>
          <w:rFonts w:ascii="Times New Roman" w:hAnsi="Times New Roman" w:cs="Times New Roman"/>
          <w:sz w:val="28"/>
          <w:szCs w:val="28"/>
        </w:rPr>
      </w:pPr>
      <w:r w:rsidRPr="00B61134">
        <w:rPr>
          <w:rFonts w:ascii="Times New Roman" w:hAnsi="Times New Roman" w:cs="Times New Roman"/>
          <w:sz w:val="28"/>
          <w:szCs w:val="28"/>
        </w:rPr>
        <w:t>- la nord de Sfântu Gheorghe, se continuă arealul triunghiular, cu probabilitate mare, care se mai adună către Olt, este foarte dantelat, înglobează, se interpătrunde cu poligoane de dimensiuni medii ,compacte, sau este bordat de areale de dimensiuni mult mai importante, cu probabilitate medie-mare, care domină partea central-vestică a localităţilor Arcuş, Valea Crişului, Bodoc. Areale cu probabilitate medie-mare, de dimensiuni mari, foarte slab dantelate, acoperă treimea estică şi partea central-estică a localităţilor Bodoc și Ghidfalău;</w:t>
      </w:r>
    </w:p>
    <w:p w14:paraId="4228A4B8" w14:textId="77777777" w:rsidR="00C9781F" w:rsidRPr="00B61134" w:rsidRDefault="00C9781F" w:rsidP="00B61134">
      <w:pPr>
        <w:spacing w:after="0"/>
        <w:jc w:val="both"/>
        <w:rPr>
          <w:rFonts w:ascii="Times New Roman" w:hAnsi="Times New Roman" w:cs="Times New Roman"/>
          <w:sz w:val="28"/>
          <w:szCs w:val="28"/>
        </w:rPr>
      </w:pPr>
      <w:r w:rsidRPr="00B61134">
        <w:rPr>
          <w:rFonts w:ascii="Times New Roman" w:hAnsi="Times New Roman" w:cs="Times New Roman"/>
          <w:sz w:val="28"/>
          <w:szCs w:val="28"/>
        </w:rPr>
        <w:t>- la nord de Bodoc, arealul cu probabilitate mare, se îngustează foarte mult, adunându-se pe cursul superior al Oltului, acoperind suprafeţe mici din partea centrală a localităţilor Malnaş şi Bixad şi rama vestică a comunei Micfalău. În rest, teritoriul acestor localităţi este acoperit de un areal mare, de fond, foarte slab dantelat, cu probabilitate medie-mare;</w:t>
      </w:r>
    </w:p>
    <w:p w14:paraId="2C441178" w14:textId="77777777" w:rsidR="00C9781F" w:rsidRPr="00B61134" w:rsidRDefault="00C9781F" w:rsidP="00B61134">
      <w:pPr>
        <w:spacing w:after="0"/>
        <w:jc w:val="both"/>
        <w:rPr>
          <w:rFonts w:ascii="Times New Roman" w:hAnsi="Times New Roman" w:cs="Times New Roman"/>
          <w:sz w:val="28"/>
          <w:szCs w:val="28"/>
        </w:rPr>
      </w:pPr>
      <w:r w:rsidRPr="00B61134">
        <w:rPr>
          <w:rFonts w:ascii="Times New Roman" w:hAnsi="Times New Roman" w:cs="Times New Roman"/>
          <w:sz w:val="28"/>
          <w:szCs w:val="28"/>
        </w:rPr>
        <w:t>- în partea centrală a judeţului, în bazinul mediu şi superior al unui mare afluent stâng al Oltului, Râul Negru, pe fondul unui areal cu probabilitate medie-mică, de formă oval-alungită, apare o ghirlandă de areale cu probabilitate mare, de dimensiuni mari, medii şi mici, foarte dantelate, care se interpătrund sau înglobează areale medii şi mici cu probabilitate medie-mare. Astfel, în versantul drept al Râului Negru, areale cu probabilitate mare, de dimensiuni mari, medii, slab dantelate sau cu aspect compact, acoperă partea centrală a comunei Reci, central-sudică a localităţilor Moacșa, Dalnic, Cernat, Turia, jumătatea nordică a localităţii Catalina, extremitatea sud-estică a municipiului Târgu Secuiesc. Areale cu probabilitate mare mai apar pe arii restrânse în partea centrală a localităţilor Sânzieni, Poian, Estelnic, Mereni, Lemnia. În rest, teritoriul acestor localităţi este acoperit de un areal mare de fond cu probabilitate medie-mare, slab dantelat;</w:t>
      </w:r>
    </w:p>
    <w:p w14:paraId="4A5EEE47" w14:textId="77777777" w:rsidR="00C9781F" w:rsidRPr="00B61134" w:rsidRDefault="00C9781F" w:rsidP="00B61134">
      <w:pPr>
        <w:spacing w:after="0"/>
        <w:jc w:val="both"/>
        <w:rPr>
          <w:rFonts w:ascii="Times New Roman" w:hAnsi="Times New Roman" w:cs="Times New Roman"/>
          <w:sz w:val="28"/>
          <w:szCs w:val="28"/>
        </w:rPr>
      </w:pPr>
      <w:r w:rsidRPr="00B61134">
        <w:rPr>
          <w:rFonts w:ascii="Times New Roman" w:hAnsi="Times New Roman" w:cs="Times New Roman"/>
          <w:sz w:val="28"/>
          <w:szCs w:val="28"/>
        </w:rPr>
        <w:t xml:space="preserve">- în partea central-sudică a judeţului, în comuna Boroşneu Mare, drenată în jumătatea nordică de Râul Negru şi un afluent stâng al acestuia, apare în partea de nord un areal cu </w:t>
      </w:r>
      <w:r w:rsidRPr="00B61134">
        <w:rPr>
          <w:rFonts w:ascii="Times New Roman" w:hAnsi="Times New Roman" w:cs="Times New Roman"/>
          <w:sz w:val="28"/>
          <w:szCs w:val="28"/>
        </w:rPr>
        <w:lastRenderedPageBreak/>
        <w:t>probabilitate mare de dimensiuni considerabile, compact, bordat de areale mici cu probabilitate medie-mare, iar în partea central-sudică sunt areale cu aceeaşi probabilitate de producere a alunecărilor de teren, de dimensiuni medii şi mici, dantelate, care se interpătrund cu areale de probabilitate medie-mare. În rest, toată jumătatea sudică este acoperită de areale mari, relativ compacte, cu probabilitate medie-mare;</w:t>
      </w:r>
    </w:p>
    <w:p w14:paraId="36E7F0C9" w14:textId="77777777" w:rsidR="00C9781F" w:rsidRPr="00B61134" w:rsidRDefault="00C9781F" w:rsidP="00B61134">
      <w:pPr>
        <w:spacing w:after="0"/>
        <w:jc w:val="both"/>
        <w:rPr>
          <w:rFonts w:ascii="Times New Roman" w:hAnsi="Times New Roman" w:cs="Times New Roman"/>
          <w:sz w:val="28"/>
          <w:szCs w:val="28"/>
        </w:rPr>
      </w:pPr>
      <w:r w:rsidRPr="00B61134">
        <w:rPr>
          <w:rFonts w:ascii="Times New Roman" w:hAnsi="Times New Roman" w:cs="Times New Roman"/>
          <w:sz w:val="28"/>
          <w:szCs w:val="28"/>
        </w:rPr>
        <w:t>-în versantul stâng al Râului Negru, la nord de Boroşneu Mare, se dezvoltă un areal cu probabilitate mare, de dimensiuni considerabile, sinuos, dantelat foarte puţin perforat de areale mai mici, care acoperă arii importante în partea central-nord estică a comunei Brateş, partea de vest a localităţilor Zăbala, Ghelinţa şi mai restrânse în vestul comunelor Ojdula şi Brețcu. În rest, teritoriile comunelor amintite sunt dominate de un areal de fond, cu probabilitate medie-mare, mărunt dantelat, care acoperă, de fapt, toată rama de sud-est a judeţului;</w:t>
      </w:r>
    </w:p>
    <w:p w14:paraId="7B0D246F" w14:textId="77777777" w:rsidR="00C9781F" w:rsidRPr="00B61134" w:rsidRDefault="00C9781F" w:rsidP="00B61134">
      <w:pPr>
        <w:spacing w:after="0"/>
        <w:jc w:val="both"/>
        <w:rPr>
          <w:rFonts w:ascii="Times New Roman" w:hAnsi="Times New Roman" w:cs="Times New Roman"/>
          <w:sz w:val="28"/>
          <w:szCs w:val="28"/>
        </w:rPr>
      </w:pPr>
      <w:r w:rsidRPr="00B61134">
        <w:rPr>
          <w:rFonts w:ascii="Times New Roman" w:hAnsi="Times New Roman" w:cs="Times New Roman"/>
          <w:sz w:val="28"/>
          <w:szCs w:val="28"/>
        </w:rPr>
        <w:t>- în extremitatea sud-estică a judeţului, localităţile Dobârlău, Valea Mare, Întorsura Buzăului, Sita Buzăului, Barcani, Zagon, Comandău şi oraşul Covasna sunt dominate de una areal mare de fond cu probabilitate medie-mare, dantelat mai intens sau mai slab, care înglobează sau se interpătrunde cu poligoane de probabilitate mare şi dimensiuni  medii sau mici, în partea dinspre cursul Râului Negru.</w:t>
      </w:r>
    </w:p>
    <w:p w14:paraId="423BB939" w14:textId="48FAD7A5" w:rsidR="00C9781F" w:rsidRPr="00B61134" w:rsidRDefault="00C9781F" w:rsidP="00B61134">
      <w:pPr>
        <w:spacing w:after="0"/>
        <w:jc w:val="both"/>
        <w:rPr>
          <w:rFonts w:ascii="Times New Roman" w:hAnsi="Times New Roman" w:cs="Times New Roman"/>
          <w:sz w:val="28"/>
          <w:szCs w:val="28"/>
        </w:rPr>
      </w:pPr>
      <w:r w:rsidRPr="00B61134">
        <w:rPr>
          <w:rFonts w:ascii="Times New Roman" w:hAnsi="Times New Roman" w:cs="Times New Roman"/>
          <w:sz w:val="28"/>
          <w:szCs w:val="28"/>
        </w:rPr>
        <w:tab/>
        <w:t>În Anexa nr. 1</w:t>
      </w:r>
      <w:r w:rsidR="00BB76AD">
        <w:rPr>
          <w:rFonts w:ascii="Times New Roman" w:hAnsi="Times New Roman" w:cs="Times New Roman"/>
          <w:sz w:val="28"/>
          <w:szCs w:val="28"/>
        </w:rPr>
        <w:t>8</w:t>
      </w:r>
      <w:r w:rsidRPr="00B61134">
        <w:rPr>
          <w:rFonts w:ascii="Times New Roman" w:hAnsi="Times New Roman" w:cs="Times New Roman"/>
          <w:sz w:val="28"/>
          <w:szCs w:val="28"/>
        </w:rPr>
        <w:t xml:space="preserve"> este prezentat tabelul cu zonele afectate de alunecări de teren produse în perioada 2005-2015 în judeţul Covasna.</w:t>
      </w:r>
    </w:p>
    <w:p w14:paraId="083DA623" w14:textId="77777777" w:rsidR="00C9781F" w:rsidRPr="00B61134" w:rsidRDefault="00C9781F" w:rsidP="00C9781F">
      <w:pPr>
        <w:pStyle w:val="Heading3"/>
        <w:rPr>
          <w:szCs w:val="28"/>
        </w:rPr>
      </w:pPr>
      <w:bookmarkStart w:id="156" w:name="_Toc149207638"/>
      <w:r w:rsidRPr="00B61134">
        <w:rPr>
          <w:szCs w:val="28"/>
        </w:rPr>
        <w:t>3.1.10. Cutremure de pământ</w:t>
      </w:r>
      <w:bookmarkEnd w:id="156"/>
    </w:p>
    <w:p w14:paraId="401B4BCE" w14:textId="77777777" w:rsidR="00C9781F" w:rsidRPr="00B61134" w:rsidRDefault="00C9781F" w:rsidP="00B61134">
      <w:pPr>
        <w:spacing w:after="0"/>
        <w:ind w:firstLine="720"/>
        <w:jc w:val="both"/>
        <w:rPr>
          <w:rFonts w:ascii="Times New Roman" w:hAnsi="Times New Roman" w:cs="Times New Roman"/>
          <w:sz w:val="28"/>
        </w:rPr>
      </w:pPr>
      <w:r w:rsidRPr="00B61134">
        <w:rPr>
          <w:rFonts w:ascii="Times New Roman" w:hAnsi="Times New Roman" w:cs="Times New Roman"/>
          <w:sz w:val="28"/>
        </w:rPr>
        <w:t>Codul P100 – 1/2013 prevede zonarea seismică a teritoriului României în termeni de valori de vârf ale acceleraţiei terenului pentru proiectare, a</w:t>
      </w:r>
      <w:r w:rsidRPr="00B61134">
        <w:rPr>
          <w:rFonts w:ascii="Times New Roman" w:hAnsi="Times New Roman" w:cs="Times New Roman"/>
          <w:sz w:val="28"/>
          <w:vertAlign w:val="subscript"/>
        </w:rPr>
        <w:t>g</w:t>
      </w:r>
      <w:r w:rsidRPr="00B61134">
        <w:rPr>
          <w:rFonts w:ascii="Times New Roman" w:hAnsi="Times New Roman" w:cs="Times New Roman"/>
          <w:sz w:val="28"/>
        </w:rPr>
        <w:t>, cu interval mediu de recurenţă de 225 de ani.</w:t>
      </w:r>
    </w:p>
    <w:p w14:paraId="7237F56D" w14:textId="29D46258" w:rsidR="00B61134" w:rsidRDefault="00C9781F" w:rsidP="00B61134">
      <w:pPr>
        <w:spacing w:after="0"/>
        <w:ind w:firstLine="720"/>
        <w:jc w:val="both"/>
        <w:rPr>
          <w:rFonts w:ascii="Times New Roman" w:hAnsi="Times New Roman" w:cs="Times New Roman"/>
          <w:sz w:val="28"/>
        </w:rPr>
      </w:pPr>
      <w:r w:rsidRPr="00B61134">
        <w:rPr>
          <w:rFonts w:ascii="Times New Roman" w:hAnsi="Times New Roman" w:cs="Times New Roman"/>
          <w:sz w:val="28"/>
        </w:rPr>
        <w:t>Cutremurele de pământ care se resimt pe teritoriul judeţului Covasna provin din cele produse în curbura munţilor Carpaţi, în zona Vrancea. Aproape în totalitate sunt de natură tectonică, cele mai puternice putând afecta tot teritoriul judeţului.</w:t>
      </w:r>
    </w:p>
    <w:p w14:paraId="53CD8396" w14:textId="77777777" w:rsidR="00B61134" w:rsidRDefault="00B61134">
      <w:pPr>
        <w:rPr>
          <w:rFonts w:ascii="Times New Roman" w:hAnsi="Times New Roman" w:cs="Times New Roman"/>
          <w:sz w:val="28"/>
        </w:rPr>
      </w:pPr>
      <w:r>
        <w:rPr>
          <w:rFonts w:ascii="Times New Roman" w:hAnsi="Times New Roman" w:cs="Times New Roman"/>
          <w:sz w:val="28"/>
        </w:rPr>
        <w:br w:type="page"/>
      </w:r>
    </w:p>
    <w:p w14:paraId="38B7590C" w14:textId="77777777" w:rsidR="00BD640C" w:rsidRDefault="00C9781F" w:rsidP="00A6294D">
      <w:pPr>
        <w:pStyle w:val="tabel"/>
      </w:pPr>
      <w:bookmarkStart w:id="157" w:name="_Toc149124540"/>
      <w:proofErr w:type="spellStart"/>
      <w:r w:rsidRPr="000A1237">
        <w:rPr>
          <w:rFonts w:eastAsia="MS Mincho"/>
        </w:rPr>
        <w:lastRenderedPageBreak/>
        <w:t>Tabel</w:t>
      </w:r>
      <w:proofErr w:type="spellEnd"/>
      <w:r w:rsidRPr="000A1237">
        <w:rPr>
          <w:rFonts w:eastAsia="MS Mincho"/>
        </w:rPr>
        <w:t xml:space="preserve"> </w:t>
      </w:r>
      <w:proofErr w:type="gramStart"/>
      <w:r>
        <w:rPr>
          <w:rFonts w:eastAsia="MS Mincho"/>
        </w:rPr>
        <w:t>3</w:t>
      </w:r>
      <w:r w:rsidR="00AA77AF">
        <w:rPr>
          <w:rFonts w:eastAsia="MS Mincho"/>
        </w:rPr>
        <w:t>9</w:t>
      </w:r>
      <w:r w:rsidRPr="000A1237">
        <w:rPr>
          <w:rFonts w:eastAsia="MS Mincho"/>
        </w:rPr>
        <w:t>:</w:t>
      </w:r>
      <w:r w:rsidRPr="000A1237">
        <w:t>Cutremure</w:t>
      </w:r>
      <w:proofErr w:type="gramEnd"/>
      <w:r w:rsidRPr="000A1237">
        <w:t xml:space="preserve"> </w:t>
      </w:r>
      <w:proofErr w:type="spellStart"/>
      <w:r w:rsidRPr="000A1237">
        <w:t>puternice</w:t>
      </w:r>
      <w:proofErr w:type="spellEnd"/>
      <w:r w:rsidRPr="000A1237">
        <w:t xml:space="preserve"> (</w:t>
      </w:r>
      <w:proofErr w:type="spellStart"/>
      <w:r w:rsidRPr="000A1237">
        <w:rPr>
          <w:lang w:val="en-US"/>
        </w:rPr>
        <w:t>magnitudine</w:t>
      </w:r>
      <w:proofErr w:type="spellEnd"/>
      <w:r w:rsidRPr="000A1237">
        <w:rPr>
          <w:lang w:val="en-US"/>
        </w:rPr>
        <w:t xml:space="preserve"> </w:t>
      </w:r>
      <w:proofErr w:type="spellStart"/>
      <w:r w:rsidRPr="000A1237">
        <w:rPr>
          <w:lang w:val="en-US"/>
        </w:rPr>
        <w:t>mai</w:t>
      </w:r>
      <w:proofErr w:type="spellEnd"/>
      <w:r w:rsidRPr="000A1237">
        <w:rPr>
          <w:lang w:val="en-US"/>
        </w:rPr>
        <w:t xml:space="preserve"> mare de 6.0 Mw)</w:t>
      </w:r>
      <w:r w:rsidRPr="000A1237">
        <w:t xml:space="preserve"> </w:t>
      </w:r>
      <w:proofErr w:type="spellStart"/>
      <w:r w:rsidRPr="000A1237">
        <w:t>intermediate</w:t>
      </w:r>
      <w:proofErr w:type="spellEnd"/>
    </w:p>
    <w:p w14:paraId="67CF3D66" w14:textId="14D133A7" w:rsidR="00C9781F" w:rsidRPr="000A1237" w:rsidRDefault="00C9781F" w:rsidP="00A6294D">
      <w:pPr>
        <w:pStyle w:val="tabel"/>
      </w:pPr>
      <w:r w:rsidRPr="000A1237">
        <w:t xml:space="preserve"> </w:t>
      </w:r>
      <w:proofErr w:type="spellStart"/>
      <w:r w:rsidRPr="000A1237">
        <w:t>Vrâncene</w:t>
      </w:r>
      <w:proofErr w:type="spellEnd"/>
      <w:r w:rsidRPr="000A1237">
        <w:t xml:space="preserve"> </w:t>
      </w:r>
      <w:proofErr w:type="spellStart"/>
      <w:r w:rsidRPr="000A1237">
        <w:t>în</w:t>
      </w:r>
      <w:proofErr w:type="spellEnd"/>
      <w:r w:rsidRPr="000A1237">
        <w:t xml:space="preserve"> </w:t>
      </w:r>
      <w:proofErr w:type="spellStart"/>
      <w:r w:rsidRPr="000A1237">
        <w:t>perioada</w:t>
      </w:r>
      <w:proofErr w:type="spellEnd"/>
      <w:r w:rsidRPr="000A1237">
        <w:t xml:space="preserve"> 1800 - 2023</w:t>
      </w:r>
      <w:bookmarkEnd w:id="157"/>
    </w:p>
    <w:tbl>
      <w:tblPr>
        <w:tblW w:w="0" w:type="auto"/>
        <w:jc w:val="center"/>
        <w:tblLayout w:type="fixed"/>
        <w:tblCellMar>
          <w:left w:w="40" w:type="dxa"/>
          <w:right w:w="40" w:type="dxa"/>
        </w:tblCellMar>
        <w:tblLook w:val="0000" w:firstRow="0" w:lastRow="0" w:firstColumn="0" w:lastColumn="0" w:noHBand="0" w:noVBand="0"/>
      </w:tblPr>
      <w:tblGrid>
        <w:gridCol w:w="696"/>
        <w:gridCol w:w="1210"/>
        <w:gridCol w:w="1326"/>
        <w:gridCol w:w="1282"/>
        <w:gridCol w:w="1351"/>
        <w:gridCol w:w="630"/>
        <w:gridCol w:w="1260"/>
        <w:gridCol w:w="900"/>
      </w:tblGrid>
      <w:tr w:rsidR="00C9781F" w:rsidRPr="000A1237" w14:paraId="79D368CF" w14:textId="77777777" w:rsidTr="000B3185">
        <w:trPr>
          <w:jc w:val="center"/>
        </w:trPr>
        <w:tc>
          <w:tcPr>
            <w:tcW w:w="696" w:type="dxa"/>
            <w:tcBorders>
              <w:top w:val="single" w:sz="6" w:space="0" w:color="auto"/>
              <w:left w:val="single" w:sz="6" w:space="0" w:color="auto"/>
              <w:bottom w:val="single" w:sz="6" w:space="0" w:color="auto"/>
              <w:right w:val="single" w:sz="6" w:space="0" w:color="auto"/>
            </w:tcBorders>
            <w:vAlign w:val="center"/>
          </w:tcPr>
          <w:p w14:paraId="147353FD" w14:textId="77777777" w:rsidR="00C9781F" w:rsidRPr="000A1237" w:rsidRDefault="00C9781F" w:rsidP="000B3185">
            <w:pPr>
              <w:pStyle w:val="Style20"/>
              <w:widowControl/>
              <w:jc w:val="center"/>
              <w:rPr>
                <w:rStyle w:val="FontStyle43"/>
              </w:rPr>
            </w:pPr>
            <w:r w:rsidRPr="000A1237">
              <w:rPr>
                <w:rStyle w:val="FontStyle43"/>
              </w:rPr>
              <w:t>Nr. crt.</w:t>
            </w:r>
          </w:p>
        </w:tc>
        <w:tc>
          <w:tcPr>
            <w:tcW w:w="1210" w:type="dxa"/>
            <w:tcBorders>
              <w:top w:val="single" w:sz="6" w:space="0" w:color="auto"/>
              <w:left w:val="single" w:sz="6" w:space="0" w:color="auto"/>
              <w:bottom w:val="single" w:sz="6" w:space="0" w:color="auto"/>
              <w:right w:val="single" w:sz="6" w:space="0" w:color="auto"/>
            </w:tcBorders>
            <w:vAlign w:val="center"/>
          </w:tcPr>
          <w:p w14:paraId="2769D3E6" w14:textId="77777777" w:rsidR="00C9781F" w:rsidRPr="000A1237" w:rsidRDefault="00C9781F" w:rsidP="000B3185">
            <w:pPr>
              <w:pStyle w:val="Style20"/>
              <w:widowControl/>
              <w:jc w:val="center"/>
              <w:rPr>
                <w:rStyle w:val="FontStyle43"/>
              </w:rPr>
            </w:pPr>
            <w:r w:rsidRPr="000A1237">
              <w:rPr>
                <w:rStyle w:val="FontStyle43"/>
              </w:rPr>
              <w:t>Data</w:t>
            </w:r>
          </w:p>
        </w:tc>
        <w:tc>
          <w:tcPr>
            <w:tcW w:w="1326" w:type="dxa"/>
            <w:tcBorders>
              <w:top w:val="single" w:sz="6" w:space="0" w:color="auto"/>
              <w:left w:val="single" w:sz="6" w:space="0" w:color="auto"/>
              <w:bottom w:val="single" w:sz="6" w:space="0" w:color="auto"/>
              <w:right w:val="single" w:sz="6" w:space="0" w:color="auto"/>
            </w:tcBorders>
            <w:vAlign w:val="center"/>
          </w:tcPr>
          <w:p w14:paraId="21F2E0DE" w14:textId="77777777" w:rsidR="00C9781F" w:rsidRPr="000A1237" w:rsidRDefault="00C9781F" w:rsidP="000B3185">
            <w:pPr>
              <w:pStyle w:val="Style20"/>
              <w:widowControl/>
              <w:jc w:val="center"/>
              <w:rPr>
                <w:rStyle w:val="FontStyle43"/>
              </w:rPr>
            </w:pPr>
            <w:r w:rsidRPr="000A1237">
              <w:rPr>
                <w:rStyle w:val="FontStyle43"/>
              </w:rPr>
              <w:t xml:space="preserve">Timp (GMT) </w:t>
            </w:r>
          </w:p>
          <w:p w14:paraId="7DA974F8" w14:textId="77777777" w:rsidR="00C9781F" w:rsidRPr="000A1237" w:rsidRDefault="00C9781F" w:rsidP="000B3185">
            <w:pPr>
              <w:pStyle w:val="Style20"/>
              <w:widowControl/>
              <w:jc w:val="center"/>
              <w:rPr>
                <w:rStyle w:val="FontStyle43"/>
              </w:rPr>
            </w:pPr>
            <w:r w:rsidRPr="000A1237">
              <w:rPr>
                <w:rStyle w:val="FontStyle43"/>
              </w:rPr>
              <w:t>h:</w:t>
            </w:r>
            <w:r w:rsidRPr="000A1237">
              <w:rPr>
                <w:rStyle w:val="FontStyle60"/>
                <w:b/>
                <w:sz w:val="24"/>
                <w:szCs w:val="24"/>
              </w:rPr>
              <w:t>m:</w:t>
            </w:r>
            <w:r w:rsidRPr="000A1237">
              <w:rPr>
                <w:rStyle w:val="FontStyle43"/>
              </w:rPr>
              <w:t>s</w:t>
            </w:r>
          </w:p>
        </w:tc>
        <w:tc>
          <w:tcPr>
            <w:tcW w:w="1282" w:type="dxa"/>
            <w:tcBorders>
              <w:top w:val="single" w:sz="6" w:space="0" w:color="auto"/>
              <w:left w:val="single" w:sz="6" w:space="0" w:color="auto"/>
              <w:bottom w:val="single" w:sz="6" w:space="0" w:color="auto"/>
              <w:right w:val="single" w:sz="6" w:space="0" w:color="auto"/>
            </w:tcBorders>
            <w:vAlign w:val="center"/>
          </w:tcPr>
          <w:p w14:paraId="68F94381" w14:textId="77777777" w:rsidR="00C9781F" w:rsidRPr="000A1237" w:rsidRDefault="00C9781F" w:rsidP="000B3185">
            <w:pPr>
              <w:pStyle w:val="Style12"/>
              <w:widowControl/>
              <w:ind w:left="173"/>
              <w:jc w:val="center"/>
              <w:rPr>
                <w:rStyle w:val="FontStyle43"/>
                <w:lang w:val="ro-RO" w:eastAsia="ro-RO"/>
              </w:rPr>
            </w:pPr>
            <w:r w:rsidRPr="000A1237">
              <w:rPr>
                <w:rStyle w:val="FontStyle43"/>
                <w:lang w:val="ro-RO" w:eastAsia="ro-RO"/>
              </w:rPr>
              <w:t>Epicentru</w:t>
            </w:r>
          </w:p>
          <w:p w14:paraId="3D9F9DFB" w14:textId="77777777" w:rsidR="00C9781F" w:rsidRPr="000A1237" w:rsidRDefault="00C9781F" w:rsidP="000B3185">
            <w:pPr>
              <w:pStyle w:val="Style12"/>
              <w:widowControl/>
              <w:ind w:left="173"/>
              <w:jc w:val="center"/>
              <w:rPr>
                <w:rStyle w:val="FontStyle43"/>
                <w:lang w:val="ro-RO" w:eastAsia="ro-RO"/>
              </w:rPr>
            </w:pPr>
            <w:r w:rsidRPr="000A1237">
              <w:rPr>
                <w:rStyle w:val="FontStyle43"/>
                <w:lang w:val="ro-RO" w:eastAsia="ro-RO"/>
              </w:rPr>
              <w:t xml:space="preserve">Lat </w:t>
            </w:r>
            <w:r w:rsidRPr="000A1237">
              <w:rPr>
                <w:rStyle w:val="FontStyle43"/>
                <w:vertAlign w:val="superscript"/>
                <w:lang w:val="ro-RO" w:eastAsia="ro-RO"/>
              </w:rPr>
              <w:t>o</w:t>
            </w:r>
            <w:r w:rsidRPr="000A1237">
              <w:rPr>
                <w:rStyle w:val="FontStyle43"/>
                <w:lang w:val="ro-RO" w:eastAsia="ro-RO"/>
              </w:rPr>
              <w:t>N</w:t>
            </w:r>
          </w:p>
        </w:tc>
        <w:tc>
          <w:tcPr>
            <w:tcW w:w="1351" w:type="dxa"/>
            <w:tcBorders>
              <w:top w:val="single" w:sz="6" w:space="0" w:color="auto"/>
              <w:left w:val="single" w:sz="6" w:space="0" w:color="auto"/>
              <w:bottom w:val="single" w:sz="6" w:space="0" w:color="auto"/>
              <w:right w:val="single" w:sz="6" w:space="0" w:color="auto"/>
            </w:tcBorders>
            <w:vAlign w:val="center"/>
          </w:tcPr>
          <w:p w14:paraId="2F7C722A" w14:textId="77777777" w:rsidR="00C9781F" w:rsidRPr="000A1237" w:rsidRDefault="00C9781F" w:rsidP="000B3185">
            <w:pPr>
              <w:pStyle w:val="Style12"/>
              <w:widowControl/>
              <w:ind w:left="173"/>
              <w:jc w:val="center"/>
              <w:rPr>
                <w:rStyle w:val="FontStyle43"/>
                <w:lang w:val="ro-RO" w:eastAsia="ro-RO"/>
              </w:rPr>
            </w:pPr>
            <w:r w:rsidRPr="000A1237">
              <w:rPr>
                <w:rStyle w:val="FontStyle43"/>
                <w:lang w:val="ro-RO" w:eastAsia="ro-RO"/>
              </w:rPr>
              <w:t>Epicentru</w:t>
            </w:r>
          </w:p>
          <w:p w14:paraId="54346FC7" w14:textId="77777777" w:rsidR="00C9781F" w:rsidRPr="000A1237" w:rsidRDefault="00C9781F" w:rsidP="000B3185">
            <w:pPr>
              <w:pStyle w:val="Style12"/>
              <w:widowControl/>
              <w:ind w:left="173"/>
              <w:jc w:val="center"/>
              <w:rPr>
                <w:rStyle w:val="FontStyle43"/>
                <w:lang w:val="ro-RO" w:eastAsia="ro-RO"/>
              </w:rPr>
            </w:pPr>
            <w:r w:rsidRPr="000A1237">
              <w:rPr>
                <w:rStyle w:val="FontStyle43"/>
                <w:lang w:val="ro-RO" w:eastAsia="ro-RO"/>
              </w:rPr>
              <w:t xml:space="preserve">Long </w:t>
            </w:r>
            <w:r w:rsidRPr="000A1237">
              <w:rPr>
                <w:rStyle w:val="FontStyle43"/>
                <w:vertAlign w:val="superscript"/>
                <w:lang w:val="ro-RO" w:eastAsia="ro-RO"/>
              </w:rPr>
              <w:t>o</w:t>
            </w:r>
            <w:r w:rsidRPr="000A1237">
              <w:rPr>
                <w:rStyle w:val="FontStyle43"/>
                <w:lang w:val="ro-RO" w:eastAsia="ro-RO"/>
              </w:rPr>
              <w:t>E</w:t>
            </w:r>
          </w:p>
        </w:tc>
        <w:tc>
          <w:tcPr>
            <w:tcW w:w="630" w:type="dxa"/>
            <w:tcBorders>
              <w:top w:val="single" w:sz="6" w:space="0" w:color="auto"/>
              <w:left w:val="single" w:sz="6" w:space="0" w:color="auto"/>
              <w:bottom w:val="single" w:sz="6" w:space="0" w:color="auto"/>
              <w:right w:val="single" w:sz="6" w:space="0" w:color="auto"/>
            </w:tcBorders>
            <w:vAlign w:val="center"/>
          </w:tcPr>
          <w:p w14:paraId="7AB0F9CF" w14:textId="77777777" w:rsidR="00C9781F" w:rsidRPr="000A1237" w:rsidRDefault="00C9781F" w:rsidP="000B3185">
            <w:pPr>
              <w:pStyle w:val="Style20"/>
              <w:widowControl/>
              <w:jc w:val="center"/>
              <w:rPr>
                <w:rStyle w:val="FontStyle43"/>
              </w:rPr>
            </w:pPr>
            <w:r w:rsidRPr="000A1237">
              <w:rPr>
                <w:rStyle w:val="FontStyle43"/>
              </w:rPr>
              <w:t>H</w:t>
            </w:r>
            <w:r>
              <w:rPr>
                <w:rStyle w:val="FootnoteReference"/>
                <w:b/>
                <w:bCs/>
                <w:sz w:val="20"/>
                <w:szCs w:val="20"/>
              </w:rPr>
              <w:footnoteReference w:id="2"/>
            </w:r>
            <w:r w:rsidRPr="000A1237">
              <w:rPr>
                <w:rStyle w:val="FontStyle43"/>
              </w:rPr>
              <w:t xml:space="preserve"> (km)</w:t>
            </w:r>
          </w:p>
        </w:tc>
        <w:tc>
          <w:tcPr>
            <w:tcW w:w="1260" w:type="dxa"/>
            <w:tcBorders>
              <w:top w:val="single" w:sz="6" w:space="0" w:color="auto"/>
              <w:left w:val="single" w:sz="6" w:space="0" w:color="auto"/>
              <w:bottom w:val="single" w:sz="6" w:space="0" w:color="auto"/>
              <w:right w:val="single" w:sz="6" w:space="0" w:color="auto"/>
            </w:tcBorders>
            <w:vAlign w:val="center"/>
          </w:tcPr>
          <w:p w14:paraId="726C7634" w14:textId="77777777" w:rsidR="00C9781F" w:rsidRPr="000A1237" w:rsidRDefault="00C9781F" w:rsidP="000B3185">
            <w:pPr>
              <w:pStyle w:val="Style11"/>
              <w:widowControl/>
              <w:jc w:val="center"/>
              <w:rPr>
                <w:rStyle w:val="FontStyle43"/>
                <w:lang w:val="ro-RO" w:eastAsia="ro-RO"/>
              </w:rPr>
            </w:pPr>
            <w:r w:rsidRPr="000A1237">
              <w:rPr>
                <w:rStyle w:val="FontStyle43"/>
                <w:lang w:val="ro-RO" w:eastAsia="ro-RO"/>
              </w:rPr>
              <w:t>Magnitudine Mw</w:t>
            </w:r>
          </w:p>
        </w:tc>
        <w:tc>
          <w:tcPr>
            <w:tcW w:w="900" w:type="dxa"/>
            <w:tcBorders>
              <w:top w:val="single" w:sz="6" w:space="0" w:color="auto"/>
              <w:left w:val="single" w:sz="6" w:space="0" w:color="auto"/>
              <w:bottom w:val="single" w:sz="6" w:space="0" w:color="auto"/>
              <w:right w:val="single" w:sz="6" w:space="0" w:color="auto"/>
            </w:tcBorders>
            <w:vAlign w:val="center"/>
          </w:tcPr>
          <w:p w14:paraId="45FF9A68" w14:textId="77777777" w:rsidR="00C9781F" w:rsidRPr="000A1237" w:rsidRDefault="00C9781F" w:rsidP="000B3185">
            <w:pPr>
              <w:pStyle w:val="Style20"/>
              <w:widowControl/>
              <w:jc w:val="center"/>
              <w:rPr>
                <w:rStyle w:val="FontStyle43"/>
              </w:rPr>
            </w:pPr>
            <w:r w:rsidRPr="000A1237">
              <w:rPr>
                <w:rStyle w:val="FontStyle43"/>
              </w:rPr>
              <w:t>Io</w:t>
            </w:r>
            <w:r>
              <w:rPr>
                <w:rStyle w:val="FootnoteReference"/>
                <w:b/>
                <w:bCs/>
                <w:sz w:val="20"/>
                <w:szCs w:val="20"/>
              </w:rPr>
              <w:footnoteReference w:id="3"/>
            </w:r>
          </w:p>
        </w:tc>
      </w:tr>
      <w:tr w:rsidR="00C9781F" w:rsidRPr="000A1237" w14:paraId="79737CEA" w14:textId="77777777" w:rsidTr="000B3185">
        <w:trPr>
          <w:jc w:val="center"/>
        </w:trPr>
        <w:tc>
          <w:tcPr>
            <w:tcW w:w="696" w:type="dxa"/>
            <w:tcBorders>
              <w:top w:val="single" w:sz="6" w:space="0" w:color="auto"/>
              <w:left w:val="single" w:sz="6" w:space="0" w:color="auto"/>
              <w:bottom w:val="single" w:sz="6" w:space="0" w:color="auto"/>
              <w:right w:val="single" w:sz="6" w:space="0" w:color="auto"/>
            </w:tcBorders>
            <w:vAlign w:val="center"/>
          </w:tcPr>
          <w:p w14:paraId="3E68D605" w14:textId="77777777" w:rsidR="00C9781F" w:rsidRPr="000A1237" w:rsidRDefault="00C9781F" w:rsidP="000B3185">
            <w:pPr>
              <w:pStyle w:val="Style20"/>
              <w:widowControl/>
              <w:jc w:val="center"/>
              <w:rPr>
                <w:rStyle w:val="FontStyle43"/>
                <w:b w:val="0"/>
              </w:rPr>
            </w:pPr>
            <w:r w:rsidRPr="000A1237">
              <w:rPr>
                <w:rStyle w:val="FontStyle43"/>
              </w:rPr>
              <w:t>1</w:t>
            </w:r>
          </w:p>
        </w:tc>
        <w:tc>
          <w:tcPr>
            <w:tcW w:w="1210" w:type="dxa"/>
            <w:tcBorders>
              <w:top w:val="single" w:sz="6" w:space="0" w:color="auto"/>
              <w:left w:val="single" w:sz="6" w:space="0" w:color="auto"/>
              <w:bottom w:val="single" w:sz="6" w:space="0" w:color="auto"/>
              <w:right w:val="single" w:sz="6" w:space="0" w:color="auto"/>
            </w:tcBorders>
            <w:vAlign w:val="center"/>
          </w:tcPr>
          <w:p w14:paraId="56E74B5E"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26.10.1802</w:t>
            </w:r>
          </w:p>
        </w:tc>
        <w:tc>
          <w:tcPr>
            <w:tcW w:w="1326" w:type="dxa"/>
            <w:tcBorders>
              <w:top w:val="single" w:sz="6" w:space="0" w:color="auto"/>
              <w:left w:val="single" w:sz="6" w:space="0" w:color="auto"/>
              <w:bottom w:val="single" w:sz="6" w:space="0" w:color="auto"/>
              <w:right w:val="single" w:sz="6" w:space="0" w:color="auto"/>
            </w:tcBorders>
            <w:vAlign w:val="center"/>
          </w:tcPr>
          <w:p w14:paraId="02432EEB"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10:55:00.00</w:t>
            </w:r>
          </w:p>
        </w:tc>
        <w:tc>
          <w:tcPr>
            <w:tcW w:w="1282" w:type="dxa"/>
            <w:tcBorders>
              <w:top w:val="single" w:sz="6" w:space="0" w:color="auto"/>
              <w:left w:val="single" w:sz="6" w:space="0" w:color="auto"/>
              <w:bottom w:val="single" w:sz="6" w:space="0" w:color="auto"/>
              <w:right w:val="single" w:sz="6" w:space="0" w:color="auto"/>
            </w:tcBorders>
            <w:vAlign w:val="center"/>
          </w:tcPr>
          <w:p w14:paraId="666B91B6"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45,70</w:t>
            </w:r>
          </w:p>
        </w:tc>
        <w:tc>
          <w:tcPr>
            <w:tcW w:w="1351" w:type="dxa"/>
            <w:tcBorders>
              <w:top w:val="single" w:sz="6" w:space="0" w:color="auto"/>
              <w:left w:val="single" w:sz="6" w:space="0" w:color="auto"/>
              <w:bottom w:val="single" w:sz="6" w:space="0" w:color="auto"/>
              <w:right w:val="single" w:sz="6" w:space="0" w:color="auto"/>
            </w:tcBorders>
            <w:vAlign w:val="center"/>
          </w:tcPr>
          <w:p w14:paraId="47C1D0A1"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26.60</w:t>
            </w:r>
          </w:p>
        </w:tc>
        <w:tc>
          <w:tcPr>
            <w:tcW w:w="630" w:type="dxa"/>
            <w:tcBorders>
              <w:top w:val="single" w:sz="6" w:space="0" w:color="auto"/>
              <w:left w:val="single" w:sz="6" w:space="0" w:color="auto"/>
              <w:bottom w:val="single" w:sz="6" w:space="0" w:color="auto"/>
              <w:right w:val="single" w:sz="6" w:space="0" w:color="auto"/>
            </w:tcBorders>
            <w:vAlign w:val="center"/>
          </w:tcPr>
          <w:p w14:paraId="716D9557"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150</w:t>
            </w:r>
          </w:p>
        </w:tc>
        <w:tc>
          <w:tcPr>
            <w:tcW w:w="1260" w:type="dxa"/>
            <w:tcBorders>
              <w:top w:val="single" w:sz="6" w:space="0" w:color="auto"/>
              <w:left w:val="single" w:sz="6" w:space="0" w:color="auto"/>
              <w:bottom w:val="single" w:sz="6" w:space="0" w:color="auto"/>
              <w:right w:val="single" w:sz="6" w:space="0" w:color="auto"/>
            </w:tcBorders>
            <w:vAlign w:val="center"/>
          </w:tcPr>
          <w:p w14:paraId="1407172E" w14:textId="77777777" w:rsidR="00C9781F" w:rsidRPr="000A1237" w:rsidRDefault="00C9781F" w:rsidP="000B3185">
            <w:pPr>
              <w:pStyle w:val="Style20"/>
              <w:widowControl/>
              <w:jc w:val="center"/>
              <w:rPr>
                <w:rStyle w:val="FontStyle43"/>
                <w:b w:val="0"/>
              </w:rPr>
            </w:pPr>
            <w:r w:rsidRPr="000A1237">
              <w:rPr>
                <w:rStyle w:val="FontStyle43"/>
              </w:rPr>
              <w:t>7.9</w:t>
            </w:r>
          </w:p>
        </w:tc>
        <w:tc>
          <w:tcPr>
            <w:tcW w:w="900" w:type="dxa"/>
            <w:tcBorders>
              <w:top w:val="single" w:sz="6" w:space="0" w:color="auto"/>
              <w:left w:val="single" w:sz="6" w:space="0" w:color="auto"/>
              <w:bottom w:val="single" w:sz="6" w:space="0" w:color="auto"/>
              <w:right w:val="single" w:sz="6" w:space="0" w:color="auto"/>
            </w:tcBorders>
            <w:vAlign w:val="center"/>
          </w:tcPr>
          <w:p w14:paraId="6F10FAD4" w14:textId="77777777" w:rsidR="00C9781F" w:rsidRPr="000A1237" w:rsidRDefault="00C9781F" w:rsidP="000B3185">
            <w:pPr>
              <w:pStyle w:val="Style20"/>
              <w:widowControl/>
              <w:jc w:val="center"/>
              <w:rPr>
                <w:rStyle w:val="FontStyle43"/>
                <w:b w:val="0"/>
              </w:rPr>
            </w:pPr>
            <w:r w:rsidRPr="000A1237">
              <w:rPr>
                <w:rStyle w:val="FontStyle43"/>
              </w:rPr>
              <w:t>X</w:t>
            </w:r>
          </w:p>
        </w:tc>
      </w:tr>
      <w:tr w:rsidR="00C9781F" w:rsidRPr="000A1237" w14:paraId="0DB9271E" w14:textId="77777777" w:rsidTr="000B3185">
        <w:trPr>
          <w:trHeight w:val="65"/>
          <w:jc w:val="center"/>
        </w:trPr>
        <w:tc>
          <w:tcPr>
            <w:tcW w:w="696" w:type="dxa"/>
            <w:tcBorders>
              <w:top w:val="single" w:sz="6" w:space="0" w:color="auto"/>
              <w:left w:val="single" w:sz="6" w:space="0" w:color="auto"/>
              <w:bottom w:val="single" w:sz="6" w:space="0" w:color="auto"/>
              <w:right w:val="single" w:sz="6" w:space="0" w:color="auto"/>
            </w:tcBorders>
            <w:vAlign w:val="center"/>
          </w:tcPr>
          <w:p w14:paraId="5E8C1E68"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2</w:t>
            </w:r>
          </w:p>
        </w:tc>
        <w:tc>
          <w:tcPr>
            <w:tcW w:w="1210" w:type="dxa"/>
            <w:tcBorders>
              <w:top w:val="single" w:sz="6" w:space="0" w:color="auto"/>
              <w:left w:val="single" w:sz="6" w:space="0" w:color="auto"/>
              <w:bottom w:val="single" w:sz="6" w:space="0" w:color="auto"/>
              <w:right w:val="single" w:sz="6" w:space="0" w:color="auto"/>
            </w:tcBorders>
            <w:vAlign w:val="center"/>
          </w:tcPr>
          <w:p w14:paraId="4077704C"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23.01.1833</w:t>
            </w:r>
          </w:p>
        </w:tc>
        <w:tc>
          <w:tcPr>
            <w:tcW w:w="1326" w:type="dxa"/>
            <w:tcBorders>
              <w:top w:val="single" w:sz="6" w:space="0" w:color="auto"/>
              <w:left w:val="single" w:sz="6" w:space="0" w:color="auto"/>
              <w:bottom w:val="single" w:sz="6" w:space="0" w:color="auto"/>
              <w:right w:val="single" w:sz="6" w:space="0" w:color="auto"/>
            </w:tcBorders>
            <w:vAlign w:val="center"/>
          </w:tcPr>
          <w:p w14:paraId="411BD865"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18:45:00.00</w:t>
            </w:r>
          </w:p>
        </w:tc>
        <w:tc>
          <w:tcPr>
            <w:tcW w:w="1282" w:type="dxa"/>
            <w:tcBorders>
              <w:top w:val="single" w:sz="6" w:space="0" w:color="auto"/>
              <w:left w:val="single" w:sz="6" w:space="0" w:color="auto"/>
              <w:bottom w:val="single" w:sz="6" w:space="0" w:color="auto"/>
              <w:right w:val="single" w:sz="6" w:space="0" w:color="auto"/>
            </w:tcBorders>
            <w:vAlign w:val="center"/>
          </w:tcPr>
          <w:p w14:paraId="64496ACA"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45.70</w:t>
            </w:r>
          </w:p>
        </w:tc>
        <w:tc>
          <w:tcPr>
            <w:tcW w:w="1351" w:type="dxa"/>
            <w:tcBorders>
              <w:top w:val="single" w:sz="6" w:space="0" w:color="auto"/>
              <w:left w:val="single" w:sz="6" w:space="0" w:color="auto"/>
              <w:bottom w:val="single" w:sz="6" w:space="0" w:color="auto"/>
              <w:right w:val="single" w:sz="6" w:space="0" w:color="auto"/>
            </w:tcBorders>
            <w:vAlign w:val="center"/>
          </w:tcPr>
          <w:p w14:paraId="6F92A7E3"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26 60</w:t>
            </w:r>
          </w:p>
        </w:tc>
        <w:tc>
          <w:tcPr>
            <w:tcW w:w="630" w:type="dxa"/>
            <w:tcBorders>
              <w:top w:val="single" w:sz="6" w:space="0" w:color="auto"/>
              <w:left w:val="single" w:sz="6" w:space="0" w:color="auto"/>
              <w:bottom w:val="single" w:sz="6" w:space="0" w:color="auto"/>
              <w:right w:val="single" w:sz="6" w:space="0" w:color="auto"/>
            </w:tcBorders>
            <w:vAlign w:val="center"/>
          </w:tcPr>
          <w:p w14:paraId="683FADDE"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150</w:t>
            </w:r>
          </w:p>
        </w:tc>
        <w:tc>
          <w:tcPr>
            <w:tcW w:w="1260" w:type="dxa"/>
            <w:tcBorders>
              <w:top w:val="single" w:sz="6" w:space="0" w:color="auto"/>
              <w:left w:val="single" w:sz="6" w:space="0" w:color="auto"/>
              <w:bottom w:val="single" w:sz="6" w:space="0" w:color="auto"/>
              <w:right w:val="single" w:sz="6" w:space="0" w:color="auto"/>
            </w:tcBorders>
            <w:vAlign w:val="center"/>
          </w:tcPr>
          <w:p w14:paraId="6DFE07F8" w14:textId="77777777" w:rsidR="00C9781F" w:rsidRPr="000A1237" w:rsidRDefault="00C9781F" w:rsidP="000B3185">
            <w:pPr>
              <w:pStyle w:val="Style20"/>
              <w:widowControl/>
              <w:jc w:val="center"/>
              <w:rPr>
                <w:rStyle w:val="FontStyle43"/>
                <w:b w:val="0"/>
              </w:rPr>
            </w:pPr>
            <w:r w:rsidRPr="000A1237">
              <w:rPr>
                <w:rStyle w:val="FontStyle43"/>
                <w:lang w:eastAsia="it-IT"/>
              </w:rPr>
              <w:t>7</w:t>
            </w:r>
            <w:r w:rsidRPr="000A1237">
              <w:rPr>
                <w:rStyle w:val="FontStyle43"/>
              </w:rPr>
              <w:t>.5</w:t>
            </w:r>
          </w:p>
        </w:tc>
        <w:tc>
          <w:tcPr>
            <w:tcW w:w="900" w:type="dxa"/>
            <w:tcBorders>
              <w:top w:val="single" w:sz="6" w:space="0" w:color="auto"/>
              <w:left w:val="single" w:sz="6" w:space="0" w:color="auto"/>
              <w:bottom w:val="single" w:sz="6" w:space="0" w:color="auto"/>
              <w:right w:val="single" w:sz="6" w:space="0" w:color="auto"/>
            </w:tcBorders>
            <w:vAlign w:val="center"/>
          </w:tcPr>
          <w:p w14:paraId="4584ABA1" w14:textId="77777777" w:rsidR="00C9781F" w:rsidRPr="000A1237" w:rsidRDefault="00C9781F" w:rsidP="000B3185">
            <w:pPr>
              <w:pStyle w:val="Style20"/>
              <w:widowControl/>
              <w:jc w:val="center"/>
              <w:rPr>
                <w:rStyle w:val="FontStyle43"/>
                <w:b w:val="0"/>
              </w:rPr>
            </w:pPr>
            <w:r w:rsidRPr="000A1237">
              <w:rPr>
                <w:rStyle w:val="FontStyle43"/>
              </w:rPr>
              <w:t>IX-X</w:t>
            </w:r>
          </w:p>
        </w:tc>
      </w:tr>
      <w:tr w:rsidR="00C9781F" w:rsidRPr="000A1237" w14:paraId="58208A2A" w14:textId="77777777" w:rsidTr="000B3185">
        <w:trPr>
          <w:trHeight w:val="65"/>
          <w:jc w:val="center"/>
        </w:trPr>
        <w:tc>
          <w:tcPr>
            <w:tcW w:w="696" w:type="dxa"/>
            <w:tcBorders>
              <w:top w:val="single" w:sz="6" w:space="0" w:color="auto"/>
              <w:left w:val="single" w:sz="6" w:space="0" w:color="auto"/>
              <w:bottom w:val="single" w:sz="6" w:space="0" w:color="auto"/>
              <w:right w:val="single" w:sz="6" w:space="0" w:color="auto"/>
            </w:tcBorders>
            <w:vAlign w:val="center"/>
          </w:tcPr>
          <w:p w14:paraId="131E6565"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3</w:t>
            </w:r>
          </w:p>
        </w:tc>
        <w:tc>
          <w:tcPr>
            <w:tcW w:w="1210" w:type="dxa"/>
            <w:tcBorders>
              <w:top w:val="single" w:sz="6" w:space="0" w:color="auto"/>
              <w:left w:val="single" w:sz="6" w:space="0" w:color="auto"/>
              <w:bottom w:val="single" w:sz="6" w:space="0" w:color="auto"/>
              <w:right w:val="single" w:sz="6" w:space="0" w:color="auto"/>
            </w:tcBorders>
            <w:vAlign w:val="center"/>
          </w:tcPr>
          <w:p w14:paraId="10248FB6"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10.11.1940</w:t>
            </w:r>
          </w:p>
        </w:tc>
        <w:tc>
          <w:tcPr>
            <w:tcW w:w="1326" w:type="dxa"/>
            <w:tcBorders>
              <w:top w:val="single" w:sz="6" w:space="0" w:color="auto"/>
              <w:left w:val="single" w:sz="6" w:space="0" w:color="auto"/>
              <w:bottom w:val="single" w:sz="6" w:space="0" w:color="auto"/>
              <w:right w:val="single" w:sz="6" w:space="0" w:color="auto"/>
            </w:tcBorders>
            <w:vAlign w:val="center"/>
          </w:tcPr>
          <w:p w14:paraId="65A9FF8C"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01:39:07.00</w:t>
            </w:r>
          </w:p>
        </w:tc>
        <w:tc>
          <w:tcPr>
            <w:tcW w:w="1282" w:type="dxa"/>
            <w:tcBorders>
              <w:top w:val="single" w:sz="6" w:space="0" w:color="auto"/>
              <w:left w:val="single" w:sz="6" w:space="0" w:color="auto"/>
              <w:bottom w:val="single" w:sz="6" w:space="0" w:color="auto"/>
              <w:right w:val="single" w:sz="6" w:space="0" w:color="auto"/>
            </w:tcBorders>
            <w:vAlign w:val="center"/>
          </w:tcPr>
          <w:p w14:paraId="45BD942C"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45.80</w:t>
            </w:r>
          </w:p>
        </w:tc>
        <w:tc>
          <w:tcPr>
            <w:tcW w:w="1351" w:type="dxa"/>
            <w:tcBorders>
              <w:top w:val="single" w:sz="6" w:space="0" w:color="auto"/>
              <w:left w:val="single" w:sz="6" w:space="0" w:color="auto"/>
              <w:bottom w:val="single" w:sz="6" w:space="0" w:color="auto"/>
              <w:right w:val="single" w:sz="6" w:space="0" w:color="auto"/>
            </w:tcBorders>
            <w:vAlign w:val="center"/>
          </w:tcPr>
          <w:p w14:paraId="14EA2E8F"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26.70</w:t>
            </w:r>
          </w:p>
        </w:tc>
        <w:tc>
          <w:tcPr>
            <w:tcW w:w="630" w:type="dxa"/>
            <w:tcBorders>
              <w:top w:val="single" w:sz="6" w:space="0" w:color="auto"/>
              <w:left w:val="single" w:sz="6" w:space="0" w:color="auto"/>
              <w:bottom w:val="single" w:sz="6" w:space="0" w:color="auto"/>
              <w:right w:val="single" w:sz="6" w:space="0" w:color="auto"/>
            </w:tcBorders>
            <w:vAlign w:val="center"/>
          </w:tcPr>
          <w:p w14:paraId="7708DDDE" w14:textId="77777777" w:rsidR="00C9781F" w:rsidRPr="000A1237" w:rsidRDefault="00C9781F" w:rsidP="000B3185">
            <w:pPr>
              <w:pStyle w:val="Style10"/>
              <w:widowControl/>
              <w:spacing w:line="240" w:lineRule="auto"/>
              <w:jc w:val="center"/>
              <w:rPr>
                <w:rStyle w:val="FontStyle50"/>
                <w:lang w:val="ro-RO" w:eastAsia="it-IT"/>
              </w:rPr>
            </w:pPr>
            <w:r w:rsidRPr="000A1237">
              <w:rPr>
                <w:rStyle w:val="FontStyle50"/>
                <w:lang w:val="ro-RO" w:eastAsia="it-IT"/>
              </w:rPr>
              <w:t>135</w:t>
            </w:r>
          </w:p>
        </w:tc>
        <w:tc>
          <w:tcPr>
            <w:tcW w:w="1260" w:type="dxa"/>
            <w:tcBorders>
              <w:top w:val="single" w:sz="6" w:space="0" w:color="auto"/>
              <w:left w:val="single" w:sz="6" w:space="0" w:color="auto"/>
              <w:bottom w:val="single" w:sz="6" w:space="0" w:color="auto"/>
              <w:right w:val="single" w:sz="6" w:space="0" w:color="auto"/>
            </w:tcBorders>
            <w:vAlign w:val="center"/>
          </w:tcPr>
          <w:p w14:paraId="2A347726"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7.7</w:t>
            </w:r>
          </w:p>
        </w:tc>
        <w:tc>
          <w:tcPr>
            <w:tcW w:w="900" w:type="dxa"/>
            <w:tcBorders>
              <w:top w:val="single" w:sz="6" w:space="0" w:color="auto"/>
              <w:left w:val="single" w:sz="6" w:space="0" w:color="auto"/>
              <w:bottom w:val="single" w:sz="6" w:space="0" w:color="auto"/>
              <w:right w:val="single" w:sz="6" w:space="0" w:color="auto"/>
            </w:tcBorders>
            <w:vAlign w:val="center"/>
          </w:tcPr>
          <w:p w14:paraId="39CBBD0E" w14:textId="77777777" w:rsidR="00C9781F" w:rsidRPr="000A1237" w:rsidRDefault="00C9781F" w:rsidP="000B3185">
            <w:pPr>
              <w:pStyle w:val="Style20"/>
              <w:widowControl/>
              <w:jc w:val="center"/>
              <w:rPr>
                <w:rStyle w:val="FontStyle43"/>
                <w:b w:val="0"/>
              </w:rPr>
            </w:pPr>
            <w:r w:rsidRPr="000A1237">
              <w:rPr>
                <w:rStyle w:val="FontStyle43"/>
              </w:rPr>
              <w:t>IX-X</w:t>
            </w:r>
          </w:p>
        </w:tc>
      </w:tr>
      <w:tr w:rsidR="00C9781F" w:rsidRPr="000A1237" w14:paraId="127825A3" w14:textId="77777777" w:rsidTr="000B3185">
        <w:trPr>
          <w:jc w:val="center"/>
        </w:trPr>
        <w:tc>
          <w:tcPr>
            <w:tcW w:w="696" w:type="dxa"/>
            <w:tcBorders>
              <w:top w:val="single" w:sz="6" w:space="0" w:color="auto"/>
              <w:left w:val="single" w:sz="6" w:space="0" w:color="auto"/>
              <w:bottom w:val="single" w:sz="6" w:space="0" w:color="auto"/>
              <w:right w:val="single" w:sz="6" w:space="0" w:color="auto"/>
            </w:tcBorders>
            <w:vAlign w:val="center"/>
          </w:tcPr>
          <w:p w14:paraId="7361636B"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4</w:t>
            </w:r>
          </w:p>
        </w:tc>
        <w:tc>
          <w:tcPr>
            <w:tcW w:w="1210" w:type="dxa"/>
            <w:tcBorders>
              <w:top w:val="single" w:sz="6" w:space="0" w:color="auto"/>
              <w:left w:val="single" w:sz="6" w:space="0" w:color="auto"/>
              <w:bottom w:val="single" w:sz="6" w:space="0" w:color="auto"/>
              <w:right w:val="single" w:sz="6" w:space="0" w:color="auto"/>
            </w:tcBorders>
            <w:vAlign w:val="center"/>
          </w:tcPr>
          <w:p w14:paraId="7A2FEADE"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04.03.1977</w:t>
            </w:r>
          </w:p>
        </w:tc>
        <w:tc>
          <w:tcPr>
            <w:tcW w:w="1326" w:type="dxa"/>
            <w:tcBorders>
              <w:top w:val="single" w:sz="6" w:space="0" w:color="auto"/>
              <w:left w:val="single" w:sz="6" w:space="0" w:color="auto"/>
              <w:bottom w:val="single" w:sz="6" w:space="0" w:color="auto"/>
              <w:right w:val="single" w:sz="6" w:space="0" w:color="auto"/>
            </w:tcBorders>
            <w:vAlign w:val="center"/>
          </w:tcPr>
          <w:p w14:paraId="1B522F2D"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19:22:54.00</w:t>
            </w:r>
          </w:p>
        </w:tc>
        <w:tc>
          <w:tcPr>
            <w:tcW w:w="1282" w:type="dxa"/>
            <w:tcBorders>
              <w:top w:val="single" w:sz="6" w:space="0" w:color="auto"/>
              <w:left w:val="single" w:sz="6" w:space="0" w:color="auto"/>
              <w:bottom w:val="single" w:sz="6" w:space="0" w:color="auto"/>
              <w:right w:val="single" w:sz="6" w:space="0" w:color="auto"/>
            </w:tcBorders>
            <w:vAlign w:val="center"/>
          </w:tcPr>
          <w:p w14:paraId="3AE893CF"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45.77</w:t>
            </w:r>
          </w:p>
        </w:tc>
        <w:tc>
          <w:tcPr>
            <w:tcW w:w="1351" w:type="dxa"/>
            <w:tcBorders>
              <w:top w:val="single" w:sz="6" w:space="0" w:color="auto"/>
              <w:left w:val="single" w:sz="6" w:space="0" w:color="auto"/>
              <w:bottom w:val="single" w:sz="6" w:space="0" w:color="auto"/>
              <w:right w:val="single" w:sz="6" w:space="0" w:color="auto"/>
            </w:tcBorders>
            <w:vAlign w:val="center"/>
          </w:tcPr>
          <w:p w14:paraId="077B4A76" w14:textId="77777777" w:rsidR="00C9781F" w:rsidRPr="000A1237" w:rsidRDefault="00C9781F" w:rsidP="000B3185">
            <w:pPr>
              <w:pStyle w:val="Style20"/>
              <w:widowControl/>
              <w:jc w:val="center"/>
              <w:rPr>
                <w:rStyle w:val="FontStyle43"/>
                <w:b w:val="0"/>
                <w:lang w:eastAsia="it-IT"/>
              </w:rPr>
            </w:pPr>
            <w:r w:rsidRPr="000A1237">
              <w:rPr>
                <w:rStyle w:val="FontStyle50"/>
                <w:lang w:eastAsia="it-IT"/>
              </w:rPr>
              <w:t>26</w:t>
            </w:r>
            <w:r w:rsidRPr="000A1237">
              <w:rPr>
                <w:rStyle w:val="FontStyle43"/>
                <w:lang w:eastAsia="it-IT"/>
              </w:rPr>
              <w:t>.76</w:t>
            </w:r>
          </w:p>
        </w:tc>
        <w:tc>
          <w:tcPr>
            <w:tcW w:w="630" w:type="dxa"/>
            <w:tcBorders>
              <w:top w:val="single" w:sz="6" w:space="0" w:color="auto"/>
              <w:left w:val="single" w:sz="6" w:space="0" w:color="auto"/>
              <w:bottom w:val="single" w:sz="6" w:space="0" w:color="auto"/>
              <w:right w:val="single" w:sz="6" w:space="0" w:color="auto"/>
            </w:tcBorders>
            <w:vAlign w:val="center"/>
          </w:tcPr>
          <w:p w14:paraId="1FE457AD" w14:textId="77777777" w:rsidR="00C9781F" w:rsidRPr="000A1237" w:rsidRDefault="00C9781F" w:rsidP="000B3185">
            <w:pPr>
              <w:pStyle w:val="Style10"/>
              <w:widowControl/>
              <w:spacing w:line="240" w:lineRule="auto"/>
              <w:jc w:val="center"/>
              <w:rPr>
                <w:rStyle w:val="FontStyle50"/>
                <w:lang w:val="ro-RO" w:eastAsia="it-IT"/>
              </w:rPr>
            </w:pPr>
            <w:r w:rsidRPr="000A1237">
              <w:rPr>
                <w:rStyle w:val="FontStyle50"/>
                <w:lang w:val="ro-RO" w:eastAsia="it-IT"/>
              </w:rPr>
              <w:t>94</w:t>
            </w:r>
          </w:p>
        </w:tc>
        <w:tc>
          <w:tcPr>
            <w:tcW w:w="1260" w:type="dxa"/>
            <w:tcBorders>
              <w:top w:val="single" w:sz="6" w:space="0" w:color="auto"/>
              <w:left w:val="single" w:sz="6" w:space="0" w:color="auto"/>
              <w:bottom w:val="single" w:sz="6" w:space="0" w:color="auto"/>
              <w:right w:val="single" w:sz="6" w:space="0" w:color="auto"/>
            </w:tcBorders>
            <w:vAlign w:val="center"/>
          </w:tcPr>
          <w:p w14:paraId="16045447" w14:textId="77777777" w:rsidR="00C9781F" w:rsidRPr="000A1237" w:rsidRDefault="00C9781F" w:rsidP="000B3185">
            <w:pPr>
              <w:pStyle w:val="Style20"/>
              <w:widowControl/>
              <w:jc w:val="center"/>
              <w:rPr>
                <w:rStyle w:val="FontStyle43"/>
                <w:b w:val="0"/>
              </w:rPr>
            </w:pPr>
            <w:r w:rsidRPr="000A1237">
              <w:rPr>
                <w:rStyle w:val="FontStyle43"/>
              </w:rPr>
              <w:t>7.4</w:t>
            </w:r>
          </w:p>
        </w:tc>
        <w:tc>
          <w:tcPr>
            <w:tcW w:w="900" w:type="dxa"/>
            <w:tcBorders>
              <w:top w:val="single" w:sz="6" w:space="0" w:color="auto"/>
              <w:left w:val="single" w:sz="6" w:space="0" w:color="auto"/>
              <w:bottom w:val="single" w:sz="6" w:space="0" w:color="auto"/>
              <w:right w:val="single" w:sz="6" w:space="0" w:color="auto"/>
            </w:tcBorders>
            <w:vAlign w:val="center"/>
          </w:tcPr>
          <w:p w14:paraId="3F21E5C2" w14:textId="77777777" w:rsidR="00C9781F" w:rsidRPr="000A1237" w:rsidRDefault="00C9781F" w:rsidP="000B3185">
            <w:pPr>
              <w:pStyle w:val="Style20"/>
              <w:widowControl/>
              <w:jc w:val="center"/>
              <w:rPr>
                <w:rStyle w:val="FontStyle43"/>
                <w:b w:val="0"/>
              </w:rPr>
            </w:pPr>
            <w:r w:rsidRPr="000A1237">
              <w:rPr>
                <w:rStyle w:val="FontStyle43"/>
              </w:rPr>
              <w:t>IX</w:t>
            </w:r>
          </w:p>
        </w:tc>
      </w:tr>
      <w:tr w:rsidR="00C9781F" w:rsidRPr="000A1237" w14:paraId="65F714BC" w14:textId="77777777" w:rsidTr="000B3185">
        <w:trPr>
          <w:jc w:val="center"/>
        </w:trPr>
        <w:tc>
          <w:tcPr>
            <w:tcW w:w="696" w:type="dxa"/>
            <w:tcBorders>
              <w:top w:val="single" w:sz="6" w:space="0" w:color="auto"/>
              <w:left w:val="single" w:sz="6" w:space="0" w:color="auto"/>
              <w:bottom w:val="single" w:sz="6" w:space="0" w:color="auto"/>
              <w:right w:val="single" w:sz="6" w:space="0" w:color="auto"/>
            </w:tcBorders>
            <w:vAlign w:val="center"/>
          </w:tcPr>
          <w:p w14:paraId="26488FBF"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5</w:t>
            </w:r>
          </w:p>
        </w:tc>
        <w:tc>
          <w:tcPr>
            <w:tcW w:w="1210" w:type="dxa"/>
            <w:tcBorders>
              <w:top w:val="single" w:sz="6" w:space="0" w:color="auto"/>
              <w:left w:val="single" w:sz="6" w:space="0" w:color="auto"/>
              <w:bottom w:val="single" w:sz="6" w:space="0" w:color="auto"/>
              <w:right w:val="single" w:sz="6" w:space="0" w:color="auto"/>
            </w:tcBorders>
            <w:vAlign w:val="center"/>
          </w:tcPr>
          <w:p w14:paraId="48BF4856"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30.08.1986</w:t>
            </w:r>
          </w:p>
        </w:tc>
        <w:tc>
          <w:tcPr>
            <w:tcW w:w="1326" w:type="dxa"/>
            <w:tcBorders>
              <w:top w:val="single" w:sz="6" w:space="0" w:color="auto"/>
              <w:left w:val="single" w:sz="6" w:space="0" w:color="auto"/>
              <w:bottom w:val="single" w:sz="6" w:space="0" w:color="auto"/>
              <w:right w:val="single" w:sz="6" w:space="0" w:color="auto"/>
            </w:tcBorders>
            <w:vAlign w:val="center"/>
          </w:tcPr>
          <w:p w14:paraId="6D46DCB0"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21:28:37.00</w:t>
            </w:r>
          </w:p>
        </w:tc>
        <w:tc>
          <w:tcPr>
            <w:tcW w:w="1282" w:type="dxa"/>
            <w:tcBorders>
              <w:top w:val="single" w:sz="6" w:space="0" w:color="auto"/>
              <w:left w:val="single" w:sz="6" w:space="0" w:color="auto"/>
              <w:bottom w:val="single" w:sz="6" w:space="0" w:color="auto"/>
              <w:right w:val="single" w:sz="6" w:space="0" w:color="auto"/>
            </w:tcBorders>
            <w:vAlign w:val="center"/>
          </w:tcPr>
          <w:p w14:paraId="528D36C9"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45.52</w:t>
            </w:r>
          </w:p>
        </w:tc>
        <w:tc>
          <w:tcPr>
            <w:tcW w:w="1351" w:type="dxa"/>
            <w:tcBorders>
              <w:top w:val="single" w:sz="6" w:space="0" w:color="auto"/>
              <w:left w:val="single" w:sz="6" w:space="0" w:color="auto"/>
              <w:bottom w:val="single" w:sz="6" w:space="0" w:color="auto"/>
              <w:right w:val="single" w:sz="6" w:space="0" w:color="auto"/>
            </w:tcBorders>
            <w:vAlign w:val="center"/>
          </w:tcPr>
          <w:p w14:paraId="0E7B97C3" w14:textId="77777777" w:rsidR="00C9781F" w:rsidRPr="000A1237" w:rsidRDefault="00C9781F" w:rsidP="000B3185">
            <w:pPr>
              <w:pStyle w:val="Style20"/>
              <w:widowControl/>
              <w:jc w:val="center"/>
              <w:rPr>
                <w:rStyle w:val="FontStyle43"/>
                <w:b w:val="0"/>
                <w:lang w:eastAsia="it-IT"/>
              </w:rPr>
            </w:pPr>
            <w:r w:rsidRPr="000A1237">
              <w:rPr>
                <w:rStyle w:val="FontStyle50"/>
                <w:lang w:eastAsia="it-IT"/>
              </w:rPr>
              <w:t>26</w:t>
            </w:r>
            <w:r w:rsidRPr="000A1237">
              <w:rPr>
                <w:rStyle w:val="FontStyle43"/>
                <w:lang w:eastAsia="it-IT"/>
              </w:rPr>
              <w:t>.49</w:t>
            </w:r>
          </w:p>
        </w:tc>
        <w:tc>
          <w:tcPr>
            <w:tcW w:w="630" w:type="dxa"/>
            <w:tcBorders>
              <w:top w:val="single" w:sz="6" w:space="0" w:color="auto"/>
              <w:left w:val="single" w:sz="6" w:space="0" w:color="auto"/>
              <w:bottom w:val="single" w:sz="6" w:space="0" w:color="auto"/>
              <w:right w:val="single" w:sz="6" w:space="0" w:color="auto"/>
            </w:tcBorders>
            <w:vAlign w:val="center"/>
          </w:tcPr>
          <w:p w14:paraId="3679C60B" w14:textId="77777777" w:rsidR="00C9781F" w:rsidRPr="000A1237" w:rsidRDefault="00C9781F" w:rsidP="000B3185">
            <w:pPr>
              <w:pStyle w:val="Style10"/>
              <w:widowControl/>
              <w:spacing w:line="240" w:lineRule="auto"/>
              <w:jc w:val="center"/>
              <w:rPr>
                <w:rStyle w:val="FontStyle50"/>
                <w:lang w:val="ro-RO" w:eastAsia="it-IT"/>
              </w:rPr>
            </w:pPr>
            <w:r w:rsidRPr="000A1237">
              <w:rPr>
                <w:rStyle w:val="FontStyle50"/>
                <w:lang w:val="ro-RO" w:eastAsia="it-IT"/>
              </w:rPr>
              <w:t>132</w:t>
            </w:r>
          </w:p>
        </w:tc>
        <w:tc>
          <w:tcPr>
            <w:tcW w:w="1260" w:type="dxa"/>
            <w:tcBorders>
              <w:top w:val="single" w:sz="6" w:space="0" w:color="auto"/>
              <w:left w:val="single" w:sz="6" w:space="0" w:color="auto"/>
              <w:bottom w:val="single" w:sz="6" w:space="0" w:color="auto"/>
              <w:right w:val="single" w:sz="6" w:space="0" w:color="auto"/>
            </w:tcBorders>
            <w:vAlign w:val="center"/>
          </w:tcPr>
          <w:p w14:paraId="78AF624B" w14:textId="77777777" w:rsidR="00C9781F" w:rsidRPr="000A1237" w:rsidRDefault="00C9781F" w:rsidP="000B3185">
            <w:pPr>
              <w:pStyle w:val="Style20"/>
              <w:widowControl/>
              <w:jc w:val="center"/>
              <w:rPr>
                <w:rStyle w:val="FontStyle43"/>
                <w:b w:val="0"/>
              </w:rPr>
            </w:pPr>
            <w:r w:rsidRPr="000A1237">
              <w:rPr>
                <w:rStyle w:val="FontStyle43"/>
              </w:rPr>
              <w:t>7.1</w:t>
            </w:r>
          </w:p>
        </w:tc>
        <w:tc>
          <w:tcPr>
            <w:tcW w:w="900" w:type="dxa"/>
            <w:tcBorders>
              <w:top w:val="single" w:sz="6" w:space="0" w:color="auto"/>
              <w:left w:val="single" w:sz="6" w:space="0" w:color="auto"/>
              <w:bottom w:val="single" w:sz="6" w:space="0" w:color="auto"/>
              <w:right w:val="single" w:sz="6" w:space="0" w:color="auto"/>
            </w:tcBorders>
            <w:vAlign w:val="center"/>
          </w:tcPr>
          <w:p w14:paraId="7B5AD054" w14:textId="77777777" w:rsidR="00C9781F" w:rsidRPr="000A1237" w:rsidRDefault="00C9781F" w:rsidP="000B3185">
            <w:pPr>
              <w:pStyle w:val="Style10"/>
              <w:widowControl/>
              <w:spacing w:line="240" w:lineRule="auto"/>
              <w:jc w:val="center"/>
              <w:rPr>
                <w:rStyle w:val="FontStyle50"/>
                <w:lang w:val="ro-RO" w:eastAsia="ro-RO"/>
              </w:rPr>
            </w:pPr>
            <w:r w:rsidRPr="000A1237">
              <w:rPr>
                <w:rStyle w:val="FontStyle50"/>
                <w:lang w:val="ro-RO" w:eastAsia="ro-RO"/>
              </w:rPr>
              <w:t>VIII – IX</w:t>
            </w:r>
          </w:p>
        </w:tc>
      </w:tr>
      <w:tr w:rsidR="00C9781F" w:rsidRPr="000A1237" w14:paraId="13AB688F" w14:textId="77777777" w:rsidTr="000B3185">
        <w:trPr>
          <w:jc w:val="center"/>
        </w:trPr>
        <w:tc>
          <w:tcPr>
            <w:tcW w:w="696" w:type="dxa"/>
            <w:tcBorders>
              <w:top w:val="single" w:sz="6" w:space="0" w:color="auto"/>
              <w:left w:val="single" w:sz="6" w:space="0" w:color="auto"/>
              <w:bottom w:val="single" w:sz="6" w:space="0" w:color="auto"/>
              <w:right w:val="single" w:sz="6" w:space="0" w:color="auto"/>
            </w:tcBorders>
            <w:vAlign w:val="center"/>
          </w:tcPr>
          <w:p w14:paraId="52E351A1" w14:textId="77777777" w:rsidR="00C9781F" w:rsidRPr="000A1237" w:rsidRDefault="00C9781F" w:rsidP="000B3185">
            <w:pPr>
              <w:pStyle w:val="Style20"/>
              <w:widowControl/>
              <w:jc w:val="center"/>
              <w:rPr>
                <w:rStyle w:val="FontStyle60"/>
                <w:i w:val="0"/>
                <w:sz w:val="24"/>
                <w:szCs w:val="24"/>
                <w:lang w:eastAsia="it-IT"/>
              </w:rPr>
            </w:pPr>
            <w:r w:rsidRPr="000A1237">
              <w:rPr>
                <w:rStyle w:val="FontStyle60"/>
                <w:sz w:val="24"/>
                <w:szCs w:val="24"/>
                <w:lang w:eastAsia="it-IT"/>
              </w:rPr>
              <w:t>6</w:t>
            </w:r>
          </w:p>
        </w:tc>
        <w:tc>
          <w:tcPr>
            <w:tcW w:w="1210" w:type="dxa"/>
            <w:tcBorders>
              <w:top w:val="single" w:sz="6" w:space="0" w:color="auto"/>
              <w:left w:val="single" w:sz="6" w:space="0" w:color="auto"/>
              <w:bottom w:val="single" w:sz="6" w:space="0" w:color="auto"/>
              <w:right w:val="single" w:sz="6" w:space="0" w:color="auto"/>
            </w:tcBorders>
            <w:vAlign w:val="center"/>
          </w:tcPr>
          <w:p w14:paraId="75BF6573"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30.05.1990</w:t>
            </w:r>
          </w:p>
        </w:tc>
        <w:tc>
          <w:tcPr>
            <w:tcW w:w="1326" w:type="dxa"/>
            <w:tcBorders>
              <w:top w:val="single" w:sz="6" w:space="0" w:color="auto"/>
              <w:left w:val="single" w:sz="6" w:space="0" w:color="auto"/>
              <w:bottom w:val="single" w:sz="6" w:space="0" w:color="auto"/>
              <w:right w:val="single" w:sz="6" w:space="0" w:color="auto"/>
            </w:tcBorders>
            <w:vAlign w:val="center"/>
          </w:tcPr>
          <w:p w14:paraId="4AA3F66C"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10:40:06.04</w:t>
            </w:r>
          </w:p>
        </w:tc>
        <w:tc>
          <w:tcPr>
            <w:tcW w:w="1282" w:type="dxa"/>
            <w:tcBorders>
              <w:top w:val="single" w:sz="6" w:space="0" w:color="auto"/>
              <w:left w:val="single" w:sz="6" w:space="0" w:color="auto"/>
              <w:bottom w:val="single" w:sz="6" w:space="0" w:color="auto"/>
              <w:right w:val="single" w:sz="6" w:space="0" w:color="auto"/>
            </w:tcBorders>
            <w:vAlign w:val="center"/>
          </w:tcPr>
          <w:p w14:paraId="0F315AA3"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45,83</w:t>
            </w:r>
          </w:p>
        </w:tc>
        <w:tc>
          <w:tcPr>
            <w:tcW w:w="1351" w:type="dxa"/>
            <w:tcBorders>
              <w:top w:val="single" w:sz="6" w:space="0" w:color="auto"/>
              <w:left w:val="single" w:sz="6" w:space="0" w:color="auto"/>
              <w:bottom w:val="single" w:sz="6" w:space="0" w:color="auto"/>
              <w:right w:val="single" w:sz="6" w:space="0" w:color="auto"/>
            </w:tcBorders>
            <w:vAlign w:val="center"/>
          </w:tcPr>
          <w:p w14:paraId="736EEB0A"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26.89</w:t>
            </w:r>
          </w:p>
        </w:tc>
        <w:tc>
          <w:tcPr>
            <w:tcW w:w="630" w:type="dxa"/>
            <w:tcBorders>
              <w:top w:val="single" w:sz="6" w:space="0" w:color="auto"/>
              <w:left w:val="single" w:sz="6" w:space="0" w:color="auto"/>
              <w:bottom w:val="single" w:sz="6" w:space="0" w:color="auto"/>
              <w:right w:val="single" w:sz="6" w:space="0" w:color="auto"/>
            </w:tcBorders>
            <w:vAlign w:val="center"/>
          </w:tcPr>
          <w:p w14:paraId="013BD7F2" w14:textId="77777777" w:rsidR="00C9781F" w:rsidRPr="000A1237" w:rsidRDefault="00C9781F" w:rsidP="000B3185">
            <w:pPr>
              <w:pStyle w:val="Style10"/>
              <w:widowControl/>
              <w:spacing w:line="240" w:lineRule="auto"/>
              <w:jc w:val="center"/>
              <w:rPr>
                <w:rStyle w:val="FontStyle50"/>
                <w:lang w:val="ro-RO" w:eastAsia="it-IT"/>
              </w:rPr>
            </w:pPr>
            <w:r w:rsidRPr="000A1237">
              <w:rPr>
                <w:rStyle w:val="FontStyle50"/>
                <w:lang w:val="ro-RO" w:eastAsia="it-IT"/>
              </w:rPr>
              <w:t>91</w:t>
            </w:r>
          </w:p>
        </w:tc>
        <w:tc>
          <w:tcPr>
            <w:tcW w:w="1260" w:type="dxa"/>
            <w:tcBorders>
              <w:top w:val="single" w:sz="6" w:space="0" w:color="auto"/>
              <w:left w:val="single" w:sz="6" w:space="0" w:color="auto"/>
              <w:bottom w:val="single" w:sz="6" w:space="0" w:color="auto"/>
              <w:right w:val="single" w:sz="6" w:space="0" w:color="auto"/>
            </w:tcBorders>
            <w:vAlign w:val="center"/>
          </w:tcPr>
          <w:p w14:paraId="6FD81562" w14:textId="77777777" w:rsidR="00C9781F" w:rsidRPr="000A1237" w:rsidRDefault="00C9781F" w:rsidP="000B3185">
            <w:pPr>
              <w:pStyle w:val="Style20"/>
              <w:widowControl/>
              <w:jc w:val="center"/>
              <w:rPr>
                <w:rStyle w:val="FontStyle43"/>
                <w:b w:val="0"/>
              </w:rPr>
            </w:pPr>
            <w:r w:rsidRPr="000A1237">
              <w:rPr>
                <w:rStyle w:val="FontStyle43"/>
              </w:rPr>
              <w:t>6.9</w:t>
            </w:r>
          </w:p>
        </w:tc>
        <w:tc>
          <w:tcPr>
            <w:tcW w:w="900" w:type="dxa"/>
            <w:tcBorders>
              <w:top w:val="single" w:sz="6" w:space="0" w:color="auto"/>
              <w:left w:val="single" w:sz="6" w:space="0" w:color="auto"/>
              <w:bottom w:val="single" w:sz="6" w:space="0" w:color="auto"/>
              <w:right w:val="single" w:sz="6" w:space="0" w:color="auto"/>
            </w:tcBorders>
            <w:vAlign w:val="center"/>
          </w:tcPr>
          <w:p w14:paraId="4FB952D4" w14:textId="77777777" w:rsidR="00C9781F" w:rsidRPr="000A1237" w:rsidRDefault="00C9781F" w:rsidP="000B3185">
            <w:pPr>
              <w:pStyle w:val="Style10"/>
              <w:widowControl/>
              <w:spacing w:line="240" w:lineRule="auto"/>
              <w:jc w:val="center"/>
              <w:rPr>
                <w:rStyle w:val="FontStyle50"/>
                <w:lang w:val="ro-RO" w:eastAsia="ro-RO"/>
              </w:rPr>
            </w:pPr>
            <w:r w:rsidRPr="000A1237">
              <w:rPr>
                <w:rStyle w:val="FontStyle50"/>
                <w:lang w:val="ro-RO" w:eastAsia="ro-RO"/>
              </w:rPr>
              <w:t>VIII</w:t>
            </w:r>
          </w:p>
        </w:tc>
      </w:tr>
      <w:tr w:rsidR="00C9781F" w:rsidRPr="000A1237" w14:paraId="684C5DB5" w14:textId="77777777" w:rsidTr="000B3185">
        <w:trPr>
          <w:jc w:val="center"/>
        </w:trPr>
        <w:tc>
          <w:tcPr>
            <w:tcW w:w="696" w:type="dxa"/>
            <w:tcBorders>
              <w:top w:val="single" w:sz="6" w:space="0" w:color="auto"/>
              <w:left w:val="single" w:sz="6" w:space="0" w:color="auto"/>
              <w:bottom w:val="single" w:sz="6" w:space="0" w:color="auto"/>
              <w:right w:val="single" w:sz="6" w:space="0" w:color="auto"/>
            </w:tcBorders>
            <w:vAlign w:val="center"/>
          </w:tcPr>
          <w:p w14:paraId="31D6EBC0" w14:textId="77777777" w:rsidR="00C9781F" w:rsidRPr="000A1237" w:rsidRDefault="00C9781F" w:rsidP="000B3185">
            <w:pPr>
              <w:pStyle w:val="Style10"/>
              <w:widowControl/>
              <w:spacing w:line="240" w:lineRule="auto"/>
              <w:jc w:val="center"/>
              <w:rPr>
                <w:rStyle w:val="FontStyle50"/>
                <w:lang w:val="ro-RO" w:eastAsia="it-IT"/>
              </w:rPr>
            </w:pPr>
            <w:r w:rsidRPr="000A1237">
              <w:rPr>
                <w:rStyle w:val="FontStyle50"/>
                <w:lang w:val="ro-RO" w:eastAsia="it-IT"/>
              </w:rPr>
              <w:t>7</w:t>
            </w:r>
          </w:p>
        </w:tc>
        <w:tc>
          <w:tcPr>
            <w:tcW w:w="1210" w:type="dxa"/>
            <w:tcBorders>
              <w:top w:val="single" w:sz="6" w:space="0" w:color="auto"/>
              <w:left w:val="single" w:sz="6" w:space="0" w:color="auto"/>
              <w:bottom w:val="single" w:sz="6" w:space="0" w:color="auto"/>
              <w:right w:val="single" w:sz="6" w:space="0" w:color="auto"/>
            </w:tcBorders>
            <w:vAlign w:val="center"/>
          </w:tcPr>
          <w:p w14:paraId="1D1EE843"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31.05 1990</w:t>
            </w:r>
          </w:p>
        </w:tc>
        <w:tc>
          <w:tcPr>
            <w:tcW w:w="1326" w:type="dxa"/>
            <w:tcBorders>
              <w:top w:val="single" w:sz="6" w:space="0" w:color="auto"/>
              <w:left w:val="single" w:sz="6" w:space="0" w:color="auto"/>
              <w:bottom w:val="single" w:sz="6" w:space="0" w:color="auto"/>
              <w:right w:val="single" w:sz="6" w:space="0" w:color="auto"/>
            </w:tcBorders>
            <w:vAlign w:val="center"/>
          </w:tcPr>
          <w:p w14:paraId="45C11F11"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00:17:48.00</w:t>
            </w:r>
          </w:p>
        </w:tc>
        <w:tc>
          <w:tcPr>
            <w:tcW w:w="1282" w:type="dxa"/>
            <w:tcBorders>
              <w:top w:val="single" w:sz="6" w:space="0" w:color="auto"/>
              <w:left w:val="single" w:sz="6" w:space="0" w:color="auto"/>
              <w:bottom w:val="single" w:sz="6" w:space="0" w:color="auto"/>
              <w:right w:val="single" w:sz="6" w:space="0" w:color="auto"/>
            </w:tcBorders>
            <w:vAlign w:val="center"/>
          </w:tcPr>
          <w:p w14:paraId="1CD1A904"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45.85</w:t>
            </w:r>
          </w:p>
        </w:tc>
        <w:tc>
          <w:tcPr>
            <w:tcW w:w="1351" w:type="dxa"/>
            <w:tcBorders>
              <w:top w:val="single" w:sz="6" w:space="0" w:color="auto"/>
              <w:left w:val="single" w:sz="6" w:space="0" w:color="auto"/>
              <w:bottom w:val="single" w:sz="6" w:space="0" w:color="auto"/>
              <w:right w:val="single" w:sz="6" w:space="0" w:color="auto"/>
            </w:tcBorders>
            <w:vAlign w:val="center"/>
          </w:tcPr>
          <w:p w14:paraId="324DD020"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26.91</w:t>
            </w:r>
          </w:p>
        </w:tc>
        <w:tc>
          <w:tcPr>
            <w:tcW w:w="630" w:type="dxa"/>
            <w:tcBorders>
              <w:top w:val="single" w:sz="6" w:space="0" w:color="auto"/>
              <w:left w:val="single" w:sz="6" w:space="0" w:color="auto"/>
              <w:bottom w:val="single" w:sz="6" w:space="0" w:color="auto"/>
              <w:right w:val="single" w:sz="6" w:space="0" w:color="auto"/>
            </w:tcBorders>
            <w:vAlign w:val="center"/>
          </w:tcPr>
          <w:p w14:paraId="6E363503"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87</w:t>
            </w:r>
          </w:p>
        </w:tc>
        <w:tc>
          <w:tcPr>
            <w:tcW w:w="1260" w:type="dxa"/>
            <w:tcBorders>
              <w:top w:val="single" w:sz="6" w:space="0" w:color="auto"/>
              <w:left w:val="single" w:sz="6" w:space="0" w:color="auto"/>
              <w:bottom w:val="single" w:sz="6" w:space="0" w:color="auto"/>
              <w:right w:val="single" w:sz="6" w:space="0" w:color="auto"/>
            </w:tcBorders>
            <w:vAlign w:val="center"/>
          </w:tcPr>
          <w:p w14:paraId="309CA8AE" w14:textId="77777777" w:rsidR="00C9781F" w:rsidRPr="000A1237" w:rsidRDefault="00C9781F" w:rsidP="000B3185">
            <w:pPr>
              <w:pStyle w:val="Style20"/>
              <w:widowControl/>
              <w:jc w:val="center"/>
              <w:rPr>
                <w:rStyle w:val="FontStyle43"/>
                <w:b w:val="0"/>
              </w:rPr>
            </w:pPr>
            <w:r w:rsidRPr="000A1237">
              <w:rPr>
                <w:rStyle w:val="FontStyle43"/>
              </w:rPr>
              <w:t>6.4</w:t>
            </w:r>
          </w:p>
        </w:tc>
        <w:tc>
          <w:tcPr>
            <w:tcW w:w="900" w:type="dxa"/>
            <w:tcBorders>
              <w:top w:val="single" w:sz="6" w:space="0" w:color="auto"/>
              <w:left w:val="single" w:sz="6" w:space="0" w:color="auto"/>
              <w:bottom w:val="single" w:sz="6" w:space="0" w:color="auto"/>
              <w:right w:val="single" w:sz="6" w:space="0" w:color="auto"/>
            </w:tcBorders>
            <w:vAlign w:val="center"/>
          </w:tcPr>
          <w:p w14:paraId="04FFE6F8" w14:textId="77777777" w:rsidR="00C9781F" w:rsidRPr="000A1237" w:rsidRDefault="00C9781F" w:rsidP="000B3185">
            <w:pPr>
              <w:pStyle w:val="Style20"/>
              <w:widowControl/>
              <w:jc w:val="center"/>
              <w:rPr>
                <w:rStyle w:val="FontStyle43"/>
                <w:b w:val="0"/>
              </w:rPr>
            </w:pPr>
            <w:r w:rsidRPr="000A1237">
              <w:rPr>
                <w:rStyle w:val="FontStyle43"/>
              </w:rPr>
              <w:t>VII</w:t>
            </w:r>
          </w:p>
        </w:tc>
      </w:tr>
      <w:tr w:rsidR="00C9781F" w:rsidRPr="000A1237" w14:paraId="603CC703" w14:textId="77777777" w:rsidTr="000B3185">
        <w:trPr>
          <w:jc w:val="center"/>
        </w:trPr>
        <w:tc>
          <w:tcPr>
            <w:tcW w:w="696" w:type="dxa"/>
            <w:tcBorders>
              <w:top w:val="single" w:sz="6" w:space="0" w:color="auto"/>
              <w:left w:val="single" w:sz="6" w:space="0" w:color="auto"/>
              <w:bottom w:val="single" w:sz="6" w:space="0" w:color="auto"/>
              <w:right w:val="single" w:sz="6" w:space="0" w:color="auto"/>
            </w:tcBorders>
            <w:vAlign w:val="center"/>
          </w:tcPr>
          <w:p w14:paraId="54B3C9A3" w14:textId="77777777" w:rsidR="00C9781F" w:rsidRPr="000A1237" w:rsidRDefault="00C9781F" w:rsidP="000B3185">
            <w:pPr>
              <w:pStyle w:val="Style20"/>
              <w:widowControl/>
              <w:jc w:val="center"/>
              <w:rPr>
                <w:rStyle w:val="FontStyle43"/>
                <w:b w:val="0"/>
              </w:rPr>
            </w:pPr>
            <w:r w:rsidRPr="000A1237">
              <w:rPr>
                <w:rStyle w:val="FontStyle43"/>
              </w:rPr>
              <w:t>8</w:t>
            </w:r>
          </w:p>
        </w:tc>
        <w:tc>
          <w:tcPr>
            <w:tcW w:w="1210" w:type="dxa"/>
            <w:tcBorders>
              <w:top w:val="single" w:sz="6" w:space="0" w:color="auto"/>
              <w:left w:val="single" w:sz="6" w:space="0" w:color="auto"/>
              <w:bottom w:val="single" w:sz="6" w:space="0" w:color="auto"/>
              <w:right w:val="single" w:sz="6" w:space="0" w:color="auto"/>
            </w:tcBorders>
            <w:vAlign w:val="center"/>
          </w:tcPr>
          <w:p w14:paraId="104B46BD"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27.10.2004</w:t>
            </w:r>
          </w:p>
        </w:tc>
        <w:tc>
          <w:tcPr>
            <w:tcW w:w="1326" w:type="dxa"/>
            <w:tcBorders>
              <w:top w:val="single" w:sz="6" w:space="0" w:color="auto"/>
              <w:left w:val="single" w:sz="6" w:space="0" w:color="auto"/>
              <w:bottom w:val="single" w:sz="6" w:space="0" w:color="auto"/>
              <w:right w:val="single" w:sz="6" w:space="0" w:color="auto"/>
            </w:tcBorders>
            <w:vAlign w:val="center"/>
          </w:tcPr>
          <w:p w14:paraId="32E56FF1"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20:34:36.00</w:t>
            </w:r>
          </w:p>
        </w:tc>
        <w:tc>
          <w:tcPr>
            <w:tcW w:w="1282" w:type="dxa"/>
            <w:tcBorders>
              <w:top w:val="single" w:sz="6" w:space="0" w:color="auto"/>
              <w:left w:val="single" w:sz="6" w:space="0" w:color="auto"/>
              <w:bottom w:val="single" w:sz="6" w:space="0" w:color="auto"/>
              <w:right w:val="single" w:sz="6" w:space="0" w:color="auto"/>
            </w:tcBorders>
            <w:vAlign w:val="center"/>
          </w:tcPr>
          <w:p w14:paraId="27043BA1"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45.84</w:t>
            </w:r>
          </w:p>
        </w:tc>
        <w:tc>
          <w:tcPr>
            <w:tcW w:w="1351" w:type="dxa"/>
            <w:tcBorders>
              <w:top w:val="single" w:sz="6" w:space="0" w:color="auto"/>
              <w:left w:val="single" w:sz="6" w:space="0" w:color="auto"/>
              <w:bottom w:val="single" w:sz="6" w:space="0" w:color="auto"/>
              <w:right w:val="single" w:sz="6" w:space="0" w:color="auto"/>
            </w:tcBorders>
            <w:vAlign w:val="center"/>
          </w:tcPr>
          <w:p w14:paraId="6870697A" w14:textId="77777777" w:rsidR="00C9781F" w:rsidRPr="000A1237" w:rsidRDefault="00C9781F" w:rsidP="000B3185">
            <w:pPr>
              <w:pStyle w:val="Style20"/>
              <w:widowControl/>
              <w:jc w:val="center"/>
              <w:rPr>
                <w:rStyle w:val="FontStyle43"/>
                <w:b w:val="0"/>
                <w:lang w:eastAsia="it-IT"/>
              </w:rPr>
            </w:pPr>
            <w:r w:rsidRPr="000A1237">
              <w:rPr>
                <w:rStyle w:val="FontStyle43"/>
                <w:lang w:eastAsia="it-IT"/>
              </w:rPr>
              <w:t>25.63</w:t>
            </w:r>
          </w:p>
        </w:tc>
        <w:tc>
          <w:tcPr>
            <w:tcW w:w="630" w:type="dxa"/>
            <w:tcBorders>
              <w:top w:val="single" w:sz="6" w:space="0" w:color="auto"/>
              <w:left w:val="single" w:sz="6" w:space="0" w:color="auto"/>
              <w:bottom w:val="single" w:sz="6" w:space="0" w:color="auto"/>
              <w:right w:val="single" w:sz="6" w:space="0" w:color="auto"/>
            </w:tcBorders>
            <w:vAlign w:val="center"/>
          </w:tcPr>
          <w:p w14:paraId="3B8B4CEE" w14:textId="77777777" w:rsidR="00C9781F" w:rsidRPr="000A1237" w:rsidRDefault="00C9781F" w:rsidP="000B3185">
            <w:pPr>
              <w:pStyle w:val="Style10"/>
              <w:widowControl/>
              <w:spacing w:line="240" w:lineRule="auto"/>
              <w:jc w:val="center"/>
              <w:rPr>
                <w:rStyle w:val="FontStyle50"/>
                <w:lang w:val="ro-RO" w:eastAsia="it-IT"/>
              </w:rPr>
            </w:pPr>
            <w:r w:rsidRPr="000A1237">
              <w:rPr>
                <w:rStyle w:val="FontStyle50"/>
                <w:lang w:val="ro-RO" w:eastAsia="it-IT"/>
              </w:rPr>
              <w:t>105</w:t>
            </w:r>
          </w:p>
        </w:tc>
        <w:tc>
          <w:tcPr>
            <w:tcW w:w="1260" w:type="dxa"/>
            <w:tcBorders>
              <w:top w:val="single" w:sz="6" w:space="0" w:color="auto"/>
              <w:left w:val="single" w:sz="6" w:space="0" w:color="auto"/>
              <w:bottom w:val="single" w:sz="6" w:space="0" w:color="auto"/>
              <w:right w:val="single" w:sz="6" w:space="0" w:color="auto"/>
            </w:tcBorders>
            <w:vAlign w:val="center"/>
          </w:tcPr>
          <w:p w14:paraId="6A13179B" w14:textId="77777777" w:rsidR="00C9781F" w:rsidRPr="000A1237" w:rsidRDefault="00C9781F" w:rsidP="000B3185">
            <w:pPr>
              <w:pStyle w:val="Style20"/>
              <w:widowControl/>
              <w:jc w:val="center"/>
              <w:rPr>
                <w:rStyle w:val="FontStyle43"/>
                <w:b w:val="0"/>
                <w:lang w:eastAsia="it-IT"/>
              </w:rPr>
            </w:pPr>
            <w:r w:rsidRPr="000A1237">
              <w:rPr>
                <w:rStyle w:val="FontStyle43"/>
              </w:rPr>
              <w:t>6</w:t>
            </w:r>
            <w:r w:rsidRPr="000A1237">
              <w:rPr>
                <w:rStyle w:val="FontStyle43"/>
                <w:lang w:eastAsia="it-IT"/>
              </w:rPr>
              <w:t>.0</w:t>
            </w:r>
          </w:p>
        </w:tc>
        <w:tc>
          <w:tcPr>
            <w:tcW w:w="900" w:type="dxa"/>
            <w:tcBorders>
              <w:top w:val="single" w:sz="6" w:space="0" w:color="auto"/>
              <w:left w:val="single" w:sz="6" w:space="0" w:color="auto"/>
              <w:bottom w:val="single" w:sz="6" w:space="0" w:color="auto"/>
              <w:right w:val="single" w:sz="6" w:space="0" w:color="auto"/>
            </w:tcBorders>
            <w:vAlign w:val="center"/>
          </w:tcPr>
          <w:p w14:paraId="797D8AA5" w14:textId="77777777" w:rsidR="00C9781F" w:rsidRPr="000A1237" w:rsidRDefault="00C9781F" w:rsidP="000B3185">
            <w:pPr>
              <w:pStyle w:val="Style10"/>
              <w:widowControl/>
              <w:spacing w:line="240" w:lineRule="auto"/>
              <w:jc w:val="center"/>
              <w:rPr>
                <w:rStyle w:val="FontStyle50"/>
                <w:lang w:val="ro-RO" w:eastAsia="ro-RO"/>
              </w:rPr>
            </w:pPr>
            <w:r w:rsidRPr="000A1237">
              <w:rPr>
                <w:rStyle w:val="FontStyle50"/>
                <w:lang w:val="ro-RO" w:eastAsia="ro-RO"/>
              </w:rPr>
              <w:t>VII</w:t>
            </w:r>
          </w:p>
        </w:tc>
      </w:tr>
    </w:tbl>
    <w:p w14:paraId="5331F1A1" w14:textId="77777777" w:rsidR="00C9781F" w:rsidRPr="00B61134" w:rsidRDefault="00C9781F" w:rsidP="00B61134">
      <w:pPr>
        <w:spacing w:after="0"/>
        <w:ind w:firstLine="720"/>
        <w:jc w:val="both"/>
        <w:rPr>
          <w:rFonts w:ascii="Times New Roman" w:hAnsi="Times New Roman" w:cs="Times New Roman"/>
          <w:sz w:val="28"/>
        </w:rPr>
      </w:pPr>
      <w:r w:rsidRPr="00B61134">
        <w:rPr>
          <w:rFonts w:ascii="Times New Roman" w:hAnsi="Times New Roman" w:cs="Times New Roman"/>
          <w:sz w:val="28"/>
        </w:rPr>
        <w:t>Conform standardului românesc, gradele de intensitate seismică se stabilesc pe baza efectelor acţiunii mişcărilor seismice asupra oamenilor şi mediului înconjurător, asupra clădirilor şi asupra scoarţei terestre. Efecte notabile asupra construcţiilor le au cutremurele mai mari în intensitate decât IV.</w:t>
      </w:r>
    </w:p>
    <w:p w14:paraId="3E0F8109" w14:textId="77777777" w:rsidR="00C9781F" w:rsidRPr="00B61134" w:rsidRDefault="00C9781F" w:rsidP="00B61134">
      <w:pPr>
        <w:spacing w:after="0"/>
        <w:ind w:firstLine="720"/>
        <w:jc w:val="both"/>
        <w:rPr>
          <w:rFonts w:ascii="Times New Roman" w:hAnsi="Times New Roman" w:cs="Times New Roman"/>
          <w:sz w:val="28"/>
        </w:rPr>
      </w:pPr>
      <w:r w:rsidRPr="00B61134">
        <w:rPr>
          <w:rFonts w:ascii="Times New Roman" w:hAnsi="Times New Roman" w:cs="Times New Roman"/>
          <w:sz w:val="28"/>
        </w:rPr>
        <w:t>După cutremurul din 1977, în urma studiilor întreprinse şi ţinând cont de ciclicitatea cutremurelor în zona Vrancea, s-au întreprins măsuri privind disciplina în construcţii, de la proiectare până la execuţie, după normative care au luat în considerare microzonarea seismică şi izoseistele.</w:t>
      </w:r>
    </w:p>
    <w:p w14:paraId="73D5FE0C" w14:textId="77777777" w:rsidR="00C9781F" w:rsidRPr="00B61134" w:rsidRDefault="00C9781F" w:rsidP="00B61134">
      <w:pPr>
        <w:spacing w:after="0"/>
        <w:jc w:val="both"/>
        <w:rPr>
          <w:rFonts w:ascii="Times New Roman" w:hAnsi="Times New Roman" w:cs="Times New Roman"/>
          <w:sz w:val="28"/>
        </w:rPr>
      </w:pPr>
      <w:r w:rsidRPr="00B61134">
        <w:rPr>
          <w:rFonts w:ascii="Times New Roman" w:hAnsi="Times New Roman" w:cs="Times New Roman"/>
          <w:sz w:val="28"/>
        </w:rPr>
        <w:tab/>
        <w:t>Seismele din zona Vrancea sunt denumite normale (h&lt;60 km) sau intermediare (h=70…220 km), în funcţie de adâncimea focarului. Zona în care se produc cutremurele intermediare este bine identificată şi prezintă un mare interes datorită particularităţilor sale specifice: izolare, concentrare şi regularităţi în modul de producere (câmp macroseismic, mecanism focal, activitate seismică după şocul principal, ciclicitate, etc.). Teritoriul României este afectat în cazul cutremurelor de Vrancea cu magnitudine M</w:t>
      </w:r>
      <w:r w:rsidRPr="00B61134">
        <w:rPr>
          <w:rFonts w:ascii="Times New Roman" w:hAnsi="Times New Roman" w:cs="Times New Roman"/>
          <w:sz w:val="28"/>
          <w:vertAlign w:val="subscript"/>
        </w:rPr>
        <w:t>w</w:t>
      </w:r>
      <w:r w:rsidRPr="00B61134">
        <w:rPr>
          <w:rFonts w:ascii="Times New Roman" w:hAnsi="Times New Roman" w:cs="Times New Roman"/>
          <w:sz w:val="28"/>
        </w:rPr>
        <w:t xml:space="preserve"> 7,0 de intensităţi I</w:t>
      </w:r>
      <w:r w:rsidRPr="00B61134">
        <w:rPr>
          <w:rFonts w:ascii="Times New Roman" w:hAnsi="Times New Roman" w:cs="Times New Roman"/>
          <w:sz w:val="28"/>
          <w:vertAlign w:val="subscript"/>
        </w:rPr>
        <w:t>o</w:t>
      </w:r>
      <w:r w:rsidRPr="00B61134">
        <w:rPr>
          <w:rFonts w:ascii="Times New Roman" w:hAnsi="Times New Roman" w:cs="Times New Roman"/>
          <w:sz w:val="28"/>
        </w:rPr>
        <w:t xml:space="preserve"> VII MSK pe mai mult de 50% din suprafaţă într-o zonă dens populată (cca. 60% din populaţie, incluzând Bucureşti); o zonă de cca. 100.000 km</w:t>
      </w:r>
      <w:r w:rsidRPr="00B61134">
        <w:rPr>
          <w:rFonts w:ascii="Times New Roman" w:hAnsi="Times New Roman" w:cs="Times New Roman"/>
          <w:vertAlign w:val="superscript"/>
        </w:rPr>
        <w:t>2</w:t>
      </w:r>
      <w:r w:rsidRPr="00B61134">
        <w:rPr>
          <w:rFonts w:ascii="Times New Roman" w:hAnsi="Times New Roman" w:cs="Times New Roman"/>
          <w:sz w:val="28"/>
        </w:rPr>
        <w:t>, caz unic în lume, reprezintă o arie expusă riscului seismic.</w:t>
      </w:r>
    </w:p>
    <w:p w14:paraId="73801302" w14:textId="77777777" w:rsidR="00C9781F" w:rsidRPr="00B61134" w:rsidRDefault="00C9781F" w:rsidP="00B61134">
      <w:pPr>
        <w:spacing w:after="0"/>
        <w:jc w:val="both"/>
        <w:rPr>
          <w:rFonts w:ascii="Times New Roman" w:hAnsi="Times New Roman" w:cs="Times New Roman"/>
          <w:sz w:val="28"/>
          <w:lang w:val="en-US"/>
        </w:rPr>
      </w:pPr>
      <w:r w:rsidRPr="00B61134">
        <w:rPr>
          <w:rFonts w:ascii="Times New Roman" w:hAnsi="Times New Roman" w:cs="Times New Roman"/>
          <w:sz w:val="28"/>
        </w:rPr>
        <w:tab/>
        <w:t xml:space="preserve">Deşi în interiorul arcului carpatic influenţa focarului de Vrancea este parţial ecranată de munţii Carpaţi, judeţele din imediata apropiere a curburii resimt puternic mişcarea şi se înregistrează numeroase fisuri şi avarii. </w:t>
      </w:r>
      <w:proofErr w:type="spellStart"/>
      <w:r w:rsidRPr="00B61134">
        <w:rPr>
          <w:rFonts w:ascii="Times New Roman" w:hAnsi="Times New Roman" w:cs="Times New Roman"/>
          <w:sz w:val="28"/>
          <w:lang w:val="en-US"/>
        </w:rPr>
        <w:t>Toate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tipurile</w:t>
      </w:r>
      <w:proofErr w:type="spellEnd"/>
      <w:r w:rsidRPr="00B61134">
        <w:rPr>
          <w:rFonts w:ascii="Times New Roman" w:hAnsi="Times New Roman" w:cs="Times New Roman"/>
          <w:sz w:val="28"/>
          <w:lang w:val="en-US"/>
        </w:rPr>
        <w:t xml:space="preserve"> de </w:t>
      </w:r>
      <w:proofErr w:type="spellStart"/>
      <w:r w:rsidRPr="00B61134">
        <w:rPr>
          <w:rFonts w:ascii="Times New Roman" w:hAnsi="Times New Roman" w:cs="Times New Roman"/>
          <w:sz w:val="28"/>
          <w:lang w:val="en-US"/>
        </w:rPr>
        <w:t>construcţii</w:t>
      </w:r>
      <w:proofErr w:type="spellEnd"/>
      <w:r w:rsidRPr="00B61134">
        <w:rPr>
          <w:rFonts w:ascii="Times New Roman" w:hAnsi="Times New Roman" w:cs="Times New Roman"/>
          <w:sz w:val="28"/>
          <w:lang w:val="en-US"/>
        </w:rPr>
        <w:t xml:space="preserve"> sunt </w:t>
      </w:r>
      <w:proofErr w:type="spellStart"/>
      <w:r w:rsidRPr="00B61134">
        <w:rPr>
          <w:rFonts w:ascii="Times New Roman" w:hAnsi="Times New Roman" w:cs="Times New Roman"/>
          <w:sz w:val="28"/>
          <w:lang w:val="en-US"/>
        </w:rPr>
        <w:t>afectate</w:t>
      </w:r>
      <w:proofErr w:type="spellEnd"/>
      <w:r w:rsidRPr="00B61134">
        <w:rPr>
          <w:rFonts w:ascii="Times New Roman" w:hAnsi="Times New Roman" w:cs="Times New Roman"/>
          <w:sz w:val="28"/>
          <w:lang w:val="en-US"/>
        </w:rPr>
        <w:t xml:space="preserve"> de </w:t>
      </w:r>
      <w:proofErr w:type="spellStart"/>
      <w:r w:rsidRPr="00B61134">
        <w:rPr>
          <w:rFonts w:ascii="Times New Roman" w:hAnsi="Times New Roman" w:cs="Times New Roman"/>
          <w:sz w:val="28"/>
          <w:lang w:val="en-US"/>
        </w:rPr>
        <w:t>seismele</w:t>
      </w:r>
      <w:proofErr w:type="spellEnd"/>
      <w:r w:rsidRPr="00B61134">
        <w:rPr>
          <w:rFonts w:ascii="Times New Roman" w:hAnsi="Times New Roman" w:cs="Times New Roman"/>
          <w:sz w:val="28"/>
          <w:lang w:val="en-US"/>
        </w:rPr>
        <w:t xml:space="preserve"> de mare </w:t>
      </w:r>
      <w:proofErr w:type="spellStart"/>
      <w:r w:rsidRPr="00B61134">
        <w:rPr>
          <w:rFonts w:ascii="Times New Roman" w:hAnsi="Times New Roman" w:cs="Times New Roman"/>
          <w:sz w:val="28"/>
          <w:lang w:val="en-US"/>
        </w:rPr>
        <w:t>intensitate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Totuşi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impactul</w:t>
      </w:r>
      <w:proofErr w:type="spellEnd"/>
      <w:r w:rsidRPr="00B61134">
        <w:rPr>
          <w:rFonts w:ascii="Times New Roman" w:hAnsi="Times New Roman" w:cs="Times New Roman"/>
          <w:sz w:val="28"/>
          <w:lang w:val="en-US"/>
        </w:rPr>
        <w:t xml:space="preserve"> maxim </w:t>
      </w:r>
      <w:proofErr w:type="spellStart"/>
      <w:r w:rsidRPr="00B61134">
        <w:rPr>
          <w:rFonts w:ascii="Times New Roman" w:hAnsi="Times New Roman" w:cs="Times New Roman"/>
          <w:sz w:val="28"/>
          <w:lang w:val="en-US"/>
        </w:rPr>
        <w:t>asupra</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comunităţilor</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umane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îl</w:t>
      </w:r>
      <w:proofErr w:type="spellEnd"/>
      <w:r w:rsidRPr="00B61134">
        <w:rPr>
          <w:rFonts w:ascii="Times New Roman" w:hAnsi="Times New Roman" w:cs="Times New Roman"/>
          <w:sz w:val="28"/>
          <w:lang w:val="en-US"/>
        </w:rPr>
        <w:t xml:space="preserve"> au </w:t>
      </w:r>
      <w:proofErr w:type="spellStart"/>
      <w:r w:rsidRPr="00B61134">
        <w:rPr>
          <w:rFonts w:ascii="Times New Roman" w:hAnsi="Times New Roman" w:cs="Times New Roman"/>
          <w:sz w:val="28"/>
          <w:lang w:val="en-US"/>
        </w:rPr>
        <w:t>efectele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cutremurelor</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asupra</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clădirilor</w:t>
      </w:r>
      <w:proofErr w:type="spellEnd"/>
      <w:r w:rsidRPr="00B61134">
        <w:rPr>
          <w:rFonts w:ascii="Times New Roman" w:hAnsi="Times New Roman" w:cs="Times New Roman"/>
          <w:sz w:val="28"/>
          <w:lang w:val="en-US"/>
        </w:rPr>
        <w:t xml:space="preserve"> de </w:t>
      </w:r>
      <w:proofErr w:type="spellStart"/>
      <w:r w:rsidRPr="00B61134">
        <w:rPr>
          <w:rFonts w:ascii="Times New Roman" w:hAnsi="Times New Roman" w:cs="Times New Roman"/>
          <w:sz w:val="28"/>
          <w:lang w:val="en-US"/>
        </w:rPr>
        <w:t>locuinţe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şi</w:t>
      </w:r>
      <w:proofErr w:type="spellEnd"/>
      <w:r w:rsidRPr="00B61134">
        <w:rPr>
          <w:rFonts w:ascii="Times New Roman" w:hAnsi="Times New Roman" w:cs="Times New Roman"/>
          <w:sz w:val="28"/>
          <w:lang w:val="en-US"/>
        </w:rPr>
        <w:t xml:space="preserve"> social-</w:t>
      </w:r>
      <w:proofErr w:type="spellStart"/>
      <w:r w:rsidRPr="00B61134">
        <w:rPr>
          <w:rFonts w:ascii="Times New Roman" w:hAnsi="Times New Roman" w:cs="Times New Roman"/>
          <w:sz w:val="28"/>
          <w:lang w:val="en-US"/>
        </w:rPr>
        <w:t>culturale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construcţii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pentru</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învăţământ</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spitale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hoteluri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săli</w:t>
      </w:r>
      <w:proofErr w:type="spellEnd"/>
      <w:r w:rsidRPr="00B61134">
        <w:rPr>
          <w:rFonts w:ascii="Times New Roman" w:hAnsi="Times New Roman" w:cs="Times New Roman"/>
          <w:sz w:val="28"/>
          <w:lang w:val="en-US"/>
        </w:rPr>
        <w:t xml:space="preserve"> de </w:t>
      </w:r>
      <w:proofErr w:type="spellStart"/>
      <w:r w:rsidRPr="00B61134">
        <w:rPr>
          <w:rFonts w:ascii="Times New Roman" w:hAnsi="Times New Roman" w:cs="Times New Roman"/>
          <w:sz w:val="28"/>
          <w:lang w:val="en-US"/>
        </w:rPr>
        <w:t>festivităţi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birouri</w:t>
      </w:r>
      <w:proofErr w:type="spellEnd"/>
      <w:r w:rsidRPr="00B61134">
        <w:rPr>
          <w:rFonts w:ascii="Times New Roman" w:hAnsi="Times New Roman" w:cs="Times New Roman"/>
          <w:sz w:val="28"/>
          <w:lang w:val="en-US"/>
        </w:rPr>
        <w:t xml:space="preserve">, etc.). </w:t>
      </w:r>
      <w:proofErr w:type="spellStart"/>
      <w:r w:rsidRPr="00B61134">
        <w:rPr>
          <w:rFonts w:ascii="Times New Roman" w:hAnsi="Times New Roman" w:cs="Times New Roman"/>
          <w:sz w:val="28"/>
          <w:lang w:val="en-US"/>
        </w:rPr>
        <w:t>Numărul</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foarte</w:t>
      </w:r>
      <w:proofErr w:type="spellEnd"/>
      <w:r w:rsidRPr="00B61134">
        <w:rPr>
          <w:rFonts w:ascii="Times New Roman" w:hAnsi="Times New Roman" w:cs="Times New Roman"/>
          <w:sz w:val="28"/>
          <w:lang w:val="en-US"/>
        </w:rPr>
        <w:t xml:space="preserve"> mare de </w:t>
      </w:r>
      <w:proofErr w:type="spellStart"/>
      <w:r w:rsidRPr="00B61134">
        <w:rPr>
          <w:rFonts w:ascii="Times New Roman" w:hAnsi="Times New Roman" w:cs="Times New Roman"/>
          <w:sz w:val="28"/>
          <w:lang w:val="en-US"/>
        </w:rPr>
        <w:t>construcţii</w:t>
      </w:r>
      <w:proofErr w:type="spellEnd"/>
      <w:r w:rsidRPr="00B61134">
        <w:rPr>
          <w:rFonts w:ascii="Times New Roman" w:hAnsi="Times New Roman" w:cs="Times New Roman"/>
          <w:sz w:val="28"/>
          <w:lang w:val="en-US"/>
        </w:rPr>
        <w:t xml:space="preserve"> de </w:t>
      </w:r>
      <w:proofErr w:type="spellStart"/>
      <w:r w:rsidRPr="00B61134">
        <w:rPr>
          <w:rFonts w:ascii="Times New Roman" w:hAnsi="Times New Roman" w:cs="Times New Roman"/>
          <w:sz w:val="28"/>
          <w:lang w:val="en-US"/>
        </w:rPr>
        <w:t>acest</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fel</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personalul</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tehnic</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limitat</w:t>
      </w:r>
      <w:proofErr w:type="spellEnd"/>
      <w:r w:rsidRPr="00B61134">
        <w:rPr>
          <w:rFonts w:ascii="Times New Roman" w:hAnsi="Times New Roman" w:cs="Times New Roman"/>
          <w:sz w:val="28"/>
          <w:lang w:val="en-US"/>
        </w:rPr>
        <w:t xml:space="preserve"> ca </w:t>
      </w:r>
      <w:proofErr w:type="spellStart"/>
      <w:r w:rsidRPr="00B61134">
        <w:rPr>
          <w:rFonts w:ascii="Times New Roman" w:hAnsi="Times New Roman" w:cs="Times New Roman"/>
          <w:sz w:val="28"/>
          <w:lang w:val="en-US"/>
        </w:rPr>
        <w:t>număr</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şi</w:t>
      </w:r>
      <w:proofErr w:type="spellEnd"/>
      <w:r w:rsidRPr="00B61134">
        <w:rPr>
          <w:rFonts w:ascii="Times New Roman" w:hAnsi="Times New Roman" w:cs="Times New Roman"/>
          <w:sz w:val="28"/>
          <w:lang w:val="en-US"/>
        </w:rPr>
        <w:t xml:space="preserve"> cu un grad de </w:t>
      </w:r>
      <w:proofErr w:type="spellStart"/>
      <w:r w:rsidRPr="00B61134">
        <w:rPr>
          <w:rFonts w:ascii="Times New Roman" w:hAnsi="Times New Roman" w:cs="Times New Roman"/>
          <w:sz w:val="28"/>
          <w:lang w:val="en-US"/>
        </w:rPr>
        <w:t>pregătire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foarte</w:t>
      </w:r>
      <w:proofErr w:type="spellEnd"/>
      <w:r w:rsidRPr="00B61134">
        <w:rPr>
          <w:rFonts w:ascii="Times New Roman" w:hAnsi="Times New Roman" w:cs="Times New Roman"/>
          <w:sz w:val="28"/>
          <w:lang w:val="en-US"/>
        </w:rPr>
        <w:t xml:space="preserve"> divers </w:t>
      </w:r>
      <w:proofErr w:type="spellStart"/>
      <w:r w:rsidRPr="00B61134">
        <w:rPr>
          <w:rFonts w:ascii="Times New Roman" w:hAnsi="Times New Roman" w:cs="Times New Roman"/>
          <w:sz w:val="28"/>
          <w:lang w:val="en-US"/>
        </w:rPr>
        <w:t>implicat</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în</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activităţile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tehnice</w:t>
      </w:r>
      <w:proofErr w:type="spellEnd"/>
      <w:r w:rsidRPr="00B61134">
        <w:rPr>
          <w:rFonts w:ascii="Times New Roman" w:hAnsi="Times New Roman" w:cs="Times New Roman"/>
          <w:sz w:val="28"/>
          <w:lang w:val="en-US"/>
        </w:rPr>
        <w:t xml:space="preserve"> post-seism </w:t>
      </w:r>
      <w:proofErr w:type="spellStart"/>
      <w:r w:rsidRPr="00B61134">
        <w:rPr>
          <w:rFonts w:ascii="Times New Roman" w:hAnsi="Times New Roman" w:cs="Times New Roman"/>
          <w:sz w:val="28"/>
          <w:lang w:val="en-US"/>
        </w:rPr>
        <w:t>referitoare</w:t>
      </w:r>
      <w:proofErr w:type="spellEnd"/>
      <w:r w:rsidRPr="00B61134">
        <w:rPr>
          <w:rFonts w:ascii="Times New Roman" w:hAnsi="Times New Roman" w:cs="Times New Roman"/>
          <w:sz w:val="28"/>
          <w:lang w:val="en-US"/>
        </w:rPr>
        <w:t xml:space="preserve"> la </w:t>
      </w:r>
      <w:proofErr w:type="spellStart"/>
      <w:r w:rsidRPr="00B61134">
        <w:rPr>
          <w:rFonts w:ascii="Times New Roman" w:hAnsi="Times New Roman" w:cs="Times New Roman"/>
          <w:sz w:val="28"/>
          <w:lang w:val="en-US"/>
        </w:rPr>
        <w:t>aceste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lastRenderedPageBreak/>
        <w:t>construcţii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numărul</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foarte</w:t>
      </w:r>
      <w:proofErr w:type="spellEnd"/>
      <w:r w:rsidRPr="00B61134">
        <w:rPr>
          <w:rFonts w:ascii="Times New Roman" w:hAnsi="Times New Roman" w:cs="Times New Roman"/>
          <w:sz w:val="28"/>
          <w:lang w:val="en-US"/>
        </w:rPr>
        <w:t xml:space="preserve"> mare de </w:t>
      </w:r>
      <w:proofErr w:type="spellStart"/>
      <w:r w:rsidRPr="00B61134">
        <w:rPr>
          <w:rFonts w:ascii="Times New Roman" w:hAnsi="Times New Roman" w:cs="Times New Roman"/>
          <w:sz w:val="28"/>
          <w:lang w:val="en-US"/>
        </w:rPr>
        <w:t>persoane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afectate</w:t>
      </w:r>
      <w:proofErr w:type="spellEnd"/>
      <w:r w:rsidRPr="00B61134">
        <w:rPr>
          <w:rFonts w:ascii="Times New Roman" w:hAnsi="Times New Roman" w:cs="Times New Roman"/>
          <w:sz w:val="28"/>
          <w:lang w:val="en-US"/>
        </w:rPr>
        <w:t xml:space="preserve"> de </w:t>
      </w:r>
      <w:proofErr w:type="spellStart"/>
      <w:r w:rsidRPr="00B61134">
        <w:rPr>
          <w:rFonts w:ascii="Times New Roman" w:hAnsi="Times New Roman" w:cs="Times New Roman"/>
          <w:sz w:val="28"/>
          <w:lang w:val="en-US"/>
        </w:rPr>
        <w:t>acţiunea</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seismică</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exercitată</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asupra</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acestora</w:t>
      </w:r>
      <w:proofErr w:type="spellEnd"/>
      <w:r w:rsidRPr="00B61134">
        <w:rPr>
          <w:rFonts w:ascii="Times New Roman" w:hAnsi="Times New Roman" w:cs="Times New Roman"/>
          <w:sz w:val="28"/>
          <w:lang w:val="en-US"/>
        </w:rPr>
        <w:t xml:space="preserve">, fac ca </w:t>
      </w:r>
      <w:proofErr w:type="spellStart"/>
      <w:r w:rsidRPr="00B61134">
        <w:rPr>
          <w:rFonts w:ascii="Times New Roman" w:hAnsi="Times New Roman" w:cs="Times New Roman"/>
          <w:sz w:val="28"/>
          <w:lang w:val="en-US"/>
        </w:rPr>
        <w:t>problema</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evaluării</w:t>
      </w:r>
      <w:proofErr w:type="spellEnd"/>
      <w:r w:rsidRPr="00B61134">
        <w:rPr>
          <w:rFonts w:ascii="Times New Roman" w:hAnsi="Times New Roman" w:cs="Times New Roman"/>
          <w:sz w:val="28"/>
          <w:lang w:val="en-US"/>
        </w:rPr>
        <w:t xml:space="preserve"> post-seism </w:t>
      </w:r>
      <w:proofErr w:type="spellStart"/>
      <w:r w:rsidRPr="00B61134">
        <w:rPr>
          <w:rFonts w:ascii="Times New Roman" w:hAnsi="Times New Roman" w:cs="Times New Roman"/>
          <w:sz w:val="28"/>
          <w:lang w:val="en-US"/>
        </w:rPr>
        <w:t>şi</w:t>
      </w:r>
      <w:proofErr w:type="spellEnd"/>
      <w:r w:rsidRPr="00B61134">
        <w:rPr>
          <w:rFonts w:ascii="Times New Roman" w:hAnsi="Times New Roman" w:cs="Times New Roman"/>
          <w:sz w:val="28"/>
          <w:lang w:val="en-US"/>
        </w:rPr>
        <w:t xml:space="preserve"> a </w:t>
      </w:r>
      <w:proofErr w:type="spellStart"/>
      <w:r w:rsidRPr="00B61134">
        <w:rPr>
          <w:rFonts w:ascii="Times New Roman" w:hAnsi="Times New Roman" w:cs="Times New Roman"/>
          <w:sz w:val="28"/>
          <w:lang w:val="en-US"/>
        </w:rPr>
        <w:t>luării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deciziilor</w:t>
      </w:r>
      <w:proofErr w:type="spellEnd"/>
      <w:r w:rsidRPr="00B61134">
        <w:rPr>
          <w:rFonts w:ascii="Times New Roman" w:hAnsi="Times New Roman" w:cs="Times New Roman"/>
          <w:sz w:val="28"/>
          <w:lang w:val="en-US"/>
        </w:rPr>
        <w:t xml:space="preserve"> de </w:t>
      </w:r>
      <w:proofErr w:type="spellStart"/>
      <w:r w:rsidRPr="00B61134">
        <w:rPr>
          <w:rFonts w:ascii="Times New Roman" w:hAnsi="Times New Roman" w:cs="Times New Roman"/>
          <w:sz w:val="28"/>
          <w:lang w:val="en-US"/>
        </w:rPr>
        <w:t>intervenţie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rapidă</w:t>
      </w:r>
      <w:proofErr w:type="spellEnd"/>
      <w:r w:rsidRPr="00B61134">
        <w:rPr>
          <w:rFonts w:ascii="Times New Roman" w:hAnsi="Times New Roman" w:cs="Times New Roman"/>
          <w:sz w:val="28"/>
          <w:lang w:val="en-US"/>
        </w:rPr>
        <w:t xml:space="preserve"> la </w:t>
      </w:r>
      <w:proofErr w:type="spellStart"/>
      <w:r w:rsidRPr="00B61134">
        <w:rPr>
          <w:rFonts w:ascii="Times New Roman" w:hAnsi="Times New Roman" w:cs="Times New Roman"/>
          <w:sz w:val="28"/>
          <w:lang w:val="en-US"/>
        </w:rPr>
        <w:t>aceste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tipuri</w:t>
      </w:r>
      <w:proofErr w:type="spellEnd"/>
      <w:r w:rsidRPr="00B61134">
        <w:rPr>
          <w:rFonts w:ascii="Times New Roman" w:hAnsi="Times New Roman" w:cs="Times New Roman"/>
          <w:sz w:val="28"/>
          <w:lang w:val="en-US"/>
        </w:rPr>
        <w:t xml:space="preserve"> de </w:t>
      </w:r>
      <w:proofErr w:type="spellStart"/>
      <w:r w:rsidRPr="00B61134">
        <w:rPr>
          <w:rFonts w:ascii="Times New Roman" w:hAnsi="Times New Roman" w:cs="Times New Roman"/>
          <w:sz w:val="28"/>
          <w:lang w:val="en-US"/>
        </w:rPr>
        <w:t>construcţii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să</w:t>
      </w:r>
      <w:proofErr w:type="spellEnd"/>
      <w:r w:rsidRPr="00B61134">
        <w:rPr>
          <w:rFonts w:ascii="Times New Roman" w:hAnsi="Times New Roman" w:cs="Times New Roman"/>
          <w:sz w:val="28"/>
          <w:lang w:val="en-US"/>
        </w:rPr>
        <w:t xml:space="preserve"> fie de o </w:t>
      </w:r>
      <w:proofErr w:type="spellStart"/>
      <w:r w:rsidRPr="00B61134">
        <w:rPr>
          <w:rFonts w:ascii="Times New Roman" w:hAnsi="Times New Roman" w:cs="Times New Roman"/>
          <w:sz w:val="28"/>
          <w:lang w:val="en-US"/>
        </w:rPr>
        <w:t>deosebită</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importanţă</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şi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amploare</w:t>
      </w:r>
      <w:proofErr w:type="spellEnd"/>
      <w:r w:rsidRPr="00B61134">
        <w:rPr>
          <w:rFonts w:ascii="Times New Roman" w:hAnsi="Times New Roman" w:cs="Times New Roman"/>
          <w:sz w:val="28"/>
          <w:lang w:val="en-US"/>
        </w:rPr>
        <w:t>.</w:t>
      </w:r>
    </w:p>
    <w:p w14:paraId="13662F49" w14:textId="77777777" w:rsidR="00C9781F" w:rsidRPr="00B61134" w:rsidRDefault="00C9781F" w:rsidP="00B61134">
      <w:pPr>
        <w:spacing w:after="0"/>
        <w:jc w:val="both"/>
        <w:rPr>
          <w:rFonts w:ascii="Times New Roman" w:hAnsi="Times New Roman" w:cs="Times New Roman"/>
          <w:sz w:val="28"/>
          <w:lang w:val="en-US"/>
        </w:rPr>
      </w:pPr>
      <w:r w:rsidRPr="00B61134">
        <w:rPr>
          <w:rFonts w:ascii="Times New Roman" w:hAnsi="Times New Roman" w:cs="Times New Roman"/>
          <w:sz w:val="28"/>
          <w:lang w:val="en-US"/>
        </w:rPr>
        <w:tab/>
      </w:r>
      <w:proofErr w:type="spellStart"/>
      <w:r w:rsidRPr="00B61134">
        <w:rPr>
          <w:rFonts w:ascii="Times New Roman" w:hAnsi="Times New Roman" w:cs="Times New Roman"/>
          <w:sz w:val="28"/>
          <w:lang w:val="en-US"/>
        </w:rPr>
        <w:t>Construcţiile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aferente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ansamblurilor</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industriale</w:t>
      </w:r>
      <w:proofErr w:type="spellEnd"/>
      <w:r w:rsidRPr="00B61134">
        <w:rPr>
          <w:rFonts w:ascii="Times New Roman" w:hAnsi="Times New Roman" w:cs="Times New Roman"/>
          <w:sz w:val="28"/>
          <w:lang w:val="en-US"/>
        </w:rPr>
        <w:t xml:space="preserve"> (hale diverse, </w:t>
      </w:r>
      <w:proofErr w:type="spellStart"/>
      <w:r w:rsidRPr="00B61134">
        <w:rPr>
          <w:rFonts w:ascii="Times New Roman" w:hAnsi="Times New Roman" w:cs="Times New Roman"/>
          <w:sz w:val="28"/>
          <w:lang w:val="en-US"/>
        </w:rPr>
        <w:t>turnuri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estacade</w:t>
      </w:r>
      <w:proofErr w:type="spellEnd"/>
      <w:r w:rsidRPr="00B61134">
        <w:rPr>
          <w:rFonts w:ascii="Times New Roman" w:hAnsi="Times New Roman" w:cs="Times New Roman"/>
          <w:sz w:val="28"/>
          <w:lang w:val="en-US"/>
        </w:rPr>
        <w:t xml:space="preserve">, etc.) sunt, </w:t>
      </w:r>
      <w:proofErr w:type="spellStart"/>
      <w:r w:rsidRPr="00B61134">
        <w:rPr>
          <w:rFonts w:ascii="Times New Roman" w:hAnsi="Times New Roman" w:cs="Times New Roman"/>
          <w:sz w:val="28"/>
          <w:lang w:val="en-US"/>
        </w:rPr>
        <w:t>în</w:t>
      </w:r>
      <w:proofErr w:type="spellEnd"/>
      <w:r w:rsidRPr="00B61134">
        <w:rPr>
          <w:rFonts w:ascii="Times New Roman" w:hAnsi="Times New Roman" w:cs="Times New Roman"/>
          <w:sz w:val="28"/>
          <w:lang w:val="en-US"/>
        </w:rPr>
        <w:t xml:space="preserve"> general, </w:t>
      </w:r>
      <w:proofErr w:type="spellStart"/>
      <w:r w:rsidRPr="00B61134">
        <w:rPr>
          <w:rFonts w:ascii="Times New Roman" w:hAnsi="Times New Roman" w:cs="Times New Roman"/>
          <w:sz w:val="28"/>
          <w:lang w:val="en-US"/>
        </w:rPr>
        <w:t>examinate</w:t>
      </w:r>
      <w:proofErr w:type="spellEnd"/>
      <w:r w:rsidRPr="00B61134">
        <w:rPr>
          <w:rFonts w:ascii="Times New Roman" w:hAnsi="Times New Roman" w:cs="Times New Roman"/>
          <w:sz w:val="28"/>
          <w:lang w:val="en-US"/>
        </w:rPr>
        <w:t xml:space="preserve"> post-seism </w:t>
      </w:r>
      <w:proofErr w:type="spellStart"/>
      <w:r w:rsidRPr="00B61134">
        <w:rPr>
          <w:rFonts w:ascii="Times New Roman" w:hAnsi="Times New Roman" w:cs="Times New Roman"/>
          <w:sz w:val="28"/>
          <w:lang w:val="en-US"/>
        </w:rPr>
        <w:t>şi</w:t>
      </w:r>
      <w:proofErr w:type="spellEnd"/>
      <w:r w:rsidRPr="00B61134">
        <w:rPr>
          <w:rFonts w:ascii="Times New Roman" w:hAnsi="Times New Roman" w:cs="Times New Roman"/>
          <w:sz w:val="28"/>
          <w:lang w:val="en-US"/>
        </w:rPr>
        <w:t xml:space="preserve"> sunt </w:t>
      </w:r>
      <w:proofErr w:type="spellStart"/>
      <w:r w:rsidRPr="00B61134">
        <w:rPr>
          <w:rFonts w:ascii="Times New Roman" w:hAnsi="Times New Roman" w:cs="Times New Roman"/>
          <w:sz w:val="28"/>
          <w:lang w:val="en-US"/>
        </w:rPr>
        <w:t>luate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măsuri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pentru</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punerea</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lor</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în</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siguranţă</w:t>
      </w:r>
      <w:proofErr w:type="spellEnd"/>
      <w:r w:rsidRPr="00B61134">
        <w:rPr>
          <w:rFonts w:ascii="Times New Roman" w:hAnsi="Times New Roman" w:cs="Times New Roman"/>
          <w:sz w:val="28"/>
          <w:lang w:val="en-US"/>
        </w:rPr>
        <w:t xml:space="preserve"> de </w:t>
      </w:r>
      <w:proofErr w:type="spellStart"/>
      <w:r w:rsidRPr="00B61134">
        <w:rPr>
          <w:rFonts w:ascii="Times New Roman" w:hAnsi="Times New Roman" w:cs="Times New Roman"/>
          <w:sz w:val="28"/>
          <w:lang w:val="en-US"/>
        </w:rPr>
        <w:t>către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personalul</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tehnic</w:t>
      </w:r>
      <w:proofErr w:type="spellEnd"/>
      <w:r w:rsidRPr="00B61134">
        <w:rPr>
          <w:rFonts w:ascii="Times New Roman" w:hAnsi="Times New Roman" w:cs="Times New Roman"/>
          <w:sz w:val="28"/>
          <w:lang w:val="en-US"/>
        </w:rPr>
        <w:t xml:space="preserve"> de </w:t>
      </w:r>
      <w:proofErr w:type="spellStart"/>
      <w:r w:rsidRPr="00B61134">
        <w:rPr>
          <w:rFonts w:ascii="Times New Roman" w:hAnsi="Times New Roman" w:cs="Times New Roman"/>
          <w:sz w:val="28"/>
          <w:lang w:val="en-US"/>
        </w:rPr>
        <w:t>specialitate</w:t>
      </w:r>
      <w:proofErr w:type="spellEnd"/>
      <w:r w:rsidRPr="00B61134">
        <w:rPr>
          <w:rFonts w:ascii="Times New Roman" w:hAnsi="Times New Roman" w:cs="Times New Roman"/>
          <w:sz w:val="28"/>
          <w:lang w:val="en-US"/>
        </w:rPr>
        <w:t xml:space="preserve"> care </w:t>
      </w:r>
      <w:proofErr w:type="spellStart"/>
      <w:r w:rsidRPr="00B61134">
        <w:rPr>
          <w:rFonts w:ascii="Times New Roman" w:hAnsi="Times New Roman" w:cs="Times New Roman"/>
          <w:sz w:val="28"/>
          <w:lang w:val="en-US"/>
        </w:rPr>
        <w:t>există</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în</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aceste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ansambluri</w:t>
      </w:r>
      <w:proofErr w:type="spellEnd"/>
      <w:r w:rsidRPr="00B61134">
        <w:rPr>
          <w:rFonts w:ascii="Times New Roman" w:hAnsi="Times New Roman" w:cs="Times New Roman"/>
          <w:sz w:val="28"/>
          <w:lang w:val="en-US"/>
        </w:rPr>
        <w:t xml:space="preserve">, eventual </w:t>
      </w:r>
      <w:proofErr w:type="spellStart"/>
      <w:r w:rsidRPr="00B61134">
        <w:rPr>
          <w:rFonts w:ascii="Times New Roman" w:hAnsi="Times New Roman" w:cs="Times New Roman"/>
          <w:sz w:val="28"/>
          <w:lang w:val="en-US"/>
        </w:rPr>
        <w:t>făcându</w:t>
      </w:r>
      <w:proofErr w:type="spellEnd"/>
      <w:r w:rsidRPr="00B61134">
        <w:rPr>
          <w:rFonts w:ascii="Times New Roman" w:hAnsi="Times New Roman" w:cs="Times New Roman"/>
          <w:sz w:val="28"/>
          <w:lang w:val="en-US"/>
        </w:rPr>
        <w:t xml:space="preserve">-se </w:t>
      </w:r>
      <w:proofErr w:type="spellStart"/>
      <w:r w:rsidRPr="00B61134">
        <w:rPr>
          <w:rFonts w:ascii="Times New Roman" w:hAnsi="Times New Roman" w:cs="Times New Roman"/>
          <w:sz w:val="28"/>
          <w:lang w:val="en-US"/>
        </w:rPr>
        <w:t>apel</w:t>
      </w:r>
      <w:proofErr w:type="spellEnd"/>
      <w:r w:rsidRPr="00B61134">
        <w:rPr>
          <w:rFonts w:ascii="Times New Roman" w:hAnsi="Times New Roman" w:cs="Times New Roman"/>
          <w:sz w:val="28"/>
          <w:lang w:val="en-US"/>
        </w:rPr>
        <w:t xml:space="preserve"> la </w:t>
      </w:r>
      <w:proofErr w:type="spellStart"/>
      <w:r w:rsidRPr="00B61134">
        <w:rPr>
          <w:rFonts w:ascii="Times New Roman" w:hAnsi="Times New Roman" w:cs="Times New Roman"/>
          <w:sz w:val="28"/>
          <w:lang w:val="en-US"/>
        </w:rPr>
        <w:t>proiectanţii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structurişti</w:t>
      </w:r>
      <w:proofErr w:type="spellEnd"/>
      <w:r w:rsidRPr="00B61134">
        <w:rPr>
          <w:rFonts w:ascii="Times New Roman" w:hAnsi="Times New Roman" w:cs="Times New Roman"/>
          <w:sz w:val="28"/>
          <w:lang w:val="en-US"/>
        </w:rPr>
        <w:t xml:space="preserve"> ai </w:t>
      </w:r>
      <w:proofErr w:type="spellStart"/>
      <w:r w:rsidRPr="00B61134">
        <w:rPr>
          <w:rFonts w:ascii="Times New Roman" w:hAnsi="Times New Roman" w:cs="Times New Roman"/>
          <w:sz w:val="28"/>
          <w:lang w:val="en-US"/>
        </w:rPr>
        <w:t>construcţiilor</w:t>
      </w:r>
      <w:proofErr w:type="spellEnd"/>
      <w:r w:rsidRPr="00B61134">
        <w:rPr>
          <w:rFonts w:ascii="Times New Roman" w:hAnsi="Times New Roman" w:cs="Times New Roman"/>
          <w:sz w:val="28"/>
          <w:lang w:val="en-US"/>
        </w:rPr>
        <w:t xml:space="preserve"> respective. </w:t>
      </w:r>
      <w:proofErr w:type="spellStart"/>
      <w:r w:rsidRPr="00B61134">
        <w:rPr>
          <w:rFonts w:ascii="Times New Roman" w:hAnsi="Times New Roman" w:cs="Times New Roman"/>
          <w:sz w:val="28"/>
          <w:lang w:val="en-US"/>
        </w:rPr>
        <w:t>În</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situaţii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similare</w:t>
      </w:r>
      <w:proofErr w:type="spellEnd"/>
      <w:r w:rsidRPr="00B61134">
        <w:rPr>
          <w:rFonts w:ascii="Times New Roman" w:hAnsi="Times New Roman" w:cs="Times New Roman"/>
          <w:sz w:val="28"/>
          <w:lang w:val="en-US"/>
        </w:rPr>
        <w:t xml:space="preserve"> se </w:t>
      </w:r>
      <w:proofErr w:type="spellStart"/>
      <w:r w:rsidRPr="00B61134">
        <w:rPr>
          <w:rFonts w:ascii="Times New Roman" w:hAnsi="Times New Roman" w:cs="Times New Roman"/>
          <w:sz w:val="28"/>
          <w:lang w:val="en-US"/>
        </w:rPr>
        <w:t>află</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construcţiile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pentru</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transporturi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poduri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viaducte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turnuri</w:t>
      </w:r>
      <w:proofErr w:type="spellEnd"/>
      <w:r w:rsidRPr="00B61134">
        <w:rPr>
          <w:rFonts w:ascii="Times New Roman" w:hAnsi="Times New Roman" w:cs="Times New Roman"/>
          <w:sz w:val="28"/>
          <w:lang w:val="en-US"/>
        </w:rPr>
        <w:t xml:space="preserve"> de control din </w:t>
      </w:r>
      <w:proofErr w:type="spellStart"/>
      <w:r w:rsidRPr="00B61134">
        <w:rPr>
          <w:rFonts w:ascii="Times New Roman" w:hAnsi="Times New Roman" w:cs="Times New Roman"/>
          <w:sz w:val="28"/>
          <w:lang w:val="en-US"/>
        </w:rPr>
        <w:t>aeroporturi</w:t>
      </w:r>
      <w:proofErr w:type="spellEnd"/>
      <w:r w:rsidRPr="00B61134">
        <w:rPr>
          <w:rFonts w:ascii="Times New Roman" w:hAnsi="Times New Roman" w:cs="Times New Roman"/>
          <w:sz w:val="28"/>
          <w:lang w:val="en-US"/>
        </w:rPr>
        <w:t xml:space="preserve">, etc.), </w:t>
      </w:r>
      <w:proofErr w:type="spellStart"/>
      <w:r w:rsidRPr="00B61134">
        <w:rPr>
          <w:rFonts w:ascii="Times New Roman" w:hAnsi="Times New Roman" w:cs="Times New Roman"/>
          <w:sz w:val="28"/>
          <w:lang w:val="en-US"/>
        </w:rPr>
        <w:t>barajele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silozurile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castelele</w:t>
      </w:r>
      <w:proofErr w:type="spellEnd"/>
      <w:r w:rsidRPr="00B61134">
        <w:rPr>
          <w:rFonts w:ascii="Times New Roman" w:hAnsi="Times New Roman" w:cs="Times New Roman"/>
          <w:sz w:val="28"/>
          <w:lang w:val="en-US"/>
        </w:rPr>
        <w:t xml:space="preserve"> de </w:t>
      </w:r>
      <w:proofErr w:type="spellStart"/>
      <w:r w:rsidRPr="00B61134">
        <w:rPr>
          <w:rFonts w:ascii="Times New Roman" w:hAnsi="Times New Roman" w:cs="Times New Roman"/>
          <w:sz w:val="28"/>
          <w:lang w:val="en-US"/>
        </w:rPr>
        <w:t>apă</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turnurile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releelor</w:t>
      </w:r>
      <w:proofErr w:type="spellEnd"/>
      <w:r w:rsidRPr="00B61134">
        <w:rPr>
          <w:rFonts w:ascii="Times New Roman" w:hAnsi="Times New Roman" w:cs="Times New Roman"/>
          <w:sz w:val="28"/>
          <w:lang w:val="en-US"/>
        </w:rPr>
        <w:t xml:space="preserve"> de radio/TV, etc. </w:t>
      </w:r>
      <w:proofErr w:type="spellStart"/>
      <w:r w:rsidRPr="00B61134">
        <w:rPr>
          <w:rFonts w:ascii="Times New Roman" w:hAnsi="Times New Roman" w:cs="Times New Roman"/>
          <w:sz w:val="28"/>
          <w:lang w:val="en-US"/>
        </w:rPr>
        <w:t>Aceste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construcţii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desemnate</w:t>
      </w:r>
      <w:proofErr w:type="spellEnd"/>
      <w:r w:rsidRPr="00B61134">
        <w:rPr>
          <w:rFonts w:ascii="Times New Roman" w:hAnsi="Times New Roman" w:cs="Times New Roman"/>
          <w:sz w:val="28"/>
          <w:lang w:val="en-US"/>
        </w:rPr>
        <w:t xml:space="preserve"> de </w:t>
      </w:r>
      <w:proofErr w:type="spellStart"/>
      <w:r w:rsidRPr="00B61134">
        <w:rPr>
          <w:rFonts w:ascii="Times New Roman" w:hAnsi="Times New Roman" w:cs="Times New Roman"/>
          <w:sz w:val="28"/>
          <w:lang w:val="en-US"/>
        </w:rPr>
        <w:t>obicei</w:t>
      </w:r>
      <w:proofErr w:type="spellEnd"/>
      <w:r w:rsidRPr="00B61134">
        <w:rPr>
          <w:rFonts w:ascii="Times New Roman" w:hAnsi="Times New Roman" w:cs="Times New Roman"/>
          <w:sz w:val="28"/>
          <w:lang w:val="en-US"/>
        </w:rPr>
        <w:t xml:space="preserve"> ca </w:t>
      </w:r>
      <w:proofErr w:type="spellStart"/>
      <w:r w:rsidRPr="00B61134">
        <w:rPr>
          <w:rFonts w:ascii="Times New Roman" w:hAnsi="Times New Roman" w:cs="Times New Roman"/>
          <w:i/>
          <w:sz w:val="28"/>
          <w:lang w:val="en-US"/>
        </w:rPr>
        <w:t>construcţii</w:t>
      </w:r>
      <w:proofErr w:type="spellEnd"/>
      <w:r w:rsidRPr="00B61134">
        <w:rPr>
          <w:rFonts w:ascii="Times New Roman" w:hAnsi="Times New Roman" w:cs="Times New Roman"/>
          <w:i/>
          <w:sz w:val="28"/>
          <w:lang w:val="en-US"/>
        </w:rPr>
        <w:t xml:space="preserve"> </w:t>
      </w:r>
      <w:proofErr w:type="spellStart"/>
      <w:r w:rsidRPr="00B61134">
        <w:rPr>
          <w:rFonts w:ascii="Times New Roman" w:hAnsi="Times New Roman" w:cs="Times New Roman"/>
          <w:i/>
          <w:sz w:val="28"/>
          <w:lang w:val="en-US"/>
        </w:rPr>
        <w:t>speciale</w:t>
      </w:r>
      <w:proofErr w:type="spellEnd"/>
      <w:r w:rsidRPr="00B61134">
        <w:rPr>
          <w:rFonts w:ascii="Times New Roman" w:hAnsi="Times New Roman" w:cs="Times New Roman"/>
          <w:i/>
          <w:sz w:val="28"/>
          <w:lang w:val="en-US"/>
        </w:rPr>
        <w:t xml:space="preserve"> </w:t>
      </w:r>
      <w:proofErr w:type="spellStart"/>
      <w:r w:rsidRPr="00B61134">
        <w:rPr>
          <w:rFonts w:ascii="Times New Roman" w:hAnsi="Times New Roman" w:cs="Times New Roman"/>
          <w:sz w:val="28"/>
          <w:lang w:val="en-US"/>
        </w:rPr>
        <w:t>sau</w:t>
      </w:r>
      <w:proofErr w:type="spellEnd"/>
      <w:r w:rsidRPr="00B61134">
        <w:rPr>
          <w:rFonts w:ascii="Times New Roman" w:hAnsi="Times New Roman" w:cs="Times New Roman"/>
          <w:i/>
          <w:sz w:val="28"/>
          <w:lang w:val="en-US"/>
        </w:rPr>
        <w:t xml:space="preserve"> </w:t>
      </w:r>
      <w:proofErr w:type="spellStart"/>
      <w:r w:rsidRPr="00B61134">
        <w:rPr>
          <w:rFonts w:ascii="Times New Roman" w:hAnsi="Times New Roman" w:cs="Times New Roman"/>
          <w:i/>
          <w:sz w:val="28"/>
          <w:lang w:val="en-US"/>
        </w:rPr>
        <w:t>construcţii</w:t>
      </w:r>
      <w:proofErr w:type="spellEnd"/>
      <w:r w:rsidRPr="00B61134">
        <w:rPr>
          <w:rFonts w:ascii="Times New Roman" w:hAnsi="Times New Roman" w:cs="Times New Roman"/>
          <w:i/>
          <w:sz w:val="28"/>
          <w:lang w:val="en-US"/>
        </w:rPr>
        <w:t xml:space="preserve"> </w:t>
      </w:r>
      <w:proofErr w:type="spellStart"/>
      <w:r w:rsidRPr="00B61134">
        <w:rPr>
          <w:rFonts w:ascii="Times New Roman" w:hAnsi="Times New Roman" w:cs="Times New Roman"/>
          <w:i/>
          <w:sz w:val="28"/>
          <w:lang w:val="en-US"/>
        </w:rPr>
        <w:t>inginereşti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trebuie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tratate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prin</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metode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specifice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fiecărei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categorii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aceste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metode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fiind</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familiare</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mai</w:t>
      </w:r>
      <w:proofErr w:type="spellEnd"/>
      <w:r w:rsidRPr="00B61134">
        <w:rPr>
          <w:rFonts w:ascii="Times New Roman" w:hAnsi="Times New Roman" w:cs="Times New Roman"/>
          <w:sz w:val="28"/>
          <w:lang w:val="en-US"/>
        </w:rPr>
        <w:t xml:space="preserve"> ales </w:t>
      </w:r>
      <w:proofErr w:type="spellStart"/>
      <w:r w:rsidRPr="00B61134">
        <w:rPr>
          <w:rFonts w:ascii="Times New Roman" w:hAnsi="Times New Roman" w:cs="Times New Roman"/>
          <w:sz w:val="28"/>
          <w:lang w:val="en-US"/>
        </w:rPr>
        <w:t>inginerilor</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constructori</w:t>
      </w:r>
      <w:proofErr w:type="spellEnd"/>
      <w:r w:rsidRPr="00B61134">
        <w:rPr>
          <w:rFonts w:ascii="Times New Roman" w:hAnsi="Times New Roman" w:cs="Times New Roman"/>
          <w:sz w:val="28"/>
          <w:lang w:val="en-US"/>
        </w:rPr>
        <w:t xml:space="preserve"> care le </w:t>
      </w:r>
      <w:proofErr w:type="spellStart"/>
      <w:r w:rsidRPr="00B61134">
        <w:rPr>
          <w:rFonts w:ascii="Times New Roman" w:hAnsi="Times New Roman" w:cs="Times New Roman"/>
          <w:sz w:val="28"/>
          <w:lang w:val="en-US"/>
        </w:rPr>
        <w:t>proiectează</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şi</w:t>
      </w:r>
      <w:proofErr w:type="spellEnd"/>
      <w:r w:rsidRPr="00B61134">
        <w:rPr>
          <w:rFonts w:ascii="Times New Roman" w:hAnsi="Times New Roman" w:cs="Times New Roman"/>
          <w:sz w:val="28"/>
          <w:lang w:val="en-US"/>
        </w:rPr>
        <w:t xml:space="preserve"> </w:t>
      </w:r>
      <w:proofErr w:type="spellStart"/>
      <w:r w:rsidRPr="00B61134">
        <w:rPr>
          <w:rFonts w:ascii="Times New Roman" w:hAnsi="Times New Roman" w:cs="Times New Roman"/>
          <w:sz w:val="28"/>
          <w:lang w:val="en-US"/>
        </w:rPr>
        <w:t>exploatează</w:t>
      </w:r>
      <w:proofErr w:type="spellEnd"/>
      <w:r w:rsidRPr="00B61134">
        <w:rPr>
          <w:rFonts w:ascii="Times New Roman" w:hAnsi="Times New Roman" w:cs="Times New Roman"/>
          <w:sz w:val="28"/>
          <w:lang w:val="en-US"/>
        </w:rPr>
        <w:t>.</w:t>
      </w:r>
    </w:p>
    <w:p w14:paraId="5230CB3A" w14:textId="77777777" w:rsidR="00C9781F" w:rsidRPr="00B61134" w:rsidRDefault="00C9781F" w:rsidP="00B61134">
      <w:pPr>
        <w:spacing w:after="0"/>
        <w:ind w:firstLine="708"/>
        <w:jc w:val="both"/>
        <w:rPr>
          <w:rFonts w:ascii="Times New Roman" w:hAnsi="Times New Roman" w:cs="Times New Roman"/>
          <w:sz w:val="28"/>
        </w:rPr>
      </w:pPr>
      <w:r w:rsidRPr="00B61134">
        <w:rPr>
          <w:rFonts w:ascii="Times New Roman" w:hAnsi="Times New Roman" w:cs="Times New Roman"/>
          <w:sz w:val="28"/>
        </w:rPr>
        <w:t>Categoriile de clădiri cele mai vulnerabile în cazul unui cutremur puternic o reprezintă:</w:t>
      </w:r>
    </w:p>
    <w:p w14:paraId="34F14364" w14:textId="77777777" w:rsidR="00C9781F" w:rsidRPr="00B61134" w:rsidRDefault="00C9781F" w:rsidP="00B61134">
      <w:pPr>
        <w:spacing w:after="0"/>
        <w:jc w:val="both"/>
        <w:rPr>
          <w:rFonts w:ascii="Times New Roman" w:hAnsi="Times New Roman" w:cs="Times New Roman"/>
          <w:sz w:val="28"/>
        </w:rPr>
      </w:pPr>
      <w:r w:rsidRPr="00B61134">
        <w:rPr>
          <w:rFonts w:ascii="Times New Roman" w:hAnsi="Times New Roman" w:cs="Times New Roman"/>
          <w:sz w:val="28"/>
        </w:rPr>
        <w:tab/>
        <w:t>- construcţiile executate între 1950 şi 1976 conform normativelor de proiectare în vigoare atunci care au fost proiectate cu considerarea unor forţe seismice mai reduse; acestea s-au comportat satisfăcător în 1977 dar în unele cazuri (de ex. cele cu parter flexibil) au suferit mai multe avarii;</w:t>
      </w:r>
    </w:p>
    <w:p w14:paraId="26B32C92" w14:textId="77777777" w:rsidR="00C9781F" w:rsidRPr="00B61134" w:rsidRDefault="00C9781F" w:rsidP="00B61134">
      <w:pPr>
        <w:spacing w:after="0"/>
        <w:jc w:val="both"/>
        <w:rPr>
          <w:rFonts w:ascii="Times New Roman" w:hAnsi="Times New Roman" w:cs="Times New Roman"/>
          <w:sz w:val="28"/>
        </w:rPr>
      </w:pPr>
      <w:r w:rsidRPr="00B61134">
        <w:rPr>
          <w:rFonts w:ascii="Times New Roman" w:hAnsi="Times New Roman" w:cs="Times New Roman"/>
          <w:sz w:val="28"/>
        </w:rPr>
        <w:tab/>
        <w:t>- clădirile joase din zidărie şi alte materiale locale executate tradiţional fără control tehnic specializat. Cele mai multe clădiri de acest tip constituie o prioritate absolută la intervenţie.</w:t>
      </w:r>
    </w:p>
    <w:p w14:paraId="42C19D54" w14:textId="6D5C468A" w:rsidR="00C9781F" w:rsidRPr="00886100" w:rsidRDefault="00C9781F" w:rsidP="00A6294D">
      <w:pPr>
        <w:pStyle w:val="tabel"/>
      </w:pPr>
      <w:bookmarkStart w:id="158" w:name="_Toc149124541"/>
      <w:proofErr w:type="spellStart"/>
      <w:r w:rsidRPr="00886100">
        <w:rPr>
          <w:rFonts w:eastAsia="MS Mincho"/>
        </w:rPr>
        <w:t>Tabel</w:t>
      </w:r>
      <w:proofErr w:type="spellEnd"/>
      <w:r w:rsidRPr="00886100">
        <w:rPr>
          <w:rFonts w:eastAsia="MS Mincho"/>
        </w:rPr>
        <w:t xml:space="preserve"> </w:t>
      </w:r>
      <w:proofErr w:type="gramStart"/>
      <w:r w:rsidR="00AA77AF">
        <w:rPr>
          <w:rFonts w:eastAsia="MS Mincho"/>
        </w:rPr>
        <w:t>40</w:t>
      </w:r>
      <w:r w:rsidRPr="00886100">
        <w:rPr>
          <w:rFonts w:eastAsia="MS Mincho"/>
        </w:rPr>
        <w:t>:</w:t>
      </w:r>
      <w:r w:rsidRPr="00886100">
        <w:t>Caracteristicile</w:t>
      </w:r>
      <w:proofErr w:type="gramEnd"/>
      <w:r w:rsidRPr="00886100">
        <w:t xml:space="preserve"> </w:t>
      </w:r>
      <w:proofErr w:type="spellStart"/>
      <w:r w:rsidRPr="00886100">
        <w:t>macroseismice</w:t>
      </w:r>
      <w:proofErr w:type="spellEnd"/>
      <w:r w:rsidRPr="00886100">
        <w:t xml:space="preserve"> ale </w:t>
      </w:r>
      <w:proofErr w:type="spellStart"/>
      <w:r w:rsidRPr="00886100">
        <w:t>principalelor</w:t>
      </w:r>
      <w:proofErr w:type="spellEnd"/>
      <w:r w:rsidRPr="00886100">
        <w:t xml:space="preserve"> </w:t>
      </w:r>
      <w:proofErr w:type="spellStart"/>
      <w:r w:rsidRPr="00886100">
        <w:t>localităţi</w:t>
      </w:r>
      <w:proofErr w:type="spellEnd"/>
      <w:r w:rsidRPr="00886100">
        <w:t xml:space="preserve"> din Covasna</w:t>
      </w:r>
      <w:bookmarkEnd w:id="158"/>
      <w:r w:rsidRPr="00886100">
        <w:t xml:space="preserve"> </w:t>
      </w:r>
    </w:p>
    <w:tbl>
      <w:tblPr>
        <w:tblW w:w="0" w:type="auto"/>
        <w:jc w:val="center"/>
        <w:tblLayout w:type="fixed"/>
        <w:tblCellMar>
          <w:left w:w="30" w:type="dxa"/>
          <w:right w:w="30" w:type="dxa"/>
        </w:tblCellMar>
        <w:tblLook w:val="0000" w:firstRow="0" w:lastRow="0" w:firstColumn="0" w:lastColumn="0" w:noHBand="0" w:noVBand="0"/>
      </w:tblPr>
      <w:tblGrid>
        <w:gridCol w:w="2654"/>
        <w:gridCol w:w="1979"/>
        <w:gridCol w:w="3051"/>
      </w:tblGrid>
      <w:tr w:rsidR="00C9781F" w:rsidRPr="00886100" w14:paraId="21704290" w14:textId="77777777" w:rsidTr="000B3185">
        <w:trPr>
          <w:trHeight w:val="247"/>
          <w:tblHeader/>
          <w:jc w:val="center"/>
        </w:trPr>
        <w:tc>
          <w:tcPr>
            <w:tcW w:w="2654" w:type="dxa"/>
            <w:tcBorders>
              <w:top w:val="single" w:sz="4" w:space="0" w:color="000000"/>
              <w:left w:val="single" w:sz="4" w:space="0" w:color="000000"/>
              <w:bottom w:val="single" w:sz="4" w:space="0" w:color="000000"/>
            </w:tcBorders>
            <w:vAlign w:val="center"/>
          </w:tcPr>
          <w:p w14:paraId="18BD7383" w14:textId="77777777" w:rsidR="00C9781F" w:rsidRPr="00886100" w:rsidRDefault="00C9781F" w:rsidP="000B3185">
            <w:pPr>
              <w:snapToGrid w:val="0"/>
              <w:jc w:val="center"/>
              <w:rPr>
                <w:sz w:val="28"/>
                <w:szCs w:val="28"/>
              </w:rPr>
            </w:pPr>
            <w:r w:rsidRPr="00886100">
              <w:rPr>
                <w:sz w:val="28"/>
                <w:szCs w:val="28"/>
              </w:rPr>
              <w:t>Localitate</w:t>
            </w:r>
          </w:p>
        </w:tc>
        <w:tc>
          <w:tcPr>
            <w:tcW w:w="1979" w:type="dxa"/>
            <w:tcBorders>
              <w:top w:val="single" w:sz="4" w:space="0" w:color="000000"/>
              <w:left w:val="single" w:sz="4" w:space="0" w:color="000000"/>
              <w:bottom w:val="single" w:sz="4" w:space="0" w:color="000000"/>
            </w:tcBorders>
            <w:vAlign w:val="center"/>
          </w:tcPr>
          <w:p w14:paraId="370533D2" w14:textId="77777777" w:rsidR="00C9781F" w:rsidRPr="00886100" w:rsidRDefault="00C9781F" w:rsidP="000B3185">
            <w:pPr>
              <w:snapToGrid w:val="0"/>
              <w:jc w:val="center"/>
              <w:rPr>
                <w:sz w:val="28"/>
                <w:szCs w:val="28"/>
              </w:rPr>
            </w:pPr>
            <w:r w:rsidRPr="00886100">
              <w:rPr>
                <w:i/>
                <w:sz w:val="28"/>
                <w:szCs w:val="28"/>
              </w:rPr>
              <w:t>T</w:t>
            </w:r>
            <w:r w:rsidRPr="00886100">
              <w:rPr>
                <w:i/>
                <w:sz w:val="28"/>
                <w:szCs w:val="28"/>
                <w:vertAlign w:val="subscript"/>
              </w:rPr>
              <w:t>C</w:t>
            </w:r>
            <w:r w:rsidRPr="00886100">
              <w:rPr>
                <w:sz w:val="28"/>
                <w:szCs w:val="28"/>
              </w:rPr>
              <w:t xml:space="preserve"> (sec)</w:t>
            </w:r>
          </w:p>
        </w:tc>
        <w:tc>
          <w:tcPr>
            <w:tcW w:w="3051" w:type="dxa"/>
            <w:tcBorders>
              <w:top w:val="single" w:sz="4" w:space="0" w:color="000000"/>
              <w:left w:val="single" w:sz="4" w:space="0" w:color="000000"/>
              <w:bottom w:val="single" w:sz="4" w:space="0" w:color="000000"/>
              <w:right w:val="single" w:sz="4" w:space="0" w:color="000000"/>
            </w:tcBorders>
            <w:vAlign w:val="center"/>
          </w:tcPr>
          <w:p w14:paraId="5DA1C0DA" w14:textId="77777777" w:rsidR="00C9781F" w:rsidRPr="00886100" w:rsidRDefault="00C9781F" w:rsidP="000B3185">
            <w:pPr>
              <w:snapToGrid w:val="0"/>
              <w:jc w:val="center"/>
              <w:rPr>
                <w:sz w:val="28"/>
                <w:szCs w:val="28"/>
              </w:rPr>
            </w:pPr>
            <w:r w:rsidRPr="00886100">
              <w:rPr>
                <w:i/>
                <w:spacing w:val="-2"/>
                <w:sz w:val="28"/>
                <w:szCs w:val="28"/>
              </w:rPr>
              <w:t>a</w:t>
            </w:r>
            <w:r w:rsidRPr="00886100">
              <w:rPr>
                <w:i/>
                <w:spacing w:val="-2"/>
                <w:sz w:val="28"/>
                <w:szCs w:val="28"/>
                <w:vertAlign w:val="subscript"/>
              </w:rPr>
              <w:t>g</w:t>
            </w:r>
            <w:r w:rsidRPr="00886100">
              <w:rPr>
                <w:sz w:val="28"/>
                <w:szCs w:val="28"/>
              </w:rPr>
              <w:t xml:space="preserve"> pentru </w:t>
            </w:r>
            <w:r w:rsidRPr="00886100">
              <w:rPr>
                <w:i/>
                <w:sz w:val="28"/>
                <w:szCs w:val="28"/>
              </w:rPr>
              <w:t>IMR</w:t>
            </w:r>
            <w:r w:rsidRPr="00886100">
              <w:rPr>
                <w:sz w:val="28"/>
                <w:szCs w:val="28"/>
              </w:rPr>
              <w:t>=100ani</w:t>
            </w:r>
          </w:p>
        </w:tc>
      </w:tr>
      <w:tr w:rsidR="00C9781F" w:rsidRPr="00886100" w14:paraId="3BA786F2" w14:textId="77777777" w:rsidTr="000B3185">
        <w:trPr>
          <w:trHeight w:val="247"/>
          <w:jc w:val="center"/>
        </w:trPr>
        <w:tc>
          <w:tcPr>
            <w:tcW w:w="2654" w:type="dxa"/>
            <w:tcBorders>
              <w:top w:val="single" w:sz="4" w:space="0" w:color="000000"/>
              <w:left w:val="single" w:sz="4" w:space="0" w:color="000000"/>
              <w:bottom w:val="single" w:sz="4" w:space="0" w:color="000000"/>
            </w:tcBorders>
          </w:tcPr>
          <w:p w14:paraId="6AB66035" w14:textId="77777777" w:rsidR="00C9781F" w:rsidRPr="00886100" w:rsidRDefault="00C9781F" w:rsidP="000B3185">
            <w:pPr>
              <w:autoSpaceDE w:val="0"/>
              <w:snapToGrid w:val="0"/>
              <w:jc w:val="center"/>
              <w:rPr>
                <w:sz w:val="28"/>
                <w:szCs w:val="28"/>
              </w:rPr>
            </w:pPr>
            <w:r w:rsidRPr="00886100">
              <w:rPr>
                <w:sz w:val="28"/>
                <w:szCs w:val="28"/>
              </w:rPr>
              <w:t>Sfântu Gheorghe</w:t>
            </w:r>
          </w:p>
        </w:tc>
        <w:tc>
          <w:tcPr>
            <w:tcW w:w="1979" w:type="dxa"/>
            <w:tcBorders>
              <w:top w:val="single" w:sz="4" w:space="0" w:color="000000"/>
              <w:left w:val="single" w:sz="4" w:space="0" w:color="000000"/>
              <w:bottom w:val="single" w:sz="4" w:space="0" w:color="000000"/>
            </w:tcBorders>
          </w:tcPr>
          <w:p w14:paraId="7195BF8C" w14:textId="77777777" w:rsidR="00C9781F" w:rsidRPr="00886100" w:rsidRDefault="00C9781F" w:rsidP="000B3185">
            <w:pPr>
              <w:snapToGrid w:val="0"/>
              <w:jc w:val="center"/>
              <w:rPr>
                <w:sz w:val="28"/>
                <w:szCs w:val="28"/>
              </w:rPr>
            </w:pPr>
            <w:r w:rsidRPr="00886100">
              <w:rPr>
                <w:sz w:val="28"/>
                <w:szCs w:val="28"/>
              </w:rPr>
              <w:t>0,7</w:t>
            </w:r>
          </w:p>
        </w:tc>
        <w:tc>
          <w:tcPr>
            <w:tcW w:w="3051" w:type="dxa"/>
            <w:tcBorders>
              <w:top w:val="single" w:sz="4" w:space="0" w:color="000000"/>
              <w:left w:val="single" w:sz="4" w:space="0" w:color="000000"/>
              <w:bottom w:val="single" w:sz="4" w:space="0" w:color="000000"/>
              <w:right w:val="single" w:sz="4" w:space="0" w:color="000000"/>
            </w:tcBorders>
          </w:tcPr>
          <w:p w14:paraId="18E24616" w14:textId="77777777" w:rsidR="00C9781F" w:rsidRPr="00886100" w:rsidRDefault="00C9781F" w:rsidP="000B3185">
            <w:pPr>
              <w:snapToGrid w:val="0"/>
              <w:jc w:val="center"/>
              <w:rPr>
                <w:sz w:val="28"/>
                <w:szCs w:val="28"/>
              </w:rPr>
            </w:pPr>
            <w:r w:rsidRPr="00886100">
              <w:rPr>
                <w:sz w:val="28"/>
                <w:szCs w:val="28"/>
              </w:rPr>
              <w:t>0,2g</w:t>
            </w:r>
          </w:p>
        </w:tc>
      </w:tr>
      <w:tr w:rsidR="00C9781F" w:rsidRPr="00886100" w14:paraId="29ADFF20" w14:textId="77777777" w:rsidTr="000B3185">
        <w:trPr>
          <w:trHeight w:val="247"/>
          <w:jc w:val="center"/>
        </w:trPr>
        <w:tc>
          <w:tcPr>
            <w:tcW w:w="2654" w:type="dxa"/>
            <w:tcBorders>
              <w:top w:val="single" w:sz="4" w:space="0" w:color="000000"/>
              <w:left w:val="single" w:sz="4" w:space="0" w:color="000000"/>
              <w:bottom w:val="single" w:sz="4" w:space="0" w:color="000000"/>
            </w:tcBorders>
          </w:tcPr>
          <w:p w14:paraId="24F0BA4C" w14:textId="77777777" w:rsidR="00C9781F" w:rsidRPr="00886100" w:rsidRDefault="00C9781F" w:rsidP="000B3185">
            <w:pPr>
              <w:autoSpaceDE w:val="0"/>
              <w:snapToGrid w:val="0"/>
              <w:jc w:val="center"/>
              <w:rPr>
                <w:sz w:val="28"/>
                <w:szCs w:val="28"/>
              </w:rPr>
            </w:pPr>
            <w:r w:rsidRPr="00886100">
              <w:rPr>
                <w:sz w:val="28"/>
                <w:szCs w:val="28"/>
              </w:rPr>
              <w:t>Târgu Secuiesc</w:t>
            </w:r>
          </w:p>
        </w:tc>
        <w:tc>
          <w:tcPr>
            <w:tcW w:w="1979" w:type="dxa"/>
            <w:tcBorders>
              <w:top w:val="single" w:sz="4" w:space="0" w:color="000000"/>
              <w:left w:val="single" w:sz="4" w:space="0" w:color="000000"/>
              <w:bottom w:val="single" w:sz="4" w:space="0" w:color="000000"/>
            </w:tcBorders>
          </w:tcPr>
          <w:p w14:paraId="4227BAEB" w14:textId="77777777" w:rsidR="00C9781F" w:rsidRPr="00886100" w:rsidRDefault="00C9781F" w:rsidP="000B3185">
            <w:pPr>
              <w:snapToGrid w:val="0"/>
              <w:jc w:val="center"/>
              <w:rPr>
                <w:sz w:val="28"/>
                <w:szCs w:val="28"/>
              </w:rPr>
            </w:pPr>
            <w:r w:rsidRPr="00886100">
              <w:rPr>
                <w:sz w:val="28"/>
                <w:szCs w:val="28"/>
              </w:rPr>
              <w:t>1</w:t>
            </w:r>
          </w:p>
        </w:tc>
        <w:tc>
          <w:tcPr>
            <w:tcW w:w="3051" w:type="dxa"/>
            <w:tcBorders>
              <w:top w:val="single" w:sz="4" w:space="0" w:color="000000"/>
              <w:left w:val="single" w:sz="4" w:space="0" w:color="000000"/>
              <w:bottom w:val="single" w:sz="4" w:space="0" w:color="000000"/>
              <w:right w:val="single" w:sz="4" w:space="0" w:color="000000"/>
            </w:tcBorders>
          </w:tcPr>
          <w:p w14:paraId="093AA3E3" w14:textId="77777777" w:rsidR="00C9781F" w:rsidRPr="00886100" w:rsidRDefault="00C9781F" w:rsidP="000B3185">
            <w:pPr>
              <w:snapToGrid w:val="0"/>
              <w:jc w:val="center"/>
              <w:rPr>
                <w:sz w:val="28"/>
                <w:szCs w:val="28"/>
              </w:rPr>
            </w:pPr>
            <w:r w:rsidRPr="00886100">
              <w:rPr>
                <w:sz w:val="28"/>
                <w:szCs w:val="28"/>
              </w:rPr>
              <w:t>0,2g</w:t>
            </w:r>
          </w:p>
        </w:tc>
      </w:tr>
      <w:tr w:rsidR="00C9781F" w:rsidRPr="00886100" w14:paraId="28CD1028" w14:textId="77777777" w:rsidTr="000B3185">
        <w:trPr>
          <w:trHeight w:val="247"/>
          <w:jc w:val="center"/>
        </w:trPr>
        <w:tc>
          <w:tcPr>
            <w:tcW w:w="2654" w:type="dxa"/>
            <w:tcBorders>
              <w:top w:val="single" w:sz="4" w:space="0" w:color="000000"/>
              <w:left w:val="single" w:sz="4" w:space="0" w:color="000000"/>
              <w:bottom w:val="single" w:sz="4" w:space="0" w:color="000000"/>
            </w:tcBorders>
          </w:tcPr>
          <w:p w14:paraId="1321494B" w14:textId="77777777" w:rsidR="00C9781F" w:rsidRPr="00886100" w:rsidRDefault="00C9781F" w:rsidP="000B3185">
            <w:pPr>
              <w:autoSpaceDE w:val="0"/>
              <w:snapToGrid w:val="0"/>
              <w:jc w:val="center"/>
              <w:rPr>
                <w:sz w:val="28"/>
                <w:szCs w:val="28"/>
              </w:rPr>
            </w:pPr>
            <w:r w:rsidRPr="00886100">
              <w:rPr>
                <w:sz w:val="28"/>
                <w:szCs w:val="28"/>
              </w:rPr>
              <w:t>Baraolt</w:t>
            </w:r>
          </w:p>
        </w:tc>
        <w:tc>
          <w:tcPr>
            <w:tcW w:w="1979" w:type="dxa"/>
            <w:tcBorders>
              <w:top w:val="single" w:sz="4" w:space="0" w:color="000000"/>
              <w:left w:val="single" w:sz="4" w:space="0" w:color="000000"/>
              <w:bottom w:val="single" w:sz="4" w:space="0" w:color="000000"/>
            </w:tcBorders>
          </w:tcPr>
          <w:p w14:paraId="7F056D7A" w14:textId="77777777" w:rsidR="00C9781F" w:rsidRPr="00886100" w:rsidRDefault="00C9781F" w:rsidP="000B3185">
            <w:pPr>
              <w:snapToGrid w:val="0"/>
              <w:jc w:val="center"/>
              <w:rPr>
                <w:sz w:val="28"/>
                <w:szCs w:val="28"/>
              </w:rPr>
            </w:pPr>
            <w:r w:rsidRPr="00886100">
              <w:rPr>
                <w:sz w:val="28"/>
                <w:szCs w:val="28"/>
              </w:rPr>
              <w:t>0,7</w:t>
            </w:r>
          </w:p>
        </w:tc>
        <w:tc>
          <w:tcPr>
            <w:tcW w:w="3051" w:type="dxa"/>
            <w:tcBorders>
              <w:top w:val="single" w:sz="4" w:space="0" w:color="000000"/>
              <w:left w:val="single" w:sz="4" w:space="0" w:color="000000"/>
              <w:bottom w:val="single" w:sz="4" w:space="0" w:color="000000"/>
              <w:right w:val="single" w:sz="4" w:space="0" w:color="000000"/>
            </w:tcBorders>
          </w:tcPr>
          <w:p w14:paraId="0E45DA1C" w14:textId="77777777" w:rsidR="00C9781F" w:rsidRPr="00886100" w:rsidRDefault="00C9781F" w:rsidP="000B3185">
            <w:pPr>
              <w:snapToGrid w:val="0"/>
              <w:jc w:val="center"/>
              <w:rPr>
                <w:sz w:val="28"/>
                <w:szCs w:val="28"/>
              </w:rPr>
            </w:pPr>
            <w:r w:rsidRPr="00886100">
              <w:rPr>
                <w:sz w:val="28"/>
                <w:szCs w:val="28"/>
              </w:rPr>
              <w:t>0,16g</w:t>
            </w:r>
          </w:p>
        </w:tc>
      </w:tr>
      <w:tr w:rsidR="00C9781F" w:rsidRPr="00886100" w14:paraId="35344653" w14:textId="77777777" w:rsidTr="000B3185">
        <w:trPr>
          <w:trHeight w:val="247"/>
          <w:jc w:val="center"/>
        </w:trPr>
        <w:tc>
          <w:tcPr>
            <w:tcW w:w="2654" w:type="dxa"/>
            <w:tcBorders>
              <w:top w:val="single" w:sz="4" w:space="0" w:color="000000"/>
              <w:left w:val="single" w:sz="4" w:space="0" w:color="000000"/>
              <w:bottom w:val="single" w:sz="4" w:space="0" w:color="000000"/>
            </w:tcBorders>
          </w:tcPr>
          <w:p w14:paraId="5DF199E8" w14:textId="77777777" w:rsidR="00C9781F" w:rsidRPr="00886100" w:rsidRDefault="00C9781F" w:rsidP="000B3185">
            <w:pPr>
              <w:autoSpaceDE w:val="0"/>
              <w:snapToGrid w:val="0"/>
              <w:jc w:val="center"/>
              <w:rPr>
                <w:sz w:val="28"/>
                <w:szCs w:val="28"/>
              </w:rPr>
            </w:pPr>
            <w:r w:rsidRPr="00886100">
              <w:rPr>
                <w:sz w:val="28"/>
                <w:szCs w:val="28"/>
              </w:rPr>
              <w:t>Covasna</w:t>
            </w:r>
          </w:p>
        </w:tc>
        <w:tc>
          <w:tcPr>
            <w:tcW w:w="1979" w:type="dxa"/>
            <w:tcBorders>
              <w:top w:val="single" w:sz="4" w:space="0" w:color="000000"/>
              <w:left w:val="single" w:sz="4" w:space="0" w:color="000000"/>
              <w:bottom w:val="single" w:sz="4" w:space="0" w:color="000000"/>
            </w:tcBorders>
          </w:tcPr>
          <w:p w14:paraId="18AA4F25" w14:textId="77777777" w:rsidR="00C9781F" w:rsidRPr="00886100" w:rsidRDefault="00C9781F" w:rsidP="000B3185">
            <w:pPr>
              <w:snapToGrid w:val="0"/>
              <w:jc w:val="center"/>
              <w:rPr>
                <w:sz w:val="28"/>
                <w:szCs w:val="28"/>
              </w:rPr>
            </w:pPr>
            <w:r w:rsidRPr="00886100">
              <w:rPr>
                <w:sz w:val="28"/>
                <w:szCs w:val="28"/>
              </w:rPr>
              <w:t>1</w:t>
            </w:r>
          </w:p>
        </w:tc>
        <w:tc>
          <w:tcPr>
            <w:tcW w:w="3051" w:type="dxa"/>
            <w:tcBorders>
              <w:top w:val="single" w:sz="4" w:space="0" w:color="000000"/>
              <w:left w:val="single" w:sz="4" w:space="0" w:color="000000"/>
              <w:bottom w:val="single" w:sz="4" w:space="0" w:color="000000"/>
              <w:right w:val="single" w:sz="4" w:space="0" w:color="000000"/>
            </w:tcBorders>
          </w:tcPr>
          <w:p w14:paraId="58AB0D91" w14:textId="77777777" w:rsidR="00C9781F" w:rsidRPr="00886100" w:rsidRDefault="00C9781F" w:rsidP="000B3185">
            <w:pPr>
              <w:snapToGrid w:val="0"/>
              <w:jc w:val="center"/>
              <w:rPr>
                <w:sz w:val="28"/>
                <w:szCs w:val="28"/>
              </w:rPr>
            </w:pPr>
            <w:r w:rsidRPr="00886100">
              <w:rPr>
                <w:sz w:val="28"/>
                <w:szCs w:val="28"/>
              </w:rPr>
              <w:t>0,2g</w:t>
            </w:r>
          </w:p>
        </w:tc>
      </w:tr>
      <w:tr w:rsidR="00C9781F" w:rsidRPr="00886100" w14:paraId="7166F00A" w14:textId="77777777" w:rsidTr="000B3185">
        <w:trPr>
          <w:trHeight w:val="247"/>
          <w:jc w:val="center"/>
        </w:trPr>
        <w:tc>
          <w:tcPr>
            <w:tcW w:w="2654" w:type="dxa"/>
            <w:tcBorders>
              <w:top w:val="single" w:sz="4" w:space="0" w:color="000000"/>
              <w:left w:val="single" w:sz="4" w:space="0" w:color="000000"/>
              <w:bottom w:val="single" w:sz="4" w:space="0" w:color="000000"/>
            </w:tcBorders>
          </w:tcPr>
          <w:p w14:paraId="317A9F0B" w14:textId="77777777" w:rsidR="00C9781F" w:rsidRPr="00886100" w:rsidRDefault="00C9781F" w:rsidP="000B3185">
            <w:pPr>
              <w:autoSpaceDE w:val="0"/>
              <w:snapToGrid w:val="0"/>
              <w:jc w:val="center"/>
              <w:rPr>
                <w:sz w:val="28"/>
                <w:szCs w:val="28"/>
              </w:rPr>
            </w:pPr>
            <w:r w:rsidRPr="00886100">
              <w:rPr>
                <w:sz w:val="28"/>
                <w:szCs w:val="28"/>
              </w:rPr>
              <w:t>Întorsura Buzăului</w:t>
            </w:r>
          </w:p>
        </w:tc>
        <w:tc>
          <w:tcPr>
            <w:tcW w:w="1979" w:type="dxa"/>
            <w:tcBorders>
              <w:top w:val="single" w:sz="4" w:space="0" w:color="000000"/>
              <w:left w:val="single" w:sz="4" w:space="0" w:color="000000"/>
              <w:bottom w:val="single" w:sz="4" w:space="0" w:color="000000"/>
            </w:tcBorders>
          </w:tcPr>
          <w:p w14:paraId="48342803" w14:textId="77777777" w:rsidR="00C9781F" w:rsidRPr="00886100" w:rsidRDefault="00C9781F" w:rsidP="000B3185">
            <w:pPr>
              <w:snapToGrid w:val="0"/>
              <w:jc w:val="center"/>
              <w:rPr>
                <w:sz w:val="28"/>
                <w:szCs w:val="28"/>
              </w:rPr>
            </w:pPr>
            <w:r w:rsidRPr="00886100">
              <w:rPr>
                <w:sz w:val="28"/>
                <w:szCs w:val="28"/>
              </w:rPr>
              <w:t>1,6</w:t>
            </w:r>
          </w:p>
        </w:tc>
        <w:tc>
          <w:tcPr>
            <w:tcW w:w="3051" w:type="dxa"/>
            <w:tcBorders>
              <w:top w:val="single" w:sz="4" w:space="0" w:color="000000"/>
              <w:left w:val="single" w:sz="4" w:space="0" w:color="000000"/>
              <w:bottom w:val="single" w:sz="4" w:space="0" w:color="000000"/>
              <w:right w:val="single" w:sz="4" w:space="0" w:color="000000"/>
            </w:tcBorders>
          </w:tcPr>
          <w:p w14:paraId="13EFCBB7" w14:textId="77777777" w:rsidR="00C9781F" w:rsidRPr="00886100" w:rsidRDefault="00C9781F" w:rsidP="000B3185">
            <w:pPr>
              <w:snapToGrid w:val="0"/>
              <w:jc w:val="center"/>
              <w:rPr>
                <w:sz w:val="28"/>
                <w:szCs w:val="28"/>
              </w:rPr>
            </w:pPr>
            <w:r w:rsidRPr="00886100">
              <w:rPr>
                <w:sz w:val="28"/>
                <w:szCs w:val="28"/>
              </w:rPr>
              <w:t>0,24g</w:t>
            </w:r>
          </w:p>
        </w:tc>
      </w:tr>
    </w:tbl>
    <w:p w14:paraId="66CCDA12" w14:textId="77777777" w:rsidR="00BD640C" w:rsidRDefault="00BD640C" w:rsidP="00B61134">
      <w:pPr>
        <w:spacing w:after="0"/>
        <w:ind w:firstLine="720"/>
        <w:jc w:val="both"/>
        <w:rPr>
          <w:rFonts w:ascii="Times New Roman" w:hAnsi="Times New Roman" w:cs="Times New Roman"/>
          <w:sz w:val="28"/>
        </w:rPr>
      </w:pPr>
    </w:p>
    <w:p w14:paraId="15139131" w14:textId="518B446D" w:rsidR="00C9781F" w:rsidRPr="00B61134" w:rsidRDefault="00C9781F" w:rsidP="00B61134">
      <w:pPr>
        <w:spacing w:after="0"/>
        <w:ind w:firstLine="720"/>
        <w:jc w:val="both"/>
        <w:rPr>
          <w:rFonts w:ascii="Times New Roman" w:hAnsi="Times New Roman" w:cs="Times New Roman"/>
          <w:b/>
          <w:sz w:val="28"/>
        </w:rPr>
      </w:pPr>
      <w:r w:rsidRPr="00B61134">
        <w:rPr>
          <w:rFonts w:ascii="Times New Roman" w:hAnsi="Times New Roman" w:cs="Times New Roman"/>
          <w:sz w:val="28"/>
        </w:rPr>
        <w:t xml:space="preserve">Harta cu zone de intensitate seismică şi perioada medie de revenire a seismelor, este prezentată în </w:t>
      </w:r>
      <w:r w:rsidRPr="00B61134">
        <w:rPr>
          <w:rFonts w:ascii="Times New Roman" w:hAnsi="Times New Roman" w:cs="Times New Roman"/>
          <w:b/>
          <w:i/>
          <w:sz w:val="28"/>
        </w:rPr>
        <w:t>Anexa nr. 1</w:t>
      </w:r>
      <w:r w:rsidR="00BB76AD">
        <w:rPr>
          <w:rFonts w:ascii="Times New Roman" w:hAnsi="Times New Roman" w:cs="Times New Roman"/>
          <w:b/>
          <w:i/>
          <w:sz w:val="28"/>
        </w:rPr>
        <w:t>9</w:t>
      </w:r>
      <w:r w:rsidRPr="00B61134">
        <w:rPr>
          <w:rFonts w:ascii="Times New Roman" w:hAnsi="Times New Roman" w:cs="Times New Roman"/>
          <w:b/>
          <w:i/>
          <w:sz w:val="28"/>
        </w:rPr>
        <w:t>a</w:t>
      </w:r>
      <w:r w:rsidRPr="00B61134">
        <w:rPr>
          <w:rFonts w:ascii="Times New Roman" w:hAnsi="Times New Roman" w:cs="Times New Roman"/>
          <w:sz w:val="28"/>
        </w:rPr>
        <w:t>.</w:t>
      </w:r>
    </w:p>
    <w:p w14:paraId="2AB5CB76" w14:textId="21612278" w:rsidR="00C9781F" w:rsidRPr="00B61134" w:rsidRDefault="00C9781F" w:rsidP="00B61134">
      <w:pPr>
        <w:spacing w:after="0"/>
        <w:ind w:firstLine="720"/>
        <w:jc w:val="both"/>
        <w:rPr>
          <w:rFonts w:ascii="Times New Roman" w:hAnsi="Times New Roman" w:cs="Times New Roman"/>
          <w:sz w:val="28"/>
        </w:rPr>
      </w:pPr>
      <w:r w:rsidRPr="00B61134">
        <w:rPr>
          <w:rFonts w:ascii="Times New Roman" w:hAnsi="Times New Roman" w:cs="Times New Roman"/>
          <w:sz w:val="28"/>
        </w:rPr>
        <w:t xml:space="preserve">Zonele seismice pe localități sunt prezentate în </w:t>
      </w:r>
      <w:r w:rsidRPr="00B61134">
        <w:rPr>
          <w:rFonts w:ascii="Times New Roman" w:hAnsi="Times New Roman" w:cs="Times New Roman"/>
          <w:b/>
          <w:i/>
          <w:sz w:val="28"/>
        </w:rPr>
        <w:t>Anexa nr. 1</w:t>
      </w:r>
      <w:r w:rsidR="00BB76AD">
        <w:rPr>
          <w:rFonts w:ascii="Times New Roman" w:hAnsi="Times New Roman" w:cs="Times New Roman"/>
          <w:b/>
          <w:i/>
          <w:sz w:val="28"/>
        </w:rPr>
        <w:t>9</w:t>
      </w:r>
      <w:r w:rsidRPr="00B61134">
        <w:rPr>
          <w:rFonts w:ascii="Times New Roman" w:hAnsi="Times New Roman" w:cs="Times New Roman"/>
          <w:b/>
          <w:i/>
          <w:sz w:val="28"/>
        </w:rPr>
        <w:t>b.</w:t>
      </w:r>
    </w:p>
    <w:p w14:paraId="1B4B2C5C" w14:textId="77777777" w:rsidR="00C9781F" w:rsidRPr="00B61134" w:rsidRDefault="00C9781F" w:rsidP="00C9781F">
      <w:pPr>
        <w:pStyle w:val="Heading3"/>
        <w:rPr>
          <w:szCs w:val="28"/>
        </w:rPr>
      </w:pPr>
      <w:bookmarkStart w:id="159" w:name="_Toc149207639"/>
      <w:r w:rsidRPr="00B61134">
        <w:rPr>
          <w:szCs w:val="28"/>
        </w:rPr>
        <w:lastRenderedPageBreak/>
        <w:t>3.1.11. Accidente, avarii, explozii şi incendii în industrie, inclusiv prăbuşiri de teren cauzate de exploatări miniere sau alte activităţi tehnologice</w:t>
      </w:r>
      <w:bookmarkEnd w:id="159"/>
      <w:r w:rsidRPr="00B61134">
        <w:rPr>
          <w:szCs w:val="28"/>
        </w:rPr>
        <w:t xml:space="preserve"> </w:t>
      </w:r>
    </w:p>
    <w:p w14:paraId="2DF18BA2" w14:textId="77777777" w:rsidR="00C9781F" w:rsidRPr="00B61134" w:rsidRDefault="00C9781F" w:rsidP="00B61134">
      <w:pPr>
        <w:spacing w:after="0"/>
        <w:ind w:firstLine="720"/>
        <w:jc w:val="both"/>
        <w:rPr>
          <w:rFonts w:ascii="Times New Roman" w:hAnsi="Times New Roman" w:cs="Times New Roman"/>
          <w:sz w:val="28"/>
        </w:rPr>
      </w:pPr>
      <w:r w:rsidRPr="00B61134">
        <w:rPr>
          <w:rFonts w:ascii="Times New Roman" w:hAnsi="Times New Roman" w:cs="Times New Roman"/>
          <w:sz w:val="28"/>
        </w:rPr>
        <w:t>Pe teritoriul judeţului Covasna se află mai mulţi operatori economici care desfăşoară activităţi care prezintă pericole de accidente sau accidente majore în care sunt implicate substanţe periculoase.</w:t>
      </w:r>
    </w:p>
    <w:p w14:paraId="268680E6" w14:textId="12AE71B6" w:rsidR="00C9781F" w:rsidRPr="00B61134" w:rsidRDefault="00C9781F" w:rsidP="00B61134">
      <w:pPr>
        <w:spacing w:after="0"/>
        <w:ind w:firstLine="720"/>
        <w:jc w:val="both"/>
        <w:rPr>
          <w:rFonts w:ascii="Times New Roman" w:hAnsi="Times New Roman" w:cs="Times New Roman"/>
          <w:sz w:val="28"/>
        </w:rPr>
      </w:pPr>
      <w:r w:rsidRPr="00B61134">
        <w:rPr>
          <w:rFonts w:ascii="Times New Roman" w:hAnsi="Times New Roman" w:cs="Times New Roman"/>
          <w:sz w:val="28"/>
        </w:rPr>
        <w:t xml:space="preserve">Operatorii economici din judeţul Covasna, cu risc chimic, care nu se supun prevederilor Legii 59/2016, cei cu risc de explozie (depozitează substanţe combustibile în rezervoare), de incendiu, biologici (amplasamente zootehnice, pe lângă cele prezentate în </w:t>
      </w:r>
      <w:r w:rsidRPr="00B61134">
        <w:rPr>
          <w:rFonts w:ascii="Times New Roman" w:hAnsi="Times New Roman" w:cs="Times New Roman"/>
          <w:b/>
          <w:i/>
          <w:sz w:val="28"/>
        </w:rPr>
        <w:t xml:space="preserve">Anexa nr. </w:t>
      </w:r>
      <w:r w:rsidR="00BB76AD">
        <w:rPr>
          <w:rFonts w:ascii="Times New Roman" w:hAnsi="Times New Roman" w:cs="Times New Roman"/>
          <w:b/>
          <w:i/>
          <w:sz w:val="28"/>
        </w:rPr>
        <w:t>9</w:t>
      </w:r>
      <w:r w:rsidRPr="00B61134">
        <w:rPr>
          <w:rFonts w:ascii="Times New Roman" w:hAnsi="Times New Roman" w:cs="Times New Roman"/>
          <w:sz w:val="28"/>
        </w:rPr>
        <w:t xml:space="preserve">) sunt prezentaţi în </w:t>
      </w:r>
      <w:r w:rsidRPr="00B61134">
        <w:rPr>
          <w:rFonts w:ascii="Times New Roman" w:hAnsi="Times New Roman" w:cs="Times New Roman"/>
          <w:b/>
          <w:i/>
          <w:sz w:val="28"/>
        </w:rPr>
        <w:t xml:space="preserve">Anexa nr. </w:t>
      </w:r>
      <w:r w:rsidR="00BB76AD">
        <w:rPr>
          <w:rFonts w:ascii="Times New Roman" w:hAnsi="Times New Roman" w:cs="Times New Roman"/>
          <w:b/>
          <w:i/>
          <w:sz w:val="28"/>
        </w:rPr>
        <w:t>20</w:t>
      </w:r>
      <w:r w:rsidRPr="00B61134">
        <w:rPr>
          <w:rFonts w:ascii="Times New Roman" w:hAnsi="Times New Roman" w:cs="Times New Roman"/>
          <w:sz w:val="28"/>
        </w:rPr>
        <w:t>.</w:t>
      </w:r>
    </w:p>
    <w:p w14:paraId="110BB021" w14:textId="2BEA8529" w:rsidR="00C9781F" w:rsidRPr="00B61134" w:rsidRDefault="00C9781F" w:rsidP="00B61134">
      <w:pPr>
        <w:spacing w:after="0"/>
        <w:ind w:firstLine="720"/>
        <w:jc w:val="both"/>
        <w:rPr>
          <w:rFonts w:ascii="Times New Roman" w:hAnsi="Times New Roman" w:cs="Times New Roman"/>
          <w:sz w:val="28"/>
        </w:rPr>
      </w:pPr>
      <w:r w:rsidRPr="00B61134">
        <w:rPr>
          <w:rFonts w:ascii="Times New Roman" w:hAnsi="Times New Roman" w:cs="Times New Roman"/>
          <w:sz w:val="28"/>
        </w:rPr>
        <w:t>Principalii operatori economici autorizați din punct de vedere al protecției mediului</w:t>
      </w:r>
      <w:r w:rsidRPr="00B61134">
        <w:rPr>
          <w:rFonts w:ascii="Times New Roman" w:hAnsi="Times New Roman" w:cs="Times New Roman"/>
        </w:rPr>
        <w:t xml:space="preserve"> </w:t>
      </w:r>
      <w:r w:rsidRPr="00B61134">
        <w:rPr>
          <w:rFonts w:ascii="Times New Roman" w:hAnsi="Times New Roman" w:cs="Times New Roman"/>
          <w:sz w:val="28"/>
        </w:rPr>
        <w:t xml:space="preserve">care produc, dețin, utilizează sau comercializează substanțe chimice periculoase sunt prezentați în </w:t>
      </w:r>
      <w:r w:rsidRPr="00B61134">
        <w:rPr>
          <w:rFonts w:ascii="Times New Roman" w:hAnsi="Times New Roman" w:cs="Times New Roman"/>
          <w:b/>
          <w:i/>
          <w:sz w:val="28"/>
        </w:rPr>
        <w:t xml:space="preserve">Anexa nr. </w:t>
      </w:r>
      <w:r w:rsidR="00DE2D82">
        <w:rPr>
          <w:rFonts w:ascii="Times New Roman" w:hAnsi="Times New Roman" w:cs="Times New Roman"/>
          <w:b/>
          <w:i/>
          <w:sz w:val="28"/>
        </w:rPr>
        <w:t>21</w:t>
      </w:r>
      <w:r w:rsidRPr="00B61134">
        <w:rPr>
          <w:rFonts w:ascii="Times New Roman" w:hAnsi="Times New Roman" w:cs="Times New Roman"/>
          <w:sz w:val="28"/>
        </w:rPr>
        <w:t>.</w:t>
      </w:r>
    </w:p>
    <w:p w14:paraId="08709ACA" w14:textId="77777777" w:rsidR="00C9781F" w:rsidRPr="00B61134" w:rsidRDefault="00C9781F" w:rsidP="00C9781F">
      <w:pPr>
        <w:pStyle w:val="Heading3"/>
        <w:rPr>
          <w:szCs w:val="28"/>
        </w:rPr>
      </w:pPr>
      <w:bookmarkStart w:id="160" w:name="_Toc149207640"/>
      <w:r w:rsidRPr="00B61134">
        <w:rPr>
          <w:szCs w:val="28"/>
        </w:rPr>
        <w:t>3.1.12. Accidente, avarii, explozii şi incendii în activităţi de transport şi depozitare produse periculoase</w:t>
      </w:r>
      <w:bookmarkEnd w:id="160"/>
    </w:p>
    <w:p w14:paraId="62EEDEB8" w14:textId="77777777" w:rsidR="00C9781F" w:rsidRPr="00FB2CBA" w:rsidRDefault="00C9781F" w:rsidP="0096793A">
      <w:pPr>
        <w:pStyle w:val="Heading4"/>
        <w:ind w:left="708" w:firstLine="708"/>
        <w:jc w:val="left"/>
      </w:pPr>
      <w:r w:rsidRPr="00FB2CBA">
        <w:t>3.1.12.1. Accidente majore cu implicaţii pe amplasament</w:t>
      </w:r>
    </w:p>
    <w:p w14:paraId="00E3208C" w14:textId="77777777" w:rsidR="00C9781F" w:rsidRPr="00FB2CBA" w:rsidRDefault="00C9781F" w:rsidP="0096793A">
      <w:pPr>
        <w:pStyle w:val="Heading4"/>
        <w:ind w:left="708" w:firstLine="708"/>
        <w:jc w:val="left"/>
      </w:pPr>
      <w:r w:rsidRPr="00FB2CBA">
        <w:t>3.1.12.2. Accidente majore cu implicaţii în afara amplasamentului</w:t>
      </w:r>
    </w:p>
    <w:p w14:paraId="24645D53" w14:textId="54D4DADC" w:rsidR="00C9781F" w:rsidRPr="002C2A0F" w:rsidRDefault="00C9781F" w:rsidP="002C2A0F">
      <w:pPr>
        <w:pStyle w:val="NoSpacing"/>
        <w:ind w:firstLine="708"/>
        <w:jc w:val="both"/>
        <w:rPr>
          <w:rFonts w:ascii="Times New Roman" w:hAnsi="Times New Roman" w:cs="Times New Roman"/>
          <w:sz w:val="28"/>
          <w:szCs w:val="28"/>
        </w:rPr>
      </w:pPr>
      <w:proofErr w:type="spellStart"/>
      <w:r w:rsidRPr="002C2A0F">
        <w:rPr>
          <w:rFonts w:ascii="Times New Roman" w:hAnsi="Times New Roman" w:cs="Times New Roman"/>
          <w:sz w:val="28"/>
          <w:szCs w:val="28"/>
        </w:rPr>
        <w:t>Harta</w:t>
      </w:r>
      <w:proofErr w:type="spellEnd"/>
      <w:r w:rsidRPr="002C2A0F">
        <w:rPr>
          <w:rFonts w:ascii="Times New Roman" w:hAnsi="Times New Roman" w:cs="Times New Roman"/>
          <w:sz w:val="28"/>
          <w:szCs w:val="28"/>
        </w:rPr>
        <w:t xml:space="preserve"> cu </w:t>
      </w:r>
      <w:proofErr w:type="spellStart"/>
      <w:r w:rsidRPr="002C2A0F">
        <w:rPr>
          <w:rFonts w:ascii="Times New Roman" w:hAnsi="Times New Roman" w:cs="Times New Roman"/>
          <w:sz w:val="28"/>
          <w:szCs w:val="28"/>
        </w:rPr>
        <w:t>dispunerea</w:t>
      </w:r>
      <w:proofErr w:type="spellEnd"/>
      <w:r w:rsidRPr="002C2A0F">
        <w:rPr>
          <w:rFonts w:ascii="Times New Roman" w:hAnsi="Times New Roman" w:cs="Times New Roman"/>
          <w:sz w:val="28"/>
          <w:szCs w:val="28"/>
        </w:rPr>
        <w:t xml:space="preserve"> </w:t>
      </w:r>
      <w:proofErr w:type="spellStart"/>
      <w:r w:rsidRPr="002C2A0F">
        <w:rPr>
          <w:rFonts w:ascii="Times New Roman" w:hAnsi="Times New Roman" w:cs="Times New Roman"/>
          <w:sz w:val="28"/>
          <w:szCs w:val="28"/>
        </w:rPr>
        <w:t>operatorilor</w:t>
      </w:r>
      <w:proofErr w:type="spellEnd"/>
      <w:r w:rsidRPr="002C2A0F">
        <w:rPr>
          <w:rFonts w:ascii="Times New Roman" w:hAnsi="Times New Roman" w:cs="Times New Roman"/>
          <w:sz w:val="28"/>
          <w:szCs w:val="28"/>
        </w:rPr>
        <w:t xml:space="preserve"> </w:t>
      </w:r>
      <w:proofErr w:type="spellStart"/>
      <w:r w:rsidRPr="002C2A0F">
        <w:rPr>
          <w:rFonts w:ascii="Times New Roman" w:hAnsi="Times New Roman" w:cs="Times New Roman"/>
          <w:sz w:val="28"/>
          <w:szCs w:val="28"/>
        </w:rPr>
        <w:t>sursă</w:t>
      </w:r>
      <w:proofErr w:type="spellEnd"/>
      <w:r w:rsidRPr="002C2A0F">
        <w:rPr>
          <w:rFonts w:ascii="Times New Roman" w:hAnsi="Times New Roman" w:cs="Times New Roman"/>
          <w:sz w:val="28"/>
          <w:szCs w:val="28"/>
        </w:rPr>
        <w:t xml:space="preserve"> de </w:t>
      </w:r>
      <w:proofErr w:type="spellStart"/>
      <w:r w:rsidRPr="002C2A0F">
        <w:rPr>
          <w:rFonts w:ascii="Times New Roman" w:hAnsi="Times New Roman" w:cs="Times New Roman"/>
          <w:sz w:val="28"/>
          <w:szCs w:val="28"/>
        </w:rPr>
        <w:t>risc</w:t>
      </w:r>
      <w:proofErr w:type="spellEnd"/>
      <w:r w:rsidRPr="002C2A0F">
        <w:rPr>
          <w:rFonts w:ascii="Times New Roman" w:hAnsi="Times New Roman" w:cs="Times New Roman"/>
          <w:sz w:val="28"/>
          <w:szCs w:val="28"/>
        </w:rPr>
        <w:t xml:space="preserve"> major </w:t>
      </w:r>
      <w:proofErr w:type="spellStart"/>
      <w:r w:rsidRPr="002C2A0F">
        <w:rPr>
          <w:rFonts w:ascii="Times New Roman" w:hAnsi="Times New Roman" w:cs="Times New Roman"/>
          <w:sz w:val="28"/>
          <w:szCs w:val="28"/>
        </w:rPr>
        <w:t>este</w:t>
      </w:r>
      <w:proofErr w:type="spellEnd"/>
      <w:r w:rsidRPr="002C2A0F">
        <w:rPr>
          <w:rFonts w:ascii="Times New Roman" w:hAnsi="Times New Roman" w:cs="Times New Roman"/>
          <w:sz w:val="28"/>
          <w:szCs w:val="28"/>
        </w:rPr>
        <w:t xml:space="preserve"> </w:t>
      </w:r>
      <w:proofErr w:type="spellStart"/>
      <w:r w:rsidRPr="002C2A0F">
        <w:rPr>
          <w:rFonts w:ascii="Times New Roman" w:hAnsi="Times New Roman" w:cs="Times New Roman"/>
          <w:sz w:val="28"/>
          <w:szCs w:val="28"/>
        </w:rPr>
        <w:t>prezentată</w:t>
      </w:r>
      <w:proofErr w:type="spellEnd"/>
      <w:r w:rsidRPr="002C2A0F">
        <w:rPr>
          <w:rFonts w:ascii="Times New Roman" w:hAnsi="Times New Roman" w:cs="Times New Roman"/>
          <w:sz w:val="28"/>
          <w:szCs w:val="28"/>
        </w:rPr>
        <w:t xml:space="preserve"> </w:t>
      </w:r>
      <w:proofErr w:type="spellStart"/>
      <w:r w:rsidRPr="002C2A0F">
        <w:rPr>
          <w:rFonts w:ascii="Times New Roman" w:hAnsi="Times New Roman" w:cs="Times New Roman"/>
          <w:sz w:val="28"/>
          <w:szCs w:val="28"/>
        </w:rPr>
        <w:t>în</w:t>
      </w:r>
      <w:proofErr w:type="spellEnd"/>
      <w:r w:rsidRPr="002C2A0F">
        <w:rPr>
          <w:rFonts w:ascii="Times New Roman" w:hAnsi="Times New Roman" w:cs="Times New Roman"/>
          <w:sz w:val="28"/>
          <w:szCs w:val="28"/>
        </w:rPr>
        <w:t xml:space="preserve"> </w:t>
      </w:r>
      <w:proofErr w:type="spellStart"/>
      <w:r w:rsidRPr="002C2A0F">
        <w:rPr>
          <w:rFonts w:ascii="Times New Roman" w:hAnsi="Times New Roman" w:cs="Times New Roman"/>
          <w:b/>
          <w:i/>
          <w:sz w:val="28"/>
          <w:szCs w:val="28"/>
        </w:rPr>
        <w:t>Anexa</w:t>
      </w:r>
      <w:proofErr w:type="spellEnd"/>
      <w:r w:rsidRPr="002C2A0F">
        <w:rPr>
          <w:rFonts w:ascii="Times New Roman" w:hAnsi="Times New Roman" w:cs="Times New Roman"/>
          <w:b/>
          <w:i/>
          <w:sz w:val="28"/>
          <w:szCs w:val="28"/>
        </w:rPr>
        <w:t xml:space="preserve"> nr. </w:t>
      </w:r>
      <w:r w:rsidR="00DE2D82">
        <w:rPr>
          <w:rFonts w:ascii="Times New Roman" w:hAnsi="Times New Roman" w:cs="Times New Roman"/>
          <w:b/>
          <w:i/>
          <w:sz w:val="28"/>
          <w:szCs w:val="28"/>
        </w:rPr>
        <w:t>22</w:t>
      </w:r>
      <w:r w:rsidRPr="002C2A0F">
        <w:rPr>
          <w:rFonts w:ascii="Times New Roman" w:hAnsi="Times New Roman" w:cs="Times New Roman"/>
          <w:b/>
          <w:i/>
          <w:sz w:val="28"/>
          <w:szCs w:val="28"/>
        </w:rPr>
        <w:t>.</w:t>
      </w:r>
    </w:p>
    <w:p w14:paraId="395CF10D" w14:textId="77777777" w:rsidR="00C9781F" w:rsidRPr="002C2A0F" w:rsidRDefault="00C9781F" w:rsidP="002C2A0F">
      <w:pPr>
        <w:spacing w:after="0"/>
        <w:ind w:firstLine="708"/>
        <w:jc w:val="both"/>
        <w:rPr>
          <w:rFonts w:ascii="Times New Roman" w:hAnsi="Times New Roman" w:cs="Times New Roman"/>
          <w:sz w:val="28"/>
          <w:szCs w:val="28"/>
        </w:rPr>
      </w:pPr>
      <w:r w:rsidRPr="002C2A0F">
        <w:rPr>
          <w:rFonts w:ascii="Times New Roman" w:hAnsi="Times New Roman" w:cs="Times New Roman"/>
          <w:sz w:val="28"/>
          <w:szCs w:val="28"/>
        </w:rPr>
        <w:t>În judeţul Covasna există un operator având ca profil de activitate importul şi comercializarea de materiale explozive, acesta fiind SC SSE EXPLO ROMANIA SRL.</w:t>
      </w:r>
    </w:p>
    <w:p w14:paraId="3D985208" w14:textId="77777777" w:rsidR="00C9781F" w:rsidRPr="002C2A0F" w:rsidRDefault="00C9781F" w:rsidP="002C2A0F">
      <w:pPr>
        <w:spacing w:after="0"/>
        <w:jc w:val="both"/>
        <w:rPr>
          <w:rFonts w:ascii="Times New Roman" w:hAnsi="Times New Roman" w:cs="Times New Roman"/>
          <w:sz w:val="28"/>
          <w:szCs w:val="28"/>
        </w:rPr>
      </w:pPr>
      <w:r w:rsidRPr="002C2A0F">
        <w:rPr>
          <w:rFonts w:ascii="Times New Roman" w:hAnsi="Times New Roman" w:cs="Times New Roman"/>
          <w:sz w:val="28"/>
          <w:szCs w:val="28"/>
        </w:rPr>
        <w:tab/>
        <w:t>Punctul de lucru este amplasat în judeţul Covasna, la aprox. 2,0 km de localitatea Bixad, spre sud, şi aprox. 2,0 km de localitatea Micfalău, spre nord, la 480 m de DN 12.</w:t>
      </w:r>
    </w:p>
    <w:p w14:paraId="178FD806" w14:textId="77777777" w:rsidR="00C9781F" w:rsidRPr="002C2A0F" w:rsidRDefault="00C9781F" w:rsidP="002C2A0F">
      <w:pPr>
        <w:spacing w:after="0"/>
        <w:jc w:val="both"/>
        <w:rPr>
          <w:rFonts w:ascii="Times New Roman" w:hAnsi="Times New Roman" w:cs="Times New Roman"/>
          <w:sz w:val="28"/>
          <w:szCs w:val="28"/>
        </w:rPr>
      </w:pPr>
      <w:r w:rsidRPr="002C2A0F">
        <w:rPr>
          <w:rFonts w:ascii="Times New Roman" w:hAnsi="Times New Roman" w:cs="Times New Roman"/>
          <w:sz w:val="28"/>
          <w:szCs w:val="28"/>
        </w:rPr>
        <w:tab/>
        <w:t>Accidentele care se pot produce la acest operator economic sunt incendii şi explozii ale substanţelor oxidante şi a explozivilor.</w:t>
      </w:r>
    </w:p>
    <w:p w14:paraId="045F0CDD" w14:textId="77777777" w:rsidR="00C9781F" w:rsidRPr="002C2A0F" w:rsidRDefault="00C9781F" w:rsidP="002C2A0F">
      <w:pPr>
        <w:suppressAutoHyphens/>
        <w:spacing w:after="0"/>
        <w:ind w:firstLine="706"/>
        <w:jc w:val="both"/>
        <w:rPr>
          <w:rFonts w:ascii="Times New Roman" w:hAnsi="Times New Roman" w:cs="Times New Roman"/>
          <w:sz w:val="28"/>
          <w:szCs w:val="28"/>
          <w:lang w:eastAsia="ar-SA"/>
        </w:rPr>
      </w:pPr>
      <w:r w:rsidRPr="002C2A0F">
        <w:rPr>
          <w:rFonts w:ascii="Times New Roman" w:hAnsi="Times New Roman" w:cs="Times New Roman"/>
          <w:sz w:val="28"/>
          <w:szCs w:val="28"/>
          <w:lang w:eastAsia="ar-SA"/>
        </w:rPr>
        <w:t>Un alt operator economic cu p</w:t>
      </w:r>
      <w:r w:rsidRPr="002C2A0F">
        <w:rPr>
          <w:rFonts w:ascii="Times New Roman" w:hAnsi="Times New Roman" w:cs="Times New Roman"/>
          <w:bCs/>
          <w:sz w:val="28"/>
          <w:szCs w:val="28"/>
          <w:lang w:eastAsia="ar-SA"/>
        </w:rPr>
        <w:t>rofil de activitate</w:t>
      </w:r>
      <w:r w:rsidRPr="002C2A0F">
        <w:rPr>
          <w:rFonts w:ascii="Times New Roman" w:hAnsi="Times New Roman" w:cs="Times New Roman"/>
          <w:sz w:val="28"/>
          <w:szCs w:val="28"/>
          <w:lang w:eastAsia="ar-SA"/>
        </w:rPr>
        <w:t xml:space="preserve"> umplere, reparare, verificare tehnică periodică, scoaterea din uz şi casarea recipienţilor – butelii de capacitatea de până la 26 litri pentru GPL este S.C.Delta Gas Cov SRL – Punct de lucru Bodoc.</w:t>
      </w:r>
    </w:p>
    <w:p w14:paraId="4D7D33FB" w14:textId="77777777" w:rsidR="00C9781F" w:rsidRPr="002C2A0F" w:rsidRDefault="00C9781F" w:rsidP="002C2A0F">
      <w:pPr>
        <w:suppressAutoHyphens/>
        <w:spacing w:after="0"/>
        <w:ind w:firstLine="749"/>
        <w:jc w:val="both"/>
        <w:rPr>
          <w:rFonts w:ascii="Times New Roman" w:hAnsi="Times New Roman" w:cs="Times New Roman"/>
          <w:sz w:val="28"/>
          <w:szCs w:val="28"/>
          <w:lang w:eastAsia="ar-SA"/>
        </w:rPr>
      </w:pPr>
      <w:r w:rsidRPr="002C2A0F">
        <w:rPr>
          <w:rFonts w:ascii="Times New Roman" w:hAnsi="Times New Roman" w:cs="Times New Roman"/>
          <w:sz w:val="28"/>
          <w:szCs w:val="28"/>
          <w:lang w:eastAsia="ar-SA"/>
        </w:rPr>
        <w:t>Instalaţia utilizează un amestec de hidrocarburi gazoase, aduse în stare lichefiată, GPL-ul conform SR 66-2001 cu denumirea comercială „</w:t>
      </w:r>
      <w:r w:rsidRPr="002C2A0F">
        <w:rPr>
          <w:rFonts w:ascii="Times New Roman" w:hAnsi="Times New Roman" w:cs="Times New Roman"/>
          <w:iCs/>
          <w:sz w:val="28"/>
          <w:szCs w:val="28"/>
          <w:lang w:eastAsia="ar-SA"/>
        </w:rPr>
        <w:t>ARAGAZ</w:t>
      </w:r>
      <w:r w:rsidRPr="002C2A0F">
        <w:rPr>
          <w:rFonts w:ascii="Times New Roman" w:hAnsi="Times New Roman" w:cs="Times New Roman"/>
          <w:i/>
          <w:iCs/>
          <w:sz w:val="28"/>
          <w:szCs w:val="28"/>
          <w:lang w:eastAsia="ar-SA"/>
        </w:rPr>
        <w:t>”</w:t>
      </w:r>
      <w:r w:rsidRPr="002C2A0F">
        <w:rPr>
          <w:rFonts w:ascii="Times New Roman" w:hAnsi="Times New Roman" w:cs="Times New Roman"/>
          <w:sz w:val="28"/>
          <w:szCs w:val="28"/>
          <w:lang w:eastAsia="ar-SA"/>
        </w:rPr>
        <w:t>.</w:t>
      </w:r>
    </w:p>
    <w:p w14:paraId="573FF8C7" w14:textId="77777777" w:rsidR="00C9781F" w:rsidRPr="002C2A0F" w:rsidRDefault="00C9781F" w:rsidP="002C2A0F">
      <w:pPr>
        <w:suppressAutoHyphens/>
        <w:spacing w:after="0"/>
        <w:ind w:firstLine="749"/>
        <w:jc w:val="both"/>
        <w:rPr>
          <w:rFonts w:ascii="Times New Roman" w:hAnsi="Times New Roman" w:cs="Times New Roman"/>
          <w:sz w:val="28"/>
          <w:szCs w:val="28"/>
          <w:lang w:eastAsia="ar-SA"/>
        </w:rPr>
      </w:pPr>
      <w:r w:rsidRPr="002C2A0F">
        <w:rPr>
          <w:rFonts w:ascii="Times New Roman" w:hAnsi="Times New Roman" w:cs="Times New Roman"/>
          <w:sz w:val="28"/>
          <w:szCs w:val="28"/>
          <w:lang w:eastAsia="ar-SA"/>
        </w:rPr>
        <w:t>Capacitatea maximă de îmbuteliere a GPL este de 550 butelii/zi.</w:t>
      </w:r>
    </w:p>
    <w:p w14:paraId="4C37C6E7" w14:textId="77777777" w:rsidR="00C9781F" w:rsidRPr="002C2A0F" w:rsidRDefault="00C9781F" w:rsidP="002C2A0F">
      <w:pPr>
        <w:suppressAutoHyphens/>
        <w:spacing w:after="0"/>
        <w:ind w:firstLine="749"/>
        <w:jc w:val="both"/>
        <w:rPr>
          <w:rFonts w:ascii="Times New Roman" w:hAnsi="Times New Roman" w:cs="Times New Roman"/>
          <w:sz w:val="28"/>
          <w:szCs w:val="28"/>
          <w:lang w:eastAsia="ar-SA"/>
        </w:rPr>
      </w:pPr>
      <w:r w:rsidRPr="002C2A0F">
        <w:rPr>
          <w:rFonts w:ascii="Times New Roman" w:hAnsi="Times New Roman" w:cs="Times New Roman"/>
          <w:sz w:val="28"/>
          <w:szCs w:val="28"/>
          <w:lang w:eastAsia="ar-SA"/>
        </w:rPr>
        <w:t>În procesele tehnologice din cadrul instalaţiilor de pe amplasament sunt utilizate ca materii prime:</w:t>
      </w:r>
    </w:p>
    <w:p w14:paraId="12D6793E" w14:textId="77777777" w:rsidR="00C9781F" w:rsidRPr="002C2A0F" w:rsidRDefault="00C9781F" w:rsidP="002C2A0F">
      <w:pPr>
        <w:suppressAutoHyphens/>
        <w:spacing w:after="0"/>
        <w:ind w:firstLine="749"/>
        <w:jc w:val="both"/>
        <w:rPr>
          <w:rFonts w:ascii="Times New Roman" w:hAnsi="Times New Roman" w:cs="Times New Roman"/>
          <w:sz w:val="28"/>
          <w:szCs w:val="28"/>
          <w:lang w:eastAsia="ar-SA"/>
        </w:rPr>
      </w:pPr>
      <w:r w:rsidRPr="002C2A0F">
        <w:rPr>
          <w:rFonts w:ascii="Times New Roman" w:hAnsi="Times New Roman" w:cs="Times New Roman"/>
          <w:sz w:val="28"/>
          <w:szCs w:val="28"/>
          <w:lang w:eastAsia="ar-SA"/>
        </w:rPr>
        <w:t>- G.P.L. – uz casnic – transportat cu cisterne auto de la diferiţi furnizori;</w:t>
      </w:r>
    </w:p>
    <w:p w14:paraId="48F5F386" w14:textId="77777777" w:rsidR="00C9781F" w:rsidRDefault="00C9781F" w:rsidP="002C2A0F">
      <w:pPr>
        <w:suppressAutoHyphens/>
        <w:spacing w:after="0"/>
        <w:ind w:firstLine="749"/>
        <w:jc w:val="both"/>
        <w:rPr>
          <w:rFonts w:ascii="Times New Roman" w:hAnsi="Times New Roman" w:cs="Times New Roman"/>
          <w:sz w:val="28"/>
          <w:szCs w:val="28"/>
          <w:lang w:eastAsia="ar-SA"/>
        </w:rPr>
      </w:pPr>
      <w:r w:rsidRPr="002C2A0F">
        <w:rPr>
          <w:rFonts w:ascii="Times New Roman" w:hAnsi="Times New Roman" w:cs="Times New Roman"/>
          <w:sz w:val="28"/>
          <w:szCs w:val="28"/>
          <w:lang w:eastAsia="ar-SA"/>
        </w:rPr>
        <w:t>- G.P.L. – uz casnic – îmbuteliat în recipienţii tip butelii aragaz şi transportat la punctele de distribuţie pe cale auto.</w:t>
      </w:r>
    </w:p>
    <w:p w14:paraId="1BD88B70" w14:textId="77777777" w:rsidR="0096793A" w:rsidRDefault="0096793A" w:rsidP="002C2A0F">
      <w:pPr>
        <w:suppressAutoHyphens/>
        <w:spacing w:after="0"/>
        <w:ind w:firstLine="749"/>
        <w:jc w:val="both"/>
        <w:rPr>
          <w:rFonts w:ascii="Times New Roman" w:hAnsi="Times New Roman" w:cs="Times New Roman"/>
          <w:sz w:val="28"/>
          <w:szCs w:val="28"/>
          <w:lang w:eastAsia="ar-SA"/>
        </w:rPr>
      </w:pPr>
    </w:p>
    <w:p w14:paraId="47F4937D" w14:textId="77777777" w:rsidR="0096793A" w:rsidRDefault="0096793A" w:rsidP="002C2A0F">
      <w:pPr>
        <w:suppressAutoHyphens/>
        <w:spacing w:after="0"/>
        <w:ind w:firstLine="749"/>
        <w:jc w:val="both"/>
        <w:rPr>
          <w:rFonts w:ascii="Times New Roman" w:hAnsi="Times New Roman" w:cs="Times New Roman"/>
          <w:sz w:val="28"/>
          <w:szCs w:val="28"/>
          <w:lang w:eastAsia="ar-SA"/>
        </w:rPr>
      </w:pPr>
    </w:p>
    <w:p w14:paraId="00F7B835" w14:textId="77777777" w:rsidR="0096793A" w:rsidRDefault="0096793A" w:rsidP="002C2A0F">
      <w:pPr>
        <w:suppressAutoHyphens/>
        <w:spacing w:after="0"/>
        <w:ind w:firstLine="749"/>
        <w:jc w:val="both"/>
        <w:rPr>
          <w:rFonts w:ascii="Times New Roman" w:hAnsi="Times New Roman" w:cs="Times New Roman"/>
          <w:sz w:val="28"/>
          <w:szCs w:val="28"/>
          <w:lang w:eastAsia="ar-SA"/>
        </w:rPr>
      </w:pPr>
    </w:p>
    <w:p w14:paraId="374AAA53" w14:textId="77777777" w:rsidR="0096793A" w:rsidRDefault="0096793A" w:rsidP="002C2A0F">
      <w:pPr>
        <w:suppressAutoHyphens/>
        <w:spacing w:after="0"/>
        <w:ind w:firstLine="749"/>
        <w:jc w:val="both"/>
        <w:rPr>
          <w:rFonts w:ascii="Times New Roman" w:hAnsi="Times New Roman" w:cs="Times New Roman"/>
          <w:sz w:val="28"/>
          <w:szCs w:val="28"/>
          <w:lang w:eastAsia="ar-SA"/>
        </w:rPr>
      </w:pPr>
    </w:p>
    <w:p w14:paraId="3CDB5A5C" w14:textId="77777777" w:rsidR="00DD772A" w:rsidRPr="002C2A0F" w:rsidRDefault="00DD772A" w:rsidP="002C2A0F">
      <w:pPr>
        <w:suppressAutoHyphens/>
        <w:spacing w:after="0"/>
        <w:ind w:firstLine="749"/>
        <w:jc w:val="both"/>
        <w:rPr>
          <w:rFonts w:ascii="Times New Roman" w:hAnsi="Times New Roman" w:cs="Times New Roman"/>
          <w:sz w:val="28"/>
          <w:szCs w:val="28"/>
          <w:lang w:eastAsia="ar-SA"/>
        </w:rPr>
      </w:pPr>
    </w:p>
    <w:p w14:paraId="1E8C37C5" w14:textId="4E92A99D" w:rsidR="00C9781F" w:rsidRPr="002C020B" w:rsidRDefault="00C9781F" w:rsidP="00A6294D">
      <w:pPr>
        <w:pStyle w:val="tabel"/>
      </w:pPr>
      <w:bookmarkStart w:id="161" w:name="_Toc149124542"/>
      <w:proofErr w:type="spellStart"/>
      <w:r w:rsidRPr="002C020B">
        <w:rPr>
          <w:rFonts w:eastAsia="MS Mincho"/>
        </w:rPr>
        <w:lastRenderedPageBreak/>
        <w:t>Tabel</w:t>
      </w:r>
      <w:proofErr w:type="spellEnd"/>
      <w:r w:rsidRPr="002C020B">
        <w:rPr>
          <w:rFonts w:eastAsia="MS Mincho"/>
        </w:rPr>
        <w:t xml:space="preserve"> </w:t>
      </w:r>
      <w:proofErr w:type="gramStart"/>
      <w:r w:rsidR="00AA77AF">
        <w:rPr>
          <w:rFonts w:eastAsia="MS Mincho"/>
        </w:rPr>
        <w:t>41</w:t>
      </w:r>
      <w:r w:rsidRPr="002C020B">
        <w:rPr>
          <w:rFonts w:eastAsia="MS Mincho"/>
        </w:rPr>
        <w:t>:</w:t>
      </w:r>
      <w:r w:rsidRPr="002C020B">
        <w:t>Evenimente</w:t>
      </w:r>
      <w:proofErr w:type="gramEnd"/>
      <w:r w:rsidRPr="002C020B">
        <w:t xml:space="preserve"> </w:t>
      </w:r>
      <w:proofErr w:type="spellStart"/>
      <w:r w:rsidRPr="002C020B">
        <w:t>considerate</w:t>
      </w:r>
      <w:bookmarkEnd w:id="161"/>
      <w:proofErr w:type="spellEnd"/>
    </w:p>
    <w:tbl>
      <w:tblPr>
        <w:tblW w:w="94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36"/>
        <w:gridCol w:w="3974"/>
      </w:tblGrid>
      <w:tr w:rsidR="00C9781F" w:rsidRPr="002C020B" w14:paraId="344A9548" w14:textId="77777777" w:rsidTr="000B3185">
        <w:trPr>
          <w:trHeight w:val="579"/>
          <w:jc w:val="center"/>
        </w:trPr>
        <w:tc>
          <w:tcPr>
            <w:tcW w:w="5436" w:type="dxa"/>
            <w:vAlign w:val="center"/>
          </w:tcPr>
          <w:p w14:paraId="04443D1D" w14:textId="77777777" w:rsidR="00C9781F" w:rsidRPr="002C020B" w:rsidRDefault="00C9781F" w:rsidP="002C2A0F">
            <w:pPr>
              <w:suppressAutoHyphens/>
              <w:spacing w:after="0"/>
              <w:jc w:val="both"/>
              <w:rPr>
                <w:bCs/>
                <w:lang w:eastAsia="ar-SA"/>
              </w:rPr>
            </w:pPr>
            <w:r w:rsidRPr="002C020B">
              <w:rPr>
                <w:bCs/>
                <w:lang w:eastAsia="ar-SA"/>
              </w:rPr>
              <w:t>Vulnerabilitate la eveniment</w:t>
            </w:r>
          </w:p>
        </w:tc>
        <w:tc>
          <w:tcPr>
            <w:tcW w:w="3974" w:type="dxa"/>
            <w:vAlign w:val="center"/>
          </w:tcPr>
          <w:p w14:paraId="48E92C05" w14:textId="77777777" w:rsidR="00C9781F" w:rsidRPr="002C020B" w:rsidRDefault="00C9781F" w:rsidP="002C2A0F">
            <w:pPr>
              <w:suppressAutoHyphens/>
              <w:spacing w:after="0"/>
              <w:jc w:val="both"/>
              <w:rPr>
                <w:bCs/>
                <w:lang w:eastAsia="ar-SA"/>
              </w:rPr>
            </w:pPr>
            <w:r w:rsidRPr="002C020B">
              <w:rPr>
                <w:bCs/>
                <w:lang w:eastAsia="ar-SA"/>
              </w:rPr>
              <w:t>Factor de risc probabil</w:t>
            </w:r>
          </w:p>
        </w:tc>
      </w:tr>
      <w:tr w:rsidR="00C9781F" w:rsidRPr="002C020B" w14:paraId="4987D6DE" w14:textId="77777777" w:rsidTr="000B3185">
        <w:trPr>
          <w:trHeight w:val="579"/>
          <w:jc w:val="center"/>
        </w:trPr>
        <w:tc>
          <w:tcPr>
            <w:tcW w:w="5436" w:type="dxa"/>
            <w:vAlign w:val="center"/>
          </w:tcPr>
          <w:p w14:paraId="2C4DC05A" w14:textId="77777777" w:rsidR="00C9781F" w:rsidRPr="002C020B" w:rsidRDefault="00C9781F" w:rsidP="002C2A0F">
            <w:pPr>
              <w:suppressAutoHyphens/>
              <w:spacing w:after="0"/>
              <w:ind w:left="-97" w:right="-155"/>
              <w:jc w:val="both"/>
              <w:rPr>
                <w:bCs/>
                <w:lang w:eastAsia="ar-SA"/>
              </w:rPr>
            </w:pPr>
            <w:r w:rsidRPr="002C020B">
              <w:rPr>
                <w:b/>
                <w:bCs/>
                <w:lang w:eastAsia="ar-SA"/>
              </w:rPr>
              <w:t>CHIMIC</w:t>
            </w:r>
            <w:r w:rsidRPr="002C020B">
              <w:rPr>
                <w:bCs/>
                <w:lang w:eastAsia="ar-SA"/>
              </w:rPr>
              <w:t xml:space="preserve"> – Reacţionează violent cu oxidanţii (clor, oxigen, bicromat de potasiu, permanganat de potasiu, acid azotic, sulfuric, fosforic, azotaţi, îngrăşăminte chimice azotate)</w:t>
            </w:r>
          </w:p>
        </w:tc>
        <w:tc>
          <w:tcPr>
            <w:tcW w:w="3974" w:type="dxa"/>
            <w:vAlign w:val="center"/>
          </w:tcPr>
          <w:p w14:paraId="3DD90454" w14:textId="77777777" w:rsidR="00C9781F" w:rsidRPr="002C020B" w:rsidRDefault="00C9781F" w:rsidP="002C2A0F">
            <w:pPr>
              <w:suppressAutoHyphens/>
              <w:spacing w:after="0"/>
              <w:ind w:left="-61"/>
              <w:jc w:val="both"/>
              <w:rPr>
                <w:bCs/>
                <w:lang w:eastAsia="ar-SA"/>
              </w:rPr>
            </w:pPr>
            <w:r w:rsidRPr="002C020B">
              <w:rPr>
                <w:bCs/>
                <w:lang w:eastAsia="ar-SA"/>
              </w:rPr>
              <w:t>Degajări majore care pot apare în vecinătate (gara Bodoc), unde pot exista staţionar sau în deplasare, oxidanţi.</w:t>
            </w:r>
          </w:p>
        </w:tc>
      </w:tr>
      <w:tr w:rsidR="00C9781F" w:rsidRPr="002C020B" w14:paraId="5A3BBE60" w14:textId="77777777" w:rsidTr="000B3185">
        <w:trPr>
          <w:trHeight w:val="614"/>
          <w:jc w:val="center"/>
        </w:trPr>
        <w:tc>
          <w:tcPr>
            <w:tcW w:w="5436" w:type="dxa"/>
            <w:vAlign w:val="center"/>
          </w:tcPr>
          <w:p w14:paraId="7B4AE001" w14:textId="77777777" w:rsidR="00C9781F" w:rsidRPr="002C020B" w:rsidRDefault="00C9781F" w:rsidP="002C2A0F">
            <w:pPr>
              <w:suppressAutoHyphens/>
              <w:spacing w:after="0"/>
              <w:ind w:left="-97"/>
              <w:jc w:val="both"/>
              <w:rPr>
                <w:bCs/>
                <w:lang w:eastAsia="ar-SA"/>
              </w:rPr>
            </w:pPr>
            <w:r w:rsidRPr="002C020B">
              <w:rPr>
                <w:b/>
                <w:bCs/>
                <w:lang w:eastAsia="ar-SA"/>
              </w:rPr>
              <w:t>EXPLOZIE</w:t>
            </w:r>
            <w:r w:rsidRPr="002C020B">
              <w:rPr>
                <w:bCs/>
                <w:lang w:eastAsia="ar-SA"/>
              </w:rPr>
              <w:t xml:space="preserve"> - Produsul în amestec cu oxigenul din aer, între anumite limite de concentraţie, este exploziv.</w:t>
            </w:r>
          </w:p>
          <w:p w14:paraId="02809302" w14:textId="77777777" w:rsidR="00C9781F" w:rsidRPr="002C020B" w:rsidRDefault="00C9781F" w:rsidP="002C2A0F">
            <w:pPr>
              <w:suppressAutoHyphens/>
              <w:spacing w:after="0"/>
              <w:ind w:left="-97"/>
              <w:jc w:val="both"/>
              <w:rPr>
                <w:bCs/>
                <w:lang w:eastAsia="ar-SA"/>
              </w:rPr>
            </w:pPr>
            <w:r w:rsidRPr="002C020B">
              <w:rPr>
                <w:bCs/>
                <w:lang w:eastAsia="ar-SA"/>
              </w:rPr>
              <w:t>Limita inferioară de explozie (LIE):</w:t>
            </w:r>
          </w:p>
          <w:p w14:paraId="199464F5" w14:textId="77777777" w:rsidR="00C9781F" w:rsidRPr="002C020B" w:rsidRDefault="00C9781F" w:rsidP="002C2A0F">
            <w:pPr>
              <w:suppressAutoHyphens/>
              <w:spacing w:after="0"/>
              <w:ind w:left="-97"/>
              <w:jc w:val="both"/>
              <w:rPr>
                <w:bCs/>
                <w:lang w:eastAsia="ar-SA"/>
              </w:rPr>
            </w:pPr>
            <w:r w:rsidRPr="002C020B">
              <w:rPr>
                <w:bCs/>
                <w:lang w:eastAsia="ar-SA"/>
              </w:rPr>
              <w:t>-</w:t>
            </w:r>
            <w:r>
              <w:rPr>
                <w:bCs/>
                <w:lang w:eastAsia="ar-SA"/>
              </w:rPr>
              <w:t xml:space="preserve"> </w:t>
            </w:r>
            <w:r w:rsidRPr="002C020B">
              <w:rPr>
                <w:bCs/>
                <w:lang w:eastAsia="ar-SA"/>
              </w:rPr>
              <w:t>propan = 2,0%</w:t>
            </w:r>
          </w:p>
          <w:p w14:paraId="6CF1CB71" w14:textId="77777777" w:rsidR="00C9781F" w:rsidRPr="002C020B" w:rsidRDefault="00C9781F" w:rsidP="002C2A0F">
            <w:pPr>
              <w:suppressAutoHyphens/>
              <w:spacing w:after="0"/>
              <w:ind w:left="-97"/>
              <w:jc w:val="both"/>
              <w:rPr>
                <w:bCs/>
                <w:lang w:eastAsia="ar-SA"/>
              </w:rPr>
            </w:pPr>
            <w:r w:rsidRPr="002C020B">
              <w:rPr>
                <w:bCs/>
                <w:lang w:eastAsia="ar-SA"/>
              </w:rPr>
              <w:t>-</w:t>
            </w:r>
            <w:r>
              <w:rPr>
                <w:bCs/>
                <w:lang w:eastAsia="ar-SA"/>
              </w:rPr>
              <w:t xml:space="preserve"> </w:t>
            </w:r>
            <w:r w:rsidRPr="002C020B">
              <w:rPr>
                <w:bCs/>
                <w:lang w:eastAsia="ar-SA"/>
              </w:rPr>
              <w:t>butan   = 1,5 %</w:t>
            </w:r>
          </w:p>
          <w:p w14:paraId="1316A6FD" w14:textId="77777777" w:rsidR="00C9781F" w:rsidRPr="002C020B" w:rsidRDefault="00C9781F" w:rsidP="002C2A0F">
            <w:pPr>
              <w:suppressAutoHyphens/>
              <w:spacing w:after="0"/>
              <w:ind w:left="-97"/>
              <w:jc w:val="both"/>
              <w:rPr>
                <w:bCs/>
                <w:lang w:eastAsia="ar-SA"/>
              </w:rPr>
            </w:pPr>
            <w:r w:rsidRPr="002C020B">
              <w:rPr>
                <w:bCs/>
                <w:lang w:eastAsia="ar-SA"/>
              </w:rPr>
              <w:t>Limita superioară de explozie (LSE):</w:t>
            </w:r>
          </w:p>
          <w:p w14:paraId="6710F1FA" w14:textId="77777777" w:rsidR="00C9781F" w:rsidRPr="002C020B" w:rsidRDefault="00C9781F" w:rsidP="002C2A0F">
            <w:pPr>
              <w:suppressAutoHyphens/>
              <w:spacing w:after="0"/>
              <w:ind w:left="-97"/>
              <w:jc w:val="both"/>
              <w:rPr>
                <w:bCs/>
                <w:lang w:eastAsia="ar-SA"/>
              </w:rPr>
            </w:pPr>
            <w:r w:rsidRPr="002C020B">
              <w:rPr>
                <w:bCs/>
                <w:lang w:eastAsia="ar-SA"/>
              </w:rPr>
              <w:t>-</w:t>
            </w:r>
            <w:r>
              <w:rPr>
                <w:bCs/>
                <w:lang w:eastAsia="ar-SA"/>
              </w:rPr>
              <w:t xml:space="preserve"> </w:t>
            </w:r>
            <w:r w:rsidRPr="002C020B">
              <w:rPr>
                <w:bCs/>
                <w:lang w:eastAsia="ar-SA"/>
              </w:rPr>
              <w:t>propan =9,5 %</w:t>
            </w:r>
          </w:p>
          <w:p w14:paraId="101FFB42" w14:textId="77777777" w:rsidR="00C9781F" w:rsidRPr="002C020B" w:rsidRDefault="00C9781F" w:rsidP="002C2A0F">
            <w:pPr>
              <w:suppressAutoHyphens/>
              <w:spacing w:after="0"/>
              <w:ind w:left="-97"/>
              <w:jc w:val="both"/>
              <w:rPr>
                <w:bCs/>
                <w:lang w:eastAsia="ar-SA"/>
              </w:rPr>
            </w:pPr>
            <w:r w:rsidRPr="002C020B">
              <w:rPr>
                <w:bCs/>
                <w:lang w:eastAsia="ar-SA"/>
              </w:rPr>
              <w:t>-</w:t>
            </w:r>
            <w:r>
              <w:rPr>
                <w:bCs/>
                <w:lang w:eastAsia="ar-SA"/>
              </w:rPr>
              <w:t xml:space="preserve"> </w:t>
            </w:r>
            <w:r w:rsidRPr="002C020B">
              <w:rPr>
                <w:bCs/>
                <w:lang w:eastAsia="ar-SA"/>
              </w:rPr>
              <w:t>butan = 8,5 %</w:t>
            </w:r>
          </w:p>
        </w:tc>
        <w:tc>
          <w:tcPr>
            <w:tcW w:w="3974" w:type="dxa"/>
            <w:vAlign w:val="center"/>
          </w:tcPr>
          <w:p w14:paraId="35F6DAFC" w14:textId="77777777" w:rsidR="00C9781F" w:rsidRPr="002C020B" w:rsidRDefault="00C9781F" w:rsidP="002C2A0F">
            <w:pPr>
              <w:suppressAutoHyphens/>
              <w:spacing w:after="0"/>
              <w:ind w:left="-61" w:right="144"/>
              <w:jc w:val="both"/>
              <w:rPr>
                <w:bCs/>
                <w:lang w:eastAsia="ar-SA"/>
              </w:rPr>
            </w:pPr>
            <w:r w:rsidRPr="002C020B">
              <w:rPr>
                <w:bCs/>
                <w:lang w:eastAsia="ar-SA"/>
              </w:rPr>
              <w:t>Degajări mari de gaz, în prezenţa unei surse de scânteie sau la stingerea unei eşapări masive, putându-se aprinde de la distanţă şi formând amestecul exploziv cuprins între LIE şi LSE.</w:t>
            </w:r>
          </w:p>
        </w:tc>
      </w:tr>
      <w:tr w:rsidR="00C9781F" w:rsidRPr="002C020B" w14:paraId="794B8281" w14:textId="77777777" w:rsidTr="000B3185">
        <w:trPr>
          <w:trHeight w:val="614"/>
          <w:jc w:val="center"/>
        </w:trPr>
        <w:tc>
          <w:tcPr>
            <w:tcW w:w="5436" w:type="dxa"/>
            <w:vAlign w:val="center"/>
          </w:tcPr>
          <w:p w14:paraId="410357FE" w14:textId="77777777" w:rsidR="00C9781F" w:rsidRPr="002C020B" w:rsidRDefault="00C9781F" w:rsidP="002C2A0F">
            <w:pPr>
              <w:suppressAutoHyphens/>
              <w:spacing w:after="0"/>
              <w:ind w:left="-97" w:right="32"/>
              <w:jc w:val="both"/>
              <w:rPr>
                <w:bCs/>
                <w:lang w:eastAsia="ar-SA"/>
              </w:rPr>
            </w:pPr>
            <w:r w:rsidRPr="002C020B">
              <w:rPr>
                <w:b/>
                <w:bCs/>
                <w:lang w:eastAsia="ar-SA"/>
              </w:rPr>
              <w:t>INCENDIU</w:t>
            </w:r>
            <w:r w:rsidRPr="002C020B">
              <w:rPr>
                <w:bCs/>
                <w:lang w:eastAsia="ar-SA"/>
              </w:rPr>
              <w:t xml:space="preserve"> - Produsul face parte din clasa substanţelor extrem de inflamabile, f</w:t>
            </w:r>
            <w:r>
              <w:rPr>
                <w:bCs/>
                <w:lang w:eastAsia="ar-SA"/>
              </w:rPr>
              <w:t>r</w:t>
            </w:r>
            <w:r w:rsidRPr="002C020B">
              <w:rPr>
                <w:bCs/>
                <w:lang w:eastAsia="ar-SA"/>
              </w:rPr>
              <w:t>aza de pericol-H220- gaz extrem de inflamabil</w:t>
            </w:r>
          </w:p>
        </w:tc>
        <w:tc>
          <w:tcPr>
            <w:tcW w:w="3974" w:type="dxa"/>
            <w:vAlign w:val="center"/>
          </w:tcPr>
          <w:p w14:paraId="3853936D" w14:textId="77777777" w:rsidR="00C9781F" w:rsidRPr="002C020B" w:rsidRDefault="00C9781F" w:rsidP="002C2A0F">
            <w:pPr>
              <w:suppressAutoHyphens/>
              <w:spacing w:after="0"/>
              <w:ind w:left="-61"/>
              <w:jc w:val="both"/>
              <w:rPr>
                <w:bCs/>
                <w:lang w:eastAsia="ar-SA"/>
              </w:rPr>
            </w:pPr>
            <w:r w:rsidRPr="002C020B">
              <w:rPr>
                <w:bCs/>
                <w:lang w:eastAsia="ar-SA"/>
              </w:rPr>
              <w:t>Degajări medii sau majore, în prezenţa unei surse de scânteie, conducând la incendii.</w:t>
            </w:r>
          </w:p>
        </w:tc>
      </w:tr>
      <w:tr w:rsidR="00C9781F" w:rsidRPr="002C020B" w14:paraId="4A46670C" w14:textId="77777777" w:rsidTr="000B3185">
        <w:trPr>
          <w:trHeight w:val="614"/>
          <w:jc w:val="center"/>
        </w:trPr>
        <w:tc>
          <w:tcPr>
            <w:tcW w:w="5436" w:type="dxa"/>
            <w:vAlign w:val="center"/>
          </w:tcPr>
          <w:p w14:paraId="60DA7AC2" w14:textId="77777777" w:rsidR="00C9781F" w:rsidRPr="002C020B" w:rsidRDefault="00C9781F" w:rsidP="002C2A0F">
            <w:pPr>
              <w:suppressAutoHyphens/>
              <w:spacing w:after="0"/>
              <w:jc w:val="both"/>
              <w:rPr>
                <w:bCs/>
                <w:lang w:eastAsia="ar-SA"/>
              </w:rPr>
            </w:pPr>
            <w:r w:rsidRPr="002C020B">
              <w:rPr>
                <w:b/>
                <w:bCs/>
                <w:lang w:eastAsia="ar-SA"/>
              </w:rPr>
              <w:t xml:space="preserve">DISPERSIE- </w:t>
            </w:r>
            <w:r w:rsidRPr="002C020B">
              <w:rPr>
                <w:bCs/>
                <w:lang w:eastAsia="ar-SA"/>
              </w:rPr>
              <w:t>fraze de precau</w:t>
            </w:r>
            <w:r>
              <w:rPr>
                <w:bCs/>
                <w:lang w:eastAsia="ar-SA"/>
              </w:rPr>
              <w:t>ț</w:t>
            </w:r>
            <w:r w:rsidRPr="002C020B">
              <w:rPr>
                <w:bCs/>
                <w:lang w:eastAsia="ar-SA"/>
              </w:rPr>
              <w:t>ie-</w:t>
            </w:r>
          </w:p>
          <w:p w14:paraId="38A453E5" w14:textId="77777777" w:rsidR="00C9781F" w:rsidRPr="002C020B" w:rsidRDefault="00C9781F" w:rsidP="002C2A0F">
            <w:pPr>
              <w:suppressAutoHyphens/>
              <w:spacing w:after="0"/>
              <w:jc w:val="both"/>
              <w:rPr>
                <w:bCs/>
                <w:lang w:eastAsia="ar-SA"/>
              </w:rPr>
            </w:pPr>
            <w:r w:rsidRPr="002C020B">
              <w:rPr>
                <w:bCs/>
                <w:lang w:eastAsia="ar-SA"/>
              </w:rPr>
              <w:t>P 210- a se p</w:t>
            </w:r>
            <w:r>
              <w:rPr>
                <w:bCs/>
                <w:lang w:eastAsia="ar-SA"/>
              </w:rPr>
              <w:t>ă</w:t>
            </w:r>
            <w:r w:rsidRPr="002C020B">
              <w:rPr>
                <w:bCs/>
                <w:lang w:eastAsia="ar-SA"/>
              </w:rPr>
              <w:t>stra departe de sursele de caldur</w:t>
            </w:r>
            <w:r>
              <w:rPr>
                <w:bCs/>
                <w:lang w:eastAsia="ar-SA"/>
              </w:rPr>
              <w:t>ă</w:t>
            </w:r>
            <w:r w:rsidRPr="002C020B">
              <w:rPr>
                <w:bCs/>
                <w:lang w:eastAsia="ar-SA"/>
              </w:rPr>
              <w:t>, fumatul interzis</w:t>
            </w:r>
          </w:p>
          <w:p w14:paraId="133355DB" w14:textId="77777777" w:rsidR="00C9781F" w:rsidRPr="002C020B" w:rsidRDefault="00C9781F" w:rsidP="002C2A0F">
            <w:pPr>
              <w:suppressAutoHyphens/>
              <w:spacing w:after="0"/>
              <w:jc w:val="both"/>
              <w:rPr>
                <w:bCs/>
                <w:lang w:eastAsia="ar-SA"/>
              </w:rPr>
            </w:pPr>
            <w:r w:rsidRPr="002C020B">
              <w:rPr>
                <w:bCs/>
                <w:lang w:eastAsia="ar-SA"/>
              </w:rPr>
              <w:t>P 377- incendiu cauzat de o scurgere de gaz:</w:t>
            </w:r>
            <w:r>
              <w:rPr>
                <w:bCs/>
                <w:lang w:eastAsia="ar-SA"/>
              </w:rPr>
              <w:t xml:space="preserve"> </w:t>
            </w:r>
            <w:r w:rsidRPr="002C020B">
              <w:rPr>
                <w:bCs/>
                <w:lang w:eastAsia="ar-SA"/>
              </w:rPr>
              <w:t xml:space="preserve">nu </w:t>
            </w:r>
            <w:r>
              <w:rPr>
                <w:bCs/>
                <w:lang w:eastAsia="ar-SA"/>
              </w:rPr>
              <w:t>î</w:t>
            </w:r>
            <w:r w:rsidRPr="002C020B">
              <w:rPr>
                <w:bCs/>
                <w:lang w:eastAsia="ar-SA"/>
              </w:rPr>
              <w:t>ncerca</w:t>
            </w:r>
            <w:r>
              <w:rPr>
                <w:bCs/>
                <w:lang w:eastAsia="ar-SA"/>
              </w:rPr>
              <w:t>ț</w:t>
            </w:r>
            <w:r w:rsidRPr="002C020B">
              <w:rPr>
                <w:bCs/>
                <w:lang w:eastAsia="ar-SA"/>
              </w:rPr>
              <w:t>i s</w:t>
            </w:r>
            <w:r>
              <w:rPr>
                <w:bCs/>
                <w:lang w:eastAsia="ar-SA"/>
              </w:rPr>
              <w:t>ă</w:t>
            </w:r>
            <w:r w:rsidRPr="002C020B">
              <w:rPr>
                <w:bCs/>
                <w:lang w:eastAsia="ar-SA"/>
              </w:rPr>
              <w:t xml:space="preserve"> stinge</w:t>
            </w:r>
            <w:r>
              <w:rPr>
                <w:bCs/>
                <w:lang w:eastAsia="ar-SA"/>
              </w:rPr>
              <w:t>ț</w:t>
            </w:r>
            <w:r w:rsidRPr="002C020B">
              <w:rPr>
                <w:bCs/>
                <w:lang w:eastAsia="ar-SA"/>
              </w:rPr>
              <w:t>i</w:t>
            </w:r>
            <w:r>
              <w:rPr>
                <w:bCs/>
                <w:lang w:eastAsia="ar-SA"/>
              </w:rPr>
              <w:t xml:space="preserve"> </w:t>
            </w:r>
            <w:r w:rsidRPr="002C020B">
              <w:rPr>
                <w:bCs/>
                <w:lang w:eastAsia="ar-SA"/>
              </w:rPr>
              <w:t>dec</w:t>
            </w:r>
            <w:r>
              <w:rPr>
                <w:bCs/>
                <w:lang w:eastAsia="ar-SA"/>
              </w:rPr>
              <w:t>â</w:t>
            </w:r>
            <w:r w:rsidRPr="002C020B">
              <w:rPr>
                <w:bCs/>
                <w:lang w:eastAsia="ar-SA"/>
              </w:rPr>
              <w:t>t dac</w:t>
            </w:r>
            <w:r>
              <w:rPr>
                <w:bCs/>
                <w:lang w:eastAsia="ar-SA"/>
              </w:rPr>
              <w:t>ă</w:t>
            </w:r>
            <w:r w:rsidRPr="002C020B">
              <w:rPr>
                <w:bCs/>
                <w:lang w:eastAsia="ar-SA"/>
              </w:rPr>
              <w:t xml:space="preserve"> scurgerea poate fi oprit</w:t>
            </w:r>
            <w:r>
              <w:rPr>
                <w:bCs/>
                <w:lang w:eastAsia="ar-SA"/>
              </w:rPr>
              <w:t>ă</w:t>
            </w:r>
            <w:r w:rsidRPr="002C020B">
              <w:rPr>
                <w:bCs/>
                <w:lang w:eastAsia="ar-SA"/>
              </w:rPr>
              <w:t xml:space="preserve"> </w:t>
            </w:r>
            <w:r>
              <w:rPr>
                <w:bCs/>
                <w:lang w:eastAsia="ar-SA"/>
              </w:rPr>
              <w:t>î</w:t>
            </w:r>
            <w:r w:rsidRPr="002C020B">
              <w:rPr>
                <w:bCs/>
                <w:lang w:eastAsia="ar-SA"/>
              </w:rPr>
              <w:t>n siguran</w:t>
            </w:r>
            <w:r>
              <w:rPr>
                <w:bCs/>
                <w:lang w:eastAsia="ar-SA"/>
              </w:rPr>
              <w:t>ță</w:t>
            </w:r>
            <w:r w:rsidRPr="002C020B">
              <w:rPr>
                <w:bCs/>
                <w:lang w:eastAsia="ar-SA"/>
              </w:rPr>
              <w:t>.</w:t>
            </w:r>
          </w:p>
          <w:p w14:paraId="337167FC" w14:textId="77777777" w:rsidR="00C9781F" w:rsidRPr="002C020B" w:rsidRDefault="00C9781F" w:rsidP="002C2A0F">
            <w:pPr>
              <w:suppressAutoHyphens/>
              <w:spacing w:after="0"/>
              <w:jc w:val="both"/>
              <w:rPr>
                <w:bCs/>
                <w:lang w:eastAsia="ar-SA"/>
              </w:rPr>
            </w:pPr>
            <w:r w:rsidRPr="002C020B">
              <w:rPr>
                <w:bCs/>
                <w:lang w:eastAsia="ar-SA"/>
              </w:rPr>
              <w:t>P 381-elimina</w:t>
            </w:r>
            <w:r>
              <w:rPr>
                <w:bCs/>
                <w:lang w:eastAsia="ar-SA"/>
              </w:rPr>
              <w:t>ț</w:t>
            </w:r>
            <w:r w:rsidRPr="002C020B">
              <w:rPr>
                <w:bCs/>
                <w:lang w:eastAsia="ar-SA"/>
              </w:rPr>
              <w:t>i sursele de aprindere, dac</w:t>
            </w:r>
            <w:r>
              <w:rPr>
                <w:bCs/>
                <w:lang w:eastAsia="ar-SA"/>
              </w:rPr>
              <w:t>ă</w:t>
            </w:r>
            <w:r w:rsidRPr="002C020B">
              <w:rPr>
                <w:bCs/>
                <w:lang w:eastAsia="ar-SA"/>
              </w:rPr>
              <w:t xml:space="preserve"> acest lucru se poate face </w:t>
            </w:r>
            <w:r>
              <w:rPr>
                <w:bCs/>
                <w:lang w:eastAsia="ar-SA"/>
              </w:rPr>
              <w:t>î</w:t>
            </w:r>
            <w:r w:rsidRPr="002C020B">
              <w:rPr>
                <w:bCs/>
                <w:lang w:eastAsia="ar-SA"/>
              </w:rPr>
              <w:t>n siguran</w:t>
            </w:r>
            <w:r>
              <w:rPr>
                <w:bCs/>
                <w:lang w:eastAsia="ar-SA"/>
              </w:rPr>
              <w:t>ță</w:t>
            </w:r>
          </w:p>
          <w:p w14:paraId="20AEF595" w14:textId="77777777" w:rsidR="00C9781F" w:rsidRPr="002C020B" w:rsidRDefault="00C9781F" w:rsidP="002C2A0F">
            <w:pPr>
              <w:suppressAutoHyphens/>
              <w:spacing w:after="0"/>
              <w:jc w:val="both"/>
              <w:rPr>
                <w:bCs/>
                <w:lang w:eastAsia="ar-SA"/>
              </w:rPr>
            </w:pPr>
            <w:r w:rsidRPr="002C020B">
              <w:rPr>
                <w:bCs/>
                <w:lang w:eastAsia="ar-SA"/>
              </w:rPr>
              <w:t xml:space="preserve">P 403-a se depozita </w:t>
            </w:r>
            <w:r>
              <w:rPr>
                <w:bCs/>
                <w:lang w:eastAsia="ar-SA"/>
              </w:rPr>
              <w:t>î</w:t>
            </w:r>
            <w:r w:rsidRPr="002C020B">
              <w:rPr>
                <w:bCs/>
                <w:lang w:eastAsia="ar-SA"/>
              </w:rPr>
              <w:t>ntr-un spa</w:t>
            </w:r>
            <w:r>
              <w:rPr>
                <w:bCs/>
                <w:lang w:eastAsia="ar-SA"/>
              </w:rPr>
              <w:t>ț</w:t>
            </w:r>
            <w:r w:rsidRPr="002C020B">
              <w:rPr>
                <w:bCs/>
                <w:lang w:eastAsia="ar-SA"/>
              </w:rPr>
              <w:t>iu bine ventilat</w:t>
            </w:r>
          </w:p>
        </w:tc>
        <w:tc>
          <w:tcPr>
            <w:tcW w:w="3974" w:type="dxa"/>
            <w:vAlign w:val="center"/>
          </w:tcPr>
          <w:p w14:paraId="73101018" w14:textId="77777777" w:rsidR="00C9781F" w:rsidRPr="002C020B" w:rsidRDefault="00C9781F" w:rsidP="002C2A0F">
            <w:pPr>
              <w:suppressAutoHyphens/>
              <w:spacing w:after="0"/>
              <w:jc w:val="both"/>
              <w:rPr>
                <w:bCs/>
                <w:lang w:eastAsia="ar-SA"/>
              </w:rPr>
            </w:pPr>
            <w:r w:rsidRPr="002C020B">
              <w:rPr>
                <w:bCs/>
                <w:lang w:eastAsia="ar-SA"/>
              </w:rPr>
              <w:t>Degaj</w:t>
            </w:r>
            <w:r>
              <w:rPr>
                <w:bCs/>
                <w:lang w:eastAsia="ar-SA"/>
              </w:rPr>
              <w:t>ă</w:t>
            </w:r>
            <w:r w:rsidRPr="002C020B">
              <w:rPr>
                <w:bCs/>
                <w:lang w:eastAsia="ar-SA"/>
              </w:rPr>
              <w:t>ri majore</w:t>
            </w:r>
          </w:p>
        </w:tc>
      </w:tr>
    </w:tbl>
    <w:p w14:paraId="09EC1ACB" w14:textId="77777777" w:rsidR="00C9781F" w:rsidRPr="002C2A0F" w:rsidRDefault="00C9781F" w:rsidP="002C2A0F">
      <w:pPr>
        <w:spacing w:after="0"/>
        <w:ind w:right="23" w:firstLine="709"/>
        <w:jc w:val="both"/>
        <w:rPr>
          <w:rFonts w:ascii="Times New Roman" w:hAnsi="Times New Roman" w:cs="Times New Roman"/>
          <w:sz w:val="28"/>
          <w:szCs w:val="28"/>
        </w:rPr>
      </w:pPr>
      <w:r w:rsidRPr="002C2A0F">
        <w:rPr>
          <w:rFonts w:ascii="Times New Roman" w:hAnsi="Times New Roman" w:cs="Times New Roman"/>
          <w:sz w:val="28"/>
          <w:szCs w:val="28"/>
        </w:rPr>
        <w:t>Există o gamă largă de produse chimice care pot fi implicate într-un asemenea eveniment cu urmări grave. Dintre acestea cel mai des antrenate într-un posibil accident chimic sunt: amoniacul, clorul, hidrogenul sulfurat, oxizii de sulf, etc., în cantităţi foarte mari, atât în industria chimică, cât şi în alte domenii ale producţiei de bunuri materiale.</w:t>
      </w:r>
    </w:p>
    <w:p w14:paraId="41CC92A5" w14:textId="77777777" w:rsidR="00C9781F" w:rsidRPr="002F6406" w:rsidRDefault="00C9781F" w:rsidP="002C2A0F">
      <w:pPr>
        <w:pStyle w:val="Heading4"/>
        <w:ind w:left="708" w:hanging="424"/>
      </w:pPr>
      <w:r w:rsidRPr="002F6406">
        <w:t>3.1.12.3. Accidente cu produse periculoase pe timpul activităţii de transport</w:t>
      </w:r>
    </w:p>
    <w:p w14:paraId="6022A6EC" w14:textId="77777777" w:rsidR="00C9781F" w:rsidRPr="002C2A0F" w:rsidRDefault="00C9781F" w:rsidP="002C2A0F">
      <w:pPr>
        <w:spacing w:after="0"/>
        <w:ind w:firstLine="708"/>
        <w:jc w:val="both"/>
        <w:rPr>
          <w:rFonts w:ascii="Times New Roman" w:hAnsi="Times New Roman" w:cs="Times New Roman"/>
          <w:sz w:val="28"/>
        </w:rPr>
      </w:pPr>
      <w:r w:rsidRPr="002C2A0F">
        <w:rPr>
          <w:rFonts w:ascii="Times New Roman" w:hAnsi="Times New Roman" w:cs="Times New Roman"/>
          <w:sz w:val="28"/>
        </w:rPr>
        <w:t>Accidentele chimice se pot produce pe timpul fabricării, prelucrării, depozitării sau transportului substanţelor toxice industriale şi care prin concentraţii mai mari decât cele admise pun în pericol sănătatea oamenilor.</w:t>
      </w:r>
    </w:p>
    <w:p w14:paraId="2C6A838D" w14:textId="77777777" w:rsidR="00C9781F" w:rsidRPr="002C2A0F" w:rsidRDefault="00C9781F" w:rsidP="002C2A0F">
      <w:pPr>
        <w:spacing w:after="0"/>
        <w:ind w:firstLine="708"/>
        <w:jc w:val="both"/>
        <w:rPr>
          <w:rFonts w:ascii="Times New Roman" w:hAnsi="Times New Roman" w:cs="Times New Roman"/>
          <w:sz w:val="28"/>
        </w:rPr>
      </w:pPr>
      <w:r w:rsidRPr="002C2A0F">
        <w:rPr>
          <w:rFonts w:ascii="Times New Roman" w:hAnsi="Times New Roman" w:cs="Times New Roman"/>
          <w:sz w:val="28"/>
        </w:rPr>
        <w:t>Sunt considerate substanţele toxice industriale acele produse chimice care au o acţiune vătămătoare în concentraţii mici şi pe distanţe mari ce depăşeşte limitele operatorului economic.</w:t>
      </w:r>
    </w:p>
    <w:p w14:paraId="0D458D92" w14:textId="77777777" w:rsidR="00C9781F" w:rsidRPr="002C2A0F" w:rsidRDefault="00C9781F" w:rsidP="002C2A0F">
      <w:pPr>
        <w:spacing w:after="0"/>
        <w:ind w:firstLine="720"/>
        <w:jc w:val="both"/>
        <w:rPr>
          <w:rFonts w:ascii="Times New Roman" w:hAnsi="Times New Roman" w:cs="Times New Roman"/>
          <w:sz w:val="28"/>
        </w:rPr>
      </w:pPr>
      <w:r w:rsidRPr="002C2A0F">
        <w:rPr>
          <w:rFonts w:ascii="Times New Roman" w:hAnsi="Times New Roman" w:cs="Times New Roman"/>
          <w:sz w:val="28"/>
        </w:rPr>
        <w:t>Catastrofele mari care se întâlnesc în domeniul transporturilor sunt produse de accidentele care au loc pe căile de comunicaţii rutiere, feroviare şi aeriene.</w:t>
      </w:r>
    </w:p>
    <w:p w14:paraId="4054C93F" w14:textId="77777777" w:rsidR="00C9781F" w:rsidRPr="002C2A0F" w:rsidRDefault="00C9781F" w:rsidP="002C2A0F">
      <w:pPr>
        <w:spacing w:after="0"/>
        <w:ind w:firstLine="720"/>
        <w:jc w:val="both"/>
        <w:rPr>
          <w:rFonts w:ascii="Times New Roman" w:hAnsi="Times New Roman" w:cs="Times New Roman"/>
          <w:sz w:val="28"/>
        </w:rPr>
      </w:pPr>
      <w:r w:rsidRPr="002C2A0F">
        <w:rPr>
          <w:rFonts w:ascii="Times New Roman" w:hAnsi="Times New Roman" w:cs="Times New Roman"/>
          <w:sz w:val="28"/>
        </w:rPr>
        <w:t>În catastrofele auto şi de căi ferate, de regulă, cauzele producerii accidentelor respective sunt datorate greşelilor de circulaţie, defectelor care pot apare la materialul rulant respectiv şi uneori actelor de terorism.</w:t>
      </w:r>
    </w:p>
    <w:p w14:paraId="0FB93A00" w14:textId="5C2965AC" w:rsidR="00C9781F" w:rsidRPr="002C2A0F" w:rsidRDefault="00C9781F" w:rsidP="002C2A0F">
      <w:pPr>
        <w:spacing w:after="0"/>
        <w:ind w:firstLine="720"/>
        <w:jc w:val="both"/>
        <w:rPr>
          <w:rFonts w:ascii="Times New Roman" w:hAnsi="Times New Roman" w:cs="Times New Roman"/>
          <w:sz w:val="28"/>
        </w:rPr>
      </w:pPr>
      <w:r w:rsidRPr="002C2A0F">
        <w:rPr>
          <w:rFonts w:ascii="Times New Roman" w:hAnsi="Times New Roman" w:cs="Times New Roman"/>
          <w:sz w:val="28"/>
        </w:rPr>
        <w:lastRenderedPageBreak/>
        <w:t xml:space="preserve">Lista principalilor operatori economici autorizați din punct de vedere al protecției mediului care generează, colectează deșeuri periculoase din județ este prezentată în </w:t>
      </w:r>
      <w:r w:rsidRPr="002C2A0F">
        <w:rPr>
          <w:rFonts w:ascii="Times New Roman" w:hAnsi="Times New Roman" w:cs="Times New Roman"/>
          <w:b/>
          <w:i/>
          <w:sz w:val="28"/>
        </w:rPr>
        <w:t xml:space="preserve">Anexa nr. </w:t>
      </w:r>
      <w:r w:rsidR="00DE2D82">
        <w:rPr>
          <w:rFonts w:ascii="Times New Roman" w:hAnsi="Times New Roman" w:cs="Times New Roman"/>
          <w:b/>
          <w:i/>
          <w:sz w:val="28"/>
        </w:rPr>
        <w:t>23</w:t>
      </w:r>
      <w:r w:rsidRPr="002C2A0F">
        <w:rPr>
          <w:rFonts w:ascii="Times New Roman" w:hAnsi="Times New Roman" w:cs="Times New Roman"/>
          <w:sz w:val="28"/>
        </w:rPr>
        <w:t>.</w:t>
      </w:r>
    </w:p>
    <w:p w14:paraId="4FF2C9BF" w14:textId="77777777" w:rsidR="00C9781F" w:rsidRPr="002C2A0F" w:rsidRDefault="00C9781F" w:rsidP="00C9781F">
      <w:pPr>
        <w:pStyle w:val="Heading3"/>
        <w:rPr>
          <w:szCs w:val="28"/>
        </w:rPr>
      </w:pPr>
      <w:bookmarkStart w:id="162" w:name="_Toc149207641"/>
      <w:r w:rsidRPr="002C2A0F">
        <w:rPr>
          <w:szCs w:val="28"/>
        </w:rPr>
        <w:t>3.1.13. Accidente, avarii, explozii şi incendii în activităţi de transport</w:t>
      </w:r>
      <w:bookmarkEnd w:id="162"/>
    </w:p>
    <w:p w14:paraId="3032839F" w14:textId="77777777" w:rsidR="00C9781F" w:rsidRPr="002C2A0F" w:rsidRDefault="00C9781F" w:rsidP="002C2A0F">
      <w:pPr>
        <w:spacing w:after="0"/>
        <w:ind w:firstLine="720"/>
        <w:jc w:val="both"/>
        <w:rPr>
          <w:rFonts w:ascii="Times New Roman" w:hAnsi="Times New Roman" w:cs="Times New Roman"/>
          <w:sz w:val="28"/>
        </w:rPr>
      </w:pPr>
      <w:r w:rsidRPr="002C2A0F">
        <w:rPr>
          <w:rFonts w:ascii="Times New Roman" w:hAnsi="Times New Roman" w:cs="Times New Roman"/>
          <w:sz w:val="28"/>
        </w:rPr>
        <w:t>Având în vedere amplasarea geografică al judeţului Covasna, teritoriul acestuia este tranzitat aproape zilnic de autovehicule care transportă substanţe periculoase. În aceste situaţii producerea unor accidente de circulaţie pot avea drept urmare eliberarea în mediu, din cisternele de transport, a substanţelor periculoase.</w:t>
      </w:r>
    </w:p>
    <w:p w14:paraId="1CF03F6F" w14:textId="77777777" w:rsidR="00C9781F" w:rsidRPr="002C2A0F" w:rsidRDefault="00C9781F" w:rsidP="002C2A0F">
      <w:pPr>
        <w:spacing w:after="0"/>
        <w:ind w:firstLine="720"/>
        <w:jc w:val="both"/>
        <w:rPr>
          <w:rFonts w:ascii="Times New Roman" w:hAnsi="Times New Roman" w:cs="Times New Roman"/>
          <w:sz w:val="28"/>
        </w:rPr>
      </w:pPr>
      <w:r w:rsidRPr="002C2A0F">
        <w:rPr>
          <w:rFonts w:ascii="Times New Roman" w:hAnsi="Times New Roman" w:cs="Times New Roman"/>
          <w:sz w:val="28"/>
        </w:rPr>
        <w:t>Accidente de circulaţie ce pot avea drept urmare eliberarea în atmosferă a substanţelor periculoase se pot produce cu preponderenţă pe drumurile naţionale, dat fiind faptul că acestea fac legătura cu judeţele învecinate.</w:t>
      </w:r>
    </w:p>
    <w:p w14:paraId="47BE428A" w14:textId="7AE72F57" w:rsidR="00C9781F" w:rsidRPr="002C2A0F" w:rsidRDefault="00C9781F" w:rsidP="002C2A0F">
      <w:pPr>
        <w:spacing w:after="0"/>
        <w:ind w:firstLine="708"/>
        <w:jc w:val="both"/>
        <w:rPr>
          <w:rFonts w:ascii="Times New Roman" w:hAnsi="Times New Roman" w:cs="Times New Roman"/>
          <w:iCs/>
          <w:sz w:val="28"/>
          <w:szCs w:val="28"/>
          <w:lang w:val="es-ES"/>
        </w:rPr>
      </w:pPr>
      <w:r w:rsidRPr="002C2A0F">
        <w:rPr>
          <w:rFonts w:ascii="Times New Roman" w:hAnsi="Times New Roman" w:cs="Times New Roman"/>
          <w:iCs/>
          <w:sz w:val="28"/>
          <w:szCs w:val="28"/>
          <w:lang w:val="es-ES"/>
        </w:rPr>
        <w:t xml:space="preserve">Lista </w:t>
      </w:r>
      <w:proofErr w:type="spellStart"/>
      <w:r w:rsidRPr="002C2A0F">
        <w:rPr>
          <w:rFonts w:ascii="Times New Roman" w:hAnsi="Times New Roman" w:cs="Times New Roman"/>
          <w:iCs/>
          <w:sz w:val="28"/>
          <w:szCs w:val="28"/>
          <w:lang w:val="es-ES"/>
        </w:rPr>
        <w:t>operatorilor</w:t>
      </w:r>
      <w:proofErr w:type="spellEnd"/>
      <w:r w:rsidRPr="002C2A0F">
        <w:rPr>
          <w:rFonts w:ascii="Times New Roman" w:hAnsi="Times New Roman" w:cs="Times New Roman"/>
          <w:iCs/>
          <w:sz w:val="28"/>
          <w:szCs w:val="28"/>
          <w:lang w:val="es-ES"/>
        </w:rPr>
        <w:t xml:space="preserve"> </w:t>
      </w:r>
      <w:proofErr w:type="spellStart"/>
      <w:r w:rsidRPr="002C2A0F">
        <w:rPr>
          <w:rFonts w:ascii="Times New Roman" w:hAnsi="Times New Roman" w:cs="Times New Roman"/>
          <w:iCs/>
          <w:sz w:val="28"/>
          <w:szCs w:val="28"/>
          <w:lang w:val="es-ES"/>
        </w:rPr>
        <w:t>economici</w:t>
      </w:r>
      <w:proofErr w:type="spellEnd"/>
      <w:r w:rsidRPr="002C2A0F">
        <w:rPr>
          <w:rFonts w:ascii="Times New Roman" w:hAnsi="Times New Roman" w:cs="Times New Roman"/>
          <w:iCs/>
          <w:sz w:val="28"/>
          <w:szCs w:val="28"/>
          <w:lang w:val="es-ES"/>
        </w:rPr>
        <w:t xml:space="preserve"> din </w:t>
      </w:r>
      <w:proofErr w:type="spellStart"/>
      <w:r w:rsidRPr="002C2A0F">
        <w:rPr>
          <w:rFonts w:ascii="Times New Roman" w:hAnsi="Times New Roman" w:cs="Times New Roman"/>
          <w:iCs/>
          <w:sz w:val="28"/>
          <w:szCs w:val="28"/>
          <w:lang w:val="es-ES"/>
        </w:rPr>
        <w:t>judeţ</w:t>
      </w:r>
      <w:proofErr w:type="spellEnd"/>
      <w:r w:rsidRPr="002C2A0F">
        <w:rPr>
          <w:rFonts w:ascii="Times New Roman" w:hAnsi="Times New Roman" w:cs="Times New Roman"/>
          <w:iCs/>
          <w:sz w:val="28"/>
          <w:szCs w:val="28"/>
          <w:lang w:val="es-ES"/>
        </w:rPr>
        <w:t xml:space="preserve"> </w:t>
      </w:r>
      <w:proofErr w:type="spellStart"/>
      <w:r w:rsidRPr="002C2A0F">
        <w:rPr>
          <w:rFonts w:ascii="Times New Roman" w:hAnsi="Times New Roman" w:cs="Times New Roman"/>
          <w:iCs/>
          <w:sz w:val="28"/>
          <w:szCs w:val="28"/>
          <w:lang w:val="es-ES"/>
        </w:rPr>
        <w:t>autorizați</w:t>
      </w:r>
      <w:proofErr w:type="spellEnd"/>
      <w:r w:rsidRPr="002C2A0F">
        <w:rPr>
          <w:rFonts w:ascii="Times New Roman" w:hAnsi="Times New Roman" w:cs="Times New Roman"/>
          <w:iCs/>
          <w:sz w:val="28"/>
          <w:szCs w:val="28"/>
          <w:lang w:val="es-ES"/>
        </w:rPr>
        <w:t xml:space="preserve"> </w:t>
      </w:r>
      <w:proofErr w:type="spellStart"/>
      <w:r w:rsidRPr="002C2A0F">
        <w:rPr>
          <w:rFonts w:ascii="Times New Roman" w:hAnsi="Times New Roman" w:cs="Times New Roman"/>
          <w:iCs/>
          <w:sz w:val="28"/>
          <w:szCs w:val="28"/>
          <w:lang w:val="es-ES"/>
        </w:rPr>
        <w:t>pentru</w:t>
      </w:r>
      <w:proofErr w:type="spellEnd"/>
      <w:r w:rsidRPr="002C2A0F">
        <w:rPr>
          <w:rFonts w:ascii="Times New Roman" w:hAnsi="Times New Roman" w:cs="Times New Roman"/>
          <w:iCs/>
          <w:sz w:val="28"/>
          <w:szCs w:val="28"/>
          <w:lang w:val="es-ES"/>
        </w:rPr>
        <w:t xml:space="preserve"> </w:t>
      </w:r>
      <w:proofErr w:type="spellStart"/>
      <w:r w:rsidRPr="002C2A0F">
        <w:rPr>
          <w:rFonts w:ascii="Times New Roman" w:hAnsi="Times New Roman" w:cs="Times New Roman"/>
          <w:iCs/>
          <w:sz w:val="28"/>
          <w:szCs w:val="28"/>
          <w:lang w:val="es-ES"/>
        </w:rPr>
        <w:t>transportul</w:t>
      </w:r>
      <w:proofErr w:type="spellEnd"/>
      <w:r w:rsidRPr="002C2A0F">
        <w:rPr>
          <w:rFonts w:ascii="Times New Roman" w:hAnsi="Times New Roman" w:cs="Times New Roman"/>
          <w:iCs/>
          <w:sz w:val="28"/>
          <w:szCs w:val="28"/>
          <w:lang w:val="es-ES"/>
        </w:rPr>
        <w:t xml:space="preserve"> </w:t>
      </w:r>
      <w:proofErr w:type="spellStart"/>
      <w:r w:rsidRPr="002C2A0F">
        <w:rPr>
          <w:rFonts w:ascii="Times New Roman" w:hAnsi="Times New Roman" w:cs="Times New Roman"/>
          <w:iCs/>
          <w:sz w:val="28"/>
          <w:szCs w:val="28"/>
          <w:lang w:val="es-ES"/>
        </w:rPr>
        <w:t>materialelelor</w:t>
      </w:r>
      <w:proofErr w:type="spellEnd"/>
      <w:r w:rsidRPr="002C2A0F">
        <w:rPr>
          <w:rFonts w:ascii="Times New Roman" w:hAnsi="Times New Roman" w:cs="Times New Roman"/>
          <w:iCs/>
          <w:sz w:val="28"/>
          <w:szCs w:val="28"/>
          <w:lang w:val="es-ES"/>
        </w:rPr>
        <w:t xml:space="preserve"> </w:t>
      </w:r>
      <w:proofErr w:type="spellStart"/>
      <w:r w:rsidRPr="002C2A0F">
        <w:rPr>
          <w:rFonts w:ascii="Times New Roman" w:hAnsi="Times New Roman" w:cs="Times New Roman"/>
          <w:iCs/>
          <w:sz w:val="28"/>
          <w:szCs w:val="28"/>
          <w:lang w:val="es-ES"/>
        </w:rPr>
        <w:t>periculoase</w:t>
      </w:r>
      <w:proofErr w:type="spellEnd"/>
      <w:r w:rsidRPr="002C2A0F">
        <w:rPr>
          <w:rFonts w:ascii="Times New Roman" w:hAnsi="Times New Roman" w:cs="Times New Roman"/>
          <w:iCs/>
          <w:sz w:val="28"/>
          <w:szCs w:val="28"/>
          <w:lang w:val="es-ES"/>
        </w:rPr>
        <w:t xml:space="preserve"> este </w:t>
      </w:r>
      <w:proofErr w:type="spellStart"/>
      <w:r w:rsidRPr="002C2A0F">
        <w:rPr>
          <w:rFonts w:ascii="Times New Roman" w:hAnsi="Times New Roman" w:cs="Times New Roman"/>
          <w:iCs/>
          <w:sz w:val="28"/>
          <w:szCs w:val="28"/>
          <w:lang w:val="es-ES"/>
        </w:rPr>
        <w:t>prezentată</w:t>
      </w:r>
      <w:proofErr w:type="spellEnd"/>
      <w:r w:rsidRPr="002C2A0F">
        <w:rPr>
          <w:rFonts w:ascii="Times New Roman" w:hAnsi="Times New Roman" w:cs="Times New Roman"/>
          <w:iCs/>
          <w:sz w:val="28"/>
          <w:szCs w:val="28"/>
          <w:lang w:val="es-ES"/>
        </w:rPr>
        <w:t xml:space="preserve"> </w:t>
      </w:r>
      <w:proofErr w:type="spellStart"/>
      <w:r w:rsidRPr="002C2A0F">
        <w:rPr>
          <w:rFonts w:ascii="Times New Roman" w:hAnsi="Times New Roman" w:cs="Times New Roman"/>
          <w:iCs/>
          <w:sz w:val="28"/>
          <w:szCs w:val="28"/>
          <w:lang w:val="es-ES"/>
        </w:rPr>
        <w:t>în</w:t>
      </w:r>
      <w:proofErr w:type="spellEnd"/>
      <w:r w:rsidRPr="002C2A0F">
        <w:rPr>
          <w:rFonts w:ascii="Times New Roman" w:hAnsi="Times New Roman" w:cs="Times New Roman"/>
          <w:iCs/>
          <w:sz w:val="28"/>
          <w:szCs w:val="28"/>
          <w:lang w:val="es-ES"/>
        </w:rPr>
        <w:t xml:space="preserve"> </w:t>
      </w:r>
      <w:r w:rsidRPr="002C2A0F">
        <w:rPr>
          <w:rFonts w:ascii="Times New Roman" w:hAnsi="Times New Roman" w:cs="Times New Roman"/>
          <w:b/>
          <w:bCs/>
          <w:i/>
          <w:sz w:val="28"/>
          <w:szCs w:val="28"/>
          <w:lang w:val="es-ES"/>
        </w:rPr>
        <w:t xml:space="preserve">Anexa </w:t>
      </w:r>
      <w:proofErr w:type="spellStart"/>
      <w:r w:rsidRPr="002C2A0F">
        <w:rPr>
          <w:rFonts w:ascii="Times New Roman" w:hAnsi="Times New Roman" w:cs="Times New Roman"/>
          <w:b/>
          <w:bCs/>
          <w:i/>
          <w:sz w:val="28"/>
          <w:szCs w:val="28"/>
          <w:lang w:val="es-ES"/>
        </w:rPr>
        <w:t>nr</w:t>
      </w:r>
      <w:proofErr w:type="spellEnd"/>
      <w:r w:rsidRPr="002C2A0F">
        <w:rPr>
          <w:rFonts w:ascii="Times New Roman" w:hAnsi="Times New Roman" w:cs="Times New Roman"/>
          <w:b/>
          <w:bCs/>
          <w:i/>
          <w:sz w:val="28"/>
          <w:szCs w:val="28"/>
          <w:lang w:val="es-ES"/>
        </w:rPr>
        <w:t>. 2</w:t>
      </w:r>
      <w:r w:rsidR="00DE2D82">
        <w:rPr>
          <w:rFonts w:ascii="Times New Roman" w:hAnsi="Times New Roman" w:cs="Times New Roman"/>
          <w:b/>
          <w:bCs/>
          <w:i/>
          <w:sz w:val="28"/>
          <w:szCs w:val="28"/>
          <w:lang w:val="es-ES"/>
        </w:rPr>
        <w:t>4</w:t>
      </w:r>
      <w:r w:rsidRPr="002C2A0F">
        <w:rPr>
          <w:rFonts w:ascii="Times New Roman" w:hAnsi="Times New Roman" w:cs="Times New Roman"/>
          <w:b/>
          <w:bCs/>
          <w:i/>
          <w:sz w:val="28"/>
          <w:szCs w:val="28"/>
          <w:lang w:val="es-ES"/>
        </w:rPr>
        <w:t>b.</w:t>
      </w:r>
    </w:p>
    <w:p w14:paraId="690B9154" w14:textId="77777777" w:rsidR="00C9781F" w:rsidRPr="002C2A0F" w:rsidRDefault="00C9781F" w:rsidP="002C2A0F">
      <w:pPr>
        <w:spacing w:after="0"/>
        <w:ind w:left="708"/>
        <w:jc w:val="both"/>
        <w:rPr>
          <w:rFonts w:ascii="Times New Roman" w:hAnsi="Times New Roman" w:cs="Times New Roman"/>
          <w:b/>
          <w:sz w:val="28"/>
        </w:rPr>
      </w:pPr>
      <w:r w:rsidRPr="002C2A0F">
        <w:rPr>
          <w:rFonts w:ascii="Times New Roman" w:hAnsi="Times New Roman" w:cs="Times New Roman"/>
          <w:b/>
          <w:sz w:val="28"/>
        </w:rPr>
        <w:t>Transportul rutier:</w:t>
      </w:r>
    </w:p>
    <w:p w14:paraId="7BD3449D" w14:textId="77777777" w:rsidR="00C9781F" w:rsidRPr="002C2A0F" w:rsidRDefault="00C9781F" w:rsidP="00AB1733">
      <w:pPr>
        <w:numPr>
          <w:ilvl w:val="0"/>
          <w:numId w:val="42"/>
        </w:numPr>
        <w:spacing w:after="0" w:line="240" w:lineRule="auto"/>
        <w:jc w:val="both"/>
        <w:rPr>
          <w:rFonts w:ascii="Times New Roman" w:hAnsi="Times New Roman" w:cs="Times New Roman"/>
          <w:sz w:val="28"/>
        </w:rPr>
      </w:pPr>
      <w:r w:rsidRPr="002C2A0F">
        <w:rPr>
          <w:rFonts w:ascii="Times New Roman" w:hAnsi="Times New Roman" w:cs="Times New Roman"/>
          <w:sz w:val="28"/>
        </w:rPr>
        <w:t>DN 2D</w:t>
      </w:r>
      <w:r w:rsidRPr="002C2A0F">
        <w:rPr>
          <w:rFonts w:ascii="Times New Roman" w:hAnsi="Times New Roman" w:cs="Times New Roman"/>
          <w:sz w:val="28"/>
        </w:rPr>
        <w:tab/>
        <w:t>limita jud. Vrancea – Ojdula – Tinoasa – intersecţia cu DN 11</w:t>
      </w:r>
    </w:p>
    <w:p w14:paraId="72FC39F6" w14:textId="77777777" w:rsidR="00C9781F" w:rsidRPr="002C2A0F" w:rsidRDefault="00C9781F" w:rsidP="00AB1733">
      <w:pPr>
        <w:numPr>
          <w:ilvl w:val="0"/>
          <w:numId w:val="42"/>
        </w:numPr>
        <w:spacing w:after="0" w:line="240" w:lineRule="auto"/>
        <w:jc w:val="both"/>
        <w:rPr>
          <w:rFonts w:ascii="Times New Roman" w:hAnsi="Times New Roman" w:cs="Times New Roman"/>
          <w:sz w:val="28"/>
        </w:rPr>
      </w:pPr>
      <w:r w:rsidRPr="002C2A0F">
        <w:rPr>
          <w:rFonts w:ascii="Times New Roman" w:hAnsi="Times New Roman" w:cs="Times New Roman"/>
          <w:sz w:val="28"/>
        </w:rPr>
        <w:t>DN 10</w:t>
      </w:r>
      <w:r w:rsidRPr="002C2A0F">
        <w:rPr>
          <w:rFonts w:ascii="Times New Roman" w:hAnsi="Times New Roman" w:cs="Times New Roman"/>
          <w:sz w:val="28"/>
        </w:rPr>
        <w:tab/>
        <w:t>limita jud. Buzău - Întorsura Buzăului - limita jud. Braşov</w:t>
      </w:r>
    </w:p>
    <w:p w14:paraId="5148872E" w14:textId="77777777" w:rsidR="00C9781F" w:rsidRPr="002C2A0F" w:rsidRDefault="00C9781F" w:rsidP="00AB1733">
      <w:pPr>
        <w:numPr>
          <w:ilvl w:val="0"/>
          <w:numId w:val="42"/>
        </w:numPr>
        <w:spacing w:after="0" w:line="240" w:lineRule="auto"/>
        <w:jc w:val="both"/>
        <w:rPr>
          <w:rFonts w:ascii="Times New Roman" w:hAnsi="Times New Roman" w:cs="Times New Roman"/>
          <w:sz w:val="28"/>
        </w:rPr>
      </w:pPr>
      <w:r w:rsidRPr="002C2A0F">
        <w:rPr>
          <w:rFonts w:ascii="Times New Roman" w:hAnsi="Times New Roman" w:cs="Times New Roman"/>
          <w:sz w:val="28"/>
        </w:rPr>
        <w:t>DN 11(E 574)</w:t>
      </w:r>
      <w:r w:rsidRPr="002C2A0F">
        <w:rPr>
          <w:rFonts w:ascii="Times New Roman" w:hAnsi="Times New Roman" w:cs="Times New Roman"/>
          <w:sz w:val="28"/>
        </w:rPr>
        <w:tab/>
        <w:t>limita jud. Braşov – Chichiş - Ozun - Moacşa – Cernat - Târgu Secuiesc - Lemnia - Breţcu – Oituz - limita jud. Bacău</w:t>
      </w:r>
    </w:p>
    <w:p w14:paraId="6676D071" w14:textId="77777777" w:rsidR="00C9781F" w:rsidRPr="002C2A0F" w:rsidRDefault="00C9781F" w:rsidP="00AB1733">
      <w:pPr>
        <w:numPr>
          <w:ilvl w:val="0"/>
          <w:numId w:val="42"/>
        </w:numPr>
        <w:spacing w:after="0" w:line="240" w:lineRule="auto"/>
        <w:jc w:val="both"/>
        <w:rPr>
          <w:rFonts w:ascii="Times New Roman" w:hAnsi="Times New Roman" w:cs="Times New Roman"/>
          <w:sz w:val="28"/>
        </w:rPr>
      </w:pPr>
      <w:r w:rsidRPr="002C2A0F">
        <w:rPr>
          <w:rFonts w:ascii="Times New Roman" w:hAnsi="Times New Roman" w:cs="Times New Roman"/>
          <w:sz w:val="28"/>
        </w:rPr>
        <w:t>DN 11B</w:t>
      </w:r>
      <w:r w:rsidRPr="002C2A0F">
        <w:rPr>
          <w:rFonts w:ascii="Times New Roman" w:hAnsi="Times New Roman" w:cs="Times New Roman"/>
          <w:sz w:val="28"/>
        </w:rPr>
        <w:tab/>
        <w:t>Târgu Secuiesc - Sânzieni - limita jud. Harghita</w:t>
      </w:r>
    </w:p>
    <w:p w14:paraId="77276BFE" w14:textId="77777777" w:rsidR="00C9781F" w:rsidRPr="002C2A0F" w:rsidRDefault="00C9781F" w:rsidP="00AB1733">
      <w:pPr>
        <w:numPr>
          <w:ilvl w:val="0"/>
          <w:numId w:val="42"/>
        </w:numPr>
        <w:spacing w:after="0" w:line="240" w:lineRule="auto"/>
        <w:jc w:val="both"/>
        <w:rPr>
          <w:rFonts w:ascii="Times New Roman" w:hAnsi="Times New Roman" w:cs="Times New Roman"/>
          <w:sz w:val="28"/>
        </w:rPr>
      </w:pPr>
      <w:r w:rsidRPr="002C2A0F">
        <w:rPr>
          <w:rFonts w:ascii="Times New Roman" w:hAnsi="Times New Roman" w:cs="Times New Roman"/>
          <w:sz w:val="28"/>
        </w:rPr>
        <w:t>DN 11C</w:t>
      </w:r>
      <w:r w:rsidRPr="002C2A0F">
        <w:rPr>
          <w:rFonts w:ascii="Times New Roman" w:hAnsi="Times New Roman" w:cs="Times New Roman"/>
          <w:sz w:val="28"/>
        </w:rPr>
        <w:tab/>
        <w:t>Târgu Secuiesc - Turia - Balvanyos – Bixad (DN12)</w:t>
      </w:r>
    </w:p>
    <w:p w14:paraId="3E66F386" w14:textId="77777777" w:rsidR="00C9781F" w:rsidRPr="002C2A0F" w:rsidRDefault="00C9781F" w:rsidP="00AB1733">
      <w:pPr>
        <w:numPr>
          <w:ilvl w:val="0"/>
          <w:numId w:val="42"/>
        </w:numPr>
        <w:spacing w:after="0" w:line="240" w:lineRule="auto"/>
        <w:jc w:val="both"/>
        <w:rPr>
          <w:rFonts w:ascii="Times New Roman" w:hAnsi="Times New Roman" w:cs="Times New Roman"/>
          <w:sz w:val="28"/>
        </w:rPr>
      </w:pPr>
      <w:r w:rsidRPr="002C2A0F">
        <w:rPr>
          <w:rFonts w:ascii="Times New Roman" w:hAnsi="Times New Roman" w:cs="Times New Roman"/>
          <w:sz w:val="28"/>
        </w:rPr>
        <w:t>DN 12 (E 578)</w:t>
      </w:r>
      <w:r w:rsidRPr="002C2A0F">
        <w:rPr>
          <w:rFonts w:ascii="Times New Roman" w:hAnsi="Times New Roman" w:cs="Times New Roman"/>
          <w:sz w:val="28"/>
        </w:rPr>
        <w:tab/>
        <w:t xml:space="preserve"> Chichiș - Sfântu Gheorghe - Bodoc - Micfalău - Bixad - limita jud. Harghita</w:t>
      </w:r>
    </w:p>
    <w:p w14:paraId="0E992616" w14:textId="77777777" w:rsidR="00C9781F" w:rsidRPr="002C2A0F" w:rsidRDefault="00C9781F" w:rsidP="00AB1733">
      <w:pPr>
        <w:numPr>
          <w:ilvl w:val="0"/>
          <w:numId w:val="42"/>
        </w:numPr>
        <w:spacing w:after="0" w:line="240" w:lineRule="auto"/>
        <w:jc w:val="both"/>
        <w:rPr>
          <w:rFonts w:ascii="Times New Roman" w:hAnsi="Times New Roman" w:cs="Times New Roman"/>
          <w:sz w:val="28"/>
        </w:rPr>
      </w:pPr>
      <w:r w:rsidRPr="002C2A0F">
        <w:rPr>
          <w:rFonts w:ascii="Times New Roman" w:hAnsi="Times New Roman" w:cs="Times New Roman"/>
          <w:sz w:val="28"/>
        </w:rPr>
        <w:t>DN 13E</w:t>
      </w:r>
      <w:r w:rsidRPr="002C2A0F">
        <w:rPr>
          <w:rFonts w:ascii="Times New Roman" w:hAnsi="Times New Roman" w:cs="Times New Roman"/>
          <w:sz w:val="28"/>
        </w:rPr>
        <w:tab/>
        <w:t>limita jud. Brașov – Hăghig – Araci – Vâlcele – Sfântu Gheorghe – intersecţia cu DN 11 – Reci – Țufalău – Brateş – Pachia – Covasna – Chiuruş – Păpăuţi – Zagon – Barcani – Întorsura Buzăului</w:t>
      </w:r>
    </w:p>
    <w:p w14:paraId="2456DBA2" w14:textId="77777777" w:rsidR="00C9781F" w:rsidRPr="002C2A0F" w:rsidRDefault="00C9781F" w:rsidP="002C2A0F">
      <w:pPr>
        <w:spacing w:after="0"/>
        <w:ind w:firstLine="708"/>
        <w:jc w:val="both"/>
        <w:rPr>
          <w:rFonts w:ascii="Times New Roman" w:hAnsi="Times New Roman" w:cs="Times New Roman"/>
          <w:b/>
          <w:sz w:val="28"/>
        </w:rPr>
      </w:pPr>
      <w:r w:rsidRPr="002C2A0F">
        <w:rPr>
          <w:rFonts w:ascii="Times New Roman" w:hAnsi="Times New Roman" w:cs="Times New Roman"/>
          <w:b/>
          <w:sz w:val="28"/>
        </w:rPr>
        <w:t>Transportul feroviar:</w:t>
      </w:r>
    </w:p>
    <w:p w14:paraId="33348DD3" w14:textId="77777777" w:rsidR="00C9781F" w:rsidRPr="002C2A0F" w:rsidRDefault="00C9781F" w:rsidP="00AB1733">
      <w:pPr>
        <w:pStyle w:val="NoSpacing"/>
        <w:numPr>
          <w:ilvl w:val="0"/>
          <w:numId w:val="42"/>
        </w:numPr>
        <w:jc w:val="both"/>
        <w:rPr>
          <w:rFonts w:ascii="Times New Roman" w:hAnsi="Times New Roman" w:cs="Times New Roman"/>
          <w:sz w:val="28"/>
          <w:lang w:val="ro-RO"/>
        </w:rPr>
      </w:pPr>
      <w:r w:rsidRPr="002C2A0F">
        <w:rPr>
          <w:rFonts w:ascii="Times New Roman" w:hAnsi="Times New Roman" w:cs="Times New Roman"/>
          <w:sz w:val="28"/>
          <w:lang w:val="ro-RO"/>
        </w:rPr>
        <w:t>Sfântu Gheorghe – Bodoc – Malnaş Băi – Bixad</w:t>
      </w:r>
    </w:p>
    <w:p w14:paraId="0231A56F" w14:textId="77777777" w:rsidR="00C9781F" w:rsidRPr="002C2A0F" w:rsidRDefault="00C9781F" w:rsidP="00AB1733">
      <w:pPr>
        <w:pStyle w:val="NoSpacing"/>
        <w:numPr>
          <w:ilvl w:val="0"/>
          <w:numId w:val="42"/>
        </w:numPr>
        <w:jc w:val="both"/>
        <w:rPr>
          <w:rFonts w:ascii="Times New Roman" w:hAnsi="Times New Roman" w:cs="Times New Roman"/>
          <w:sz w:val="28"/>
          <w:lang w:val="ro-RO"/>
        </w:rPr>
      </w:pPr>
      <w:r w:rsidRPr="002C2A0F">
        <w:rPr>
          <w:rFonts w:ascii="Times New Roman" w:hAnsi="Times New Roman" w:cs="Times New Roman"/>
          <w:sz w:val="28"/>
          <w:lang w:val="ro-RO"/>
        </w:rPr>
        <w:t>Sfântu Gheorghe – Moacşa – Covasna – Imeni – Târgu Secuiesc</w:t>
      </w:r>
    </w:p>
    <w:p w14:paraId="45A43544" w14:textId="7A515153" w:rsidR="00C9781F" w:rsidRDefault="00C9781F" w:rsidP="00AB1733">
      <w:pPr>
        <w:pStyle w:val="NoSpacing"/>
        <w:numPr>
          <w:ilvl w:val="0"/>
          <w:numId w:val="42"/>
        </w:numPr>
        <w:jc w:val="both"/>
        <w:rPr>
          <w:rFonts w:ascii="Times New Roman" w:hAnsi="Times New Roman" w:cs="Times New Roman"/>
          <w:sz w:val="28"/>
          <w:lang w:val="ro-RO"/>
        </w:rPr>
      </w:pPr>
      <w:r w:rsidRPr="002C2A0F">
        <w:rPr>
          <w:rFonts w:ascii="Times New Roman" w:hAnsi="Times New Roman" w:cs="Times New Roman"/>
          <w:sz w:val="28"/>
          <w:lang w:val="ro-RO"/>
        </w:rPr>
        <w:t xml:space="preserve">Sfântu Gheorghe </w:t>
      </w:r>
      <w:r w:rsidR="00EA1EF6">
        <w:rPr>
          <w:rFonts w:ascii="Times New Roman" w:hAnsi="Times New Roman" w:cs="Times New Roman"/>
          <w:sz w:val="28"/>
          <w:lang w:val="ro-RO"/>
        </w:rPr>
        <w:t>–</w:t>
      </w:r>
      <w:r w:rsidRPr="002C2A0F">
        <w:rPr>
          <w:rFonts w:ascii="Times New Roman" w:hAnsi="Times New Roman" w:cs="Times New Roman"/>
          <w:sz w:val="28"/>
          <w:lang w:val="ro-RO"/>
        </w:rPr>
        <w:t xml:space="preserve"> Ozun</w:t>
      </w:r>
    </w:p>
    <w:p w14:paraId="3FA3ED6D" w14:textId="77777777" w:rsidR="00EA1EF6" w:rsidRPr="00EA1EF6" w:rsidRDefault="00EA1EF6" w:rsidP="00EA1EF6">
      <w:pPr>
        <w:spacing w:after="0" w:line="240" w:lineRule="auto"/>
        <w:ind w:firstLine="708"/>
        <w:rPr>
          <w:rFonts w:ascii="Times New Roman" w:hAnsi="Times New Roman" w:cs="Times New Roman"/>
          <w:sz w:val="28"/>
          <w:szCs w:val="28"/>
        </w:rPr>
      </w:pPr>
      <w:r w:rsidRPr="00EA1EF6">
        <w:rPr>
          <w:rFonts w:ascii="Times New Roman" w:hAnsi="Times New Roman" w:cs="Times New Roman"/>
          <w:sz w:val="28"/>
          <w:szCs w:val="28"/>
        </w:rPr>
        <w:t>Din punct de vedere al transportului feroviar o atenţie deosebită trebuie acordată modului de gestionare a situaţiilor de urgenţă ce s-ar putea produce în tunelul feroviar Teliu.</w:t>
      </w:r>
    </w:p>
    <w:p w14:paraId="0ED854E1" w14:textId="77777777" w:rsidR="00EA1EF6" w:rsidRPr="00EA1EF6" w:rsidRDefault="00EA1EF6" w:rsidP="00AB1733">
      <w:pPr>
        <w:pStyle w:val="ListParagraph"/>
        <w:numPr>
          <w:ilvl w:val="0"/>
          <w:numId w:val="42"/>
        </w:numPr>
        <w:rPr>
          <w:sz w:val="28"/>
          <w:szCs w:val="28"/>
        </w:rPr>
      </w:pPr>
      <w:r w:rsidRPr="00EA1EF6">
        <w:rPr>
          <w:sz w:val="28"/>
          <w:szCs w:val="28"/>
        </w:rPr>
        <w:t>Tunelul Teliu permite liniei de cale ferată să treacă de la o altitudine relativ joasă, permisivă traficului feroviar (Hărman - Budila), către o zonă cu relief mai înalt de deal şi de munte (Teliu- Întorsura Buzăului).</w:t>
      </w:r>
    </w:p>
    <w:p w14:paraId="1C3CECE5" w14:textId="77777777" w:rsidR="00EA1EF6" w:rsidRPr="00EA1EF6" w:rsidRDefault="00EA1EF6" w:rsidP="00AB1733">
      <w:pPr>
        <w:pStyle w:val="ListParagraph"/>
        <w:numPr>
          <w:ilvl w:val="0"/>
          <w:numId w:val="42"/>
        </w:numPr>
        <w:rPr>
          <w:sz w:val="28"/>
          <w:szCs w:val="28"/>
        </w:rPr>
      </w:pPr>
      <w:r w:rsidRPr="00EA1EF6">
        <w:rPr>
          <w:sz w:val="28"/>
          <w:szCs w:val="28"/>
        </w:rPr>
        <w:t>Km (de intrare) 30+09 1 – 34+470</w:t>
      </w:r>
    </w:p>
    <w:p w14:paraId="6858C6A9" w14:textId="77777777" w:rsidR="00EA1EF6" w:rsidRPr="00EA1EF6" w:rsidRDefault="00EA1EF6" w:rsidP="00AB1733">
      <w:pPr>
        <w:pStyle w:val="ListParagraph"/>
        <w:numPr>
          <w:ilvl w:val="0"/>
          <w:numId w:val="42"/>
        </w:numPr>
        <w:rPr>
          <w:sz w:val="28"/>
          <w:szCs w:val="28"/>
        </w:rPr>
      </w:pPr>
      <w:r w:rsidRPr="00EA1EF6">
        <w:rPr>
          <w:sz w:val="28"/>
          <w:szCs w:val="28"/>
        </w:rPr>
        <w:t>Linia: Hărman + Înt. Buzăului</w:t>
      </w:r>
    </w:p>
    <w:p w14:paraId="30CA2773" w14:textId="77777777" w:rsidR="00EA1EF6" w:rsidRPr="00EA1EF6" w:rsidRDefault="00EA1EF6" w:rsidP="00AB1733">
      <w:pPr>
        <w:pStyle w:val="ListParagraph"/>
        <w:numPr>
          <w:ilvl w:val="0"/>
          <w:numId w:val="42"/>
        </w:numPr>
        <w:rPr>
          <w:sz w:val="28"/>
          <w:szCs w:val="28"/>
        </w:rPr>
      </w:pPr>
      <w:r w:rsidRPr="00EA1EF6">
        <w:rPr>
          <w:sz w:val="28"/>
          <w:szCs w:val="28"/>
        </w:rPr>
        <w:t xml:space="preserve">Tunelul se află situat între staţiile: Budila - Înt. Buzăului </w:t>
      </w:r>
    </w:p>
    <w:p w14:paraId="56582963" w14:textId="77777777" w:rsidR="00EA1EF6" w:rsidRPr="00EA1EF6" w:rsidRDefault="00EA1EF6" w:rsidP="00AB1733">
      <w:pPr>
        <w:pStyle w:val="ListParagraph"/>
        <w:numPr>
          <w:ilvl w:val="0"/>
          <w:numId w:val="42"/>
        </w:numPr>
        <w:rPr>
          <w:sz w:val="28"/>
          <w:szCs w:val="28"/>
        </w:rPr>
      </w:pPr>
      <w:r w:rsidRPr="00EA1EF6">
        <w:rPr>
          <w:sz w:val="28"/>
          <w:szCs w:val="28"/>
        </w:rPr>
        <w:t>Linia nu este electrificată.</w:t>
      </w:r>
    </w:p>
    <w:p w14:paraId="0F38A72A" w14:textId="77777777" w:rsidR="00EA1EF6" w:rsidRPr="00EA1EF6" w:rsidRDefault="00EA1EF6" w:rsidP="00AB1733">
      <w:pPr>
        <w:pStyle w:val="ListParagraph"/>
        <w:numPr>
          <w:ilvl w:val="0"/>
          <w:numId w:val="42"/>
        </w:numPr>
        <w:rPr>
          <w:sz w:val="28"/>
          <w:szCs w:val="28"/>
        </w:rPr>
      </w:pPr>
      <w:r w:rsidRPr="00EA1EF6">
        <w:rPr>
          <w:sz w:val="28"/>
          <w:szCs w:val="28"/>
        </w:rPr>
        <w:t>L = 4379 m  (Lungimea tunelului pe judeţul Braşov este între km  30+091 şi km  32+000 şi  este de 1909 m; Lungimea tunelului pe județul Covasna este între km  32+000 și km  34+470 și  este de 2470 m;</w:t>
      </w:r>
    </w:p>
    <w:p w14:paraId="0B71B4D4" w14:textId="77777777" w:rsidR="00EA1EF6" w:rsidRPr="00EA1EF6" w:rsidRDefault="00EA1EF6" w:rsidP="00AB1733">
      <w:pPr>
        <w:pStyle w:val="ListParagraph"/>
        <w:numPr>
          <w:ilvl w:val="0"/>
          <w:numId w:val="42"/>
        </w:numPr>
        <w:rPr>
          <w:sz w:val="28"/>
          <w:szCs w:val="28"/>
        </w:rPr>
      </w:pPr>
      <w:r w:rsidRPr="00EA1EF6">
        <w:rPr>
          <w:sz w:val="28"/>
          <w:szCs w:val="28"/>
        </w:rPr>
        <w:t>Bolta: zidărie din piatră</w:t>
      </w:r>
    </w:p>
    <w:p w14:paraId="2432CFD5" w14:textId="77777777" w:rsidR="00EA1EF6" w:rsidRPr="00EA1EF6" w:rsidRDefault="00EA1EF6" w:rsidP="00AB1733">
      <w:pPr>
        <w:pStyle w:val="ListParagraph"/>
        <w:numPr>
          <w:ilvl w:val="0"/>
          <w:numId w:val="42"/>
        </w:numPr>
        <w:rPr>
          <w:sz w:val="28"/>
          <w:szCs w:val="28"/>
        </w:rPr>
      </w:pPr>
      <w:r w:rsidRPr="00EA1EF6">
        <w:rPr>
          <w:sz w:val="28"/>
          <w:szCs w:val="28"/>
        </w:rPr>
        <w:lastRenderedPageBreak/>
        <w:t>Picioarele: beton</w:t>
      </w:r>
    </w:p>
    <w:p w14:paraId="4C5BD54D" w14:textId="77777777" w:rsidR="00EA1EF6" w:rsidRPr="00EA1EF6" w:rsidRDefault="00EA1EF6" w:rsidP="00AB1733">
      <w:pPr>
        <w:pStyle w:val="ListParagraph"/>
        <w:numPr>
          <w:ilvl w:val="0"/>
          <w:numId w:val="42"/>
        </w:numPr>
        <w:rPr>
          <w:sz w:val="28"/>
          <w:szCs w:val="28"/>
        </w:rPr>
      </w:pPr>
      <w:r w:rsidRPr="00EA1EF6">
        <w:rPr>
          <w:sz w:val="28"/>
          <w:szCs w:val="28"/>
        </w:rPr>
        <w:t>Fundaţie: beton</w:t>
      </w:r>
    </w:p>
    <w:p w14:paraId="7A12CA47" w14:textId="77777777" w:rsidR="00EA1EF6" w:rsidRPr="00EA1EF6" w:rsidRDefault="00EA1EF6" w:rsidP="00AB1733">
      <w:pPr>
        <w:pStyle w:val="ListParagraph"/>
        <w:numPr>
          <w:ilvl w:val="0"/>
          <w:numId w:val="42"/>
        </w:numPr>
        <w:rPr>
          <w:sz w:val="28"/>
          <w:szCs w:val="28"/>
        </w:rPr>
      </w:pPr>
      <w:r w:rsidRPr="00EA1EF6">
        <w:rPr>
          <w:sz w:val="28"/>
          <w:szCs w:val="28"/>
        </w:rPr>
        <w:t>Radierul: beton canalul de scurgere al epelor din beton.</w:t>
      </w:r>
    </w:p>
    <w:p w14:paraId="3DE707CB" w14:textId="209B3A0B" w:rsidR="00EA1EF6" w:rsidRPr="00EA1EF6" w:rsidRDefault="00EA1EF6" w:rsidP="00AB1733">
      <w:pPr>
        <w:pStyle w:val="ListParagraph"/>
        <w:numPr>
          <w:ilvl w:val="0"/>
          <w:numId w:val="42"/>
        </w:numPr>
        <w:ind w:left="0" w:firstLine="709"/>
        <w:jc w:val="both"/>
        <w:rPr>
          <w:sz w:val="28"/>
          <w:szCs w:val="28"/>
        </w:rPr>
      </w:pPr>
      <w:r w:rsidRPr="00EA1EF6">
        <w:rPr>
          <w:sz w:val="28"/>
          <w:szCs w:val="28"/>
        </w:rPr>
        <w:t>Secţia de circulaţie Hărman-Întorsura Buzăului pe care se află amplasat tunelul CF Teliu este în administrarea  SN CF “CFR” SA   şi se află în gestionarea SC RC-CF Trans SRL Braşov, care în situaţia producerii unor situaţii de urgenţă este obligat conform regulamentelor şi instrucţiilor feroviare să intervină pentru eliminarea  acestora şi redeschiderea circulaţiei trenurilor în condiţii de siguranţa circulaţiei.</w:t>
      </w:r>
    </w:p>
    <w:p w14:paraId="6322D647" w14:textId="2EDEBCEB" w:rsidR="00EA1EF6" w:rsidRPr="00EA1EF6" w:rsidRDefault="00EA1EF6" w:rsidP="00AB1733">
      <w:pPr>
        <w:pStyle w:val="ListParagraph"/>
        <w:numPr>
          <w:ilvl w:val="0"/>
          <w:numId w:val="42"/>
        </w:numPr>
        <w:ind w:left="0" w:firstLine="709"/>
        <w:jc w:val="both"/>
        <w:rPr>
          <w:sz w:val="28"/>
          <w:szCs w:val="28"/>
        </w:rPr>
      </w:pPr>
      <w:r w:rsidRPr="00EA1EF6">
        <w:rPr>
          <w:sz w:val="28"/>
          <w:szCs w:val="28"/>
        </w:rPr>
        <w:t>SC REGIOTRANS SRL Braşov în calitate de operator de transport de călători, conform contractelor de acces pe infrastructura feroviară pe care le are încheiate cu administratorul, respectiv gestionarul de infrastructură feroviară,are obligaţia  de a colabora cu aceştia în vederea eliminării situaţiei/situaţiilor de urgenţă apărute şi redeschiderea circulaţiei trenurilor în condiţii de siguranţă a circulaţiei.</w:t>
      </w:r>
    </w:p>
    <w:p w14:paraId="4A835256" w14:textId="77777777" w:rsidR="00EA1EF6" w:rsidRPr="00EA1EF6" w:rsidRDefault="00EA1EF6" w:rsidP="00EA1EF6">
      <w:pPr>
        <w:spacing w:after="0" w:line="240" w:lineRule="auto"/>
        <w:ind w:firstLine="708"/>
        <w:jc w:val="both"/>
        <w:rPr>
          <w:rFonts w:ascii="Times New Roman" w:hAnsi="Times New Roman" w:cs="Times New Roman"/>
          <w:sz w:val="28"/>
          <w:szCs w:val="28"/>
        </w:rPr>
      </w:pPr>
      <w:r w:rsidRPr="00EA1EF6">
        <w:rPr>
          <w:rFonts w:ascii="Times New Roman" w:hAnsi="Times New Roman" w:cs="Times New Roman"/>
          <w:sz w:val="28"/>
          <w:szCs w:val="28"/>
        </w:rPr>
        <w:t>În tunelul TELIU  se pot produce situaţii de urgenţă generate de următoarele tipuri de riscuri:</w:t>
      </w:r>
    </w:p>
    <w:p w14:paraId="2AFA8057" w14:textId="10B87039" w:rsidR="00EA1EF6" w:rsidRPr="00EA1EF6" w:rsidRDefault="00EA1EF6" w:rsidP="00AB1733">
      <w:pPr>
        <w:pStyle w:val="ListParagraph"/>
        <w:numPr>
          <w:ilvl w:val="0"/>
          <w:numId w:val="42"/>
        </w:numPr>
        <w:jc w:val="both"/>
        <w:rPr>
          <w:sz w:val="28"/>
          <w:szCs w:val="28"/>
        </w:rPr>
      </w:pPr>
      <w:r w:rsidRPr="00EA1EF6">
        <w:rPr>
          <w:sz w:val="28"/>
          <w:szCs w:val="28"/>
        </w:rPr>
        <w:t>incendii;</w:t>
      </w:r>
    </w:p>
    <w:p w14:paraId="671A4DF0" w14:textId="0EB5FBAC" w:rsidR="00EA1EF6" w:rsidRPr="00EA1EF6" w:rsidRDefault="00EA1EF6" w:rsidP="00AB1733">
      <w:pPr>
        <w:pStyle w:val="ListParagraph"/>
        <w:numPr>
          <w:ilvl w:val="0"/>
          <w:numId w:val="42"/>
        </w:numPr>
        <w:jc w:val="both"/>
        <w:rPr>
          <w:sz w:val="28"/>
          <w:szCs w:val="28"/>
        </w:rPr>
      </w:pPr>
      <w:r w:rsidRPr="00EA1EF6">
        <w:rPr>
          <w:sz w:val="28"/>
          <w:szCs w:val="28"/>
        </w:rPr>
        <w:t>explozii urmate de incendii;</w:t>
      </w:r>
    </w:p>
    <w:p w14:paraId="772CE333" w14:textId="7684BB77" w:rsidR="00EA1EF6" w:rsidRPr="00EA1EF6" w:rsidRDefault="00EA1EF6" w:rsidP="00AB1733">
      <w:pPr>
        <w:pStyle w:val="ListParagraph"/>
        <w:numPr>
          <w:ilvl w:val="0"/>
          <w:numId w:val="42"/>
        </w:numPr>
        <w:jc w:val="both"/>
        <w:rPr>
          <w:sz w:val="28"/>
          <w:szCs w:val="28"/>
        </w:rPr>
      </w:pPr>
      <w:r w:rsidRPr="00EA1EF6">
        <w:rPr>
          <w:sz w:val="28"/>
          <w:szCs w:val="28"/>
        </w:rPr>
        <w:t>emisie de fum şi gaze toxice;</w:t>
      </w:r>
    </w:p>
    <w:p w14:paraId="101514C4" w14:textId="5D18B718" w:rsidR="00EA1EF6" w:rsidRPr="00EA1EF6" w:rsidRDefault="00EA1EF6" w:rsidP="00AB1733">
      <w:pPr>
        <w:pStyle w:val="ListParagraph"/>
        <w:numPr>
          <w:ilvl w:val="0"/>
          <w:numId w:val="42"/>
        </w:numPr>
        <w:jc w:val="both"/>
        <w:rPr>
          <w:sz w:val="28"/>
          <w:szCs w:val="28"/>
        </w:rPr>
      </w:pPr>
      <w:r w:rsidRPr="00EA1EF6">
        <w:rPr>
          <w:sz w:val="28"/>
          <w:szCs w:val="28"/>
        </w:rPr>
        <w:t>inundaţii;</w:t>
      </w:r>
    </w:p>
    <w:p w14:paraId="13CA52C9" w14:textId="1834FF18" w:rsidR="00EA1EF6" w:rsidRPr="00EA1EF6" w:rsidRDefault="00EA1EF6" w:rsidP="00AB1733">
      <w:pPr>
        <w:pStyle w:val="ListParagraph"/>
        <w:numPr>
          <w:ilvl w:val="0"/>
          <w:numId w:val="42"/>
        </w:numPr>
        <w:jc w:val="both"/>
        <w:rPr>
          <w:sz w:val="28"/>
          <w:szCs w:val="28"/>
        </w:rPr>
      </w:pPr>
      <w:r w:rsidRPr="00EA1EF6">
        <w:rPr>
          <w:sz w:val="28"/>
          <w:szCs w:val="28"/>
        </w:rPr>
        <w:t>cutremure puternice;</w:t>
      </w:r>
    </w:p>
    <w:p w14:paraId="53D6A99B" w14:textId="442AFA5C" w:rsidR="00EA1EF6" w:rsidRPr="00EA1EF6" w:rsidRDefault="00EA1EF6" w:rsidP="00AB1733">
      <w:pPr>
        <w:pStyle w:val="ListParagraph"/>
        <w:numPr>
          <w:ilvl w:val="0"/>
          <w:numId w:val="42"/>
        </w:numPr>
        <w:jc w:val="both"/>
        <w:rPr>
          <w:sz w:val="28"/>
          <w:szCs w:val="28"/>
        </w:rPr>
      </w:pPr>
      <w:r w:rsidRPr="00EA1EF6">
        <w:rPr>
          <w:sz w:val="28"/>
          <w:szCs w:val="28"/>
        </w:rPr>
        <w:t>coliziune;</w:t>
      </w:r>
    </w:p>
    <w:p w14:paraId="6D358F2D" w14:textId="11B7165D" w:rsidR="00EA1EF6" w:rsidRPr="00EA1EF6" w:rsidRDefault="00EA1EF6" w:rsidP="00AB1733">
      <w:pPr>
        <w:pStyle w:val="ListParagraph"/>
        <w:numPr>
          <w:ilvl w:val="0"/>
          <w:numId w:val="42"/>
        </w:numPr>
        <w:jc w:val="both"/>
        <w:rPr>
          <w:sz w:val="28"/>
          <w:szCs w:val="28"/>
        </w:rPr>
      </w:pPr>
      <w:r w:rsidRPr="00EA1EF6">
        <w:rPr>
          <w:sz w:val="28"/>
          <w:szCs w:val="28"/>
        </w:rPr>
        <w:t>deraiere;</w:t>
      </w:r>
    </w:p>
    <w:p w14:paraId="3AC29275" w14:textId="14E4344C" w:rsidR="00EA1EF6" w:rsidRPr="00EA1EF6" w:rsidRDefault="00EA1EF6" w:rsidP="00AB1733">
      <w:pPr>
        <w:pStyle w:val="ListParagraph"/>
        <w:numPr>
          <w:ilvl w:val="0"/>
          <w:numId w:val="42"/>
        </w:numPr>
        <w:jc w:val="both"/>
        <w:rPr>
          <w:sz w:val="28"/>
          <w:szCs w:val="28"/>
        </w:rPr>
      </w:pPr>
      <w:r w:rsidRPr="00EA1EF6">
        <w:rPr>
          <w:sz w:val="28"/>
          <w:szCs w:val="28"/>
        </w:rPr>
        <w:t>avarii;</w:t>
      </w:r>
    </w:p>
    <w:p w14:paraId="55795590" w14:textId="7577EDA1" w:rsidR="00EA1EF6" w:rsidRPr="00EA1EF6" w:rsidRDefault="00EA1EF6" w:rsidP="00AB1733">
      <w:pPr>
        <w:pStyle w:val="ListParagraph"/>
        <w:numPr>
          <w:ilvl w:val="0"/>
          <w:numId w:val="42"/>
        </w:numPr>
        <w:jc w:val="both"/>
        <w:rPr>
          <w:sz w:val="28"/>
          <w:szCs w:val="28"/>
        </w:rPr>
      </w:pPr>
      <w:r w:rsidRPr="00EA1EF6">
        <w:rPr>
          <w:sz w:val="28"/>
          <w:szCs w:val="28"/>
        </w:rPr>
        <w:t>alunecări şi prăbuşiri de teren;</w:t>
      </w:r>
    </w:p>
    <w:p w14:paraId="2AD464F5" w14:textId="440B02D1" w:rsidR="00EA1EF6" w:rsidRPr="00EA1EF6" w:rsidRDefault="00EA1EF6" w:rsidP="00AB1733">
      <w:pPr>
        <w:pStyle w:val="ListParagraph"/>
        <w:numPr>
          <w:ilvl w:val="0"/>
          <w:numId w:val="42"/>
        </w:numPr>
        <w:jc w:val="both"/>
        <w:rPr>
          <w:sz w:val="28"/>
          <w:szCs w:val="28"/>
        </w:rPr>
      </w:pPr>
      <w:r w:rsidRPr="00EA1EF6">
        <w:rPr>
          <w:sz w:val="28"/>
          <w:szCs w:val="28"/>
        </w:rPr>
        <w:t>alte calamităţi naturale, evenimente grave sau  de amploare determinate ori favorizate de factori de risc specifici.</w:t>
      </w:r>
    </w:p>
    <w:p w14:paraId="0F620D46" w14:textId="77777777" w:rsidR="00EA1EF6" w:rsidRPr="002C2A0F" w:rsidRDefault="00EA1EF6" w:rsidP="00EA1EF6">
      <w:pPr>
        <w:pStyle w:val="NoSpacing"/>
        <w:ind w:left="1080"/>
        <w:jc w:val="both"/>
        <w:rPr>
          <w:rFonts w:ascii="Times New Roman" w:hAnsi="Times New Roman" w:cs="Times New Roman"/>
          <w:sz w:val="28"/>
          <w:lang w:val="ro-RO"/>
        </w:rPr>
      </w:pPr>
    </w:p>
    <w:p w14:paraId="479C5669" w14:textId="77777777" w:rsidR="00C9781F" w:rsidRPr="002C2A0F" w:rsidRDefault="00C9781F" w:rsidP="002C2A0F">
      <w:pPr>
        <w:spacing w:after="0"/>
        <w:ind w:left="708"/>
        <w:jc w:val="both"/>
        <w:rPr>
          <w:rFonts w:ascii="Times New Roman" w:hAnsi="Times New Roman" w:cs="Times New Roman"/>
          <w:b/>
          <w:sz w:val="28"/>
        </w:rPr>
      </w:pPr>
      <w:r w:rsidRPr="002C2A0F">
        <w:rPr>
          <w:rFonts w:ascii="Times New Roman" w:hAnsi="Times New Roman" w:cs="Times New Roman"/>
          <w:b/>
          <w:sz w:val="28"/>
        </w:rPr>
        <w:t>Transportul aerian:</w:t>
      </w:r>
    </w:p>
    <w:p w14:paraId="53ABC96B" w14:textId="77777777" w:rsidR="00C9781F" w:rsidRPr="002C2A0F" w:rsidRDefault="00C9781F" w:rsidP="002C2A0F">
      <w:pPr>
        <w:spacing w:after="0"/>
        <w:jc w:val="both"/>
        <w:rPr>
          <w:rFonts w:ascii="Times New Roman" w:hAnsi="Times New Roman" w:cs="Times New Roman"/>
          <w:sz w:val="28"/>
        </w:rPr>
      </w:pPr>
      <w:r w:rsidRPr="002C2A0F">
        <w:rPr>
          <w:rFonts w:ascii="Times New Roman" w:hAnsi="Times New Roman" w:cs="Times New Roman"/>
        </w:rPr>
        <w:tab/>
      </w:r>
      <w:r w:rsidRPr="002C2A0F">
        <w:rPr>
          <w:rFonts w:ascii="Times New Roman" w:hAnsi="Times New Roman" w:cs="Times New Roman"/>
          <w:sz w:val="28"/>
        </w:rPr>
        <w:t>Nu este cazul.</w:t>
      </w:r>
    </w:p>
    <w:p w14:paraId="005AEE75" w14:textId="77777777" w:rsidR="00C9781F" w:rsidRPr="002C2A0F" w:rsidRDefault="00C9781F" w:rsidP="002C2A0F">
      <w:pPr>
        <w:spacing w:after="0"/>
        <w:ind w:left="708"/>
        <w:jc w:val="both"/>
        <w:rPr>
          <w:rFonts w:ascii="Times New Roman" w:hAnsi="Times New Roman" w:cs="Times New Roman"/>
          <w:b/>
          <w:sz w:val="28"/>
        </w:rPr>
      </w:pPr>
      <w:r w:rsidRPr="002C2A0F">
        <w:rPr>
          <w:rFonts w:ascii="Times New Roman" w:hAnsi="Times New Roman" w:cs="Times New Roman"/>
          <w:b/>
          <w:sz w:val="28"/>
        </w:rPr>
        <w:t>Transportul prin reţele magistrale</w:t>
      </w:r>
    </w:p>
    <w:p w14:paraId="3B7AB726" w14:textId="77777777" w:rsidR="00C9781F" w:rsidRPr="002C2A0F" w:rsidRDefault="00C9781F" w:rsidP="002C2A0F">
      <w:pPr>
        <w:spacing w:after="0"/>
        <w:rPr>
          <w:rFonts w:ascii="Times New Roman" w:hAnsi="Times New Roman" w:cs="Times New Roman"/>
          <w:sz w:val="28"/>
          <w:szCs w:val="28"/>
        </w:rPr>
      </w:pPr>
      <w:r w:rsidRPr="002C2A0F">
        <w:rPr>
          <w:rFonts w:ascii="Times New Roman" w:hAnsi="Times New Roman" w:cs="Times New Roman"/>
        </w:rPr>
        <w:tab/>
      </w:r>
      <w:r w:rsidRPr="002C2A0F">
        <w:rPr>
          <w:rFonts w:ascii="Times New Roman" w:hAnsi="Times New Roman" w:cs="Times New Roman"/>
          <w:sz w:val="28"/>
          <w:szCs w:val="28"/>
        </w:rPr>
        <w:t>Transportul prin reţele magistrale se realizează prin conducte de gaz metan şi linii de transport energie electrică aeriene.</w:t>
      </w:r>
    </w:p>
    <w:p w14:paraId="6DD112EE" w14:textId="77777777" w:rsidR="00C9781F" w:rsidRPr="002C2A0F" w:rsidRDefault="00C9781F" w:rsidP="002C2A0F">
      <w:pPr>
        <w:spacing w:after="0"/>
        <w:rPr>
          <w:rFonts w:ascii="Times New Roman" w:hAnsi="Times New Roman" w:cs="Times New Roman"/>
          <w:sz w:val="28"/>
          <w:szCs w:val="28"/>
        </w:rPr>
      </w:pPr>
      <w:r w:rsidRPr="002C2A0F">
        <w:rPr>
          <w:rFonts w:ascii="Times New Roman" w:hAnsi="Times New Roman" w:cs="Times New Roman"/>
          <w:sz w:val="28"/>
          <w:szCs w:val="28"/>
        </w:rPr>
        <w:tab/>
        <w:t xml:space="preserve">Societatea naţională de transport gaze naturale „Transgaz” S.A. administrează pe teritoriul judeţului următoarele magistrale conform tabel 40. </w:t>
      </w:r>
    </w:p>
    <w:p w14:paraId="08D032CB" w14:textId="6DC1A656" w:rsidR="00C9781F" w:rsidRPr="00886100" w:rsidRDefault="00C9781F" w:rsidP="00A6294D">
      <w:pPr>
        <w:pStyle w:val="tabel"/>
      </w:pPr>
      <w:bookmarkStart w:id="163" w:name="_Toc149124543"/>
      <w:proofErr w:type="spellStart"/>
      <w:r>
        <w:t>Tabel</w:t>
      </w:r>
      <w:proofErr w:type="spellEnd"/>
      <w:r>
        <w:t xml:space="preserve"> 4</w:t>
      </w:r>
      <w:r w:rsidR="00AA77AF">
        <w:t>2</w:t>
      </w:r>
      <w:r w:rsidRPr="00886100">
        <w:t xml:space="preserve"> </w:t>
      </w:r>
      <w:proofErr w:type="spellStart"/>
      <w:r w:rsidRPr="00886100">
        <w:t>Magistrale</w:t>
      </w:r>
      <w:proofErr w:type="spellEnd"/>
      <w:r w:rsidRPr="00886100">
        <w:t xml:space="preserve"> </w:t>
      </w:r>
      <w:proofErr w:type="spellStart"/>
      <w:r w:rsidRPr="00886100">
        <w:t>administrate</w:t>
      </w:r>
      <w:proofErr w:type="spellEnd"/>
      <w:r w:rsidRPr="00886100">
        <w:t xml:space="preserve"> de </w:t>
      </w:r>
      <w:proofErr w:type="spellStart"/>
      <w:r w:rsidRPr="00886100">
        <w:t>Societatea</w:t>
      </w:r>
      <w:proofErr w:type="spellEnd"/>
      <w:r w:rsidRPr="00886100">
        <w:t xml:space="preserve"> </w:t>
      </w:r>
      <w:proofErr w:type="spellStart"/>
      <w:r w:rsidRPr="00886100">
        <w:t>Naţională</w:t>
      </w:r>
      <w:proofErr w:type="spellEnd"/>
      <w:r w:rsidRPr="00886100">
        <w:t xml:space="preserve"> de </w:t>
      </w:r>
      <w:proofErr w:type="spellStart"/>
      <w:r w:rsidRPr="00886100">
        <w:t>Transport</w:t>
      </w:r>
      <w:proofErr w:type="spellEnd"/>
      <w:r w:rsidRPr="00886100">
        <w:t xml:space="preserve"> </w:t>
      </w:r>
      <w:proofErr w:type="spellStart"/>
      <w:r w:rsidRPr="00886100">
        <w:t>Gaze</w:t>
      </w:r>
      <w:proofErr w:type="spellEnd"/>
      <w:r w:rsidRPr="00886100">
        <w:t xml:space="preserve"> </w:t>
      </w:r>
      <w:proofErr w:type="spellStart"/>
      <w:r w:rsidRPr="00886100">
        <w:t>Naturale</w:t>
      </w:r>
      <w:proofErr w:type="spellEnd"/>
      <w:r w:rsidRPr="00886100">
        <w:t xml:space="preserve"> „</w:t>
      </w:r>
      <w:proofErr w:type="spellStart"/>
      <w:r w:rsidRPr="00886100">
        <w:t>Transgaz</w:t>
      </w:r>
      <w:proofErr w:type="spellEnd"/>
      <w:r w:rsidRPr="00886100">
        <w:t>” S.A.</w:t>
      </w:r>
      <w:bookmarkEnd w:id="163"/>
    </w:p>
    <w:tbl>
      <w:tblPr>
        <w:tblW w:w="9034" w:type="dxa"/>
        <w:jc w:val="center"/>
        <w:tblLook w:val="04A0" w:firstRow="1" w:lastRow="0" w:firstColumn="1" w:lastColumn="0" w:noHBand="0" w:noVBand="1"/>
      </w:tblPr>
      <w:tblGrid>
        <w:gridCol w:w="712"/>
        <w:gridCol w:w="3420"/>
        <w:gridCol w:w="1380"/>
        <w:gridCol w:w="1120"/>
        <w:gridCol w:w="2402"/>
      </w:tblGrid>
      <w:tr w:rsidR="00C9781F" w:rsidRPr="00886100" w14:paraId="130A0ECD" w14:textId="77777777" w:rsidTr="000B3185">
        <w:trPr>
          <w:trHeight w:val="499"/>
          <w:tblHeader/>
          <w:jc w:val="center"/>
        </w:trPr>
        <w:tc>
          <w:tcPr>
            <w:tcW w:w="712" w:type="dxa"/>
            <w:tcBorders>
              <w:top w:val="single" w:sz="4" w:space="0" w:color="auto"/>
              <w:left w:val="single" w:sz="4" w:space="0" w:color="auto"/>
              <w:bottom w:val="single" w:sz="4" w:space="0" w:color="auto"/>
              <w:right w:val="single" w:sz="4" w:space="0" w:color="auto"/>
            </w:tcBorders>
            <w:shd w:val="clear" w:color="000000" w:fill="auto"/>
            <w:vAlign w:val="center"/>
            <w:hideMark/>
          </w:tcPr>
          <w:p w14:paraId="363952D0" w14:textId="77777777" w:rsidR="00C9781F" w:rsidRPr="00886100" w:rsidRDefault="00C9781F" w:rsidP="002C2A0F">
            <w:pPr>
              <w:spacing w:after="0"/>
              <w:jc w:val="center"/>
              <w:rPr>
                <w:b/>
                <w:bCs/>
              </w:rPr>
            </w:pPr>
            <w:r w:rsidRPr="00886100">
              <w:rPr>
                <w:b/>
                <w:bCs/>
              </w:rPr>
              <w:t>Nr. crt.</w:t>
            </w:r>
          </w:p>
        </w:tc>
        <w:tc>
          <w:tcPr>
            <w:tcW w:w="3420" w:type="dxa"/>
            <w:tcBorders>
              <w:top w:val="single" w:sz="4" w:space="0" w:color="auto"/>
              <w:left w:val="nil"/>
              <w:bottom w:val="single" w:sz="4" w:space="0" w:color="auto"/>
              <w:right w:val="single" w:sz="4" w:space="0" w:color="auto"/>
            </w:tcBorders>
            <w:shd w:val="clear" w:color="000000" w:fill="auto"/>
            <w:vAlign w:val="center"/>
            <w:hideMark/>
          </w:tcPr>
          <w:p w14:paraId="502AD0D3" w14:textId="77777777" w:rsidR="00C9781F" w:rsidRPr="00886100" w:rsidRDefault="00C9781F" w:rsidP="002C2A0F">
            <w:pPr>
              <w:spacing w:after="0"/>
              <w:jc w:val="center"/>
              <w:rPr>
                <w:b/>
                <w:bCs/>
              </w:rPr>
            </w:pPr>
            <w:r>
              <w:rPr>
                <w:b/>
                <w:bCs/>
              </w:rPr>
              <w:t>Denumire magistrală</w:t>
            </w:r>
          </w:p>
        </w:tc>
        <w:tc>
          <w:tcPr>
            <w:tcW w:w="1380" w:type="dxa"/>
            <w:tcBorders>
              <w:top w:val="single" w:sz="4" w:space="0" w:color="auto"/>
              <w:left w:val="nil"/>
              <w:bottom w:val="single" w:sz="4" w:space="0" w:color="auto"/>
              <w:right w:val="single" w:sz="4" w:space="0" w:color="auto"/>
            </w:tcBorders>
            <w:shd w:val="clear" w:color="000000" w:fill="auto"/>
            <w:vAlign w:val="center"/>
            <w:hideMark/>
          </w:tcPr>
          <w:p w14:paraId="159A11A3" w14:textId="77777777" w:rsidR="00C9781F" w:rsidRPr="00886100" w:rsidRDefault="00C9781F" w:rsidP="002C2A0F">
            <w:pPr>
              <w:spacing w:after="0"/>
              <w:jc w:val="center"/>
              <w:rPr>
                <w:b/>
                <w:bCs/>
              </w:rPr>
            </w:pPr>
            <w:r w:rsidRPr="00886100">
              <w:rPr>
                <w:b/>
                <w:bCs/>
              </w:rPr>
              <w:t>Diametrul (mm)</w:t>
            </w:r>
          </w:p>
        </w:tc>
        <w:tc>
          <w:tcPr>
            <w:tcW w:w="1120" w:type="dxa"/>
            <w:tcBorders>
              <w:top w:val="single" w:sz="4" w:space="0" w:color="auto"/>
              <w:left w:val="nil"/>
              <w:bottom w:val="single" w:sz="4" w:space="0" w:color="auto"/>
              <w:right w:val="single" w:sz="4" w:space="0" w:color="auto"/>
            </w:tcBorders>
            <w:shd w:val="clear" w:color="000000" w:fill="auto"/>
            <w:vAlign w:val="center"/>
            <w:hideMark/>
          </w:tcPr>
          <w:p w14:paraId="52A34BAB" w14:textId="77777777" w:rsidR="00C9781F" w:rsidRPr="00886100" w:rsidRDefault="00C9781F" w:rsidP="002C2A0F">
            <w:pPr>
              <w:spacing w:after="0"/>
              <w:jc w:val="center"/>
              <w:rPr>
                <w:b/>
                <w:bCs/>
              </w:rPr>
            </w:pPr>
            <w:r w:rsidRPr="00886100">
              <w:rPr>
                <w:b/>
                <w:bCs/>
              </w:rPr>
              <w:t>Presiune regim (bar)</w:t>
            </w:r>
          </w:p>
        </w:tc>
        <w:tc>
          <w:tcPr>
            <w:tcW w:w="2402" w:type="dxa"/>
            <w:tcBorders>
              <w:top w:val="single" w:sz="4" w:space="0" w:color="auto"/>
              <w:left w:val="nil"/>
              <w:bottom w:val="single" w:sz="4" w:space="0" w:color="auto"/>
              <w:right w:val="single" w:sz="4" w:space="0" w:color="auto"/>
            </w:tcBorders>
            <w:shd w:val="clear" w:color="000000" w:fill="auto"/>
            <w:vAlign w:val="center"/>
            <w:hideMark/>
          </w:tcPr>
          <w:p w14:paraId="5D9AB477" w14:textId="77777777" w:rsidR="00C9781F" w:rsidRPr="00886100" w:rsidRDefault="00C9781F" w:rsidP="002C2A0F">
            <w:pPr>
              <w:spacing w:after="0"/>
              <w:jc w:val="center"/>
              <w:rPr>
                <w:b/>
                <w:bCs/>
              </w:rPr>
            </w:pPr>
            <w:r w:rsidRPr="00886100">
              <w:rPr>
                <w:b/>
                <w:bCs/>
              </w:rPr>
              <w:t>În exploatarea/operarea</w:t>
            </w:r>
          </w:p>
        </w:tc>
      </w:tr>
      <w:tr w:rsidR="00C9781F" w:rsidRPr="00886100" w14:paraId="1008BC34" w14:textId="77777777" w:rsidTr="000B3185">
        <w:trPr>
          <w:trHeight w:val="244"/>
          <w:jc w:val="center"/>
        </w:trPr>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3E69296" w14:textId="77777777" w:rsidR="00C9781F" w:rsidRPr="00886100" w:rsidRDefault="00C9781F" w:rsidP="002C2A0F">
            <w:pPr>
              <w:spacing w:after="0"/>
              <w:jc w:val="center"/>
            </w:pPr>
            <w:r w:rsidRPr="00886100">
              <w:t>1</w:t>
            </w:r>
            <w:r>
              <w:t>.</w:t>
            </w:r>
          </w:p>
        </w:tc>
        <w:tc>
          <w:tcPr>
            <w:tcW w:w="34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F923C3D" w14:textId="77777777" w:rsidR="00C9781F" w:rsidRPr="00886100" w:rsidRDefault="00C9781F" w:rsidP="002C2A0F">
            <w:pPr>
              <w:spacing w:after="0"/>
            </w:pPr>
            <w:r w:rsidRPr="00886100">
              <w:t xml:space="preserve">Ernei – Corunca – Coroi – Şinca – Bucureşti </w:t>
            </w:r>
          </w:p>
        </w:tc>
        <w:tc>
          <w:tcPr>
            <w:tcW w:w="13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81DCF64" w14:textId="77777777" w:rsidR="00C9781F" w:rsidRPr="00886100" w:rsidRDefault="00C9781F" w:rsidP="002C2A0F">
            <w:pPr>
              <w:spacing w:after="0"/>
              <w:jc w:val="center"/>
            </w:pPr>
            <w:r w:rsidRPr="00886100">
              <w:t>700</w:t>
            </w:r>
          </w:p>
        </w:tc>
        <w:tc>
          <w:tcPr>
            <w:tcW w:w="11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AAA2A5C" w14:textId="77777777" w:rsidR="00C9781F" w:rsidRPr="00886100" w:rsidRDefault="00C9781F" w:rsidP="002C2A0F">
            <w:pPr>
              <w:spacing w:after="0"/>
              <w:jc w:val="center"/>
            </w:pPr>
            <w:r w:rsidRPr="00886100">
              <w:t>40</w:t>
            </w:r>
          </w:p>
        </w:tc>
        <w:tc>
          <w:tcPr>
            <w:tcW w:w="2402" w:type="dxa"/>
            <w:tcBorders>
              <w:top w:val="nil"/>
              <w:left w:val="nil"/>
              <w:bottom w:val="nil"/>
              <w:right w:val="single" w:sz="4" w:space="0" w:color="auto"/>
            </w:tcBorders>
            <w:shd w:val="clear" w:color="auto" w:fill="auto"/>
            <w:noWrap/>
            <w:vAlign w:val="center"/>
            <w:hideMark/>
          </w:tcPr>
          <w:p w14:paraId="4D27EF00" w14:textId="77777777" w:rsidR="00C9781F" w:rsidRPr="00886100" w:rsidRDefault="00C9781F" w:rsidP="002C2A0F">
            <w:pPr>
              <w:spacing w:after="0"/>
              <w:jc w:val="center"/>
            </w:pPr>
            <w:r w:rsidRPr="00886100">
              <w:t>E.T. Braşov</w:t>
            </w:r>
          </w:p>
        </w:tc>
      </w:tr>
      <w:tr w:rsidR="00C9781F" w:rsidRPr="00886100" w14:paraId="786B78E7" w14:textId="77777777" w:rsidTr="000B3185">
        <w:trPr>
          <w:trHeight w:val="244"/>
          <w:jc w:val="center"/>
        </w:trPr>
        <w:tc>
          <w:tcPr>
            <w:tcW w:w="712" w:type="dxa"/>
            <w:vMerge/>
            <w:tcBorders>
              <w:top w:val="nil"/>
              <w:left w:val="single" w:sz="4" w:space="0" w:color="auto"/>
              <w:bottom w:val="single" w:sz="4" w:space="0" w:color="000000"/>
              <w:right w:val="single" w:sz="4" w:space="0" w:color="auto"/>
            </w:tcBorders>
            <w:vAlign w:val="center"/>
            <w:hideMark/>
          </w:tcPr>
          <w:p w14:paraId="3A28CB44" w14:textId="77777777" w:rsidR="00C9781F" w:rsidRPr="00886100" w:rsidRDefault="00C9781F" w:rsidP="002C2A0F">
            <w:pPr>
              <w:spacing w:after="0"/>
              <w:jc w:val="center"/>
            </w:pPr>
          </w:p>
        </w:tc>
        <w:tc>
          <w:tcPr>
            <w:tcW w:w="3420" w:type="dxa"/>
            <w:vMerge/>
            <w:tcBorders>
              <w:top w:val="nil"/>
              <w:left w:val="single" w:sz="4" w:space="0" w:color="auto"/>
              <w:bottom w:val="single" w:sz="4" w:space="0" w:color="000000"/>
              <w:right w:val="single" w:sz="4" w:space="0" w:color="auto"/>
            </w:tcBorders>
            <w:vAlign w:val="center"/>
            <w:hideMark/>
          </w:tcPr>
          <w:p w14:paraId="4A0AC845" w14:textId="77777777" w:rsidR="00C9781F" w:rsidRPr="00886100" w:rsidRDefault="00C9781F" w:rsidP="002C2A0F">
            <w:pPr>
              <w:spacing w:after="0"/>
            </w:pPr>
          </w:p>
        </w:tc>
        <w:tc>
          <w:tcPr>
            <w:tcW w:w="1380" w:type="dxa"/>
            <w:vMerge/>
            <w:tcBorders>
              <w:top w:val="nil"/>
              <w:left w:val="single" w:sz="4" w:space="0" w:color="auto"/>
              <w:bottom w:val="single" w:sz="4" w:space="0" w:color="000000"/>
              <w:right w:val="single" w:sz="4" w:space="0" w:color="auto"/>
            </w:tcBorders>
            <w:vAlign w:val="center"/>
            <w:hideMark/>
          </w:tcPr>
          <w:p w14:paraId="1AB1CD5E" w14:textId="77777777" w:rsidR="00C9781F" w:rsidRPr="00886100" w:rsidRDefault="00C9781F" w:rsidP="002C2A0F">
            <w:pPr>
              <w:spacing w:after="0"/>
              <w:jc w:val="center"/>
            </w:pPr>
          </w:p>
        </w:tc>
        <w:tc>
          <w:tcPr>
            <w:tcW w:w="1120" w:type="dxa"/>
            <w:vMerge/>
            <w:tcBorders>
              <w:top w:val="nil"/>
              <w:left w:val="single" w:sz="4" w:space="0" w:color="auto"/>
              <w:bottom w:val="single" w:sz="4" w:space="0" w:color="000000"/>
              <w:right w:val="single" w:sz="4" w:space="0" w:color="auto"/>
            </w:tcBorders>
            <w:vAlign w:val="center"/>
            <w:hideMark/>
          </w:tcPr>
          <w:p w14:paraId="322061DF" w14:textId="77777777" w:rsidR="00C9781F" w:rsidRPr="00886100" w:rsidRDefault="00C9781F" w:rsidP="002C2A0F">
            <w:pPr>
              <w:spacing w:after="0"/>
              <w:jc w:val="center"/>
            </w:pPr>
          </w:p>
        </w:tc>
        <w:tc>
          <w:tcPr>
            <w:tcW w:w="2402" w:type="dxa"/>
            <w:tcBorders>
              <w:top w:val="nil"/>
              <w:left w:val="nil"/>
              <w:bottom w:val="single" w:sz="4" w:space="0" w:color="auto"/>
              <w:right w:val="single" w:sz="4" w:space="0" w:color="auto"/>
            </w:tcBorders>
            <w:shd w:val="clear" w:color="auto" w:fill="auto"/>
            <w:noWrap/>
            <w:vAlign w:val="center"/>
            <w:hideMark/>
          </w:tcPr>
          <w:p w14:paraId="1F576FDF" w14:textId="77777777" w:rsidR="00C9781F" w:rsidRPr="00886100" w:rsidRDefault="00C9781F" w:rsidP="002C2A0F">
            <w:pPr>
              <w:spacing w:after="0"/>
              <w:jc w:val="center"/>
            </w:pPr>
            <w:r w:rsidRPr="00886100">
              <w:t>E.T. Mediaş</w:t>
            </w:r>
          </w:p>
        </w:tc>
      </w:tr>
      <w:tr w:rsidR="00C9781F" w:rsidRPr="00886100" w14:paraId="6C1ED41C"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4E0A2D47" w14:textId="77777777" w:rsidR="00C9781F" w:rsidRPr="00886100" w:rsidRDefault="00C9781F" w:rsidP="002C2A0F">
            <w:pPr>
              <w:spacing w:after="0"/>
              <w:jc w:val="center"/>
            </w:pPr>
            <w:r w:rsidRPr="00886100">
              <w:t>2</w:t>
            </w:r>
            <w:r>
              <w:t>.</w:t>
            </w:r>
          </w:p>
        </w:tc>
        <w:tc>
          <w:tcPr>
            <w:tcW w:w="3420" w:type="dxa"/>
            <w:tcBorders>
              <w:top w:val="nil"/>
              <w:left w:val="nil"/>
              <w:bottom w:val="single" w:sz="4" w:space="0" w:color="auto"/>
              <w:right w:val="single" w:sz="4" w:space="0" w:color="auto"/>
            </w:tcBorders>
            <w:shd w:val="clear" w:color="auto" w:fill="auto"/>
            <w:noWrap/>
            <w:vAlign w:val="center"/>
            <w:hideMark/>
          </w:tcPr>
          <w:p w14:paraId="7777E444" w14:textId="77777777" w:rsidR="00C9781F" w:rsidRPr="00886100" w:rsidRDefault="00C9781F" w:rsidP="002C2A0F">
            <w:pPr>
              <w:spacing w:after="0"/>
            </w:pPr>
            <w:r w:rsidRPr="00886100">
              <w:t>Coroi – Paltin</w:t>
            </w:r>
          </w:p>
        </w:tc>
        <w:tc>
          <w:tcPr>
            <w:tcW w:w="1380" w:type="dxa"/>
            <w:tcBorders>
              <w:top w:val="nil"/>
              <w:left w:val="nil"/>
              <w:bottom w:val="single" w:sz="4" w:space="0" w:color="auto"/>
              <w:right w:val="single" w:sz="4" w:space="0" w:color="auto"/>
            </w:tcBorders>
            <w:shd w:val="clear" w:color="auto" w:fill="auto"/>
            <w:noWrap/>
            <w:vAlign w:val="center"/>
            <w:hideMark/>
          </w:tcPr>
          <w:p w14:paraId="4D7CFEFC" w14:textId="77777777" w:rsidR="00C9781F" w:rsidRPr="00886100" w:rsidRDefault="00C9781F" w:rsidP="002C2A0F">
            <w:pPr>
              <w:spacing w:after="0"/>
              <w:jc w:val="center"/>
            </w:pPr>
            <w:r w:rsidRPr="00886100">
              <w:t>600</w:t>
            </w:r>
          </w:p>
        </w:tc>
        <w:tc>
          <w:tcPr>
            <w:tcW w:w="1120" w:type="dxa"/>
            <w:tcBorders>
              <w:top w:val="nil"/>
              <w:left w:val="nil"/>
              <w:bottom w:val="single" w:sz="4" w:space="0" w:color="auto"/>
              <w:right w:val="single" w:sz="4" w:space="0" w:color="auto"/>
            </w:tcBorders>
            <w:shd w:val="clear" w:color="auto" w:fill="auto"/>
            <w:noWrap/>
            <w:vAlign w:val="center"/>
            <w:hideMark/>
          </w:tcPr>
          <w:p w14:paraId="4F4EF42B" w14:textId="77777777" w:rsidR="00C9781F" w:rsidRPr="00886100" w:rsidRDefault="00C9781F" w:rsidP="002C2A0F">
            <w:pPr>
              <w:spacing w:after="0"/>
              <w:jc w:val="center"/>
            </w:pPr>
            <w:r w:rsidRPr="00886100">
              <w:t>40</w:t>
            </w:r>
          </w:p>
        </w:tc>
        <w:tc>
          <w:tcPr>
            <w:tcW w:w="2402" w:type="dxa"/>
            <w:tcBorders>
              <w:top w:val="nil"/>
              <w:left w:val="nil"/>
              <w:bottom w:val="single" w:sz="4" w:space="0" w:color="auto"/>
              <w:right w:val="single" w:sz="4" w:space="0" w:color="auto"/>
            </w:tcBorders>
            <w:shd w:val="clear" w:color="auto" w:fill="auto"/>
            <w:noWrap/>
            <w:vAlign w:val="center"/>
            <w:hideMark/>
          </w:tcPr>
          <w:p w14:paraId="22FA01AB" w14:textId="77777777" w:rsidR="00C9781F" w:rsidRPr="00886100" w:rsidRDefault="00C9781F" w:rsidP="002C2A0F">
            <w:pPr>
              <w:spacing w:after="0"/>
              <w:jc w:val="center"/>
            </w:pPr>
            <w:r w:rsidRPr="00886100">
              <w:t>E.T. Mediaş</w:t>
            </w:r>
          </w:p>
        </w:tc>
      </w:tr>
      <w:tr w:rsidR="00C9781F" w:rsidRPr="00886100" w14:paraId="3D83B09A"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75BC31F3" w14:textId="77777777" w:rsidR="00C9781F" w:rsidRPr="00886100" w:rsidRDefault="00C9781F" w:rsidP="002C2A0F">
            <w:pPr>
              <w:spacing w:after="0"/>
              <w:jc w:val="center"/>
            </w:pPr>
            <w:r w:rsidRPr="00886100">
              <w:t>3</w:t>
            </w:r>
            <w:r>
              <w:t>.</w:t>
            </w:r>
          </w:p>
        </w:tc>
        <w:tc>
          <w:tcPr>
            <w:tcW w:w="3420" w:type="dxa"/>
            <w:tcBorders>
              <w:top w:val="nil"/>
              <w:left w:val="nil"/>
              <w:bottom w:val="single" w:sz="4" w:space="0" w:color="auto"/>
              <w:right w:val="single" w:sz="4" w:space="0" w:color="auto"/>
            </w:tcBorders>
            <w:shd w:val="clear" w:color="auto" w:fill="auto"/>
            <w:noWrap/>
            <w:vAlign w:val="center"/>
            <w:hideMark/>
          </w:tcPr>
          <w:p w14:paraId="4FD53A2D" w14:textId="77777777" w:rsidR="00C9781F" w:rsidRPr="00886100" w:rsidRDefault="00C9781F" w:rsidP="002C2A0F">
            <w:pPr>
              <w:spacing w:after="0"/>
            </w:pPr>
            <w:r w:rsidRPr="00886100">
              <w:t>Ţigmandru – Nadeş – Punct B – Şinca - Stâlp 89</w:t>
            </w:r>
          </w:p>
        </w:tc>
        <w:tc>
          <w:tcPr>
            <w:tcW w:w="1380" w:type="dxa"/>
            <w:tcBorders>
              <w:top w:val="nil"/>
              <w:left w:val="nil"/>
              <w:bottom w:val="single" w:sz="4" w:space="0" w:color="auto"/>
              <w:right w:val="single" w:sz="4" w:space="0" w:color="auto"/>
            </w:tcBorders>
            <w:shd w:val="clear" w:color="auto" w:fill="auto"/>
            <w:noWrap/>
            <w:vAlign w:val="center"/>
            <w:hideMark/>
          </w:tcPr>
          <w:p w14:paraId="4225B6C6" w14:textId="77777777" w:rsidR="00C9781F" w:rsidRPr="00886100" w:rsidRDefault="00C9781F" w:rsidP="002C2A0F">
            <w:pPr>
              <w:spacing w:after="0"/>
              <w:jc w:val="center"/>
            </w:pPr>
            <w:r w:rsidRPr="00886100">
              <w:t>500</w:t>
            </w:r>
          </w:p>
        </w:tc>
        <w:tc>
          <w:tcPr>
            <w:tcW w:w="1120" w:type="dxa"/>
            <w:tcBorders>
              <w:top w:val="nil"/>
              <w:left w:val="nil"/>
              <w:bottom w:val="single" w:sz="4" w:space="0" w:color="auto"/>
              <w:right w:val="single" w:sz="4" w:space="0" w:color="auto"/>
            </w:tcBorders>
            <w:shd w:val="clear" w:color="auto" w:fill="auto"/>
            <w:noWrap/>
            <w:vAlign w:val="center"/>
            <w:hideMark/>
          </w:tcPr>
          <w:p w14:paraId="3BE1AF62" w14:textId="77777777" w:rsidR="00C9781F" w:rsidRPr="00886100" w:rsidRDefault="00C9781F" w:rsidP="002C2A0F">
            <w:pPr>
              <w:spacing w:after="0"/>
              <w:jc w:val="center"/>
            </w:pPr>
            <w:r w:rsidRPr="00886100">
              <w:t>40</w:t>
            </w:r>
          </w:p>
        </w:tc>
        <w:tc>
          <w:tcPr>
            <w:tcW w:w="2402" w:type="dxa"/>
            <w:tcBorders>
              <w:top w:val="nil"/>
              <w:left w:val="nil"/>
              <w:bottom w:val="single" w:sz="4" w:space="0" w:color="auto"/>
              <w:right w:val="single" w:sz="4" w:space="0" w:color="auto"/>
            </w:tcBorders>
            <w:shd w:val="clear" w:color="auto" w:fill="auto"/>
            <w:noWrap/>
            <w:vAlign w:val="center"/>
            <w:hideMark/>
          </w:tcPr>
          <w:p w14:paraId="5C121A31" w14:textId="77777777" w:rsidR="00C9781F" w:rsidRPr="00886100" w:rsidRDefault="00C9781F" w:rsidP="002C2A0F">
            <w:pPr>
              <w:spacing w:after="0"/>
              <w:jc w:val="center"/>
            </w:pPr>
            <w:r w:rsidRPr="00886100">
              <w:t>E.T. Mediaş</w:t>
            </w:r>
          </w:p>
        </w:tc>
      </w:tr>
      <w:tr w:rsidR="00C9781F" w:rsidRPr="00886100" w14:paraId="38AC8911"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001AE5E1" w14:textId="77777777" w:rsidR="00C9781F" w:rsidRPr="00886100" w:rsidRDefault="00C9781F" w:rsidP="002C2A0F">
            <w:pPr>
              <w:spacing w:after="0"/>
              <w:jc w:val="center"/>
            </w:pPr>
            <w:r w:rsidRPr="00886100">
              <w:lastRenderedPageBreak/>
              <w:t>4</w:t>
            </w:r>
            <w:r>
              <w:t>.</w:t>
            </w:r>
          </w:p>
        </w:tc>
        <w:tc>
          <w:tcPr>
            <w:tcW w:w="3420" w:type="dxa"/>
            <w:tcBorders>
              <w:top w:val="nil"/>
              <w:left w:val="nil"/>
              <w:bottom w:val="single" w:sz="4" w:space="0" w:color="auto"/>
              <w:right w:val="single" w:sz="4" w:space="0" w:color="auto"/>
            </w:tcBorders>
            <w:shd w:val="clear" w:color="auto" w:fill="auto"/>
            <w:noWrap/>
            <w:vAlign w:val="center"/>
            <w:hideMark/>
          </w:tcPr>
          <w:p w14:paraId="22F1ABBA" w14:textId="77777777" w:rsidR="00C9781F" w:rsidRPr="00886100" w:rsidRDefault="00C9781F" w:rsidP="002C2A0F">
            <w:pPr>
              <w:spacing w:after="0"/>
            </w:pPr>
            <w:r w:rsidRPr="00886100">
              <w:t>Stâlp 89 – Posada - Câmpina – Nedelea</w:t>
            </w:r>
          </w:p>
        </w:tc>
        <w:tc>
          <w:tcPr>
            <w:tcW w:w="1380" w:type="dxa"/>
            <w:tcBorders>
              <w:top w:val="nil"/>
              <w:left w:val="nil"/>
              <w:bottom w:val="single" w:sz="4" w:space="0" w:color="auto"/>
              <w:right w:val="single" w:sz="4" w:space="0" w:color="auto"/>
            </w:tcBorders>
            <w:shd w:val="clear" w:color="auto" w:fill="auto"/>
            <w:noWrap/>
            <w:vAlign w:val="center"/>
            <w:hideMark/>
          </w:tcPr>
          <w:p w14:paraId="2C55C0E3" w14:textId="77777777" w:rsidR="00C9781F" w:rsidRPr="00886100" w:rsidRDefault="00C9781F" w:rsidP="002C2A0F">
            <w:pPr>
              <w:spacing w:after="0"/>
              <w:jc w:val="center"/>
            </w:pPr>
            <w:r w:rsidRPr="00886100">
              <w:t>400</w:t>
            </w:r>
          </w:p>
        </w:tc>
        <w:tc>
          <w:tcPr>
            <w:tcW w:w="1120" w:type="dxa"/>
            <w:tcBorders>
              <w:top w:val="nil"/>
              <w:left w:val="nil"/>
              <w:bottom w:val="single" w:sz="4" w:space="0" w:color="auto"/>
              <w:right w:val="single" w:sz="4" w:space="0" w:color="auto"/>
            </w:tcBorders>
            <w:shd w:val="clear" w:color="auto" w:fill="auto"/>
            <w:noWrap/>
            <w:vAlign w:val="center"/>
            <w:hideMark/>
          </w:tcPr>
          <w:p w14:paraId="70D57CCF" w14:textId="77777777" w:rsidR="00C9781F" w:rsidRPr="00886100" w:rsidRDefault="00C9781F" w:rsidP="002C2A0F">
            <w:pPr>
              <w:spacing w:after="0"/>
              <w:jc w:val="center"/>
            </w:pPr>
            <w:r w:rsidRPr="00886100">
              <w:t>40</w:t>
            </w:r>
          </w:p>
        </w:tc>
        <w:tc>
          <w:tcPr>
            <w:tcW w:w="2402" w:type="dxa"/>
            <w:tcBorders>
              <w:top w:val="nil"/>
              <w:left w:val="nil"/>
              <w:bottom w:val="single" w:sz="4" w:space="0" w:color="auto"/>
              <w:right w:val="single" w:sz="4" w:space="0" w:color="auto"/>
            </w:tcBorders>
            <w:shd w:val="clear" w:color="auto" w:fill="auto"/>
            <w:noWrap/>
            <w:vAlign w:val="center"/>
            <w:hideMark/>
          </w:tcPr>
          <w:p w14:paraId="492201D1" w14:textId="77777777" w:rsidR="00C9781F" w:rsidRPr="00886100" w:rsidRDefault="00C9781F" w:rsidP="002C2A0F">
            <w:pPr>
              <w:spacing w:after="0"/>
              <w:jc w:val="center"/>
            </w:pPr>
            <w:r w:rsidRPr="00886100">
              <w:t>E.T. Braşov</w:t>
            </w:r>
          </w:p>
        </w:tc>
      </w:tr>
      <w:tr w:rsidR="00C9781F" w:rsidRPr="00886100" w14:paraId="0DF2A402" w14:textId="77777777" w:rsidTr="000B3185">
        <w:trPr>
          <w:trHeight w:val="244"/>
          <w:jc w:val="center"/>
        </w:trPr>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E13185B" w14:textId="77777777" w:rsidR="00C9781F" w:rsidRPr="00886100" w:rsidRDefault="00C9781F" w:rsidP="002C2A0F">
            <w:pPr>
              <w:spacing w:after="0"/>
              <w:jc w:val="center"/>
            </w:pPr>
            <w:r w:rsidRPr="00886100">
              <w:t>5</w:t>
            </w:r>
            <w:r>
              <w:t>.</w:t>
            </w:r>
          </w:p>
        </w:tc>
        <w:tc>
          <w:tcPr>
            <w:tcW w:w="34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D9A4A54" w14:textId="77777777" w:rsidR="00C9781F" w:rsidRPr="00886100" w:rsidRDefault="00C9781F" w:rsidP="002C2A0F">
            <w:pPr>
              <w:spacing w:after="0"/>
            </w:pPr>
            <w:r w:rsidRPr="00886100">
              <w:t>Colibi – Punct B – Stâlp 89 – Bucureşti</w:t>
            </w:r>
          </w:p>
        </w:tc>
        <w:tc>
          <w:tcPr>
            <w:tcW w:w="13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322483E" w14:textId="77777777" w:rsidR="00C9781F" w:rsidRPr="00886100" w:rsidRDefault="00C9781F" w:rsidP="002C2A0F">
            <w:pPr>
              <w:spacing w:after="0"/>
              <w:jc w:val="center"/>
            </w:pPr>
            <w:r w:rsidRPr="00886100">
              <w:t>500</w:t>
            </w:r>
          </w:p>
        </w:tc>
        <w:tc>
          <w:tcPr>
            <w:tcW w:w="11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53A3030" w14:textId="77777777" w:rsidR="00C9781F" w:rsidRPr="00886100" w:rsidRDefault="00C9781F" w:rsidP="002C2A0F">
            <w:pPr>
              <w:spacing w:after="0"/>
              <w:jc w:val="center"/>
            </w:pPr>
            <w:r w:rsidRPr="00886100">
              <w:t>40</w:t>
            </w:r>
          </w:p>
        </w:tc>
        <w:tc>
          <w:tcPr>
            <w:tcW w:w="2402" w:type="dxa"/>
            <w:tcBorders>
              <w:top w:val="nil"/>
              <w:left w:val="nil"/>
              <w:bottom w:val="nil"/>
              <w:right w:val="single" w:sz="4" w:space="0" w:color="auto"/>
            </w:tcBorders>
            <w:shd w:val="clear" w:color="auto" w:fill="auto"/>
            <w:noWrap/>
            <w:vAlign w:val="center"/>
            <w:hideMark/>
          </w:tcPr>
          <w:p w14:paraId="64578E15" w14:textId="77777777" w:rsidR="00C9781F" w:rsidRPr="00886100" w:rsidRDefault="00C9781F" w:rsidP="002C2A0F">
            <w:pPr>
              <w:spacing w:after="0"/>
              <w:jc w:val="center"/>
            </w:pPr>
            <w:r w:rsidRPr="00886100">
              <w:t>E.T. Mediaş</w:t>
            </w:r>
          </w:p>
        </w:tc>
      </w:tr>
      <w:tr w:rsidR="00C9781F" w:rsidRPr="00886100" w14:paraId="2F099ECD" w14:textId="77777777" w:rsidTr="000B3185">
        <w:trPr>
          <w:trHeight w:val="244"/>
          <w:jc w:val="center"/>
        </w:trPr>
        <w:tc>
          <w:tcPr>
            <w:tcW w:w="712" w:type="dxa"/>
            <w:vMerge/>
            <w:tcBorders>
              <w:top w:val="nil"/>
              <w:left w:val="single" w:sz="4" w:space="0" w:color="auto"/>
              <w:bottom w:val="single" w:sz="4" w:space="0" w:color="000000"/>
              <w:right w:val="single" w:sz="4" w:space="0" w:color="auto"/>
            </w:tcBorders>
            <w:vAlign w:val="center"/>
            <w:hideMark/>
          </w:tcPr>
          <w:p w14:paraId="308A952D" w14:textId="77777777" w:rsidR="00C9781F" w:rsidRPr="00886100" w:rsidRDefault="00C9781F" w:rsidP="002C2A0F">
            <w:pPr>
              <w:spacing w:after="0"/>
              <w:jc w:val="center"/>
            </w:pPr>
          </w:p>
        </w:tc>
        <w:tc>
          <w:tcPr>
            <w:tcW w:w="3420" w:type="dxa"/>
            <w:vMerge/>
            <w:tcBorders>
              <w:top w:val="nil"/>
              <w:left w:val="single" w:sz="4" w:space="0" w:color="auto"/>
              <w:bottom w:val="single" w:sz="4" w:space="0" w:color="000000"/>
              <w:right w:val="single" w:sz="4" w:space="0" w:color="auto"/>
            </w:tcBorders>
            <w:vAlign w:val="center"/>
            <w:hideMark/>
          </w:tcPr>
          <w:p w14:paraId="4F89BEE1" w14:textId="77777777" w:rsidR="00C9781F" w:rsidRPr="00886100" w:rsidRDefault="00C9781F" w:rsidP="002C2A0F">
            <w:pPr>
              <w:spacing w:after="0"/>
            </w:pPr>
          </w:p>
        </w:tc>
        <w:tc>
          <w:tcPr>
            <w:tcW w:w="1380" w:type="dxa"/>
            <w:vMerge/>
            <w:tcBorders>
              <w:top w:val="nil"/>
              <w:left w:val="single" w:sz="4" w:space="0" w:color="auto"/>
              <w:bottom w:val="single" w:sz="4" w:space="0" w:color="000000"/>
              <w:right w:val="single" w:sz="4" w:space="0" w:color="auto"/>
            </w:tcBorders>
            <w:vAlign w:val="center"/>
            <w:hideMark/>
          </w:tcPr>
          <w:p w14:paraId="726CAE47" w14:textId="77777777" w:rsidR="00C9781F" w:rsidRPr="00886100" w:rsidRDefault="00C9781F" w:rsidP="002C2A0F">
            <w:pPr>
              <w:spacing w:after="0"/>
              <w:jc w:val="center"/>
            </w:pPr>
          </w:p>
        </w:tc>
        <w:tc>
          <w:tcPr>
            <w:tcW w:w="1120" w:type="dxa"/>
            <w:vMerge/>
            <w:tcBorders>
              <w:top w:val="nil"/>
              <w:left w:val="single" w:sz="4" w:space="0" w:color="auto"/>
              <w:bottom w:val="single" w:sz="4" w:space="0" w:color="000000"/>
              <w:right w:val="single" w:sz="4" w:space="0" w:color="auto"/>
            </w:tcBorders>
            <w:vAlign w:val="center"/>
            <w:hideMark/>
          </w:tcPr>
          <w:p w14:paraId="4E66D340" w14:textId="77777777" w:rsidR="00C9781F" w:rsidRPr="00886100" w:rsidRDefault="00C9781F" w:rsidP="002C2A0F">
            <w:pPr>
              <w:spacing w:after="0"/>
              <w:jc w:val="center"/>
            </w:pPr>
          </w:p>
        </w:tc>
        <w:tc>
          <w:tcPr>
            <w:tcW w:w="2402" w:type="dxa"/>
            <w:tcBorders>
              <w:top w:val="nil"/>
              <w:left w:val="nil"/>
              <w:bottom w:val="single" w:sz="4" w:space="0" w:color="auto"/>
              <w:right w:val="single" w:sz="4" w:space="0" w:color="auto"/>
            </w:tcBorders>
            <w:shd w:val="clear" w:color="auto" w:fill="auto"/>
            <w:noWrap/>
            <w:vAlign w:val="center"/>
            <w:hideMark/>
          </w:tcPr>
          <w:p w14:paraId="59C32906" w14:textId="77777777" w:rsidR="00C9781F" w:rsidRPr="00886100" w:rsidRDefault="00C9781F" w:rsidP="002C2A0F">
            <w:pPr>
              <w:spacing w:after="0"/>
              <w:jc w:val="center"/>
            </w:pPr>
            <w:r w:rsidRPr="00886100">
              <w:t>E.T. Braşov</w:t>
            </w:r>
          </w:p>
        </w:tc>
      </w:tr>
      <w:tr w:rsidR="00C9781F" w:rsidRPr="00886100" w14:paraId="69B6E8E9" w14:textId="77777777" w:rsidTr="000B3185">
        <w:trPr>
          <w:trHeight w:val="244"/>
          <w:jc w:val="center"/>
        </w:trPr>
        <w:tc>
          <w:tcPr>
            <w:tcW w:w="71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F1DED3A" w14:textId="77777777" w:rsidR="00C9781F" w:rsidRPr="00886100" w:rsidRDefault="00C9781F" w:rsidP="002C2A0F">
            <w:pPr>
              <w:spacing w:after="0"/>
              <w:jc w:val="center"/>
            </w:pPr>
            <w:r w:rsidRPr="00886100">
              <w:t>6</w:t>
            </w:r>
            <w:r>
              <w:t>.</w:t>
            </w:r>
          </w:p>
        </w:tc>
        <w:tc>
          <w:tcPr>
            <w:tcW w:w="34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A2279E0" w14:textId="77777777" w:rsidR="00C9781F" w:rsidRPr="00886100" w:rsidRDefault="00C9781F" w:rsidP="002C2A0F">
            <w:pPr>
              <w:spacing w:after="0"/>
            </w:pPr>
            <w:r w:rsidRPr="00886100">
              <w:t>Colibi – Punct B – Ghimbav – Stâlp 89</w:t>
            </w:r>
          </w:p>
        </w:tc>
        <w:tc>
          <w:tcPr>
            <w:tcW w:w="13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7AA5BDD" w14:textId="77777777" w:rsidR="00C9781F" w:rsidRPr="00886100" w:rsidRDefault="00C9781F" w:rsidP="002C2A0F">
            <w:pPr>
              <w:spacing w:after="0"/>
              <w:jc w:val="center"/>
            </w:pPr>
            <w:r w:rsidRPr="00886100">
              <w:t>350</w:t>
            </w:r>
          </w:p>
        </w:tc>
        <w:tc>
          <w:tcPr>
            <w:tcW w:w="11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D933727" w14:textId="77777777" w:rsidR="00C9781F" w:rsidRPr="00886100" w:rsidRDefault="00C9781F" w:rsidP="002C2A0F">
            <w:pPr>
              <w:spacing w:after="0"/>
              <w:jc w:val="center"/>
            </w:pPr>
            <w:r w:rsidRPr="00886100">
              <w:t>40</w:t>
            </w:r>
          </w:p>
        </w:tc>
        <w:tc>
          <w:tcPr>
            <w:tcW w:w="2402" w:type="dxa"/>
            <w:tcBorders>
              <w:top w:val="nil"/>
              <w:left w:val="nil"/>
              <w:bottom w:val="nil"/>
              <w:right w:val="single" w:sz="4" w:space="0" w:color="auto"/>
            </w:tcBorders>
            <w:shd w:val="clear" w:color="auto" w:fill="auto"/>
            <w:noWrap/>
            <w:vAlign w:val="center"/>
            <w:hideMark/>
          </w:tcPr>
          <w:p w14:paraId="73B7B565" w14:textId="77777777" w:rsidR="00C9781F" w:rsidRPr="00886100" w:rsidRDefault="00C9781F" w:rsidP="002C2A0F">
            <w:pPr>
              <w:spacing w:after="0"/>
              <w:jc w:val="center"/>
            </w:pPr>
            <w:r w:rsidRPr="00886100">
              <w:t>E.T. Mediaş</w:t>
            </w:r>
          </w:p>
        </w:tc>
      </w:tr>
      <w:tr w:rsidR="00C9781F" w:rsidRPr="00886100" w14:paraId="410D29C5" w14:textId="77777777" w:rsidTr="000B3185">
        <w:trPr>
          <w:trHeight w:val="244"/>
          <w:jc w:val="center"/>
        </w:trPr>
        <w:tc>
          <w:tcPr>
            <w:tcW w:w="712" w:type="dxa"/>
            <w:vMerge/>
            <w:tcBorders>
              <w:top w:val="nil"/>
              <w:left w:val="single" w:sz="4" w:space="0" w:color="auto"/>
              <w:bottom w:val="single" w:sz="4" w:space="0" w:color="000000"/>
              <w:right w:val="single" w:sz="4" w:space="0" w:color="auto"/>
            </w:tcBorders>
            <w:vAlign w:val="center"/>
            <w:hideMark/>
          </w:tcPr>
          <w:p w14:paraId="2912315A" w14:textId="77777777" w:rsidR="00C9781F" w:rsidRPr="00886100" w:rsidRDefault="00C9781F" w:rsidP="002C2A0F">
            <w:pPr>
              <w:spacing w:after="0"/>
              <w:jc w:val="center"/>
            </w:pPr>
          </w:p>
        </w:tc>
        <w:tc>
          <w:tcPr>
            <w:tcW w:w="3420" w:type="dxa"/>
            <w:vMerge/>
            <w:tcBorders>
              <w:top w:val="nil"/>
              <w:left w:val="single" w:sz="4" w:space="0" w:color="auto"/>
              <w:bottom w:val="single" w:sz="4" w:space="0" w:color="000000"/>
              <w:right w:val="single" w:sz="4" w:space="0" w:color="auto"/>
            </w:tcBorders>
            <w:vAlign w:val="center"/>
            <w:hideMark/>
          </w:tcPr>
          <w:p w14:paraId="39FC0317" w14:textId="77777777" w:rsidR="00C9781F" w:rsidRPr="00886100" w:rsidRDefault="00C9781F" w:rsidP="002C2A0F">
            <w:pPr>
              <w:spacing w:after="0"/>
            </w:pPr>
          </w:p>
        </w:tc>
        <w:tc>
          <w:tcPr>
            <w:tcW w:w="1380" w:type="dxa"/>
            <w:vMerge/>
            <w:tcBorders>
              <w:top w:val="nil"/>
              <w:left w:val="single" w:sz="4" w:space="0" w:color="auto"/>
              <w:bottom w:val="single" w:sz="4" w:space="0" w:color="000000"/>
              <w:right w:val="single" w:sz="4" w:space="0" w:color="auto"/>
            </w:tcBorders>
            <w:vAlign w:val="center"/>
            <w:hideMark/>
          </w:tcPr>
          <w:p w14:paraId="140F6871" w14:textId="77777777" w:rsidR="00C9781F" w:rsidRPr="00886100" w:rsidRDefault="00C9781F" w:rsidP="002C2A0F">
            <w:pPr>
              <w:spacing w:after="0"/>
              <w:jc w:val="center"/>
            </w:pPr>
          </w:p>
        </w:tc>
        <w:tc>
          <w:tcPr>
            <w:tcW w:w="1120" w:type="dxa"/>
            <w:vMerge/>
            <w:tcBorders>
              <w:top w:val="nil"/>
              <w:left w:val="single" w:sz="4" w:space="0" w:color="auto"/>
              <w:bottom w:val="single" w:sz="4" w:space="0" w:color="000000"/>
              <w:right w:val="single" w:sz="4" w:space="0" w:color="auto"/>
            </w:tcBorders>
            <w:vAlign w:val="center"/>
            <w:hideMark/>
          </w:tcPr>
          <w:p w14:paraId="2E267DC9" w14:textId="77777777" w:rsidR="00C9781F" w:rsidRPr="00886100" w:rsidRDefault="00C9781F" w:rsidP="002C2A0F">
            <w:pPr>
              <w:spacing w:after="0"/>
              <w:jc w:val="center"/>
            </w:pPr>
          </w:p>
        </w:tc>
        <w:tc>
          <w:tcPr>
            <w:tcW w:w="2402" w:type="dxa"/>
            <w:tcBorders>
              <w:top w:val="nil"/>
              <w:left w:val="nil"/>
              <w:bottom w:val="single" w:sz="4" w:space="0" w:color="auto"/>
              <w:right w:val="single" w:sz="4" w:space="0" w:color="auto"/>
            </w:tcBorders>
            <w:shd w:val="clear" w:color="auto" w:fill="auto"/>
            <w:noWrap/>
            <w:vAlign w:val="center"/>
            <w:hideMark/>
          </w:tcPr>
          <w:p w14:paraId="15B44D7B" w14:textId="77777777" w:rsidR="00C9781F" w:rsidRPr="00886100" w:rsidRDefault="00C9781F" w:rsidP="002C2A0F">
            <w:pPr>
              <w:spacing w:after="0"/>
              <w:jc w:val="center"/>
            </w:pPr>
            <w:r w:rsidRPr="00886100">
              <w:t>E.T. Braşov</w:t>
            </w:r>
          </w:p>
        </w:tc>
      </w:tr>
      <w:tr w:rsidR="00C9781F" w:rsidRPr="00886100" w14:paraId="35475D5F"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31084C59" w14:textId="77777777" w:rsidR="00C9781F" w:rsidRPr="00886100" w:rsidRDefault="00C9781F" w:rsidP="002C2A0F">
            <w:pPr>
              <w:spacing w:after="0"/>
              <w:jc w:val="center"/>
            </w:pPr>
            <w:r w:rsidRPr="00886100">
              <w:t>7</w:t>
            </w:r>
            <w:r>
              <w:t>.</w:t>
            </w:r>
          </w:p>
        </w:tc>
        <w:tc>
          <w:tcPr>
            <w:tcW w:w="3420" w:type="dxa"/>
            <w:tcBorders>
              <w:top w:val="nil"/>
              <w:left w:val="nil"/>
              <w:bottom w:val="single" w:sz="4" w:space="0" w:color="auto"/>
              <w:right w:val="single" w:sz="4" w:space="0" w:color="auto"/>
            </w:tcBorders>
            <w:shd w:val="clear" w:color="auto" w:fill="auto"/>
            <w:noWrap/>
            <w:vAlign w:val="center"/>
            <w:hideMark/>
          </w:tcPr>
          <w:p w14:paraId="2665CDBF" w14:textId="77777777" w:rsidR="00C9781F" w:rsidRPr="00886100" w:rsidRDefault="00C9781F" w:rsidP="002C2A0F">
            <w:pPr>
              <w:spacing w:after="0"/>
            </w:pPr>
            <w:r w:rsidRPr="00886100">
              <w:t>Stâlp 89 – Sinaia</w:t>
            </w:r>
          </w:p>
        </w:tc>
        <w:tc>
          <w:tcPr>
            <w:tcW w:w="1380" w:type="dxa"/>
            <w:tcBorders>
              <w:top w:val="nil"/>
              <w:left w:val="nil"/>
              <w:bottom w:val="single" w:sz="4" w:space="0" w:color="auto"/>
              <w:right w:val="single" w:sz="4" w:space="0" w:color="auto"/>
            </w:tcBorders>
            <w:shd w:val="clear" w:color="auto" w:fill="auto"/>
            <w:noWrap/>
            <w:vAlign w:val="center"/>
            <w:hideMark/>
          </w:tcPr>
          <w:p w14:paraId="2A92E2F1" w14:textId="77777777" w:rsidR="00C9781F" w:rsidRPr="00886100" w:rsidRDefault="00C9781F" w:rsidP="002C2A0F">
            <w:pPr>
              <w:spacing w:after="0"/>
              <w:jc w:val="center"/>
            </w:pPr>
            <w:r w:rsidRPr="00886100">
              <w:t>300</w:t>
            </w:r>
          </w:p>
        </w:tc>
        <w:tc>
          <w:tcPr>
            <w:tcW w:w="1120" w:type="dxa"/>
            <w:tcBorders>
              <w:top w:val="nil"/>
              <w:left w:val="nil"/>
              <w:bottom w:val="single" w:sz="4" w:space="0" w:color="auto"/>
              <w:right w:val="single" w:sz="4" w:space="0" w:color="auto"/>
            </w:tcBorders>
            <w:shd w:val="clear" w:color="auto" w:fill="auto"/>
            <w:noWrap/>
            <w:vAlign w:val="center"/>
            <w:hideMark/>
          </w:tcPr>
          <w:p w14:paraId="6019071F" w14:textId="77777777" w:rsidR="00C9781F" w:rsidRPr="00886100" w:rsidRDefault="00C9781F" w:rsidP="002C2A0F">
            <w:pPr>
              <w:spacing w:after="0"/>
              <w:jc w:val="center"/>
            </w:pPr>
            <w:r w:rsidRPr="00886100">
              <w:t>40</w:t>
            </w:r>
          </w:p>
        </w:tc>
        <w:tc>
          <w:tcPr>
            <w:tcW w:w="2402" w:type="dxa"/>
            <w:tcBorders>
              <w:top w:val="nil"/>
              <w:left w:val="nil"/>
              <w:bottom w:val="single" w:sz="4" w:space="0" w:color="auto"/>
              <w:right w:val="single" w:sz="4" w:space="0" w:color="auto"/>
            </w:tcBorders>
            <w:shd w:val="clear" w:color="auto" w:fill="auto"/>
            <w:noWrap/>
            <w:vAlign w:val="center"/>
            <w:hideMark/>
          </w:tcPr>
          <w:p w14:paraId="3B332CB8" w14:textId="77777777" w:rsidR="00C9781F" w:rsidRPr="00886100" w:rsidRDefault="00C9781F" w:rsidP="002C2A0F">
            <w:pPr>
              <w:spacing w:after="0"/>
              <w:jc w:val="center"/>
            </w:pPr>
            <w:r w:rsidRPr="00886100">
              <w:t>E.T. Braşov</w:t>
            </w:r>
          </w:p>
        </w:tc>
      </w:tr>
      <w:tr w:rsidR="00C9781F" w:rsidRPr="00886100" w14:paraId="22881A04"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0DD5C6C7" w14:textId="77777777" w:rsidR="00C9781F" w:rsidRPr="00886100" w:rsidRDefault="00C9781F" w:rsidP="002C2A0F">
            <w:pPr>
              <w:spacing w:after="0"/>
              <w:jc w:val="center"/>
            </w:pPr>
            <w:r w:rsidRPr="00886100">
              <w:t>8</w:t>
            </w:r>
            <w:r>
              <w:t>.</w:t>
            </w:r>
          </w:p>
        </w:tc>
        <w:tc>
          <w:tcPr>
            <w:tcW w:w="3420" w:type="dxa"/>
            <w:tcBorders>
              <w:top w:val="nil"/>
              <w:left w:val="nil"/>
              <w:bottom w:val="single" w:sz="4" w:space="0" w:color="auto"/>
              <w:right w:val="single" w:sz="4" w:space="0" w:color="auto"/>
            </w:tcBorders>
            <w:shd w:val="clear" w:color="auto" w:fill="auto"/>
            <w:noWrap/>
            <w:vAlign w:val="center"/>
            <w:hideMark/>
          </w:tcPr>
          <w:p w14:paraId="5D377BC9" w14:textId="77777777" w:rsidR="00C9781F" w:rsidRPr="00886100" w:rsidRDefault="00C9781F" w:rsidP="002C2A0F">
            <w:pPr>
              <w:spacing w:after="0"/>
            </w:pPr>
            <w:r w:rsidRPr="00886100">
              <w:t>Punct B – Codlea (tronson casat)</w:t>
            </w:r>
          </w:p>
        </w:tc>
        <w:tc>
          <w:tcPr>
            <w:tcW w:w="1380" w:type="dxa"/>
            <w:tcBorders>
              <w:top w:val="nil"/>
              <w:left w:val="nil"/>
              <w:bottom w:val="single" w:sz="4" w:space="0" w:color="auto"/>
              <w:right w:val="single" w:sz="4" w:space="0" w:color="auto"/>
            </w:tcBorders>
            <w:shd w:val="clear" w:color="auto" w:fill="auto"/>
            <w:noWrap/>
            <w:vAlign w:val="center"/>
            <w:hideMark/>
          </w:tcPr>
          <w:p w14:paraId="3494B067" w14:textId="77777777" w:rsidR="00C9781F" w:rsidRPr="00886100" w:rsidRDefault="00C9781F" w:rsidP="002C2A0F">
            <w:pPr>
              <w:spacing w:after="0"/>
              <w:jc w:val="center"/>
            </w:pPr>
            <w:r w:rsidRPr="00886100">
              <w:t>250</w:t>
            </w:r>
          </w:p>
        </w:tc>
        <w:tc>
          <w:tcPr>
            <w:tcW w:w="1120" w:type="dxa"/>
            <w:tcBorders>
              <w:top w:val="nil"/>
              <w:left w:val="nil"/>
              <w:bottom w:val="single" w:sz="4" w:space="0" w:color="auto"/>
              <w:right w:val="single" w:sz="4" w:space="0" w:color="auto"/>
            </w:tcBorders>
            <w:shd w:val="clear" w:color="auto" w:fill="auto"/>
            <w:noWrap/>
            <w:vAlign w:val="center"/>
            <w:hideMark/>
          </w:tcPr>
          <w:p w14:paraId="474025DA" w14:textId="77777777" w:rsidR="00C9781F" w:rsidRPr="00886100" w:rsidRDefault="00C9781F" w:rsidP="002C2A0F">
            <w:pPr>
              <w:spacing w:after="0"/>
              <w:jc w:val="center"/>
            </w:pPr>
            <w:r w:rsidRPr="00886100">
              <w:t>25</w:t>
            </w:r>
          </w:p>
        </w:tc>
        <w:tc>
          <w:tcPr>
            <w:tcW w:w="2402" w:type="dxa"/>
            <w:tcBorders>
              <w:top w:val="nil"/>
              <w:left w:val="nil"/>
              <w:bottom w:val="single" w:sz="4" w:space="0" w:color="auto"/>
              <w:right w:val="single" w:sz="4" w:space="0" w:color="auto"/>
            </w:tcBorders>
            <w:shd w:val="clear" w:color="auto" w:fill="auto"/>
            <w:noWrap/>
            <w:vAlign w:val="center"/>
            <w:hideMark/>
          </w:tcPr>
          <w:p w14:paraId="02F8EC26" w14:textId="77777777" w:rsidR="00C9781F" w:rsidRPr="00886100" w:rsidRDefault="00C9781F" w:rsidP="002C2A0F">
            <w:pPr>
              <w:spacing w:after="0"/>
              <w:jc w:val="center"/>
            </w:pPr>
            <w:r w:rsidRPr="00886100">
              <w:t>E.T. Mediaş</w:t>
            </w:r>
          </w:p>
        </w:tc>
      </w:tr>
      <w:tr w:rsidR="00C9781F" w:rsidRPr="00886100" w14:paraId="20991F73"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5A5AC560" w14:textId="77777777" w:rsidR="00C9781F" w:rsidRPr="00886100" w:rsidRDefault="00C9781F" w:rsidP="002C2A0F">
            <w:pPr>
              <w:spacing w:after="0"/>
              <w:jc w:val="center"/>
            </w:pPr>
            <w:r>
              <w:t>9.</w:t>
            </w:r>
          </w:p>
        </w:tc>
        <w:tc>
          <w:tcPr>
            <w:tcW w:w="3420" w:type="dxa"/>
            <w:tcBorders>
              <w:top w:val="nil"/>
              <w:left w:val="nil"/>
              <w:bottom w:val="single" w:sz="4" w:space="0" w:color="auto"/>
              <w:right w:val="single" w:sz="4" w:space="0" w:color="auto"/>
            </w:tcBorders>
            <w:shd w:val="clear" w:color="auto" w:fill="auto"/>
            <w:noWrap/>
            <w:vAlign w:val="center"/>
            <w:hideMark/>
          </w:tcPr>
          <w:p w14:paraId="6752CE03" w14:textId="77777777" w:rsidR="00C9781F" w:rsidRPr="00886100" w:rsidRDefault="00C9781F" w:rsidP="002C2A0F">
            <w:pPr>
              <w:spacing w:after="0"/>
            </w:pPr>
            <w:r w:rsidRPr="00886100">
              <w:t>Codlea – Ghimbav – Zărneşti</w:t>
            </w:r>
          </w:p>
        </w:tc>
        <w:tc>
          <w:tcPr>
            <w:tcW w:w="1380" w:type="dxa"/>
            <w:tcBorders>
              <w:top w:val="nil"/>
              <w:left w:val="nil"/>
              <w:bottom w:val="single" w:sz="4" w:space="0" w:color="auto"/>
              <w:right w:val="single" w:sz="4" w:space="0" w:color="auto"/>
            </w:tcBorders>
            <w:shd w:val="clear" w:color="auto" w:fill="auto"/>
            <w:noWrap/>
            <w:vAlign w:val="center"/>
            <w:hideMark/>
          </w:tcPr>
          <w:p w14:paraId="6EB636A2" w14:textId="77777777" w:rsidR="00C9781F" w:rsidRPr="00886100" w:rsidRDefault="00C9781F" w:rsidP="002C2A0F">
            <w:pPr>
              <w:spacing w:after="0"/>
              <w:jc w:val="center"/>
            </w:pPr>
            <w:r w:rsidRPr="00886100">
              <w:t>250</w:t>
            </w:r>
          </w:p>
        </w:tc>
        <w:tc>
          <w:tcPr>
            <w:tcW w:w="1120" w:type="dxa"/>
            <w:tcBorders>
              <w:top w:val="nil"/>
              <w:left w:val="nil"/>
              <w:bottom w:val="single" w:sz="4" w:space="0" w:color="auto"/>
              <w:right w:val="single" w:sz="4" w:space="0" w:color="auto"/>
            </w:tcBorders>
            <w:shd w:val="clear" w:color="auto" w:fill="auto"/>
            <w:noWrap/>
            <w:vAlign w:val="center"/>
            <w:hideMark/>
          </w:tcPr>
          <w:p w14:paraId="5F5AD41E" w14:textId="77777777" w:rsidR="00C9781F" w:rsidRPr="00886100" w:rsidRDefault="00C9781F" w:rsidP="002C2A0F">
            <w:pPr>
              <w:spacing w:after="0"/>
              <w:jc w:val="center"/>
            </w:pPr>
            <w:r w:rsidRPr="00886100">
              <w:t>25</w:t>
            </w:r>
          </w:p>
        </w:tc>
        <w:tc>
          <w:tcPr>
            <w:tcW w:w="2402" w:type="dxa"/>
            <w:tcBorders>
              <w:top w:val="nil"/>
              <w:left w:val="nil"/>
              <w:bottom w:val="single" w:sz="4" w:space="0" w:color="auto"/>
              <w:right w:val="single" w:sz="4" w:space="0" w:color="auto"/>
            </w:tcBorders>
            <w:shd w:val="clear" w:color="auto" w:fill="auto"/>
            <w:noWrap/>
            <w:vAlign w:val="center"/>
            <w:hideMark/>
          </w:tcPr>
          <w:p w14:paraId="3A887910" w14:textId="77777777" w:rsidR="00C9781F" w:rsidRPr="00886100" w:rsidRDefault="00C9781F" w:rsidP="002C2A0F">
            <w:pPr>
              <w:spacing w:after="0"/>
              <w:jc w:val="center"/>
            </w:pPr>
            <w:r w:rsidRPr="00886100">
              <w:t>E.T. Braşov</w:t>
            </w:r>
          </w:p>
        </w:tc>
      </w:tr>
      <w:tr w:rsidR="00C9781F" w:rsidRPr="00886100" w14:paraId="346370D8"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2D5840F1" w14:textId="77777777" w:rsidR="00C9781F" w:rsidRPr="00886100" w:rsidRDefault="00C9781F" w:rsidP="002C2A0F">
            <w:pPr>
              <w:spacing w:after="0"/>
              <w:jc w:val="center"/>
            </w:pPr>
            <w:r>
              <w:t>10.</w:t>
            </w:r>
          </w:p>
        </w:tc>
        <w:tc>
          <w:tcPr>
            <w:tcW w:w="3420" w:type="dxa"/>
            <w:tcBorders>
              <w:top w:val="nil"/>
              <w:left w:val="nil"/>
              <w:bottom w:val="single" w:sz="4" w:space="0" w:color="auto"/>
              <w:right w:val="single" w:sz="4" w:space="0" w:color="auto"/>
            </w:tcBorders>
            <w:shd w:val="clear" w:color="auto" w:fill="auto"/>
            <w:vAlign w:val="center"/>
            <w:hideMark/>
          </w:tcPr>
          <w:p w14:paraId="2DC01FF0" w14:textId="77777777" w:rsidR="00C9781F" w:rsidRPr="00886100" w:rsidRDefault="00C9781F" w:rsidP="002C2A0F">
            <w:pPr>
              <w:spacing w:after="0"/>
            </w:pPr>
            <w:r w:rsidRPr="00886100">
              <w:t>Ghimbav – S.R.M. Braşov I</w:t>
            </w:r>
          </w:p>
        </w:tc>
        <w:tc>
          <w:tcPr>
            <w:tcW w:w="1380" w:type="dxa"/>
            <w:tcBorders>
              <w:top w:val="nil"/>
              <w:left w:val="nil"/>
              <w:bottom w:val="single" w:sz="4" w:space="0" w:color="auto"/>
              <w:right w:val="single" w:sz="4" w:space="0" w:color="auto"/>
            </w:tcBorders>
            <w:shd w:val="clear" w:color="auto" w:fill="auto"/>
            <w:vAlign w:val="center"/>
            <w:hideMark/>
          </w:tcPr>
          <w:p w14:paraId="3E96117B" w14:textId="77777777" w:rsidR="00C9781F" w:rsidRPr="00886100" w:rsidRDefault="00C9781F" w:rsidP="002C2A0F">
            <w:pPr>
              <w:spacing w:after="0"/>
              <w:jc w:val="center"/>
            </w:pPr>
            <w:r w:rsidRPr="00886100">
              <w:t>500</w:t>
            </w:r>
          </w:p>
        </w:tc>
        <w:tc>
          <w:tcPr>
            <w:tcW w:w="1120" w:type="dxa"/>
            <w:tcBorders>
              <w:top w:val="nil"/>
              <w:left w:val="nil"/>
              <w:bottom w:val="single" w:sz="4" w:space="0" w:color="auto"/>
              <w:right w:val="single" w:sz="4" w:space="0" w:color="auto"/>
            </w:tcBorders>
            <w:shd w:val="clear" w:color="auto" w:fill="auto"/>
            <w:noWrap/>
            <w:vAlign w:val="center"/>
            <w:hideMark/>
          </w:tcPr>
          <w:p w14:paraId="1E29669D" w14:textId="77777777" w:rsidR="00C9781F" w:rsidRPr="00886100" w:rsidRDefault="00C9781F" w:rsidP="002C2A0F">
            <w:pPr>
              <w:spacing w:after="0"/>
              <w:jc w:val="center"/>
            </w:pPr>
            <w:r w:rsidRPr="00886100">
              <w:t>25</w:t>
            </w:r>
          </w:p>
        </w:tc>
        <w:tc>
          <w:tcPr>
            <w:tcW w:w="2402" w:type="dxa"/>
            <w:tcBorders>
              <w:top w:val="nil"/>
              <w:left w:val="nil"/>
              <w:bottom w:val="single" w:sz="4" w:space="0" w:color="auto"/>
              <w:right w:val="single" w:sz="4" w:space="0" w:color="auto"/>
            </w:tcBorders>
            <w:shd w:val="clear" w:color="auto" w:fill="auto"/>
            <w:noWrap/>
            <w:vAlign w:val="center"/>
            <w:hideMark/>
          </w:tcPr>
          <w:p w14:paraId="35526117" w14:textId="77777777" w:rsidR="00C9781F" w:rsidRPr="00886100" w:rsidRDefault="00C9781F" w:rsidP="002C2A0F">
            <w:pPr>
              <w:spacing w:after="0"/>
              <w:jc w:val="center"/>
            </w:pPr>
            <w:r w:rsidRPr="00886100">
              <w:t>E.T. Braşov</w:t>
            </w:r>
          </w:p>
        </w:tc>
      </w:tr>
      <w:tr w:rsidR="00C9781F" w:rsidRPr="00886100" w14:paraId="06A61C02"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65ECDEDD" w14:textId="77777777" w:rsidR="00C9781F" w:rsidRPr="00886100" w:rsidRDefault="00C9781F" w:rsidP="002C2A0F">
            <w:pPr>
              <w:spacing w:after="0"/>
              <w:jc w:val="center"/>
            </w:pPr>
            <w:r w:rsidRPr="00886100">
              <w:t>1</w:t>
            </w:r>
            <w:r>
              <w:t>1.</w:t>
            </w:r>
          </w:p>
        </w:tc>
        <w:tc>
          <w:tcPr>
            <w:tcW w:w="3420" w:type="dxa"/>
            <w:tcBorders>
              <w:top w:val="nil"/>
              <w:left w:val="nil"/>
              <w:bottom w:val="single" w:sz="4" w:space="0" w:color="auto"/>
              <w:right w:val="single" w:sz="4" w:space="0" w:color="auto"/>
            </w:tcBorders>
            <w:shd w:val="clear" w:color="auto" w:fill="auto"/>
            <w:noWrap/>
            <w:vAlign w:val="center"/>
            <w:hideMark/>
          </w:tcPr>
          <w:p w14:paraId="4B2EC0AA" w14:textId="77777777" w:rsidR="00C9781F" w:rsidRPr="00886100" w:rsidRDefault="00C9781F" w:rsidP="002C2A0F">
            <w:pPr>
              <w:spacing w:after="0"/>
            </w:pPr>
            <w:r w:rsidRPr="00886100">
              <w:t>Beia – Hoghiz</w:t>
            </w:r>
          </w:p>
        </w:tc>
        <w:tc>
          <w:tcPr>
            <w:tcW w:w="1380" w:type="dxa"/>
            <w:tcBorders>
              <w:top w:val="nil"/>
              <w:left w:val="nil"/>
              <w:bottom w:val="single" w:sz="4" w:space="0" w:color="auto"/>
              <w:right w:val="single" w:sz="4" w:space="0" w:color="auto"/>
            </w:tcBorders>
            <w:shd w:val="clear" w:color="auto" w:fill="auto"/>
            <w:noWrap/>
            <w:vAlign w:val="center"/>
            <w:hideMark/>
          </w:tcPr>
          <w:p w14:paraId="5BA227AD" w14:textId="77777777" w:rsidR="00C9781F" w:rsidRPr="00886100" w:rsidRDefault="00C9781F" w:rsidP="002C2A0F">
            <w:pPr>
              <w:spacing w:after="0"/>
              <w:jc w:val="center"/>
            </w:pPr>
            <w:r w:rsidRPr="00886100">
              <w:t>300</w:t>
            </w:r>
          </w:p>
        </w:tc>
        <w:tc>
          <w:tcPr>
            <w:tcW w:w="1120" w:type="dxa"/>
            <w:tcBorders>
              <w:top w:val="nil"/>
              <w:left w:val="nil"/>
              <w:bottom w:val="single" w:sz="4" w:space="0" w:color="auto"/>
              <w:right w:val="single" w:sz="4" w:space="0" w:color="auto"/>
            </w:tcBorders>
            <w:shd w:val="clear" w:color="auto" w:fill="auto"/>
            <w:noWrap/>
            <w:vAlign w:val="center"/>
            <w:hideMark/>
          </w:tcPr>
          <w:p w14:paraId="76D90397" w14:textId="77777777" w:rsidR="00C9781F" w:rsidRPr="00886100" w:rsidRDefault="00C9781F" w:rsidP="002C2A0F">
            <w:pPr>
              <w:spacing w:after="0"/>
              <w:jc w:val="center"/>
            </w:pPr>
            <w:r w:rsidRPr="00886100">
              <w:t>25</w:t>
            </w:r>
          </w:p>
        </w:tc>
        <w:tc>
          <w:tcPr>
            <w:tcW w:w="2402" w:type="dxa"/>
            <w:tcBorders>
              <w:top w:val="nil"/>
              <w:left w:val="nil"/>
              <w:bottom w:val="single" w:sz="4" w:space="0" w:color="auto"/>
              <w:right w:val="single" w:sz="4" w:space="0" w:color="auto"/>
            </w:tcBorders>
            <w:shd w:val="clear" w:color="auto" w:fill="auto"/>
            <w:noWrap/>
            <w:vAlign w:val="center"/>
            <w:hideMark/>
          </w:tcPr>
          <w:p w14:paraId="7E6BBFB2" w14:textId="77777777" w:rsidR="00C9781F" w:rsidRPr="00886100" w:rsidRDefault="00C9781F" w:rsidP="002C2A0F">
            <w:pPr>
              <w:spacing w:after="0"/>
              <w:jc w:val="center"/>
            </w:pPr>
            <w:r w:rsidRPr="00886100">
              <w:t>E.T. Mediaş</w:t>
            </w:r>
          </w:p>
        </w:tc>
      </w:tr>
      <w:tr w:rsidR="00C9781F" w:rsidRPr="00886100" w14:paraId="10CCD0DB"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2D8D3472" w14:textId="77777777" w:rsidR="00C9781F" w:rsidRPr="00886100" w:rsidRDefault="00C9781F" w:rsidP="002C2A0F">
            <w:pPr>
              <w:spacing w:after="0"/>
              <w:jc w:val="center"/>
            </w:pPr>
            <w:r w:rsidRPr="00886100">
              <w:t>1</w:t>
            </w:r>
            <w:r>
              <w:t>2.</w:t>
            </w:r>
          </w:p>
        </w:tc>
        <w:tc>
          <w:tcPr>
            <w:tcW w:w="3420" w:type="dxa"/>
            <w:tcBorders>
              <w:top w:val="nil"/>
              <w:left w:val="nil"/>
              <w:bottom w:val="single" w:sz="4" w:space="0" w:color="auto"/>
              <w:right w:val="single" w:sz="4" w:space="0" w:color="auto"/>
            </w:tcBorders>
            <w:shd w:val="clear" w:color="auto" w:fill="auto"/>
            <w:noWrap/>
            <w:vAlign w:val="center"/>
            <w:hideMark/>
          </w:tcPr>
          <w:p w14:paraId="1D21CA57" w14:textId="77777777" w:rsidR="00C9781F" w:rsidRPr="00886100" w:rsidRDefault="00C9781F" w:rsidP="002C2A0F">
            <w:pPr>
              <w:spacing w:after="0"/>
            </w:pPr>
            <w:r w:rsidRPr="00886100">
              <w:t>Buneşti – Paloş</w:t>
            </w:r>
          </w:p>
        </w:tc>
        <w:tc>
          <w:tcPr>
            <w:tcW w:w="1380" w:type="dxa"/>
            <w:tcBorders>
              <w:top w:val="nil"/>
              <w:left w:val="nil"/>
              <w:bottom w:val="single" w:sz="4" w:space="0" w:color="auto"/>
              <w:right w:val="single" w:sz="4" w:space="0" w:color="auto"/>
            </w:tcBorders>
            <w:shd w:val="clear" w:color="auto" w:fill="auto"/>
            <w:noWrap/>
            <w:vAlign w:val="center"/>
            <w:hideMark/>
          </w:tcPr>
          <w:p w14:paraId="345C25AD" w14:textId="77777777" w:rsidR="00C9781F" w:rsidRPr="00886100" w:rsidRDefault="00C9781F" w:rsidP="002C2A0F">
            <w:pPr>
              <w:spacing w:after="0"/>
              <w:jc w:val="center"/>
            </w:pPr>
            <w:r w:rsidRPr="00886100">
              <w:t>150</w:t>
            </w:r>
          </w:p>
        </w:tc>
        <w:tc>
          <w:tcPr>
            <w:tcW w:w="1120" w:type="dxa"/>
            <w:tcBorders>
              <w:top w:val="nil"/>
              <w:left w:val="nil"/>
              <w:bottom w:val="single" w:sz="4" w:space="0" w:color="auto"/>
              <w:right w:val="single" w:sz="4" w:space="0" w:color="auto"/>
            </w:tcBorders>
            <w:shd w:val="clear" w:color="auto" w:fill="auto"/>
            <w:noWrap/>
            <w:vAlign w:val="center"/>
            <w:hideMark/>
          </w:tcPr>
          <w:p w14:paraId="4E1E2EEB" w14:textId="77777777" w:rsidR="00C9781F" w:rsidRPr="00886100" w:rsidRDefault="00C9781F" w:rsidP="002C2A0F">
            <w:pPr>
              <w:spacing w:after="0"/>
              <w:jc w:val="center"/>
            </w:pPr>
            <w:r w:rsidRPr="00886100">
              <w:t>25</w:t>
            </w:r>
          </w:p>
        </w:tc>
        <w:tc>
          <w:tcPr>
            <w:tcW w:w="2402" w:type="dxa"/>
            <w:tcBorders>
              <w:top w:val="nil"/>
              <w:left w:val="nil"/>
              <w:bottom w:val="single" w:sz="4" w:space="0" w:color="auto"/>
              <w:right w:val="single" w:sz="4" w:space="0" w:color="auto"/>
            </w:tcBorders>
            <w:shd w:val="clear" w:color="auto" w:fill="auto"/>
            <w:noWrap/>
            <w:vAlign w:val="center"/>
            <w:hideMark/>
          </w:tcPr>
          <w:p w14:paraId="76FADBBD" w14:textId="77777777" w:rsidR="00C9781F" w:rsidRPr="00886100" w:rsidRDefault="00C9781F" w:rsidP="002C2A0F">
            <w:pPr>
              <w:spacing w:after="0"/>
              <w:jc w:val="center"/>
            </w:pPr>
            <w:r w:rsidRPr="00886100">
              <w:t>E.T. Mediaş</w:t>
            </w:r>
          </w:p>
        </w:tc>
      </w:tr>
      <w:tr w:rsidR="00C9781F" w:rsidRPr="00886100" w14:paraId="17C343C5"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1C752A51" w14:textId="77777777" w:rsidR="00C9781F" w:rsidRPr="00886100" w:rsidRDefault="00C9781F" w:rsidP="002C2A0F">
            <w:pPr>
              <w:spacing w:after="0"/>
              <w:jc w:val="center"/>
            </w:pPr>
            <w:r w:rsidRPr="00886100">
              <w:t>1</w:t>
            </w:r>
            <w:r>
              <w:t>3.</w:t>
            </w:r>
          </w:p>
        </w:tc>
        <w:tc>
          <w:tcPr>
            <w:tcW w:w="3420" w:type="dxa"/>
            <w:tcBorders>
              <w:top w:val="nil"/>
              <w:left w:val="nil"/>
              <w:bottom w:val="single" w:sz="4" w:space="0" w:color="auto"/>
              <w:right w:val="single" w:sz="4" w:space="0" w:color="auto"/>
            </w:tcBorders>
            <w:shd w:val="clear" w:color="auto" w:fill="auto"/>
            <w:noWrap/>
            <w:vAlign w:val="center"/>
            <w:hideMark/>
          </w:tcPr>
          <w:p w14:paraId="55E52736" w14:textId="77777777" w:rsidR="00C9781F" w:rsidRPr="00886100" w:rsidRDefault="00C9781F" w:rsidP="002C2A0F">
            <w:pPr>
              <w:spacing w:after="0"/>
            </w:pPr>
            <w:r w:rsidRPr="00886100">
              <w:t>Codlea – Sfântu Gheorghe</w:t>
            </w:r>
          </w:p>
        </w:tc>
        <w:tc>
          <w:tcPr>
            <w:tcW w:w="1380" w:type="dxa"/>
            <w:tcBorders>
              <w:top w:val="nil"/>
              <w:left w:val="nil"/>
              <w:bottom w:val="single" w:sz="4" w:space="0" w:color="auto"/>
              <w:right w:val="single" w:sz="4" w:space="0" w:color="auto"/>
            </w:tcBorders>
            <w:shd w:val="clear" w:color="auto" w:fill="auto"/>
            <w:noWrap/>
            <w:vAlign w:val="center"/>
            <w:hideMark/>
          </w:tcPr>
          <w:p w14:paraId="531E2EE3" w14:textId="77777777" w:rsidR="00C9781F" w:rsidRPr="00886100" w:rsidRDefault="00C9781F" w:rsidP="002C2A0F">
            <w:pPr>
              <w:spacing w:after="0"/>
              <w:jc w:val="center"/>
            </w:pPr>
            <w:r w:rsidRPr="00886100">
              <w:t>250</w:t>
            </w:r>
          </w:p>
        </w:tc>
        <w:tc>
          <w:tcPr>
            <w:tcW w:w="1120" w:type="dxa"/>
            <w:tcBorders>
              <w:top w:val="nil"/>
              <w:left w:val="nil"/>
              <w:bottom w:val="single" w:sz="4" w:space="0" w:color="auto"/>
              <w:right w:val="single" w:sz="4" w:space="0" w:color="auto"/>
            </w:tcBorders>
            <w:shd w:val="clear" w:color="auto" w:fill="auto"/>
            <w:noWrap/>
            <w:vAlign w:val="center"/>
            <w:hideMark/>
          </w:tcPr>
          <w:p w14:paraId="47F9A65D" w14:textId="77777777" w:rsidR="00C9781F" w:rsidRPr="00886100" w:rsidRDefault="00C9781F" w:rsidP="002C2A0F">
            <w:pPr>
              <w:spacing w:after="0"/>
              <w:jc w:val="center"/>
            </w:pPr>
            <w:r w:rsidRPr="00886100">
              <w:t>40</w:t>
            </w:r>
          </w:p>
        </w:tc>
        <w:tc>
          <w:tcPr>
            <w:tcW w:w="2402" w:type="dxa"/>
            <w:tcBorders>
              <w:top w:val="nil"/>
              <w:left w:val="nil"/>
              <w:bottom w:val="single" w:sz="4" w:space="0" w:color="auto"/>
              <w:right w:val="single" w:sz="4" w:space="0" w:color="auto"/>
            </w:tcBorders>
            <w:shd w:val="clear" w:color="auto" w:fill="auto"/>
            <w:noWrap/>
            <w:vAlign w:val="center"/>
            <w:hideMark/>
          </w:tcPr>
          <w:p w14:paraId="4F7006D7" w14:textId="77777777" w:rsidR="00C9781F" w:rsidRPr="00886100" w:rsidRDefault="00C9781F" w:rsidP="002C2A0F">
            <w:pPr>
              <w:spacing w:after="0"/>
              <w:jc w:val="center"/>
            </w:pPr>
            <w:r w:rsidRPr="00886100">
              <w:t>E.T. Braşov</w:t>
            </w:r>
          </w:p>
        </w:tc>
      </w:tr>
      <w:tr w:rsidR="00C9781F" w:rsidRPr="00886100" w14:paraId="37B52EC2"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390B91FE" w14:textId="77777777" w:rsidR="00C9781F" w:rsidRPr="00886100" w:rsidRDefault="00C9781F" w:rsidP="002C2A0F">
            <w:pPr>
              <w:spacing w:after="0"/>
              <w:jc w:val="center"/>
            </w:pPr>
            <w:r w:rsidRPr="00886100">
              <w:t>1</w:t>
            </w:r>
            <w:r>
              <w:t>4.</w:t>
            </w:r>
          </w:p>
        </w:tc>
        <w:tc>
          <w:tcPr>
            <w:tcW w:w="3420" w:type="dxa"/>
            <w:tcBorders>
              <w:top w:val="nil"/>
              <w:left w:val="nil"/>
              <w:bottom w:val="single" w:sz="4" w:space="0" w:color="auto"/>
              <w:right w:val="single" w:sz="4" w:space="0" w:color="auto"/>
            </w:tcBorders>
            <w:shd w:val="clear" w:color="auto" w:fill="auto"/>
            <w:noWrap/>
            <w:vAlign w:val="center"/>
            <w:hideMark/>
          </w:tcPr>
          <w:p w14:paraId="0BEC844F" w14:textId="77777777" w:rsidR="00C9781F" w:rsidRPr="00886100" w:rsidRDefault="00C9781F" w:rsidP="002C2A0F">
            <w:pPr>
              <w:spacing w:after="0"/>
            </w:pPr>
            <w:r w:rsidRPr="00886100">
              <w:t>Codlea – Bod</w:t>
            </w:r>
          </w:p>
        </w:tc>
        <w:tc>
          <w:tcPr>
            <w:tcW w:w="1380" w:type="dxa"/>
            <w:tcBorders>
              <w:top w:val="nil"/>
              <w:left w:val="nil"/>
              <w:bottom w:val="single" w:sz="4" w:space="0" w:color="auto"/>
              <w:right w:val="single" w:sz="4" w:space="0" w:color="auto"/>
            </w:tcBorders>
            <w:shd w:val="clear" w:color="auto" w:fill="auto"/>
            <w:noWrap/>
            <w:vAlign w:val="center"/>
            <w:hideMark/>
          </w:tcPr>
          <w:p w14:paraId="0B9C85AC" w14:textId="77777777" w:rsidR="00C9781F" w:rsidRPr="00886100" w:rsidRDefault="00C9781F" w:rsidP="002C2A0F">
            <w:pPr>
              <w:spacing w:after="0"/>
              <w:jc w:val="center"/>
            </w:pPr>
            <w:r w:rsidRPr="00886100">
              <w:t>200</w:t>
            </w:r>
          </w:p>
        </w:tc>
        <w:tc>
          <w:tcPr>
            <w:tcW w:w="1120" w:type="dxa"/>
            <w:tcBorders>
              <w:top w:val="nil"/>
              <w:left w:val="nil"/>
              <w:bottom w:val="single" w:sz="4" w:space="0" w:color="auto"/>
              <w:right w:val="single" w:sz="4" w:space="0" w:color="auto"/>
            </w:tcBorders>
            <w:shd w:val="clear" w:color="auto" w:fill="auto"/>
            <w:noWrap/>
            <w:vAlign w:val="center"/>
            <w:hideMark/>
          </w:tcPr>
          <w:p w14:paraId="0EC0C917" w14:textId="77777777" w:rsidR="00C9781F" w:rsidRPr="00886100" w:rsidRDefault="00C9781F" w:rsidP="002C2A0F">
            <w:pPr>
              <w:spacing w:after="0"/>
              <w:jc w:val="center"/>
            </w:pPr>
            <w:r w:rsidRPr="00886100">
              <w:t>25</w:t>
            </w:r>
          </w:p>
        </w:tc>
        <w:tc>
          <w:tcPr>
            <w:tcW w:w="2402" w:type="dxa"/>
            <w:tcBorders>
              <w:top w:val="nil"/>
              <w:left w:val="nil"/>
              <w:bottom w:val="single" w:sz="4" w:space="0" w:color="auto"/>
              <w:right w:val="single" w:sz="4" w:space="0" w:color="auto"/>
            </w:tcBorders>
            <w:shd w:val="clear" w:color="auto" w:fill="auto"/>
            <w:noWrap/>
            <w:vAlign w:val="center"/>
            <w:hideMark/>
          </w:tcPr>
          <w:p w14:paraId="14EF3446" w14:textId="77777777" w:rsidR="00C9781F" w:rsidRPr="00886100" w:rsidRDefault="00C9781F" w:rsidP="002C2A0F">
            <w:pPr>
              <w:spacing w:after="0"/>
              <w:jc w:val="center"/>
            </w:pPr>
            <w:r w:rsidRPr="00886100">
              <w:t>E.T. Braşov</w:t>
            </w:r>
          </w:p>
        </w:tc>
      </w:tr>
      <w:tr w:rsidR="00C9781F" w:rsidRPr="00886100" w14:paraId="5AB83446"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3CCF8D56" w14:textId="77777777" w:rsidR="00C9781F" w:rsidRPr="00886100" w:rsidRDefault="00C9781F" w:rsidP="002C2A0F">
            <w:pPr>
              <w:spacing w:after="0"/>
              <w:jc w:val="center"/>
            </w:pPr>
            <w:r w:rsidRPr="00886100">
              <w:t>1</w:t>
            </w:r>
            <w:r>
              <w:t>5.</w:t>
            </w:r>
          </w:p>
        </w:tc>
        <w:tc>
          <w:tcPr>
            <w:tcW w:w="3420" w:type="dxa"/>
            <w:tcBorders>
              <w:top w:val="nil"/>
              <w:left w:val="nil"/>
              <w:bottom w:val="single" w:sz="4" w:space="0" w:color="auto"/>
              <w:right w:val="single" w:sz="4" w:space="0" w:color="auto"/>
            </w:tcBorders>
            <w:shd w:val="clear" w:color="auto" w:fill="auto"/>
            <w:noWrap/>
            <w:vAlign w:val="center"/>
            <w:hideMark/>
          </w:tcPr>
          <w:p w14:paraId="016DF350" w14:textId="77777777" w:rsidR="00C9781F" w:rsidRPr="00886100" w:rsidRDefault="00C9781F" w:rsidP="002C2A0F">
            <w:pPr>
              <w:spacing w:after="0"/>
            </w:pPr>
            <w:r w:rsidRPr="00886100">
              <w:t>Codlea – Uzina Feldioara</w:t>
            </w:r>
          </w:p>
        </w:tc>
        <w:tc>
          <w:tcPr>
            <w:tcW w:w="1380" w:type="dxa"/>
            <w:tcBorders>
              <w:top w:val="nil"/>
              <w:left w:val="nil"/>
              <w:bottom w:val="single" w:sz="4" w:space="0" w:color="auto"/>
              <w:right w:val="single" w:sz="4" w:space="0" w:color="auto"/>
            </w:tcBorders>
            <w:shd w:val="clear" w:color="auto" w:fill="auto"/>
            <w:noWrap/>
            <w:vAlign w:val="center"/>
            <w:hideMark/>
          </w:tcPr>
          <w:p w14:paraId="721BFA15" w14:textId="77777777" w:rsidR="00C9781F" w:rsidRPr="00886100" w:rsidRDefault="00C9781F" w:rsidP="002C2A0F">
            <w:pPr>
              <w:spacing w:after="0"/>
              <w:jc w:val="center"/>
            </w:pPr>
            <w:r w:rsidRPr="00886100">
              <w:t>200</w:t>
            </w:r>
          </w:p>
        </w:tc>
        <w:tc>
          <w:tcPr>
            <w:tcW w:w="1120" w:type="dxa"/>
            <w:tcBorders>
              <w:top w:val="nil"/>
              <w:left w:val="nil"/>
              <w:bottom w:val="single" w:sz="4" w:space="0" w:color="auto"/>
              <w:right w:val="single" w:sz="4" w:space="0" w:color="auto"/>
            </w:tcBorders>
            <w:shd w:val="clear" w:color="auto" w:fill="auto"/>
            <w:noWrap/>
            <w:vAlign w:val="center"/>
            <w:hideMark/>
          </w:tcPr>
          <w:p w14:paraId="3655F669" w14:textId="77777777" w:rsidR="00C9781F" w:rsidRPr="00886100" w:rsidRDefault="00C9781F" w:rsidP="002C2A0F">
            <w:pPr>
              <w:spacing w:after="0"/>
              <w:jc w:val="center"/>
            </w:pPr>
            <w:r w:rsidRPr="00886100">
              <w:t>25</w:t>
            </w:r>
          </w:p>
        </w:tc>
        <w:tc>
          <w:tcPr>
            <w:tcW w:w="2402" w:type="dxa"/>
            <w:tcBorders>
              <w:top w:val="nil"/>
              <w:left w:val="nil"/>
              <w:bottom w:val="single" w:sz="4" w:space="0" w:color="auto"/>
              <w:right w:val="single" w:sz="4" w:space="0" w:color="auto"/>
            </w:tcBorders>
            <w:shd w:val="clear" w:color="auto" w:fill="auto"/>
            <w:noWrap/>
            <w:vAlign w:val="center"/>
            <w:hideMark/>
          </w:tcPr>
          <w:p w14:paraId="1ADAE60D" w14:textId="77777777" w:rsidR="00C9781F" w:rsidRPr="00886100" w:rsidRDefault="00C9781F" w:rsidP="002C2A0F">
            <w:pPr>
              <w:spacing w:after="0"/>
              <w:jc w:val="center"/>
            </w:pPr>
            <w:r w:rsidRPr="00886100">
              <w:t>E.T. Braşov</w:t>
            </w:r>
          </w:p>
        </w:tc>
      </w:tr>
      <w:tr w:rsidR="00C9781F" w:rsidRPr="00886100" w14:paraId="5E169B24"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67BA3A11" w14:textId="77777777" w:rsidR="00C9781F" w:rsidRPr="00886100" w:rsidRDefault="00C9781F" w:rsidP="002C2A0F">
            <w:pPr>
              <w:spacing w:after="0"/>
              <w:jc w:val="center"/>
            </w:pPr>
            <w:r w:rsidRPr="00886100">
              <w:t>1</w:t>
            </w:r>
            <w:r>
              <w:t>6.</w:t>
            </w:r>
          </w:p>
        </w:tc>
        <w:tc>
          <w:tcPr>
            <w:tcW w:w="3420" w:type="dxa"/>
            <w:tcBorders>
              <w:top w:val="nil"/>
              <w:left w:val="nil"/>
              <w:bottom w:val="single" w:sz="4" w:space="0" w:color="auto"/>
              <w:right w:val="single" w:sz="4" w:space="0" w:color="auto"/>
            </w:tcBorders>
            <w:shd w:val="clear" w:color="auto" w:fill="auto"/>
            <w:noWrap/>
            <w:vAlign w:val="center"/>
            <w:hideMark/>
          </w:tcPr>
          <w:p w14:paraId="6E5299CE" w14:textId="77777777" w:rsidR="00C9781F" w:rsidRPr="00886100" w:rsidRDefault="00C9781F" w:rsidP="002C2A0F">
            <w:pPr>
              <w:spacing w:after="0"/>
            </w:pPr>
            <w:r w:rsidRPr="00886100">
              <w:t>Paltin – Schitu Goleşti</w:t>
            </w:r>
          </w:p>
        </w:tc>
        <w:tc>
          <w:tcPr>
            <w:tcW w:w="1380" w:type="dxa"/>
            <w:tcBorders>
              <w:top w:val="nil"/>
              <w:left w:val="nil"/>
              <w:bottom w:val="single" w:sz="4" w:space="0" w:color="auto"/>
              <w:right w:val="single" w:sz="4" w:space="0" w:color="auto"/>
            </w:tcBorders>
            <w:shd w:val="clear" w:color="auto" w:fill="auto"/>
            <w:noWrap/>
            <w:vAlign w:val="center"/>
            <w:hideMark/>
          </w:tcPr>
          <w:p w14:paraId="71E368CC" w14:textId="77777777" w:rsidR="00C9781F" w:rsidRPr="00886100" w:rsidRDefault="00C9781F" w:rsidP="002C2A0F">
            <w:pPr>
              <w:spacing w:after="0"/>
              <w:jc w:val="center"/>
            </w:pPr>
            <w:r w:rsidRPr="00886100">
              <w:t>600</w:t>
            </w:r>
          </w:p>
        </w:tc>
        <w:tc>
          <w:tcPr>
            <w:tcW w:w="1120" w:type="dxa"/>
            <w:tcBorders>
              <w:top w:val="nil"/>
              <w:left w:val="nil"/>
              <w:bottom w:val="single" w:sz="4" w:space="0" w:color="auto"/>
              <w:right w:val="single" w:sz="4" w:space="0" w:color="auto"/>
            </w:tcBorders>
            <w:shd w:val="clear" w:color="auto" w:fill="auto"/>
            <w:noWrap/>
            <w:vAlign w:val="center"/>
            <w:hideMark/>
          </w:tcPr>
          <w:p w14:paraId="3C3848C7" w14:textId="77777777" w:rsidR="00C9781F" w:rsidRPr="00886100" w:rsidRDefault="00C9781F" w:rsidP="002C2A0F">
            <w:pPr>
              <w:spacing w:after="0"/>
              <w:jc w:val="center"/>
            </w:pPr>
            <w:r w:rsidRPr="00886100">
              <w:t>40</w:t>
            </w:r>
          </w:p>
        </w:tc>
        <w:tc>
          <w:tcPr>
            <w:tcW w:w="2402" w:type="dxa"/>
            <w:tcBorders>
              <w:top w:val="nil"/>
              <w:left w:val="nil"/>
              <w:bottom w:val="single" w:sz="4" w:space="0" w:color="auto"/>
              <w:right w:val="single" w:sz="4" w:space="0" w:color="auto"/>
            </w:tcBorders>
            <w:shd w:val="clear" w:color="auto" w:fill="auto"/>
            <w:noWrap/>
            <w:vAlign w:val="center"/>
            <w:hideMark/>
          </w:tcPr>
          <w:p w14:paraId="564CDF12" w14:textId="77777777" w:rsidR="00C9781F" w:rsidRPr="00886100" w:rsidRDefault="00C9781F" w:rsidP="002C2A0F">
            <w:pPr>
              <w:spacing w:after="0"/>
              <w:jc w:val="center"/>
            </w:pPr>
            <w:r w:rsidRPr="00886100">
              <w:t>E.T. Braşov</w:t>
            </w:r>
          </w:p>
        </w:tc>
      </w:tr>
      <w:tr w:rsidR="00C9781F" w:rsidRPr="00886100" w14:paraId="75A4B0F7"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244A999C" w14:textId="77777777" w:rsidR="00C9781F" w:rsidRPr="00886100" w:rsidRDefault="00C9781F" w:rsidP="002C2A0F">
            <w:pPr>
              <w:spacing w:after="0"/>
              <w:jc w:val="center"/>
            </w:pPr>
            <w:r w:rsidRPr="00886100">
              <w:t>1</w:t>
            </w:r>
            <w:r>
              <w:t>7.</w:t>
            </w:r>
          </w:p>
        </w:tc>
        <w:tc>
          <w:tcPr>
            <w:tcW w:w="3420" w:type="dxa"/>
            <w:tcBorders>
              <w:top w:val="nil"/>
              <w:left w:val="nil"/>
              <w:bottom w:val="single" w:sz="4" w:space="0" w:color="auto"/>
              <w:right w:val="single" w:sz="4" w:space="0" w:color="auto"/>
            </w:tcBorders>
            <w:shd w:val="clear" w:color="auto" w:fill="auto"/>
            <w:noWrap/>
            <w:vAlign w:val="center"/>
            <w:hideMark/>
          </w:tcPr>
          <w:p w14:paraId="5CF3ADDE" w14:textId="77777777" w:rsidR="00C9781F" w:rsidRPr="00886100" w:rsidRDefault="00C9781F" w:rsidP="002C2A0F">
            <w:pPr>
              <w:spacing w:after="0"/>
            </w:pPr>
            <w:r w:rsidRPr="00886100">
              <w:t>Bratei – Marpod – Victoria II</w:t>
            </w:r>
          </w:p>
        </w:tc>
        <w:tc>
          <w:tcPr>
            <w:tcW w:w="1380" w:type="dxa"/>
            <w:tcBorders>
              <w:top w:val="nil"/>
              <w:left w:val="nil"/>
              <w:bottom w:val="single" w:sz="4" w:space="0" w:color="auto"/>
              <w:right w:val="single" w:sz="4" w:space="0" w:color="auto"/>
            </w:tcBorders>
            <w:shd w:val="clear" w:color="auto" w:fill="auto"/>
            <w:noWrap/>
            <w:vAlign w:val="center"/>
            <w:hideMark/>
          </w:tcPr>
          <w:p w14:paraId="0B620055" w14:textId="77777777" w:rsidR="00C9781F" w:rsidRPr="00886100" w:rsidRDefault="00C9781F" w:rsidP="002C2A0F">
            <w:pPr>
              <w:spacing w:after="0"/>
              <w:jc w:val="center"/>
            </w:pPr>
            <w:r w:rsidRPr="00886100">
              <w:t>400</w:t>
            </w:r>
          </w:p>
        </w:tc>
        <w:tc>
          <w:tcPr>
            <w:tcW w:w="1120" w:type="dxa"/>
            <w:tcBorders>
              <w:top w:val="nil"/>
              <w:left w:val="nil"/>
              <w:bottom w:val="single" w:sz="4" w:space="0" w:color="auto"/>
              <w:right w:val="single" w:sz="4" w:space="0" w:color="auto"/>
            </w:tcBorders>
            <w:shd w:val="clear" w:color="auto" w:fill="auto"/>
            <w:noWrap/>
            <w:vAlign w:val="center"/>
            <w:hideMark/>
          </w:tcPr>
          <w:p w14:paraId="49B378D2" w14:textId="77777777" w:rsidR="00C9781F" w:rsidRPr="00886100" w:rsidRDefault="00C9781F" w:rsidP="002C2A0F">
            <w:pPr>
              <w:spacing w:after="0"/>
              <w:jc w:val="center"/>
            </w:pPr>
            <w:r w:rsidRPr="00886100">
              <w:t>25</w:t>
            </w:r>
          </w:p>
        </w:tc>
        <w:tc>
          <w:tcPr>
            <w:tcW w:w="2402" w:type="dxa"/>
            <w:tcBorders>
              <w:top w:val="nil"/>
              <w:left w:val="nil"/>
              <w:bottom w:val="single" w:sz="4" w:space="0" w:color="auto"/>
              <w:right w:val="single" w:sz="4" w:space="0" w:color="auto"/>
            </w:tcBorders>
            <w:shd w:val="clear" w:color="auto" w:fill="auto"/>
            <w:noWrap/>
            <w:vAlign w:val="center"/>
            <w:hideMark/>
          </w:tcPr>
          <w:p w14:paraId="052EF61F" w14:textId="77777777" w:rsidR="00C9781F" w:rsidRPr="00886100" w:rsidRDefault="00C9781F" w:rsidP="002C2A0F">
            <w:pPr>
              <w:spacing w:after="0"/>
              <w:jc w:val="center"/>
            </w:pPr>
            <w:r w:rsidRPr="00886100">
              <w:t>E.T. Mediaş</w:t>
            </w:r>
          </w:p>
        </w:tc>
      </w:tr>
      <w:tr w:rsidR="00C9781F" w:rsidRPr="00886100" w14:paraId="0AF67C2F"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4A25EC4A" w14:textId="77777777" w:rsidR="00C9781F" w:rsidRPr="00886100" w:rsidRDefault="00C9781F" w:rsidP="002C2A0F">
            <w:pPr>
              <w:spacing w:after="0"/>
              <w:jc w:val="center"/>
            </w:pPr>
            <w:r w:rsidRPr="00886100">
              <w:t>1</w:t>
            </w:r>
            <w:r>
              <w:t>8.</w:t>
            </w:r>
          </w:p>
        </w:tc>
        <w:tc>
          <w:tcPr>
            <w:tcW w:w="3420" w:type="dxa"/>
            <w:tcBorders>
              <w:top w:val="nil"/>
              <w:left w:val="nil"/>
              <w:bottom w:val="single" w:sz="4" w:space="0" w:color="auto"/>
              <w:right w:val="single" w:sz="4" w:space="0" w:color="auto"/>
            </w:tcBorders>
            <w:shd w:val="clear" w:color="auto" w:fill="auto"/>
            <w:noWrap/>
            <w:vAlign w:val="center"/>
            <w:hideMark/>
          </w:tcPr>
          <w:p w14:paraId="2BE6B6C4" w14:textId="77777777" w:rsidR="00C9781F" w:rsidRPr="00886100" w:rsidRDefault="00C9781F" w:rsidP="002C2A0F">
            <w:pPr>
              <w:spacing w:after="0"/>
            </w:pPr>
            <w:r w:rsidRPr="00886100">
              <w:t>Punct B – Victoria I</w:t>
            </w:r>
          </w:p>
        </w:tc>
        <w:tc>
          <w:tcPr>
            <w:tcW w:w="1380" w:type="dxa"/>
            <w:tcBorders>
              <w:top w:val="nil"/>
              <w:left w:val="nil"/>
              <w:bottom w:val="single" w:sz="4" w:space="0" w:color="auto"/>
              <w:right w:val="single" w:sz="4" w:space="0" w:color="auto"/>
            </w:tcBorders>
            <w:shd w:val="clear" w:color="auto" w:fill="auto"/>
            <w:noWrap/>
            <w:vAlign w:val="center"/>
            <w:hideMark/>
          </w:tcPr>
          <w:p w14:paraId="4CFE358C" w14:textId="77777777" w:rsidR="00C9781F" w:rsidRPr="00886100" w:rsidRDefault="00C9781F" w:rsidP="002C2A0F">
            <w:pPr>
              <w:spacing w:after="0"/>
              <w:jc w:val="center"/>
            </w:pPr>
            <w:r w:rsidRPr="00886100">
              <w:t>250</w:t>
            </w:r>
          </w:p>
        </w:tc>
        <w:tc>
          <w:tcPr>
            <w:tcW w:w="1120" w:type="dxa"/>
            <w:tcBorders>
              <w:top w:val="nil"/>
              <w:left w:val="nil"/>
              <w:bottom w:val="single" w:sz="4" w:space="0" w:color="auto"/>
              <w:right w:val="single" w:sz="4" w:space="0" w:color="auto"/>
            </w:tcBorders>
            <w:shd w:val="clear" w:color="auto" w:fill="auto"/>
            <w:noWrap/>
            <w:vAlign w:val="center"/>
            <w:hideMark/>
          </w:tcPr>
          <w:p w14:paraId="4F592C7A" w14:textId="77777777" w:rsidR="00C9781F" w:rsidRPr="00886100" w:rsidRDefault="00C9781F" w:rsidP="002C2A0F">
            <w:pPr>
              <w:spacing w:after="0"/>
              <w:jc w:val="center"/>
            </w:pPr>
            <w:r w:rsidRPr="00886100">
              <w:t>25</w:t>
            </w:r>
          </w:p>
        </w:tc>
        <w:tc>
          <w:tcPr>
            <w:tcW w:w="2402" w:type="dxa"/>
            <w:tcBorders>
              <w:top w:val="nil"/>
              <w:left w:val="nil"/>
              <w:bottom w:val="single" w:sz="4" w:space="0" w:color="auto"/>
              <w:right w:val="single" w:sz="4" w:space="0" w:color="auto"/>
            </w:tcBorders>
            <w:shd w:val="clear" w:color="auto" w:fill="auto"/>
            <w:noWrap/>
            <w:vAlign w:val="center"/>
            <w:hideMark/>
          </w:tcPr>
          <w:p w14:paraId="2B0C1E63" w14:textId="77777777" w:rsidR="00C9781F" w:rsidRPr="00886100" w:rsidRDefault="00C9781F" w:rsidP="002C2A0F">
            <w:pPr>
              <w:spacing w:after="0"/>
              <w:jc w:val="center"/>
            </w:pPr>
            <w:r w:rsidRPr="00886100">
              <w:t>E.T. Mediaş</w:t>
            </w:r>
          </w:p>
        </w:tc>
      </w:tr>
      <w:tr w:rsidR="00C9781F" w:rsidRPr="00886100" w14:paraId="027C0832"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2D06BDBD" w14:textId="77777777" w:rsidR="00C9781F" w:rsidRPr="00886100" w:rsidRDefault="00C9781F" w:rsidP="002C2A0F">
            <w:pPr>
              <w:spacing w:after="0"/>
              <w:jc w:val="center"/>
            </w:pPr>
            <w:r w:rsidRPr="00886100">
              <w:t>1</w:t>
            </w:r>
            <w:r>
              <w:t>9.</w:t>
            </w:r>
          </w:p>
        </w:tc>
        <w:tc>
          <w:tcPr>
            <w:tcW w:w="3420" w:type="dxa"/>
            <w:tcBorders>
              <w:top w:val="nil"/>
              <w:left w:val="nil"/>
              <w:bottom w:val="single" w:sz="4" w:space="0" w:color="auto"/>
              <w:right w:val="single" w:sz="4" w:space="0" w:color="auto"/>
            </w:tcBorders>
            <w:shd w:val="clear" w:color="auto" w:fill="auto"/>
            <w:noWrap/>
            <w:vAlign w:val="center"/>
            <w:hideMark/>
          </w:tcPr>
          <w:p w14:paraId="76A9CB02" w14:textId="77777777" w:rsidR="00C9781F" w:rsidRPr="00886100" w:rsidRDefault="00C9781F" w:rsidP="002C2A0F">
            <w:pPr>
              <w:spacing w:after="0"/>
            </w:pPr>
            <w:r w:rsidRPr="00886100">
              <w:t>Bârghiş – Făgăraş</w:t>
            </w:r>
          </w:p>
        </w:tc>
        <w:tc>
          <w:tcPr>
            <w:tcW w:w="1380" w:type="dxa"/>
            <w:tcBorders>
              <w:top w:val="nil"/>
              <w:left w:val="nil"/>
              <w:bottom w:val="single" w:sz="4" w:space="0" w:color="auto"/>
              <w:right w:val="single" w:sz="4" w:space="0" w:color="auto"/>
            </w:tcBorders>
            <w:shd w:val="clear" w:color="auto" w:fill="auto"/>
            <w:noWrap/>
            <w:vAlign w:val="center"/>
            <w:hideMark/>
          </w:tcPr>
          <w:p w14:paraId="6ADDF346" w14:textId="77777777" w:rsidR="00C9781F" w:rsidRPr="00886100" w:rsidRDefault="00C9781F" w:rsidP="002C2A0F">
            <w:pPr>
              <w:spacing w:after="0"/>
              <w:jc w:val="center"/>
            </w:pPr>
            <w:r w:rsidRPr="00886100">
              <w:t>500</w:t>
            </w:r>
          </w:p>
        </w:tc>
        <w:tc>
          <w:tcPr>
            <w:tcW w:w="1120" w:type="dxa"/>
            <w:tcBorders>
              <w:top w:val="nil"/>
              <w:left w:val="nil"/>
              <w:bottom w:val="single" w:sz="4" w:space="0" w:color="auto"/>
              <w:right w:val="single" w:sz="4" w:space="0" w:color="auto"/>
            </w:tcBorders>
            <w:shd w:val="clear" w:color="auto" w:fill="auto"/>
            <w:noWrap/>
            <w:vAlign w:val="center"/>
            <w:hideMark/>
          </w:tcPr>
          <w:p w14:paraId="5FCAC5D4" w14:textId="77777777" w:rsidR="00C9781F" w:rsidRPr="00886100" w:rsidRDefault="00C9781F" w:rsidP="002C2A0F">
            <w:pPr>
              <w:spacing w:after="0"/>
              <w:jc w:val="center"/>
            </w:pPr>
            <w:r w:rsidRPr="00886100">
              <w:t>40</w:t>
            </w:r>
          </w:p>
        </w:tc>
        <w:tc>
          <w:tcPr>
            <w:tcW w:w="2402" w:type="dxa"/>
            <w:tcBorders>
              <w:top w:val="nil"/>
              <w:left w:val="nil"/>
              <w:bottom w:val="single" w:sz="4" w:space="0" w:color="auto"/>
              <w:right w:val="single" w:sz="4" w:space="0" w:color="auto"/>
            </w:tcBorders>
            <w:shd w:val="clear" w:color="auto" w:fill="auto"/>
            <w:noWrap/>
            <w:vAlign w:val="center"/>
            <w:hideMark/>
          </w:tcPr>
          <w:p w14:paraId="01144A89" w14:textId="77777777" w:rsidR="00C9781F" w:rsidRPr="00886100" w:rsidRDefault="00C9781F" w:rsidP="002C2A0F">
            <w:pPr>
              <w:spacing w:after="0"/>
              <w:jc w:val="center"/>
            </w:pPr>
            <w:r w:rsidRPr="00886100">
              <w:t>E.T. Mediaş</w:t>
            </w:r>
          </w:p>
        </w:tc>
      </w:tr>
      <w:tr w:rsidR="00C9781F" w:rsidRPr="00886100" w14:paraId="45CEFF15"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6B530FE6" w14:textId="77777777" w:rsidR="00C9781F" w:rsidRPr="00886100" w:rsidRDefault="00C9781F" w:rsidP="002C2A0F">
            <w:pPr>
              <w:spacing w:after="0"/>
              <w:jc w:val="center"/>
            </w:pPr>
            <w:r>
              <w:t>20.</w:t>
            </w:r>
          </w:p>
        </w:tc>
        <w:tc>
          <w:tcPr>
            <w:tcW w:w="3420" w:type="dxa"/>
            <w:tcBorders>
              <w:top w:val="nil"/>
              <w:left w:val="nil"/>
              <w:bottom w:val="single" w:sz="4" w:space="0" w:color="auto"/>
              <w:right w:val="single" w:sz="4" w:space="0" w:color="auto"/>
            </w:tcBorders>
            <w:shd w:val="clear" w:color="auto" w:fill="auto"/>
            <w:noWrap/>
            <w:vAlign w:val="center"/>
            <w:hideMark/>
          </w:tcPr>
          <w:p w14:paraId="6C95D68F" w14:textId="77777777" w:rsidR="00C9781F" w:rsidRPr="00886100" w:rsidRDefault="00C9781F" w:rsidP="002C2A0F">
            <w:pPr>
              <w:spacing w:after="0"/>
            </w:pPr>
            <w:r w:rsidRPr="00886100">
              <w:t xml:space="preserve">Punct B – Făgăraş </w:t>
            </w:r>
          </w:p>
        </w:tc>
        <w:tc>
          <w:tcPr>
            <w:tcW w:w="1380" w:type="dxa"/>
            <w:tcBorders>
              <w:top w:val="nil"/>
              <w:left w:val="nil"/>
              <w:bottom w:val="single" w:sz="4" w:space="0" w:color="auto"/>
              <w:right w:val="single" w:sz="4" w:space="0" w:color="auto"/>
            </w:tcBorders>
            <w:shd w:val="clear" w:color="auto" w:fill="auto"/>
            <w:noWrap/>
            <w:vAlign w:val="center"/>
            <w:hideMark/>
          </w:tcPr>
          <w:p w14:paraId="4B55221C" w14:textId="77777777" w:rsidR="00C9781F" w:rsidRPr="00886100" w:rsidRDefault="00C9781F" w:rsidP="002C2A0F">
            <w:pPr>
              <w:spacing w:after="0"/>
              <w:jc w:val="center"/>
            </w:pPr>
            <w:r w:rsidRPr="00886100">
              <w:t>400</w:t>
            </w:r>
          </w:p>
        </w:tc>
        <w:tc>
          <w:tcPr>
            <w:tcW w:w="1120" w:type="dxa"/>
            <w:tcBorders>
              <w:top w:val="nil"/>
              <w:left w:val="nil"/>
              <w:bottom w:val="single" w:sz="4" w:space="0" w:color="auto"/>
              <w:right w:val="single" w:sz="4" w:space="0" w:color="auto"/>
            </w:tcBorders>
            <w:shd w:val="clear" w:color="auto" w:fill="auto"/>
            <w:noWrap/>
            <w:vAlign w:val="center"/>
            <w:hideMark/>
          </w:tcPr>
          <w:p w14:paraId="1C0A773F" w14:textId="77777777" w:rsidR="00C9781F" w:rsidRPr="00886100" w:rsidRDefault="00C9781F" w:rsidP="002C2A0F">
            <w:pPr>
              <w:spacing w:after="0"/>
              <w:jc w:val="center"/>
            </w:pPr>
            <w:r w:rsidRPr="00886100">
              <w:t>40</w:t>
            </w:r>
          </w:p>
        </w:tc>
        <w:tc>
          <w:tcPr>
            <w:tcW w:w="2402" w:type="dxa"/>
            <w:tcBorders>
              <w:top w:val="nil"/>
              <w:left w:val="nil"/>
              <w:bottom w:val="single" w:sz="4" w:space="0" w:color="auto"/>
              <w:right w:val="single" w:sz="4" w:space="0" w:color="auto"/>
            </w:tcBorders>
            <w:shd w:val="clear" w:color="auto" w:fill="auto"/>
            <w:noWrap/>
            <w:vAlign w:val="center"/>
            <w:hideMark/>
          </w:tcPr>
          <w:p w14:paraId="588D7504" w14:textId="77777777" w:rsidR="00C9781F" w:rsidRPr="00886100" w:rsidRDefault="00C9781F" w:rsidP="002C2A0F">
            <w:pPr>
              <w:spacing w:after="0"/>
              <w:jc w:val="center"/>
            </w:pPr>
            <w:r w:rsidRPr="00886100">
              <w:t>E.T. Mediaş</w:t>
            </w:r>
          </w:p>
        </w:tc>
      </w:tr>
      <w:tr w:rsidR="00C9781F" w:rsidRPr="00886100" w14:paraId="0E28E9D1"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311CA04C" w14:textId="77777777" w:rsidR="00C9781F" w:rsidRPr="00886100" w:rsidRDefault="00C9781F" w:rsidP="002C2A0F">
            <w:pPr>
              <w:spacing w:after="0"/>
              <w:jc w:val="center"/>
            </w:pPr>
            <w:r w:rsidRPr="00886100">
              <w:t>2</w:t>
            </w:r>
            <w:r>
              <w:t>1.</w:t>
            </w:r>
          </w:p>
        </w:tc>
        <w:tc>
          <w:tcPr>
            <w:tcW w:w="3420" w:type="dxa"/>
            <w:tcBorders>
              <w:top w:val="nil"/>
              <w:left w:val="nil"/>
              <w:bottom w:val="single" w:sz="4" w:space="0" w:color="auto"/>
              <w:right w:val="single" w:sz="4" w:space="0" w:color="auto"/>
            </w:tcBorders>
            <w:shd w:val="clear" w:color="auto" w:fill="auto"/>
            <w:noWrap/>
            <w:vAlign w:val="center"/>
            <w:hideMark/>
          </w:tcPr>
          <w:p w14:paraId="323E4B04" w14:textId="77777777" w:rsidR="00C9781F" w:rsidRPr="00886100" w:rsidRDefault="00C9781F" w:rsidP="002C2A0F">
            <w:pPr>
              <w:spacing w:after="0"/>
            </w:pPr>
            <w:r w:rsidRPr="00886100">
              <w:t xml:space="preserve">Victoria – Făgăraş </w:t>
            </w:r>
          </w:p>
        </w:tc>
        <w:tc>
          <w:tcPr>
            <w:tcW w:w="1380" w:type="dxa"/>
            <w:tcBorders>
              <w:top w:val="nil"/>
              <w:left w:val="nil"/>
              <w:bottom w:val="single" w:sz="4" w:space="0" w:color="auto"/>
              <w:right w:val="single" w:sz="4" w:space="0" w:color="auto"/>
            </w:tcBorders>
            <w:shd w:val="clear" w:color="auto" w:fill="auto"/>
            <w:noWrap/>
            <w:vAlign w:val="center"/>
            <w:hideMark/>
          </w:tcPr>
          <w:p w14:paraId="1AD0B644" w14:textId="77777777" w:rsidR="00C9781F" w:rsidRPr="00886100" w:rsidRDefault="00C9781F" w:rsidP="002C2A0F">
            <w:pPr>
              <w:spacing w:after="0"/>
              <w:jc w:val="center"/>
            </w:pPr>
            <w:r w:rsidRPr="00886100">
              <w:t>400</w:t>
            </w:r>
          </w:p>
        </w:tc>
        <w:tc>
          <w:tcPr>
            <w:tcW w:w="1120" w:type="dxa"/>
            <w:tcBorders>
              <w:top w:val="nil"/>
              <w:left w:val="nil"/>
              <w:bottom w:val="single" w:sz="4" w:space="0" w:color="auto"/>
              <w:right w:val="single" w:sz="4" w:space="0" w:color="auto"/>
            </w:tcBorders>
            <w:shd w:val="clear" w:color="auto" w:fill="auto"/>
            <w:noWrap/>
            <w:vAlign w:val="center"/>
            <w:hideMark/>
          </w:tcPr>
          <w:p w14:paraId="53ED1210" w14:textId="77777777" w:rsidR="00C9781F" w:rsidRPr="00886100" w:rsidRDefault="00C9781F" w:rsidP="002C2A0F">
            <w:pPr>
              <w:spacing w:after="0"/>
              <w:jc w:val="center"/>
            </w:pPr>
            <w:r w:rsidRPr="00886100">
              <w:t>25</w:t>
            </w:r>
          </w:p>
        </w:tc>
        <w:tc>
          <w:tcPr>
            <w:tcW w:w="2402" w:type="dxa"/>
            <w:tcBorders>
              <w:top w:val="nil"/>
              <w:left w:val="nil"/>
              <w:bottom w:val="single" w:sz="4" w:space="0" w:color="auto"/>
              <w:right w:val="single" w:sz="4" w:space="0" w:color="auto"/>
            </w:tcBorders>
            <w:shd w:val="clear" w:color="auto" w:fill="auto"/>
            <w:noWrap/>
            <w:vAlign w:val="center"/>
            <w:hideMark/>
          </w:tcPr>
          <w:p w14:paraId="48DAD4F7" w14:textId="77777777" w:rsidR="00C9781F" w:rsidRPr="00886100" w:rsidRDefault="00C9781F" w:rsidP="002C2A0F">
            <w:pPr>
              <w:spacing w:after="0"/>
              <w:jc w:val="center"/>
            </w:pPr>
            <w:r w:rsidRPr="00886100">
              <w:t>E.T. Mediaş</w:t>
            </w:r>
          </w:p>
        </w:tc>
      </w:tr>
      <w:tr w:rsidR="00C9781F" w:rsidRPr="00886100" w14:paraId="30DC407F" w14:textId="77777777" w:rsidTr="000B3185">
        <w:trPr>
          <w:trHeight w:val="244"/>
          <w:jc w:val="center"/>
        </w:trPr>
        <w:tc>
          <w:tcPr>
            <w:tcW w:w="712" w:type="dxa"/>
            <w:tcBorders>
              <w:top w:val="nil"/>
              <w:left w:val="single" w:sz="4" w:space="0" w:color="auto"/>
              <w:bottom w:val="single" w:sz="4" w:space="0" w:color="auto"/>
              <w:right w:val="single" w:sz="4" w:space="0" w:color="auto"/>
            </w:tcBorders>
            <w:shd w:val="clear" w:color="auto" w:fill="auto"/>
            <w:noWrap/>
            <w:vAlign w:val="center"/>
            <w:hideMark/>
          </w:tcPr>
          <w:p w14:paraId="529EA17C" w14:textId="77777777" w:rsidR="00C9781F" w:rsidRPr="00886100" w:rsidRDefault="00C9781F" w:rsidP="002C2A0F">
            <w:pPr>
              <w:spacing w:after="0"/>
              <w:jc w:val="center"/>
            </w:pPr>
            <w:r w:rsidRPr="00886100">
              <w:t>2</w:t>
            </w:r>
            <w:r>
              <w:t>2.</w:t>
            </w:r>
          </w:p>
        </w:tc>
        <w:tc>
          <w:tcPr>
            <w:tcW w:w="3420" w:type="dxa"/>
            <w:tcBorders>
              <w:top w:val="nil"/>
              <w:left w:val="nil"/>
              <w:bottom w:val="single" w:sz="4" w:space="0" w:color="auto"/>
              <w:right w:val="single" w:sz="4" w:space="0" w:color="auto"/>
            </w:tcBorders>
            <w:shd w:val="clear" w:color="auto" w:fill="auto"/>
            <w:noWrap/>
            <w:vAlign w:val="center"/>
            <w:hideMark/>
          </w:tcPr>
          <w:p w14:paraId="2AA5F27B" w14:textId="77777777" w:rsidR="00C9781F" w:rsidRPr="00886100" w:rsidRDefault="00C9781F" w:rsidP="002C2A0F">
            <w:pPr>
              <w:spacing w:after="0"/>
            </w:pPr>
            <w:r w:rsidRPr="00886100">
              <w:t>Conducta racord injecţie Făgăraş</w:t>
            </w:r>
          </w:p>
        </w:tc>
        <w:tc>
          <w:tcPr>
            <w:tcW w:w="1380" w:type="dxa"/>
            <w:tcBorders>
              <w:top w:val="nil"/>
              <w:left w:val="nil"/>
              <w:bottom w:val="single" w:sz="4" w:space="0" w:color="auto"/>
              <w:right w:val="single" w:sz="4" w:space="0" w:color="auto"/>
            </w:tcBorders>
            <w:shd w:val="clear" w:color="auto" w:fill="auto"/>
            <w:noWrap/>
            <w:vAlign w:val="center"/>
            <w:hideMark/>
          </w:tcPr>
          <w:p w14:paraId="3B5429C2" w14:textId="77777777" w:rsidR="00C9781F" w:rsidRPr="00886100" w:rsidRDefault="00C9781F" w:rsidP="002C2A0F">
            <w:pPr>
              <w:spacing w:after="0"/>
              <w:jc w:val="center"/>
            </w:pPr>
            <w:r w:rsidRPr="00886100">
              <w:t>250</w:t>
            </w:r>
          </w:p>
        </w:tc>
        <w:tc>
          <w:tcPr>
            <w:tcW w:w="1120" w:type="dxa"/>
            <w:tcBorders>
              <w:top w:val="nil"/>
              <w:left w:val="nil"/>
              <w:bottom w:val="single" w:sz="4" w:space="0" w:color="auto"/>
              <w:right w:val="single" w:sz="4" w:space="0" w:color="auto"/>
            </w:tcBorders>
            <w:shd w:val="clear" w:color="auto" w:fill="auto"/>
            <w:noWrap/>
            <w:vAlign w:val="center"/>
            <w:hideMark/>
          </w:tcPr>
          <w:p w14:paraId="26D2BF7C" w14:textId="77777777" w:rsidR="00C9781F" w:rsidRPr="00886100" w:rsidRDefault="00C9781F" w:rsidP="002C2A0F">
            <w:pPr>
              <w:spacing w:after="0"/>
              <w:jc w:val="center"/>
            </w:pPr>
            <w:r w:rsidRPr="00886100">
              <w:t>40</w:t>
            </w:r>
          </w:p>
        </w:tc>
        <w:tc>
          <w:tcPr>
            <w:tcW w:w="2402" w:type="dxa"/>
            <w:tcBorders>
              <w:top w:val="nil"/>
              <w:left w:val="nil"/>
              <w:bottom w:val="single" w:sz="4" w:space="0" w:color="auto"/>
              <w:right w:val="single" w:sz="4" w:space="0" w:color="auto"/>
            </w:tcBorders>
            <w:shd w:val="clear" w:color="auto" w:fill="auto"/>
            <w:noWrap/>
            <w:vAlign w:val="center"/>
            <w:hideMark/>
          </w:tcPr>
          <w:p w14:paraId="7E08C0E0" w14:textId="77777777" w:rsidR="00C9781F" w:rsidRPr="00886100" w:rsidRDefault="00C9781F" w:rsidP="002C2A0F">
            <w:pPr>
              <w:spacing w:after="0"/>
              <w:jc w:val="center"/>
            </w:pPr>
            <w:r w:rsidRPr="00886100">
              <w:t>E.T. Mediaş</w:t>
            </w:r>
          </w:p>
        </w:tc>
      </w:tr>
    </w:tbl>
    <w:p w14:paraId="0CA30A01" w14:textId="77777777" w:rsidR="00C9781F" w:rsidRPr="002C2A0F" w:rsidRDefault="00C9781F" w:rsidP="002C2A0F">
      <w:pPr>
        <w:spacing w:after="0"/>
        <w:jc w:val="both"/>
        <w:rPr>
          <w:rFonts w:ascii="Times New Roman" w:hAnsi="Times New Roman" w:cs="Times New Roman"/>
          <w:sz w:val="28"/>
          <w:szCs w:val="28"/>
        </w:rPr>
      </w:pPr>
      <w:r w:rsidRPr="00886100">
        <w:rPr>
          <w:sz w:val="28"/>
          <w:szCs w:val="28"/>
        </w:rPr>
        <w:tab/>
      </w:r>
      <w:r w:rsidRPr="002C2A0F">
        <w:rPr>
          <w:rFonts w:ascii="Times New Roman" w:hAnsi="Times New Roman" w:cs="Times New Roman"/>
          <w:sz w:val="28"/>
          <w:szCs w:val="28"/>
        </w:rPr>
        <w:t>Magistrala Coroi - Bucureşti, cu diametrul de 700 mm, în lungime de 65 km, intră în judeţul Braşov în zona localităţii Bărcut, traversează aerian râul Olt în zona municipiului Făgăraş, zona critică în care există riscul unor alunecări de teren cu afectarea gravă a conductei fiind pe traseul Paltin - Râşnov - Pârâul Rece. În paralel cu aceasta se mai află o altă conductă de 500 mm care urmăreşte acelaşi traseu.</w:t>
      </w:r>
    </w:p>
    <w:p w14:paraId="65C36EE0" w14:textId="77777777" w:rsidR="00C9781F" w:rsidRPr="002C2A0F" w:rsidRDefault="00C9781F" w:rsidP="002C2A0F">
      <w:pPr>
        <w:spacing w:after="0"/>
        <w:jc w:val="both"/>
        <w:rPr>
          <w:rFonts w:ascii="Times New Roman" w:hAnsi="Times New Roman" w:cs="Times New Roman"/>
          <w:sz w:val="28"/>
          <w:szCs w:val="28"/>
        </w:rPr>
      </w:pPr>
      <w:r w:rsidRPr="002C2A0F">
        <w:rPr>
          <w:rFonts w:ascii="Times New Roman" w:hAnsi="Times New Roman" w:cs="Times New Roman"/>
          <w:sz w:val="28"/>
          <w:szCs w:val="28"/>
        </w:rPr>
        <w:tab/>
        <w:t>Transelectrica S.A. gestionează transportul energiei electrice pe teritoriul judeţului Braşov, unde există 3 staţii de transformare de 400/110 kva, după cum urmează: 2 staţii în Braşov, în cartierul Triaj, care deservesc 4 linii de 400 kva, ce transportă energie electrică în direcţiile: Sibiu, Bradu (jud. Argeş), Dârste şi Gutinaş (jud. Argeş) și o staţie de 400 / 110 kva în Braşov, care deserveşte 2 linii de 400 kva cu destinaţia Brazi, jud. Prahova.</w:t>
      </w:r>
    </w:p>
    <w:p w14:paraId="15816F27" w14:textId="77777777" w:rsidR="00C9781F" w:rsidRPr="002C2A0F" w:rsidRDefault="00C9781F" w:rsidP="002C2A0F">
      <w:pPr>
        <w:spacing w:after="0"/>
        <w:jc w:val="both"/>
        <w:rPr>
          <w:rFonts w:ascii="Times New Roman" w:hAnsi="Times New Roman" w:cs="Times New Roman"/>
          <w:sz w:val="28"/>
          <w:szCs w:val="28"/>
        </w:rPr>
      </w:pPr>
      <w:r w:rsidRPr="002C2A0F">
        <w:rPr>
          <w:rFonts w:ascii="Times New Roman" w:hAnsi="Times New Roman" w:cs="Times New Roman"/>
          <w:sz w:val="28"/>
          <w:szCs w:val="28"/>
        </w:rPr>
        <w:tab/>
        <w:t>Aceste magistrale sunt protejate de-a lungul lor pe o distanţă de 30 m stânga – dreapta, fiind interzise orice construcţii sau activităţi. De asemenea, sunt dotate cu echipamente de protecţie care deconectează automat capetele la producerea unor scurtcircuite.</w:t>
      </w:r>
    </w:p>
    <w:p w14:paraId="2191F49A" w14:textId="77777777" w:rsidR="00C9781F" w:rsidRPr="002C2A0F" w:rsidRDefault="00C9781F" w:rsidP="002C2A0F">
      <w:pPr>
        <w:spacing w:after="0"/>
        <w:jc w:val="both"/>
        <w:rPr>
          <w:rFonts w:ascii="Times New Roman" w:hAnsi="Times New Roman" w:cs="Times New Roman"/>
          <w:sz w:val="28"/>
          <w:szCs w:val="28"/>
        </w:rPr>
      </w:pPr>
      <w:r w:rsidRPr="002C2A0F">
        <w:rPr>
          <w:rFonts w:ascii="Times New Roman" w:hAnsi="Times New Roman" w:cs="Times New Roman"/>
          <w:sz w:val="28"/>
          <w:szCs w:val="28"/>
        </w:rPr>
        <w:tab/>
        <w:t>Fiind linii aeriene, pe suport de stâlpi metalici, pot fi afectate de cutremure cu intensitatea de peste 7</w:t>
      </w:r>
      <w:r w:rsidRPr="002C2A0F">
        <w:rPr>
          <w:rFonts w:ascii="Times New Roman" w:hAnsi="Times New Roman" w:cs="Times New Roman"/>
          <w:sz w:val="28"/>
          <w:szCs w:val="28"/>
        </w:rPr>
        <w:sym w:font="Symbol" w:char="F0B0"/>
      </w:r>
      <w:r w:rsidRPr="002C2A0F">
        <w:rPr>
          <w:rFonts w:ascii="Times New Roman" w:hAnsi="Times New Roman" w:cs="Times New Roman"/>
          <w:sz w:val="28"/>
          <w:szCs w:val="28"/>
        </w:rPr>
        <w:t xml:space="preserve"> pe scara Richter, inundaţii în zonele în care traversează cursuri de râu importante sau alunecări de teren.</w:t>
      </w:r>
    </w:p>
    <w:p w14:paraId="77616BB8" w14:textId="77777777" w:rsidR="00C9781F" w:rsidRPr="002C2A0F" w:rsidRDefault="00C9781F" w:rsidP="002C2A0F">
      <w:pPr>
        <w:spacing w:after="0"/>
        <w:ind w:firstLine="1416"/>
        <w:jc w:val="both"/>
        <w:rPr>
          <w:rFonts w:ascii="Times New Roman" w:hAnsi="Times New Roman" w:cs="Times New Roman"/>
          <w:sz w:val="28"/>
        </w:rPr>
      </w:pPr>
      <w:r w:rsidRPr="002C2A0F">
        <w:rPr>
          <w:rStyle w:val="Heading4Char"/>
          <w:rFonts w:eastAsiaTheme="minorHAnsi"/>
        </w:rPr>
        <w:lastRenderedPageBreak/>
        <w:t>3.1.13.1. Terestre</w:t>
      </w:r>
      <w:r w:rsidRPr="002C2A0F">
        <w:rPr>
          <w:rFonts w:ascii="Times New Roman" w:hAnsi="Times New Roman" w:cs="Times New Roman"/>
          <w:b/>
          <w:i/>
        </w:rPr>
        <w:t xml:space="preserve"> </w:t>
      </w:r>
      <w:r w:rsidRPr="002C2A0F">
        <w:rPr>
          <w:rFonts w:ascii="Times New Roman" w:hAnsi="Times New Roman" w:cs="Times New Roman"/>
          <w:sz w:val="28"/>
        </w:rPr>
        <w:t>– manifestarea acestui tip de risc este crescut pe drumurile naţionale, unde traficul este intens în anumite intervale orare, în week-end-uri, în perioada vacanţelor școlare.</w:t>
      </w:r>
    </w:p>
    <w:p w14:paraId="6F6E5F63" w14:textId="77777777" w:rsidR="00C9781F" w:rsidRPr="002C2A0F" w:rsidRDefault="00C9781F" w:rsidP="002C2A0F">
      <w:pPr>
        <w:spacing w:after="0"/>
        <w:ind w:firstLine="1416"/>
        <w:jc w:val="both"/>
        <w:rPr>
          <w:rFonts w:ascii="Times New Roman" w:hAnsi="Times New Roman" w:cs="Times New Roman"/>
          <w:sz w:val="28"/>
        </w:rPr>
      </w:pPr>
      <w:r w:rsidRPr="002C2A0F">
        <w:rPr>
          <w:rStyle w:val="Heading4Char"/>
          <w:rFonts w:eastAsiaTheme="minorHAnsi"/>
        </w:rPr>
        <w:t>3.1.13.2. Aeriene</w:t>
      </w:r>
      <w:r w:rsidRPr="002C2A0F">
        <w:rPr>
          <w:rFonts w:ascii="Times New Roman" w:hAnsi="Times New Roman" w:cs="Times New Roman"/>
          <w:b/>
          <w:i/>
        </w:rPr>
        <w:t xml:space="preserve"> </w:t>
      </w:r>
      <w:r w:rsidRPr="002C2A0F">
        <w:rPr>
          <w:rFonts w:ascii="Times New Roman" w:hAnsi="Times New Roman" w:cs="Times New Roman"/>
          <w:sz w:val="28"/>
        </w:rPr>
        <w:t>– în judeţul Covasna nu există aeroporturi, manifestarea acestui tip de risc este redus, însă datorită faptului că, judeţul este tranzitat de culoare aeriene, acest tip de risc se poate manifesta oriunde.</w:t>
      </w:r>
    </w:p>
    <w:p w14:paraId="784E4861" w14:textId="77777777" w:rsidR="00C9781F" w:rsidRPr="002C2A0F" w:rsidRDefault="00C9781F" w:rsidP="002C2A0F">
      <w:pPr>
        <w:spacing w:after="0"/>
        <w:ind w:left="708" w:firstLine="708"/>
        <w:jc w:val="both"/>
        <w:rPr>
          <w:rFonts w:ascii="Times New Roman" w:hAnsi="Times New Roman" w:cs="Times New Roman"/>
          <w:b/>
          <w:i/>
        </w:rPr>
      </w:pPr>
      <w:r w:rsidRPr="002C2A0F">
        <w:rPr>
          <w:rStyle w:val="Heading4Char"/>
          <w:rFonts w:eastAsiaTheme="minorHAnsi"/>
        </w:rPr>
        <w:t>3.1.13.3. Navale</w:t>
      </w:r>
      <w:r w:rsidRPr="002C2A0F">
        <w:rPr>
          <w:rFonts w:ascii="Times New Roman" w:hAnsi="Times New Roman" w:cs="Times New Roman"/>
          <w:b/>
          <w:i/>
        </w:rPr>
        <w:t xml:space="preserve"> </w:t>
      </w:r>
      <w:r w:rsidRPr="002C2A0F">
        <w:rPr>
          <w:rFonts w:ascii="Times New Roman" w:hAnsi="Times New Roman" w:cs="Times New Roman"/>
          <w:sz w:val="28"/>
        </w:rPr>
        <w:t>– nu este cazul în judeţul Covasna.</w:t>
      </w:r>
    </w:p>
    <w:p w14:paraId="6E3BB556" w14:textId="77777777" w:rsidR="00C9781F" w:rsidRPr="00886100" w:rsidRDefault="00C9781F" w:rsidP="002C2A0F">
      <w:pPr>
        <w:pStyle w:val="Heading4"/>
        <w:ind w:left="708" w:firstLine="708"/>
        <w:jc w:val="left"/>
      </w:pPr>
      <w:r w:rsidRPr="00886100">
        <w:t>3.1.13.4. Tuneluri feroviare</w:t>
      </w:r>
    </w:p>
    <w:p w14:paraId="03A88714" w14:textId="77777777" w:rsidR="00C9781F" w:rsidRPr="002C2A0F" w:rsidRDefault="00C9781F" w:rsidP="002C2A0F">
      <w:pPr>
        <w:spacing w:after="0"/>
        <w:ind w:firstLine="720"/>
        <w:jc w:val="both"/>
        <w:rPr>
          <w:rFonts w:ascii="Times New Roman" w:hAnsi="Times New Roman" w:cs="Times New Roman"/>
          <w:sz w:val="28"/>
        </w:rPr>
      </w:pPr>
      <w:r w:rsidRPr="002C2A0F">
        <w:rPr>
          <w:rFonts w:ascii="Times New Roman" w:hAnsi="Times New Roman" w:cs="Times New Roman"/>
          <w:sz w:val="28"/>
        </w:rPr>
        <w:t xml:space="preserve">În perioada de referinţă (2007 - 2023), nu s-au produs accidente de accidente, avarii, explozii şi incendii în activităţi de transport în tuneluri feroviare. În judeţul Covasna există un singur tunel feroviar în localitatea Teliu. </w:t>
      </w:r>
    </w:p>
    <w:p w14:paraId="7352ADDB" w14:textId="77777777" w:rsidR="00C9781F" w:rsidRDefault="00C9781F" w:rsidP="002C2A0F">
      <w:pPr>
        <w:spacing w:after="0"/>
        <w:ind w:left="709" w:firstLine="709"/>
        <w:jc w:val="both"/>
        <w:rPr>
          <w:sz w:val="28"/>
        </w:rPr>
      </w:pPr>
      <w:r w:rsidRPr="00886100">
        <w:rPr>
          <w:rStyle w:val="Heading4Char"/>
          <w:rFonts w:eastAsiaTheme="minorHAnsi"/>
        </w:rPr>
        <w:t>3.1.13.5. Tuneluri rutiere</w:t>
      </w:r>
      <w:r w:rsidRPr="00886100">
        <w:rPr>
          <w:b/>
          <w:sz w:val="28"/>
          <w:szCs w:val="28"/>
        </w:rPr>
        <w:t xml:space="preserve"> </w:t>
      </w:r>
      <w:r w:rsidRPr="00886100">
        <w:rPr>
          <w:sz w:val="28"/>
        </w:rPr>
        <w:t>– nu este cazul în judeţul Covasna.</w:t>
      </w:r>
    </w:p>
    <w:p w14:paraId="45E48F1D" w14:textId="77777777" w:rsidR="00C9781F" w:rsidRPr="00886100" w:rsidRDefault="00C9781F" w:rsidP="002C2A0F">
      <w:pPr>
        <w:spacing w:after="0"/>
        <w:ind w:left="709" w:firstLine="709"/>
        <w:jc w:val="both"/>
        <w:rPr>
          <w:b/>
          <w:i/>
        </w:rPr>
      </w:pPr>
      <w:r w:rsidRPr="00886100">
        <w:rPr>
          <w:rStyle w:val="Heading4Char"/>
          <w:rFonts w:eastAsiaTheme="minorHAnsi"/>
        </w:rPr>
        <w:t>3.1.13.6. La metrou</w:t>
      </w:r>
      <w:r w:rsidRPr="00886100">
        <w:rPr>
          <w:b/>
          <w:i/>
        </w:rPr>
        <w:t xml:space="preserve"> </w:t>
      </w:r>
      <w:r w:rsidRPr="00886100">
        <w:rPr>
          <w:sz w:val="28"/>
        </w:rPr>
        <w:t>– nu este cazul în judeţul Covasna.</w:t>
      </w:r>
    </w:p>
    <w:p w14:paraId="6C531C61" w14:textId="77777777" w:rsidR="00C9781F" w:rsidRPr="00886100" w:rsidRDefault="00C9781F" w:rsidP="002C2A0F">
      <w:pPr>
        <w:pStyle w:val="Heading4"/>
        <w:ind w:left="708" w:firstLine="708"/>
        <w:jc w:val="left"/>
      </w:pPr>
      <w:r w:rsidRPr="00886100">
        <w:t xml:space="preserve">3.1.13.7. Pe cablu </w:t>
      </w:r>
    </w:p>
    <w:p w14:paraId="4B74B511" w14:textId="77777777" w:rsidR="00C9781F" w:rsidRPr="002C2A0F" w:rsidRDefault="00C9781F" w:rsidP="00C9781F">
      <w:pPr>
        <w:spacing w:after="240"/>
        <w:ind w:firstLine="720"/>
        <w:jc w:val="both"/>
        <w:rPr>
          <w:rFonts w:ascii="Times New Roman" w:hAnsi="Times New Roman" w:cs="Times New Roman"/>
          <w:sz w:val="28"/>
        </w:rPr>
      </w:pPr>
      <w:r w:rsidRPr="002C2A0F">
        <w:rPr>
          <w:rFonts w:ascii="Times New Roman" w:hAnsi="Times New Roman" w:cs="Times New Roman"/>
          <w:sz w:val="28"/>
        </w:rPr>
        <w:t>În judeţul Covasna există 3 operatori de instalaţii de transport pe cablu.</w:t>
      </w:r>
    </w:p>
    <w:p w14:paraId="13B15284" w14:textId="47864E8B" w:rsidR="00C9781F" w:rsidRPr="00886100" w:rsidRDefault="00C9781F" w:rsidP="00A6294D">
      <w:pPr>
        <w:pStyle w:val="tabel"/>
      </w:pPr>
      <w:bookmarkStart w:id="164" w:name="_Toc149124544"/>
      <w:proofErr w:type="spellStart"/>
      <w:r>
        <w:t>Tabel</w:t>
      </w:r>
      <w:proofErr w:type="spellEnd"/>
      <w:r>
        <w:t xml:space="preserve"> 4</w:t>
      </w:r>
      <w:r w:rsidR="00AA77AF">
        <w:t>3</w:t>
      </w:r>
      <w:r w:rsidRPr="00886100">
        <w:t xml:space="preserve"> </w:t>
      </w:r>
      <w:proofErr w:type="spellStart"/>
      <w:r w:rsidRPr="00886100">
        <w:t>Operatori</w:t>
      </w:r>
      <w:proofErr w:type="spellEnd"/>
      <w:r w:rsidRPr="00886100">
        <w:t xml:space="preserve"> de </w:t>
      </w:r>
      <w:proofErr w:type="spellStart"/>
      <w:r w:rsidRPr="00886100">
        <w:t>instalaţii</w:t>
      </w:r>
      <w:proofErr w:type="spellEnd"/>
      <w:r w:rsidRPr="00886100">
        <w:t xml:space="preserve"> de </w:t>
      </w:r>
      <w:proofErr w:type="spellStart"/>
      <w:r w:rsidRPr="00886100">
        <w:t>transport</w:t>
      </w:r>
      <w:proofErr w:type="spellEnd"/>
      <w:r w:rsidRPr="00886100">
        <w:t xml:space="preserve"> pe </w:t>
      </w:r>
      <w:proofErr w:type="spellStart"/>
      <w:r w:rsidRPr="00886100">
        <w:t>cablu</w:t>
      </w:r>
      <w:proofErr w:type="spellEnd"/>
      <w:r w:rsidRPr="00886100">
        <w:t xml:space="preserve"> din </w:t>
      </w:r>
      <w:proofErr w:type="spellStart"/>
      <w:r w:rsidRPr="00886100">
        <w:t>judeţul</w:t>
      </w:r>
      <w:proofErr w:type="spellEnd"/>
      <w:r w:rsidRPr="00886100">
        <w:t xml:space="preserve"> Covasna</w:t>
      </w:r>
      <w:bookmarkEnd w:id="164"/>
    </w:p>
    <w:tbl>
      <w:tblPr>
        <w:tblW w:w="1001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9"/>
        <w:gridCol w:w="2941"/>
        <w:gridCol w:w="2552"/>
        <w:gridCol w:w="2410"/>
        <w:gridCol w:w="1538"/>
      </w:tblGrid>
      <w:tr w:rsidR="00C9781F" w:rsidRPr="00886100" w14:paraId="721E3B1B" w14:textId="77777777" w:rsidTr="000B3185">
        <w:trPr>
          <w:tblHeader/>
          <w:jc w:val="center"/>
        </w:trPr>
        <w:tc>
          <w:tcPr>
            <w:tcW w:w="0" w:type="auto"/>
            <w:vAlign w:val="center"/>
          </w:tcPr>
          <w:p w14:paraId="14B74AD4" w14:textId="77777777" w:rsidR="00C9781F" w:rsidRPr="00886100" w:rsidRDefault="00C9781F" w:rsidP="000B3185">
            <w:pPr>
              <w:pStyle w:val="NoSpacing"/>
              <w:jc w:val="center"/>
              <w:rPr>
                <w:rFonts w:ascii="Times New Roman" w:hAnsi="Times New Roman" w:cs="Times New Roman"/>
                <w:b/>
                <w:sz w:val="24"/>
                <w:szCs w:val="24"/>
                <w:lang w:val="ro-RO"/>
              </w:rPr>
            </w:pPr>
            <w:r w:rsidRPr="00886100">
              <w:rPr>
                <w:rFonts w:ascii="Times New Roman" w:hAnsi="Times New Roman" w:cs="Times New Roman"/>
                <w:b/>
                <w:sz w:val="24"/>
                <w:szCs w:val="24"/>
                <w:lang w:val="ro-RO"/>
              </w:rPr>
              <w:t>Nr.</w:t>
            </w:r>
          </w:p>
          <w:p w14:paraId="56BE5552" w14:textId="77777777" w:rsidR="00C9781F" w:rsidRPr="00886100" w:rsidRDefault="00C9781F" w:rsidP="000B3185">
            <w:pPr>
              <w:pStyle w:val="NoSpacing"/>
              <w:jc w:val="center"/>
              <w:rPr>
                <w:rFonts w:ascii="Times New Roman" w:hAnsi="Times New Roman" w:cs="Times New Roman"/>
                <w:b/>
                <w:sz w:val="24"/>
                <w:szCs w:val="24"/>
                <w:lang w:val="ro-RO"/>
              </w:rPr>
            </w:pPr>
            <w:r w:rsidRPr="00886100">
              <w:rPr>
                <w:rFonts w:ascii="Times New Roman" w:hAnsi="Times New Roman" w:cs="Times New Roman"/>
                <w:b/>
                <w:sz w:val="24"/>
                <w:szCs w:val="24"/>
                <w:lang w:val="ro-RO"/>
              </w:rPr>
              <w:t>crt.</w:t>
            </w:r>
          </w:p>
        </w:tc>
        <w:tc>
          <w:tcPr>
            <w:tcW w:w="2941" w:type="dxa"/>
            <w:vAlign w:val="center"/>
          </w:tcPr>
          <w:p w14:paraId="5EDC0E5E" w14:textId="77777777" w:rsidR="00C9781F" w:rsidRPr="00886100" w:rsidRDefault="00C9781F" w:rsidP="000B3185">
            <w:pPr>
              <w:pStyle w:val="NoSpacing"/>
              <w:jc w:val="center"/>
              <w:rPr>
                <w:rFonts w:ascii="Times New Roman" w:hAnsi="Times New Roman" w:cs="Times New Roman"/>
                <w:b/>
                <w:sz w:val="24"/>
                <w:szCs w:val="24"/>
                <w:lang w:val="ro-RO"/>
              </w:rPr>
            </w:pPr>
            <w:r w:rsidRPr="00886100">
              <w:rPr>
                <w:rFonts w:ascii="Times New Roman" w:hAnsi="Times New Roman" w:cs="Times New Roman"/>
                <w:b/>
                <w:sz w:val="24"/>
                <w:szCs w:val="24"/>
                <w:lang w:val="ro-RO"/>
              </w:rPr>
              <w:t>Operatorul de instalaţie de transport</w:t>
            </w:r>
          </w:p>
        </w:tc>
        <w:tc>
          <w:tcPr>
            <w:tcW w:w="2552" w:type="dxa"/>
            <w:vAlign w:val="center"/>
          </w:tcPr>
          <w:p w14:paraId="3B201559" w14:textId="77777777" w:rsidR="00C9781F" w:rsidRPr="00886100" w:rsidRDefault="00C9781F" w:rsidP="000B3185">
            <w:pPr>
              <w:pStyle w:val="NoSpacing"/>
              <w:jc w:val="center"/>
              <w:rPr>
                <w:rFonts w:ascii="Times New Roman" w:hAnsi="Times New Roman" w:cs="Times New Roman"/>
                <w:b/>
                <w:sz w:val="24"/>
                <w:szCs w:val="24"/>
                <w:lang w:val="ro-RO"/>
              </w:rPr>
            </w:pPr>
            <w:r w:rsidRPr="00886100">
              <w:rPr>
                <w:rFonts w:ascii="Times New Roman" w:hAnsi="Times New Roman" w:cs="Times New Roman"/>
                <w:b/>
                <w:sz w:val="24"/>
                <w:szCs w:val="24"/>
                <w:lang w:val="ro-RO"/>
              </w:rPr>
              <w:t>Zona administrată</w:t>
            </w:r>
          </w:p>
        </w:tc>
        <w:tc>
          <w:tcPr>
            <w:tcW w:w="2410" w:type="dxa"/>
            <w:vAlign w:val="center"/>
          </w:tcPr>
          <w:p w14:paraId="58DFD212" w14:textId="77777777" w:rsidR="00C9781F" w:rsidRPr="00886100" w:rsidRDefault="00C9781F" w:rsidP="000B3185">
            <w:pPr>
              <w:pStyle w:val="NoSpacing"/>
              <w:jc w:val="center"/>
              <w:rPr>
                <w:rFonts w:ascii="Times New Roman" w:hAnsi="Times New Roman" w:cs="Times New Roman"/>
                <w:b/>
                <w:sz w:val="24"/>
                <w:szCs w:val="24"/>
                <w:lang w:val="ro-RO"/>
              </w:rPr>
            </w:pPr>
            <w:r w:rsidRPr="00886100">
              <w:rPr>
                <w:rFonts w:ascii="Times New Roman" w:hAnsi="Times New Roman" w:cs="Times New Roman"/>
                <w:b/>
                <w:sz w:val="24"/>
                <w:szCs w:val="24"/>
                <w:lang w:val="ro-RO"/>
              </w:rPr>
              <w:t>Persoană de contact</w:t>
            </w:r>
          </w:p>
        </w:tc>
        <w:tc>
          <w:tcPr>
            <w:tcW w:w="1538" w:type="dxa"/>
          </w:tcPr>
          <w:p w14:paraId="1D8AD51B" w14:textId="77777777" w:rsidR="00C9781F" w:rsidRPr="00886100" w:rsidRDefault="00C9781F" w:rsidP="000B3185">
            <w:pPr>
              <w:pStyle w:val="NoSpacing"/>
              <w:jc w:val="center"/>
              <w:rPr>
                <w:rFonts w:ascii="Times New Roman" w:hAnsi="Times New Roman" w:cs="Times New Roman"/>
                <w:b/>
                <w:sz w:val="24"/>
                <w:szCs w:val="24"/>
                <w:lang w:val="ro-RO"/>
              </w:rPr>
            </w:pPr>
            <w:r w:rsidRPr="00886100">
              <w:rPr>
                <w:rFonts w:ascii="Times New Roman" w:hAnsi="Times New Roman" w:cs="Times New Roman"/>
                <w:b/>
                <w:sz w:val="24"/>
                <w:szCs w:val="24"/>
                <w:lang w:val="ro-RO"/>
              </w:rPr>
              <w:t>Nr. telefon</w:t>
            </w:r>
          </w:p>
        </w:tc>
      </w:tr>
      <w:tr w:rsidR="00C9781F" w:rsidRPr="00886100" w14:paraId="5BF136AB" w14:textId="77777777" w:rsidTr="000B3185">
        <w:trPr>
          <w:jc w:val="center"/>
        </w:trPr>
        <w:tc>
          <w:tcPr>
            <w:tcW w:w="0" w:type="auto"/>
            <w:vMerge w:val="restart"/>
            <w:vAlign w:val="center"/>
          </w:tcPr>
          <w:p w14:paraId="0CCE73E5" w14:textId="77777777" w:rsidR="00C9781F" w:rsidRPr="00886100" w:rsidRDefault="00C9781F" w:rsidP="000B3185">
            <w:pPr>
              <w:pStyle w:val="NoSpacing"/>
              <w:jc w:val="center"/>
              <w:rPr>
                <w:rFonts w:ascii="Times New Roman" w:hAnsi="Times New Roman" w:cs="Times New Roman"/>
                <w:sz w:val="24"/>
                <w:szCs w:val="24"/>
                <w:lang w:val="ro-RO"/>
              </w:rPr>
            </w:pPr>
            <w:r w:rsidRPr="00886100">
              <w:rPr>
                <w:rFonts w:ascii="Times New Roman" w:hAnsi="Times New Roman" w:cs="Times New Roman"/>
                <w:sz w:val="24"/>
                <w:szCs w:val="24"/>
                <w:lang w:val="ro-RO"/>
              </w:rPr>
              <w:t>1</w:t>
            </w:r>
            <w:r>
              <w:rPr>
                <w:rFonts w:ascii="Times New Roman" w:hAnsi="Times New Roman" w:cs="Times New Roman"/>
                <w:sz w:val="24"/>
                <w:szCs w:val="24"/>
                <w:lang w:val="ro-RO"/>
              </w:rPr>
              <w:t>.</w:t>
            </w:r>
          </w:p>
        </w:tc>
        <w:tc>
          <w:tcPr>
            <w:tcW w:w="2941" w:type="dxa"/>
            <w:vMerge w:val="restart"/>
            <w:vAlign w:val="center"/>
          </w:tcPr>
          <w:p w14:paraId="6740E00C" w14:textId="77777777" w:rsidR="00C9781F" w:rsidRPr="00886100" w:rsidRDefault="00C9781F" w:rsidP="000B3185">
            <w:pPr>
              <w:pStyle w:val="NoSpacing"/>
              <w:rPr>
                <w:rFonts w:ascii="Times New Roman" w:hAnsi="Times New Roman" w:cs="Times New Roman"/>
                <w:sz w:val="24"/>
                <w:szCs w:val="24"/>
                <w:lang w:val="ro-RO"/>
              </w:rPr>
            </w:pPr>
            <w:r w:rsidRPr="00886100">
              <w:rPr>
                <w:rFonts w:ascii="Times New Roman" w:hAnsi="Times New Roman" w:cs="Times New Roman"/>
                <w:sz w:val="24"/>
                <w:szCs w:val="24"/>
                <w:lang w:val="ro-RO"/>
              </w:rPr>
              <w:t>Primăria oraşului Covasna</w:t>
            </w:r>
          </w:p>
        </w:tc>
        <w:tc>
          <w:tcPr>
            <w:tcW w:w="2552" w:type="dxa"/>
            <w:vAlign w:val="center"/>
          </w:tcPr>
          <w:p w14:paraId="3EE00D9E" w14:textId="77777777" w:rsidR="00C9781F" w:rsidRPr="00886100" w:rsidRDefault="00C9781F" w:rsidP="000B3185">
            <w:pPr>
              <w:pStyle w:val="NoSpacing"/>
              <w:jc w:val="center"/>
              <w:rPr>
                <w:rFonts w:ascii="Times New Roman" w:hAnsi="Times New Roman" w:cs="Times New Roman"/>
                <w:sz w:val="24"/>
                <w:szCs w:val="24"/>
                <w:lang w:val="ro-RO"/>
              </w:rPr>
            </w:pPr>
            <w:r w:rsidRPr="00886100">
              <w:rPr>
                <w:rFonts w:ascii="Times New Roman" w:hAnsi="Times New Roman" w:cs="Times New Roman"/>
                <w:sz w:val="24"/>
                <w:szCs w:val="24"/>
                <w:lang w:val="ro-RO"/>
              </w:rPr>
              <w:t>Teleschi 1 53-663</w:t>
            </w:r>
          </w:p>
        </w:tc>
        <w:tc>
          <w:tcPr>
            <w:tcW w:w="2410" w:type="dxa"/>
            <w:vMerge w:val="restart"/>
            <w:vAlign w:val="center"/>
          </w:tcPr>
          <w:p w14:paraId="34773766" w14:textId="77777777" w:rsidR="00C9781F" w:rsidRPr="00886100" w:rsidRDefault="00C9781F" w:rsidP="000B3185">
            <w:pPr>
              <w:pStyle w:val="NoSpacing"/>
              <w:jc w:val="center"/>
              <w:rPr>
                <w:rFonts w:ascii="Times New Roman" w:hAnsi="Times New Roman" w:cs="Times New Roman"/>
                <w:sz w:val="24"/>
                <w:szCs w:val="24"/>
                <w:lang w:val="ro-RO"/>
              </w:rPr>
            </w:pPr>
            <w:r w:rsidRPr="00886100">
              <w:rPr>
                <w:rFonts w:ascii="Times New Roman" w:hAnsi="Times New Roman" w:cs="Times New Roman"/>
                <w:sz w:val="24"/>
                <w:szCs w:val="24"/>
                <w:lang w:val="ro-RO"/>
              </w:rPr>
              <w:t>Szabo Zoltan</w:t>
            </w:r>
          </w:p>
        </w:tc>
        <w:tc>
          <w:tcPr>
            <w:tcW w:w="1538" w:type="dxa"/>
            <w:vMerge w:val="restart"/>
            <w:vAlign w:val="center"/>
          </w:tcPr>
          <w:p w14:paraId="5C950517" w14:textId="77777777" w:rsidR="00C9781F" w:rsidRPr="00886100" w:rsidRDefault="00C9781F" w:rsidP="000B3185">
            <w:pPr>
              <w:pStyle w:val="NoSpacing"/>
              <w:jc w:val="center"/>
              <w:rPr>
                <w:rFonts w:ascii="Times New Roman" w:hAnsi="Times New Roman" w:cs="Times New Roman"/>
                <w:sz w:val="24"/>
                <w:szCs w:val="24"/>
                <w:lang w:val="ro-RO"/>
              </w:rPr>
            </w:pPr>
            <w:r w:rsidRPr="00886100">
              <w:rPr>
                <w:rFonts w:ascii="Times New Roman" w:hAnsi="Times New Roman" w:cs="Times New Roman"/>
                <w:sz w:val="24"/>
                <w:szCs w:val="24"/>
                <w:lang w:val="ro-RO"/>
              </w:rPr>
              <w:t>0</w:t>
            </w:r>
            <w:r w:rsidRPr="00886100">
              <w:rPr>
                <w:rFonts w:ascii="Times New Roman" w:hAnsi="Times New Roman" w:cs="Times New Roman"/>
                <w:sz w:val="24"/>
                <w:szCs w:val="24"/>
              </w:rPr>
              <w:t>267340001</w:t>
            </w:r>
          </w:p>
        </w:tc>
      </w:tr>
      <w:tr w:rsidR="00C9781F" w:rsidRPr="00886100" w14:paraId="08A0B6CC" w14:textId="77777777" w:rsidTr="000B3185">
        <w:trPr>
          <w:jc w:val="center"/>
        </w:trPr>
        <w:tc>
          <w:tcPr>
            <w:tcW w:w="0" w:type="auto"/>
            <w:vMerge/>
            <w:vAlign w:val="center"/>
          </w:tcPr>
          <w:p w14:paraId="4FCB2CDD" w14:textId="77777777" w:rsidR="00C9781F" w:rsidRPr="00886100" w:rsidRDefault="00C9781F" w:rsidP="000B3185">
            <w:pPr>
              <w:pStyle w:val="NoSpacing"/>
              <w:jc w:val="center"/>
              <w:rPr>
                <w:rFonts w:ascii="Times New Roman" w:hAnsi="Times New Roman" w:cs="Times New Roman"/>
                <w:sz w:val="24"/>
                <w:szCs w:val="24"/>
                <w:lang w:val="ro-RO"/>
              </w:rPr>
            </w:pPr>
          </w:p>
        </w:tc>
        <w:tc>
          <w:tcPr>
            <w:tcW w:w="2941" w:type="dxa"/>
            <w:vMerge/>
            <w:vAlign w:val="center"/>
          </w:tcPr>
          <w:p w14:paraId="408505F5" w14:textId="77777777" w:rsidR="00C9781F" w:rsidRPr="00886100" w:rsidRDefault="00C9781F" w:rsidP="000B3185">
            <w:pPr>
              <w:pStyle w:val="NoSpacing"/>
              <w:rPr>
                <w:rFonts w:ascii="Times New Roman" w:hAnsi="Times New Roman" w:cs="Times New Roman"/>
                <w:sz w:val="24"/>
                <w:szCs w:val="24"/>
                <w:lang w:val="ro-RO"/>
              </w:rPr>
            </w:pPr>
          </w:p>
        </w:tc>
        <w:tc>
          <w:tcPr>
            <w:tcW w:w="2552" w:type="dxa"/>
            <w:vAlign w:val="center"/>
          </w:tcPr>
          <w:p w14:paraId="4A426284" w14:textId="77777777" w:rsidR="00C9781F" w:rsidRPr="00886100" w:rsidRDefault="00C9781F" w:rsidP="000B3185">
            <w:pPr>
              <w:pStyle w:val="NoSpacing"/>
              <w:jc w:val="center"/>
              <w:rPr>
                <w:rFonts w:ascii="Times New Roman" w:hAnsi="Times New Roman" w:cs="Times New Roman"/>
                <w:sz w:val="24"/>
                <w:szCs w:val="24"/>
                <w:lang w:val="ro-RO"/>
              </w:rPr>
            </w:pPr>
            <w:r w:rsidRPr="00886100">
              <w:rPr>
                <w:rFonts w:ascii="Times New Roman" w:hAnsi="Times New Roman" w:cs="Times New Roman"/>
                <w:sz w:val="24"/>
                <w:szCs w:val="24"/>
                <w:lang w:val="ro-RO"/>
              </w:rPr>
              <w:t>Teleschi 1 53-664</w:t>
            </w:r>
          </w:p>
        </w:tc>
        <w:tc>
          <w:tcPr>
            <w:tcW w:w="2410" w:type="dxa"/>
            <w:vMerge/>
            <w:vAlign w:val="center"/>
          </w:tcPr>
          <w:p w14:paraId="6FCA4BF9" w14:textId="77777777" w:rsidR="00C9781F" w:rsidRPr="00886100" w:rsidRDefault="00C9781F" w:rsidP="000B3185">
            <w:pPr>
              <w:pStyle w:val="NoSpacing"/>
              <w:jc w:val="center"/>
              <w:rPr>
                <w:rFonts w:ascii="Times New Roman" w:hAnsi="Times New Roman" w:cs="Times New Roman"/>
                <w:sz w:val="24"/>
                <w:szCs w:val="24"/>
                <w:lang w:val="ro-RO"/>
              </w:rPr>
            </w:pPr>
          </w:p>
        </w:tc>
        <w:tc>
          <w:tcPr>
            <w:tcW w:w="1538" w:type="dxa"/>
            <w:vMerge/>
            <w:vAlign w:val="center"/>
          </w:tcPr>
          <w:p w14:paraId="3ED1907C" w14:textId="77777777" w:rsidR="00C9781F" w:rsidRPr="00886100" w:rsidRDefault="00C9781F" w:rsidP="000B3185">
            <w:pPr>
              <w:pStyle w:val="NoSpacing"/>
              <w:jc w:val="center"/>
              <w:rPr>
                <w:rFonts w:ascii="Times New Roman" w:hAnsi="Times New Roman" w:cs="Times New Roman"/>
                <w:sz w:val="24"/>
                <w:szCs w:val="24"/>
                <w:lang w:val="ro-RO"/>
              </w:rPr>
            </w:pPr>
          </w:p>
        </w:tc>
      </w:tr>
      <w:tr w:rsidR="00C9781F" w:rsidRPr="00886100" w14:paraId="41CC0BBB" w14:textId="77777777" w:rsidTr="000B3185">
        <w:trPr>
          <w:jc w:val="center"/>
        </w:trPr>
        <w:tc>
          <w:tcPr>
            <w:tcW w:w="0" w:type="auto"/>
            <w:vMerge w:val="restart"/>
            <w:vAlign w:val="center"/>
          </w:tcPr>
          <w:p w14:paraId="18916A1B" w14:textId="77777777" w:rsidR="00C9781F" w:rsidRPr="00886100" w:rsidRDefault="00C9781F" w:rsidP="000B3185">
            <w:pPr>
              <w:pStyle w:val="NoSpacing"/>
              <w:jc w:val="center"/>
              <w:rPr>
                <w:rFonts w:ascii="Times New Roman" w:hAnsi="Times New Roman" w:cs="Times New Roman"/>
                <w:sz w:val="24"/>
                <w:szCs w:val="24"/>
                <w:lang w:val="ro-RO"/>
              </w:rPr>
            </w:pPr>
            <w:r w:rsidRPr="00886100">
              <w:rPr>
                <w:rFonts w:ascii="Times New Roman" w:hAnsi="Times New Roman" w:cs="Times New Roman"/>
                <w:sz w:val="24"/>
                <w:szCs w:val="24"/>
                <w:lang w:val="ro-RO"/>
              </w:rPr>
              <w:t>2</w:t>
            </w:r>
            <w:r>
              <w:rPr>
                <w:rFonts w:ascii="Times New Roman" w:hAnsi="Times New Roman" w:cs="Times New Roman"/>
                <w:sz w:val="24"/>
                <w:szCs w:val="24"/>
                <w:lang w:val="ro-RO"/>
              </w:rPr>
              <w:t>.</w:t>
            </w:r>
          </w:p>
        </w:tc>
        <w:tc>
          <w:tcPr>
            <w:tcW w:w="2941" w:type="dxa"/>
            <w:vMerge w:val="restart"/>
            <w:vAlign w:val="center"/>
          </w:tcPr>
          <w:p w14:paraId="1DA057EA" w14:textId="77777777" w:rsidR="00C9781F" w:rsidRPr="00886100" w:rsidRDefault="00C9781F" w:rsidP="000B3185">
            <w:pPr>
              <w:pStyle w:val="NoSpacing"/>
              <w:rPr>
                <w:rFonts w:ascii="Times New Roman" w:hAnsi="Times New Roman" w:cs="Times New Roman"/>
                <w:sz w:val="24"/>
                <w:szCs w:val="24"/>
                <w:lang w:val="ro-RO"/>
              </w:rPr>
            </w:pPr>
            <w:r w:rsidRPr="00886100">
              <w:rPr>
                <w:rFonts w:ascii="Times New Roman" w:hAnsi="Times New Roman" w:cs="Times New Roman"/>
                <w:sz w:val="24"/>
                <w:szCs w:val="24"/>
                <w:lang w:val="ro-RO"/>
              </w:rPr>
              <w:t>SC Sepsi ReKreativ S</w:t>
            </w:r>
            <w:r>
              <w:rPr>
                <w:rFonts w:ascii="Times New Roman" w:hAnsi="Times New Roman" w:cs="Times New Roman"/>
                <w:sz w:val="24"/>
                <w:szCs w:val="24"/>
                <w:lang w:val="ro-RO"/>
              </w:rPr>
              <w:t>.</w:t>
            </w:r>
            <w:r w:rsidRPr="00886100">
              <w:rPr>
                <w:rFonts w:ascii="Times New Roman" w:hAnsi="Times New Roman" w:cs="Times New Roman"/>
                <w:sz w:val="24"/>
                <w:szCs w:val="24"/>
                <w:lang w:val="ro-RO"/>
              </w:rPr>
              <w:t>A</w:t>
            </w:r>
            <w:r>
              <w:rPr>
                <w:rFonts w:ascii="Times New Roman" w:hAnsi="Times New Roman" w:cs="Times New Roman"/>
                <w:sz w:val="24"/>
                <w:szCs w:val="24"/>
                <w:lang w:val="ro-RO"/>
              </w:rPr>
              <w:t>.</w:t>
            </w:r>
          </w:p>
        </w:tc>
        <w:tc>
          <w:tcPr>
            <w:tcW w:w="2552" w:type="dxa"/>
            <w:vAlign w:val="center"/>
          </w:tcPr>
          <w:p w14:paraId="2B597823" w14:textId="77777777" w:rsidR="00C9781F" w:rsidRPr="00886100" w:rsidRDefault="00C9781F" w:rsidP="000B3185">
            <w:pPr>
              <w:pStyle w:val="NoSpacing"/>
              <w:jc w:val="center"/>
              <w:rPr>
                <w:rFonts w:ascii="Times New Roman" w:hAnsi="Times New Roman" w:cs="Times New Roman"/>
                <w:sz w:val="24"/>
                <w:szCs w:val="24"/>
                <w:lang w:val="ro-RO"/>
              </w:rPr>
            </w:pPr>
            <w:r w:rsidRPr="00886100">
              <w:rPr>
                <w:rFonts w:ascii="Times New Roman" w:hAnsi="Times New Roman" w:cs="Times New Roman"/>
                <w:sz w:val="24"/>
                <w:szCs w:val="24"/>
                <w:lang w:val="ro-RO"/>
              </w:rPr>
              <w:t xml:space="preserve">Băile Şugaş </w:t>
            </w:r>
            <w:r w:rsidRPr="00886100">
              <w:rPr>
                <w:rFonts w:ascii="Times New Roman" w:hAnsi="Times New Roman" w:cs="Times New Roman"/>
                <w:sz w:val="24"/>
                <w:szCs w:val="24"/>
              </w:rPr>
              <w:t>(750 m)</w:t>
            </w:r>
          </w:p>
        </w:tc>
        <w:tc>
          <w:tcPr>
            <w:tcW w:w="2410" w:type="dxa"/>
            <w:vMerge w:val="restart"/>
            <w:vAlign w:val="center"/>
          </w:tcPr>
          <w:p w14:paraId="22629F2C" w14:textId="77777777" w:rsidR="00C9781F" w:rsidRPr="00886100" w:rsidRDefault="00C9781F" w:rsidP="000B3185">
            <w:pPr>
              <w:pStyle w:val="NoSpacing"/>
              <w:jc w:val="center"/>
              <w:rPr>
                <w:rFonts w:ascii="Times New Roman" w:hAnsi="Times New Roman" w:cs="Times New Roman"/>
                <w:sz w:val="24"/>
                <w:szCs w:val="24"/>
                <w:lang w:val="ro-RO"/>
              </w:rPr>
            </w:pPr>
            <w:r w:rsidRPr="00886100">
              <w:rPr>
                <w:rFonts w:ascii="Times New Roman" w:hAnsi="Times New Roman" w:cs="Times New Roman"/>
                <w:sz w:val="24"/>
                <w:szCs w:val="24"/>
                <w:lang w:val="ro-RO"/>
              </w:rPr>
              <w:t>W</w:t>
            </w:r>
            <w:proofErr w:type="spellStart"/>
            <w:r w:rsidRPr="00886100">
              <w:rPr>
                <w:rFonts w:ascii="Times New Roman" w:hAnsi="Times New Roman" w:cs="Times New Roman"/>
                <w:sz w:val="24"/>
                <w:szCs w:val="24"/>
              </w:rPr>
              <w:t>agner</w:t>
            </w:r>
            <w:proofErr w:type="spellEnd"/>
            <w:r w:rsidRPr="00886100">
              <w:rPr>
                <w:rFonts w:ascii="Times New Roman" w:hAnsi="Times New Roman" w:cs="Times New Roman"/>
                <w:sz w:val="24"/>
                <w:szCs w:val="24"/>
              </w:rPr>
              <w:t xml:space="preserve"> Attila</w:t>
            </w:r>
          </w:p>
        </w:tc>
        <w:tc>
          <w:tcPr>
            <w:tcW w:w="1538" w:type="dxa"/>
            <w:vMerge w:val="restart"/>
            <w:vAlign w:val="center"/>
          </w:tcPr>
          <w:p w14:paraId="3C812743" w14:textId="77777777" w:rsidR="00C9781F" w:rsidRPr="00886100" w:rsidRDefault="00C9781F" w:rsidP="000B3185">
            <w:pPr>
              <w:pStyle w:val="NoSpacing"/>
              <w:jc w:val="center"/>
              <w:rPr>
                <w:rFonts w:ascii="Times New Roman" w:hAnsi="Times New Roman" w:cs="Times New Roman"/>
                <w:sz w:val="24"/>
                <w:szCs w:val="24"/>
                <w:lang w:val="ro-RO"/>
              </w:rPr>
            </w:pPr>
            <w:r w:rsidRPr="00886100">
              <w:rPr>
                <w:rFonts w:ascii="Times New Roman" w:hAnsi="Times New Roman" w:cs="Times New Roman"/>
                <w:sz w:val="24"/>
                <w:szCs w:val="24"/>
                <w:lang w:val="ro-RO"/>
              </w:rPr>
              <w:t>0</w:t>
            </w:r>
            <w:r w:rsidRPr="00886100">
              <w:rPr>
                <w:rFonts w:ascii="Times New Roman" w:hAnsi="Times New Roman" w:cs="Times New Roman"/>
                <w:sz w:val="24"/>
                <w:szCs w:val="24"/>
              </w:rPr>
              <w:t>747022951</w:t>
            </w:r>
          </w:p>
        </w:tc>
      </w:tr>
      <w:tr w:rsidR="00C9781F" w:rsidRPr="00886100" w14:paraId="52415CA2" w14:textId="77777777" w:rsidTr="000B3185">
        <w:trPr>
          <w:jc w:val="center"/>
        </w:trPr>
        <w:tc>
          <w:tcPr>
            <w:tcW w:w="0" w:type="auto"/>
            <w:vMerge/>
            <w:vAlign w:val="center"/>
          </w:tcPr>
          <w:p w14:paraId="4BEAEF55" w14:textId="77777777" w:rsidR="00C9781F" w:rsidRPr="00886100" w:rsidRDefault="00C9781F" w:rsidP="000B3185">
            <w:pPr>
              <w:pStyle w:val="NoSpacing"/>
              <w:jc w:val="center"/>
              <w:rPr>
                <w:rFonts w:ascii="Times New Roman" w:hAnsi="Times New Roman" w:cs="Times New Roman"/>
                <w:sz w:val="24"/>
                <w:szCs w:val="24"/>
                <w:lang w:val="ro-RO"/>
              </w:rPr>
            </w:pPr>
          </w:p>
        </w:tc>
        <w:tc>
          <w:tcPr>
            <w:tcW w:w="2941" w:type="dxa"/>
            <w:vMerge/>
            <w:vAlign w:val="center"/>
          </w:tcPr>
          <w:p w14:paraId="0EEC6706" w14:textId="77777777" w:rsidR="00C9781F" w:rsidRPr="00886100" w:rsidRDefault="00C9781F" w:rsidP="000B3185">
            <w:pPr>
              <w:pStyle w:val="NoSpacing"/>
              <w:rPr>
                <w:rFonts w:ascii="Times New Roman" w:hAnsi="Times New Roman" w:cs="Times New Roman"/>
                <w:sz w:val="24"/>
                <w:szCs w:val="24"/>
                <w:lang w:val="ro-RO"/>
              </w:rPr>
            </w:pPr>
          </w:p>
        </w:tc>
        <w:tc>
          <w:tcPr>
            <w:tcW w:w="2552" w:type="dxa"/>
            <w:vAlign w:val="center"/>
          </w:tcPr>
          <w:p w14:paraId="1E390E2C" w14:textId="77777777" w:rsidR="00C9781F" w:rsidRPr="00886100" w:rsidRDefault="00C9781F" w:rsidP="000B3185">
            <w:pPr>
              <w:pStyle w:val="NoSpacing"/>
              <w:jc w:val="center"/>
              <w:rPr>
                <w:rFonts w:ascii="Times New Roman" w:hAnsi="Times New Roman" w:cs="Times New Roman"/>
                <w:sz w:val="24"/>
                <w:szCs w:val="24"/>
                <w:lang w:val="ro-RO"/>
              </w:rPr>
            </w:pPr>
            <w:r w:rsidRPr="00886100">
              <w:rPr>
                <w:rFonts w:ascii="Times New Roman" w:hAnsi="Times New Roman" w:cs="Times New Roman"/>
                <w:sz w:val="24"/>
                <w:szCs w:val="24"/>
                <w:lang w:val="ro-RO"/>
              </w:rPr>
              <w:t xml:space="preserve">Băile Şugaş </w:t>
            </w:r>
            <w:r w:rsidRPr="00886100">
              <w:rPr>
                <w:rFonts w:ascii="Times New Roman" w:hAnsi="Times New Roman" w:cs="Times New Roman"/>
                <w:sz w:val="24"/>
                <w:szCs w:val="24"/>
              </w:rPr>
              <w:t>(250 m)</w:t>
            </w:r>
          </w:p>
        </w:tc>
        <w:tc>
          <w:tcPr>
            <w:tcW w:w="2410" w:type="dxa"/>
            <w:vMerge/>
            <w:vAlign w:val="center"/>
          </w:tcPr>
          <w:p w14:paraId="0DE18248" w14:textId="77777777" w:rsidR="00C9781F" w:rsidRPr="00886100" w:rsidRDefault="00C9781F" w:rsidP="000B3185">
            <w:pPr>
              <w:pStyle w:val="NoSpacing"/>
              <w:jc w:val="center"/>
              <w:rPr>
                <w:rFonts w:ascii="Times New Roman" w:hAnsi="Times New Roman" w:cs="Times New Roman"/>
                <w:sz w:val="24"/>
                <w:szCs w:val="24"/>
                <w:lang w:val="ro-RO"/>
              </w:rPr>
            </w:pPr>
          </w:p>
        </w:tc>
        <w:tc>
          <w:tcPr>
            <w:tcW w:w="1538" w:type="dxa"/>
            <w:vMerge/>
            <w:vAlign w:val="center"/>
          </w:tcPr>
          <w:p w14:paraId="1F4FC4E6" w14:textId="77777777" w:rsidR="00C9781F" w:rsidRPr="00886100" w:rsidRDefault="00C9781F" w:rsidP="000B3185">
            <w:pPr>
              <w:pStyle w:val="NoSpacing"/>
              <w:jc w:val="center"/>
              <w:rPr>
                <w:rFonts w:ascii="Times New Roman" w:hAnsi="Times New Roman" w:cs="Times New Roman"/>
                <w:sz w:val="24"/>
                <w:szCs w:val="24"/>
                <w:lang w:val="ro-RO"/>
              </w:rPr>
            </w:pPr>
          </w:p>
        </w:tc>
      </w:tr>
      <w:tr w:rsidR="00C9781F" w:rsidRPr="00886100" w14:paraId="2FAAD386" w14:textId="77777777" w:rsidTr="000B3185">
        <w:trPr>
          <w:jc w:val="center"/>
        </w:trPr>
        <w:tc>
          <w:tcPr>
            <w:tcW w:w="0" w:type="auto"/>
            <w:vAlign w:val="center"/>
          </w:tcPr>
          <w:p w14:paraId="308B8BB8" w14:textId="77777777" w:rsidR="00C9781F" w:rsidRPr="00886100" w:rsidRDefault="00C9781F" w:rsidP="000B3185">
            <w:pPr>
              <w:pStyle w:val="NoSpacing"/>
              <w:jc w:val="center"/>
              <w:rPr>
                <w:rFonts w:ascii="Times New Roman" w:hAnsi="Times New Roman" w:cs="Times New Roman"/>
                <w:sz w:val="24"/>
                <w:szCs w:val="24"/>
                <w:lang w:val="ro-RO"/>
              </w:rPr>
            </w:pPr>
            <w:r w:rsidRPr="00886100">
              <w:rPr>
                <w:rFonts w:ascii="Times New Roman" w:hAnsi="Times New Roman" w:cs="Times New Roman"/>
                <w:sz w:val="24"/>
                <w:szCs w:val="24"/>
                <w:lang w:val="ro-RO"/>
              </w:rPr>
              <w:t>3</w:t>
            </w:r>
            <w:r>
              <w:rPr>
                <w:rFonts w:ascii="Times New Roman" w:hAnsi="Times New Roman" w:cs="Times New Roman"/>
                <w:sz w:val="24"/>
                <w:szCs w:val="24"/>
                <w:lang w:val="ro-RO"/>
              </w:rPr>
              <w:t>.</w:t>
            </w:r>
          </w:p>
        </w:tc>
        <w:tc>
          <w:tcPr>
            <w:tcW w:w="2941" w:type="dxa"/>
            <w:vAlign w:val="center"/>
          </w:tcPr>
          <w:p w14:paraId="747BD5A7" w14:textId="77777777" w:rsidR="00C9781F" w:rsidRPr="00886100" w:rsidRDefault="00C9781F" w:rsidP="000B3185">
            <w:pPr>
              <w:pStyle w:val="NoSpacing"/>
              <w:rPr>
                <w:rFonts w:ascii="Times New Roman" w:hAnsi="Times New Roman" w:cs="Times New Roman"/>
                <w:sz w:val="24"/>
                <w:szCs w:val="24"/>
                <w:lang w:val="ro-RO"/>
              </w:rPr>
            </w:pPr>
            <w:r w:rsidRPr="00886100">
              <w:rPr>
                <w:rFonts w:ascii="Times New Roman" w:hAnsi="Times New Roman" w:cs="Times New Roman"/>
                <w:sz w:val="24"/>
                <w:szCs w:val="24"/>
                <w:lang w:val="ro-RO"/>
              </w:rPr>
              <w:t>Pârtia de schi Oprea Valea Mare</w:t>
            </w:r>
          </w:p>
        </w:tc>
        <w:tc>
          <w:tcPr>
            <w:tcW w:w="2552" w:type="dxa"/>
            <w:vAlign w:val="center"/>
          </w:tcPr>
          <w:p w14:paraId="4DC05044" w14:textId="77777777" w:rsidR="00C9781F" w:rsidRPr="00886100" w:rsidRDefault="00C9781F" w:rsidP="000B3185">
            <w:pPr>
              <w:pStyle w:val="NoSpacing"/>
              <w:jc w:val="center"/>
              <w:rPr>
                <w:rFonts w:ascii="Times New Roman" w:hAnsi="Times New Roman" w:cs="Times New Roman"/>
                <w:sz w:val="24"/>
                <w:szCs w:val="24"/>
                <w:lang w:val="ro-RO"/>
              </w:rPr>
            </w:pPr>
            <w:r w:rsidRPr="00886100">
              <w:rPr>
                <w:rFonts w:ascii="Times New Roman" w:hAnsi="Times New Roman" w:cs="Times New Roman"/>
                <w:sz w:val="24"/>
                <w:szCs w:val="24"/>
                <w:lang w:val="ro-RO"/>
              </w:rPr>
              <w:t>DJ 121 A</w:t>
            </w:r>
          </w:p>
          <w:p w14:paraId="65D4306B" w14:textId="77777777" w:rsidR="00C9781F" w:rsidRPr="00886100" w:rsidRDefault="00C9781F" w:rsidP="000B3185">
            <w:pPr>
              <w:pStyle w:val="NoSpacing"/>
              <w:jc w:val="center"/>
              <w:rPr>
                <w:rFonts w:ascii="Times New Roman" w:hAnsi="Times New Roman" w:cs="Times New Roman"/>
                <w:sz w:val="24"/>
                <w:szCs w:val="24"/>
                <w:lang w:val="ro-RO"/>
              </w:rPr>
            </w:pPr>
            <w:r>
              <w:rPr>
                <w:rFonts w:ascii="Times New Roman" w:hAnsi="Times New Roman" w:cs="Times New Roman"/>
                <w:sz w:val="24"/>
                <w:szCs w:val="24"/>
                <w:lang w:val="ro-RO"/>
              </w:rPr>
              <w:t>Înt. Buzăului</w:t>
            </w:r>
            <w:r w:rsidRPr="00886100">
              <w:rPr>
                <w:rFonts w:ascii="Times New Roman" w:hAnsi="Times New Roman" w:cs="Times New Roman"/>
                <w:sz w:val="24"/>
                <w:szCs w:val="24"/>
                <w:lang w:val="ro-RO"/>
              </w:rPr>
              <w:t xml:space="preserve"> - Valea Mare la 0.36 km de Valea Mare</w:t>
            </w:r>
          </w:p>
        </w:tc>
        <w:tc>
          <w:tcPr>
            <w:tcW w:w="2410" w:type="dxa"/>
            <w:vAlign w:val="center"/>
          </w:tcPr>
          <w:p w14:paraId="18527268" w14:textId="77777777" w:rsidR="00C9781F" w:rsidRPr="00886100" w:rsidRDefault="00C9781F" w:rsidP="000B3185">
            <w:pPr>
              <w:pStyle w:val="NoSpacing"/>
              <w:jc w:val="center"/>
              <w:rPr>
                <w:rFonts w:ascii="Times New Roman" w:hAnsi="Times New Roman" w:cs="Times New Roman"/>
                <w:sz w:val="24"/>
                <w:szCs w:val="24"/>
                <w:lang w:val="ro-RO"/>
              </w:rPr>
            </w:pPr>
            <w:r w:rsidRPr="00886100">
              <w:rPr>
                <w:rFonts w:ascii="Times New Roman" w:hAnsi="Times New Roman" w:cs="Times New Roman"/>
                <w:sz w:val="24"/>
                <w:szCs w:val="24"/>
                <w:lang w:val="ro-RO"/>
              </w:rPr>
              <w:t>Oprea Ioan</w:t>
            </w:r>
          </w:p>
        </w:tc>
        <w:tc>
          <w:tcPr>
            <w:tcW w:w="1538" w:type="dxa"/>
            <w:vAlign w:val="center"/>
          </w:tcPr>
          <w:p w14:paraId="2DFBCB16" w14:textId="77777777" w:rsidR="00C9781F" w:rsidRPr="00886100" w:rsidRDefault="00C9781F" w:rsidP="000B3185">
            <w:pPr>
              <w:pStyle w:val="NoSpacing"/>
              <w:jc w:val="center"/>
              <w:rPr>
                <w:rFonts w:ascii="Times New Roman" w:hAnsi="Times New Roman" w:cs="Times New Roman"/>
                <w:sz w:val="24"/>
                <w:szCs w:val="24"/>
                <w:lang w:val="ro-RO"/>
              </w:rPr>
            </w:pPr>
            <w:r w:rsidRPr="00886100">
              <w:rPr>
                <w:rFonts w:ascii="Times New Roman" w:hAnsi="Times New Roman" w:cs="Times New Roman"/>
                <w:sz w:val="24"/>
                <w:szCs w:val="24"/>
                <w:lang w:val="ro-RO"/>
              </w:rPr>
              <w:t>0744308499</w:t>
            </w:r>
          </w:p>
        </w:tc>
      </w:tr>
    </w:tbl>
    <w:p w14:paraId="47818EED" w14:textId="77777777" w:rsidR="00C9781F" w:rsidRPr="002C2A0F" w:rsidRDefault="00C9781F" w:rsidP="002C2A0F">
      <w:pPr>
        <w:spacing w:after="0"/>
        <w:ind w:firstLine="709"/>
        <w:jc w:val="both"/>
        <w:rPr>
          <w:rFonts w:ascii="Times New Roman" w:hAnsi="Times New Roman" w:cs="Times New Roman"/>
          <w:sz w:val="28"/>
        </w:rPr>
      </w:pPr>
      <w:r w:rsidRPr="002C2A0F">
        <w:rPr>
          <w:rFonts w:ascii="Times New Roman" w:hAnsi="Times New Roman" w:cs="Times New Roman"/>
          <w:sz w:val="28"/>
        </w:rPr>
        <w:t>În perioada de referinţă (2007 - 2023), în baza de date al ISU Covasna nu au fost înregistrate evenimente la operatorii de instalaţie de transport pe cablu din judeţ.</w:t>
      </w:r>
    </w:p>
    <w:p w14:paraId="5054EC5E" w14:textId="77777777" w:rsidR="00C9781F" w:rsidRPr="002C2A0F" w:rsidRDefault="00C9781F" w:rsidP="00C9781F">
      <w:pPr>
        <w:pStyle w:val="Heading3"/>
        <w:rPr>
          <w:szCs w:val="22"/>
        </w:rPr>
      </w:pPr>
      <w:bookmarkStart w:id="165" w:name="_Toc149207642"/>
      <w:r w:rsidRPr="002C2A0F">
        <w:rPr>
          <w:szCs w:val="22"/>
        </w:rPr>
        <w:t>3.1.14. Accidente, avarii, explozii, incendii sau alte evenimente în activităţile nucleare sau radiologice</w:t>
      </w:r>
      <w:bookmarkEnd w:id="165"/>
    </w:p>
    <w:p w14:paraId="64FCBCEB" w14:textId="77777777" w:rsidR="00C9781F" w:rsidRPr="002C2A0F" w:rsidRDefault="00C9781F" w:rsidP="002C2A0F">
      <w:pPr>
        <w:spacing w:after="0"/>
        <w:ind w:firstLine="708"/>
        <w:jc w:val="both"/>
        <w:rPr>
          <w:rFonts w:ascii="Times New Roman" w:hAnsi="Times New Roman" w:cs="Times New Roman"/>
          <w:sz w:val="28"/>
        </w:rPr>
      </w:pPr>
      <w:r w:rsidRPr="002C2A0F">
        <w:rPr>
          <w:rFonts w:ascii="Times New Roman" w:hAnsi="Times New Roman" w:cs="Times New Roman"/>
          <w:sz w:val="28"/>
        </w:rPr>
        <w:t>Pe teritoriul judeţului Covasna pot apărea următoarele urgenţe radiologice sau nucleare:</w:t>
      </w:r>
    </w:p>
    <w:p w14:paraId="4EE87D5B" w14:textId="77777777" w:rsidR="00C9781F" w:rsidRPr="002C2A0F" w:rsidRDefault="00C9781F" w:rsidP="00AB1733">
      <w:pPr>
        <w:pStyle w:val="NoSpacing"/>
        <w:numPr>
          <w:ilvl w:val="0"/>
          <w:numId w:val="42"/>
        </w:numPr>
        <w:ind w:left="1416" w:hanging="707"/>
        <w:jc w:val="both"/>
        <w:rPr>
          <w:rFonts w:ascii="Times New Roman" w:hAnsi="Times New Roman" w:cs="Times New Roman"/>
          <w:sz w:val="28"/>
          <w:lang w:val="ro-RO"/>
        </w:rPr>
      </w:pPr>
      <w:r w:rsidRPr="002C2A0F">
        <w:rPr>
          <w:rFonts w:ascii="Times New Roman" w:hAnsi="Times New Roman" w:cs="Times New Roman"/>
          <w:sz w:val="28"/>
          <w:lang w:val="ro-RO"/>
        </w:rPr>
        <w:t>prelucrarea radio-farmaceutică:</w:t>
      </w:r>
    </w:p>
    <w:p w14:paraId="481DDACF" w14:textId="77777777" w:rsidR="00C9781F" w:rsidRPr="002C2A0F" w:rsidRDefault="00C9781F" w:rsidP="00AB1733">
      <w:pPr>
        <w:pStyle w:val="NoSpacing"/>
        <w:numPr>
          <w:ilvl w:val="1"/>
          <w:numId w:val="42"/>
        </w:numPr>
        <w:jc w:val="both"/>
        <w:rPr>
          <w:rFonts w:ascii="Times New Roman" w:hAnsi="Times New Roman" w:cs="Times New Roman"/>
          <w:sz w:val="28"/>
          <w:lang w:val="ro-RO"/>
        </w:rPr>
      </w:pPr>
      <w:r w:rsidRPr="002C2A0F">
        <w:rPr>
          <w:rFonts w:ascii="Times New Roman" w:hAnsi="Times New Roman" w:cs="Times New Roman"/>
          <w:sz w:val="28"/>
          <w:lang w:val="ro-RO"/>
        </w:rPr>
        <w:t>pe amplasament – efecte deterministice asupra sănătăţii sunt foarte puţin probabile;</w:t>
      </w:r>
    </w:p>
    <w:p w14:paraId="3C600D5E" w14:textId="77777777" w:rsidR="00C9781F" w:rsidRPr="002C2A0F" w:rsidRDefault="00C9781F" w:rsidP="00AB1733">
      <w:pPr>
        <w:pStyle w:val="NoSpacing"/>
        <w:numPr>
          <w:ilvl w:val="1"/>
          <w:numId w:val="42"/>
        </w:numPr>
        <w:jc w:val="both"/>
        <w:rPr>
          <w:rFonts w:ascii="Times New Roman" w:hAnsi="Times New Roman" w:cs="Times New Roman"/>
          <w:sz w:val="28"/>
          <w:lang w:val="ro-RO"/>
        </w:rPr>
      </w:pPr>
      <w:r w:rsidRPr="002C2A0F">
        <w:rPr>
          <w:rFonts w:ascii="Times New Roman" w:hAnsi="Times New Roman" w:cs="Times New Roman"/>
          <w:sz w:val="28"/>
          <w:lang w:val="ro-RO"/>
        </w:rPr>
        <w:t>în exteriorul amplasamentului – o mică eliberare radioactivă.</w:t>
      </w:r>
    </w:p>
    <w:p w14:paraId="4BEDA4A4" w14:textId="77777777" w:rsidR="00C9781F" w:rsidRPr="002C2A0F" w:rsidRDefault="00C9781F" w:rsidP="00AB1733">
      <w:pPr>
        <w:pStyle w:val="NoSpacing"/>
        <w:numPr>
          <w:ilvl w:val="0"/>
          <w:numId w:val="42"/>
        </w:numPr>
        <w:jc w:val="both"/>
        <w:rPr>
          <w:rFonts w:ascii="Times New Roman" w:hAnsi="Times New Roman" w:cs="Times New Roman"/>
          <w:sz w:val="28"/>
          <w:lang w:val="ro-RO"/>
        </w:rPr>
      </w:pPr>
      <w:r w:rsidRPr="002C2A0F">
        <w:rPr>
          <w:rFonts w:ascii="Times New Roman" w:hAnsi="Times New Roman" w:cs="Times New Roman"/>
          <w:sz w:val="28"/>
          <w:lang w:val="ro-RO"/>
        </w:rPr>
        <w:t>spitale:</w:t>
      </w:r>
    </w:p>
    <w:p w14:paraId="76D20B14" w14:textId="77777777" w:rsidR="00C9781F" w:rsidRPr="002C2A0F" w:rsidRDefault="00C9781F" w:rsidP="00AB1733">
      <w:pPr>
        <w:pStyle w:val="NoSpacing"/>
        <w:numPr>
          <w:ilvl w:val="1"/>
          <w:numId w:val="42"/>
        </w:numPr>
        <w:jc w:val="both"/>
        <w:rPr>
          <w:rFonts w:ascii="Times New Roman" w:hAnsi="Times New Roman" w:cs="Times New Roman"/>
          <w:sz w:val="28"/>
          <w:lang w:val="ro-RO"/>
        </w:rPr>
      </w:pPr>
      <w:r w:rsidRPr="002C2A0F">
        <w:rPr>
          <w:rFonts w:ascii="Times New Roman" w:hAnsi="Times New Roman" w:cs="Times New Roman"/>
          <w:sz w:val="28"/>
          <w:lang w:val="ro-RO"/>
        </w:rPr>
        <w:t>în exteriorul amplasamentului – fără potenţial de depăşire ale dozelor legale;</w:t>
      </w:r>
    </w:p>
    <w:p w14:paraId="730006DB" w14:textId="77777777" w:rsidR="00C9781F" w:rsidRPr="002C2A0F" w:rsidRDefault="00C9781F" w:rsidP="00AB1733">
      <w:pPr>
        <w:pStyle w:val="NoSpacing"/>
        <w:numPr>
          <w:ilvl w:val="1"/>
          <w:numId w:val="42"/>
        </w:numPr>
        <w:jc w:val="both"/>
        <w:rPr>
          <w:rFonts w:ascii="Times New Roman" w:hAnsi="Times New Roman" w:cs="Times New Roman"/>
          <w:sz w:val="28"/>
          <w:lang w:val="ro-RO"/>
        </w:rPr>
      </w:pPr>
      <w:r w:rsidRPr="002C2A0F">
        <w:rPr>
          <w:rFonts w:ascii="Times New Roman" w:hAnsi="Times New Roman" w:cs="Times New Roman"/>
          <w:sz w:val="28"/>
          <w:lang w:val="ro-RO"/>
        </w:rPr>
        <w:t>pe amplasament - posibile efecte pentru personal.</w:t>
      </w:r>
    </w:p>
    <w:p w14:paraId="631404DB" w14:textId="77777777" w:rsidR="00C9781F" w:rsidRPr="002C2A0F" w:rsidRDefault="00C9781F" w:rsidP="00AB1733">
      <w:pPr>
        <w:pStyle w:val="NoSpacing"/>
        <w:numPr>
          <w:ilvl w:val="0"/>
          <w:numId w:val="42"/>
        </w:numPr>
        <w:jc w:val="both"/>
        <w:rPr>
          <w:rFonts w:ascii="Times New Roman" w:hAnsi="Times New Roman" w:cs="Times New Roman"/>
          <w:sz w:val="28"/>
          <w:lang w:val="ro-RO"/>
        </w:rPr>
      </w:pPr>
      <w:r w:rsidRPr="002C2A0F">
        <w:rPr>
          <w:rFonts w:ascii="Times New Roman" w:hAnsi="Times New Roman" w:cs="Times New Roman"/>
          <w:sz w:val="28"/>
          <w:lang w:val="ro-RO"/>
        </w:rPr>
        <w:t>laboratoare de încercare:</w:t>
      </w:r>
    </w:p>
    <w:p w14:paraId="120B24CC" w14:textId="77777777" w:rsidR="00C9781F" w:rsidRPr="002C2A0F" w:rsidRDefault="00C9781F" w:rsidP="00AB1733">
      <w:pPr>
        <w:pStyle w:val="NoSpacing"/>
        <w:numPr>
          <w:ilvl w:val="1"/>
          <w:numId w:val="42"/>
        </w:numPr>
        <w:jc w:val="both"/>
        <w:rPr>
          <w:rFonts w:ascii="Times New Roman" w:hAnsi="Times New Roman" w:cs="Times New Roman"/>
          <w:sz w:val="28"/>
          <w:lang w:val="ro-RO"/>
        </w:rPr>
      </w:pPr>
      <w:r w:rsidRPr="002C2A0F">
        <w:rPr>
          <w:rFonts w:ascii="Times New Roman" w:hAnsi="Times New Roman" w:cs="Times New Roman"/>
          <w:sz w:val="28"/>
          <w:lang w:val="ro-RO"/>
        </w:rPr>
        <w:lastRenderedPageBreak/>
        <w:t>în exteriorul amplasamentului - fără potenţial de depăşire ale dozelor legale;</w:t>
      </w:r>
    </w:p>
    <w:p w14:paraId="508F546A" w14:textId="77777777" w:rsidR="00C9781F" w:rsidRPr="002C2A0F" w:rsidRDefault="00C9781F" w:rsidP="00AB1733">
      <w:pPr>
        <w:pStyle w:val="NoSpacing"/>
        <w:numPr>
          <w:ilvl w:val="1"/>
          <w:numId w:val="42"/>
        </w:numPr>
        <w:jc w:val="both"/>
        <w:rPr>
          <w:rFonts w:ascii="Times New Roman" w:hAnsi="Times New Roman" w:cs="Times New Roman"/>
          <w:sz w:val="28"/>
          <w:lang w:val="ro-RO"/>
        </w:rPr>
      </w:pPr>
      <w:r w:rsidRPr="002C2A0F">
        <w:rPr>
          <w:rFonts w:ascii="Times New Roman" w:hAnsi="Times New Roman" w:cs="Times New Roman"/>
          <w:sz w:val="28"/>
          <w:lang w:val="ro-RO"/>
        </w:rPr>
        <w:t>pe amplasament - posibile efecte pentru personal.</w:t>
      </w:r>
    </w:p>
    <w:p w14:paraId="25A64A17" w14:textId="77777777" w:rsidR="00C9781F" w:rsidRPr="002C2A0F" w:rsidRDefault="00C9781F" w:rsidP="00AB1733">
      <w:pPr>
        <w:pStyle w:val="NoSpacing"/>
        <w:numPr>
          <w:ilvl w:val="0"/>
          <w:numId w:val="42"/>
        </w:numPr>
        <w:jc w:val="both"/>
        <w:rPr>
          <w:rFonts w:ascii="Times New Roman" w:hAnsi="Times New Roman" w:cs="Times New Roman"/>
          <w:sz w:val="28"/>
          <w:lang w:val="ro-RO"/>
        </w:rPr>
      </w:pPr>
      <w:r w:rsidRPr="002C2A0F">
        <w:rPr>
          <w:rFonts w:ascii="Times New Roman" w:hAnsi="Times New Roman" w:cs="Times New Roman"/>
          <w:sz w:val="28"/>
          <w:lang w:val="ro-RO"/>
        </w:rPr>
        <w:t>colete de transport:</w:t>
      </w:r>
    </w:p>
    <w:p w14:paraId="77751730" w14:textId="77777777" w:rsidR="00C9781F" w:rsidRPr="002C2A0F" w:rsidRDefault="00C9781F" w:rsidP="00AB1733">
      <w:pPr>
        <w:pStyle w:val="NoSpacing"/>
        <w:numPr>
          <w:ilvl w:val="1"/>
          <w:numId w:val="42"/>
        </w:numPr>
        <w:jc w:val="both"/>
        <w:rPr>
          <w:rFonts w:ascii="Times New Roman" w:hAnsi="Times New Roman" w:cs="Times New Roman"/>
          <w:sz w:val="28"/>
          <w:lang w:val="ro-RO"/>
        </w:rPr>
      </w:pPr>
      <w:r w:rsidRPr="002C2A0F">
        <w:rPr>
          <w:rFonts w:ascii="Times New Roman" w:hAnsi="Times New Roman" w:cs="Times New Roman"/>
          <w:sz w:val="28"/>
          <w:lang w:val="ro-RO"/>
        </w:rPr>
        <w:t>în exteriorul amplasamentului - fără potenţial de depăşire ale dozelor legale, nu există risc pentru consecinţe radiologice;</w:t>
      </w:r>
    </w:p>
    <w:p w14:paraId="62078D8A" w14:textId="77777777" w:rsidR="00C9781F" w:rsidRPr="002C2A0F" w:rsidRDefault="00C9781F" w:rsidP="00AB1733">
      <w:pPr>
        <w:pStyle w:val="NoSpacing"/>
        <w:numPr>
          <w:ilvl w:val="0"/>
          <w:numId w:val="42"/>
        </w:numPr>
        <w:jc w:val="both"/>
        <w:rPr>
          <w:rFonts w:ascii="Times New Roman" w:hAnsi="Times New Roman" w:cs="Times New Roman"/>
          <w:sz w:val="28"/>
          <w:lang w:val="ro-RO"/>
        </w:rPr>
      </w:pPr>
      <w:r w:rsidRPr="002C2A0F">
        <w:rPr>
          <w:rFonts w:ascii="Times New Roman" w:hAnsi="Times New Roman" w:cs="Times New Roman"/>
          <w:sz w:val="28"/>
          <w:lang w:val="ro-RO"/>
        </w:rPr>
        <w:t>sursă pierdută, furată/necontrolată:</w:t>
      </w:r>
    </w:p>
    <w:p w14:paraId="56CDBFC6" w14:textId="77777777" w:rsidR="00C9781F" w:rsidRPr="002C2A0F" w:rsidRDefault="00C9781F" w:rsidP="00AB1733">
      <w:pPr>
        <w:pStyle w:val="NoSpacing"/>
        <w:numPr>
          <w:ilvl w:val="1"/>
          <w:numId w:val="42"/>
        </w:numPr>
        <w:jc w:val="both"/>
        <w:rPr>
          <w:rFonts w:ascii="Times New Roman" w:hAnsi="Times New Roman" w:cs="Times New Roman"/>
          <w:sz w:val="28"/>
          <w:lang w:val="ro-RO"/>
        </w:rPr>
      </w:pPr>
      <w:r w:rsidRPr="002C2A0F">
        <w:rPr>
          <w:rFonts w:ascii="Times New Roman" w:hAnsi="Times New Roman" w:cs="Times New Roman"/>
          <w:sz w:val="28"/>
          <w:lang w:val="ro-RO"/>
        </w:rPr>
        <w:t>în exteriorul amplasamentului - posibile doze letale pentru cei care utilizează o sursă neecranată. Poate fi contaminată o arie foarte importantă;</w:t>
      </w:r>
    </w:p>
    <w:p w14:paraId="2E42E433" w14:textId="77777777" w:rsidR="00C9781F" w:rsidRPr="002C2A0F" w:rsidRDefault="00C9781F" w:rsidP="00AB1733">
      <w:pPr>
        <w:pStyle w:val="NoSpacing"/>
        <w:numPr>
          <w:ilvl w:val="1"/>
          <w:numId w:val="42"/>
        </w:numPr>
        <w:jc w:val="both"/>
        <w:rPr>
          <w:rFonts w:ascii="Times New Roman" w:hAnsi="Times New Roman" w:cs="Times New Roman"/>
          <w:sz w:val="28"/>
          <w:lang w:val="ro-RO"/>
        </w:rPr>
      </w:pPr>
      <w:r w:rsidRPr="002C2A0F">
        <w:rPr>
          <w:rFonts w:ascii="Times New Roman" w:hAnsi="Times New Roman" w:cs="Times New Roman"/>
          <w:sz w:val="28"/>
          <w:lang w:val="ro-RO"/>
        </w:rPr>
        <w:t>pe amplasament - fără aplicabilitate.</w:t>
      </w:r>
    </w:p>
    <w:p w14:paraId="57394720" w14:textId="77777777" w:rsidR="00C9781F" w:rsidRPr="002C2A0F" w:rsidRDefault="00C9781F" w:rsidP="00AB1733">
      <w:pPr>
        <w:pStyle w:val="NoSpacing"/>
        <w:numPr>
          <w:ilvl w:val="0"/>
          <w:numId w:val="42"/>
        </w:numPr>
        <w:jc w:val="both"/>
        <w:rPr>
          <w:rFonts w:ascii="Times New Roman" w:hAnsi="Times New Roman" w:cs="Times New Roman"/>
          <w:sz w:val="28"/>
          <w:lang w:val="ro-RO"/>
        </w:rPr>
      </w:pPr>
      <w:r w:rsidRPr="002C2A0F">
        <w:rPr>
          <w:rFonts w:ascii="Times New Roman" w:hAnsi="Times New Roman" w:cs="Times New Roman"/>
          <w:sz w:val="28"/>
          <w:lang w:val="ro-RO"/>
        </w:rPr>
        <w:t>accidente cu arma nucleară:</w:t>
      </w:r>
    </w:p>
    <w:p w14:paraId="4B6A8538" w14:textId="77777777" w:rsidR="00C9781F" w:rsidRPr="002C2A0F" w:rsidRDefault="00C9781F" w:rsidP="00AB1733">
      <w:pPr>
        <w:pStyle w:val="NoSpacing"/>
        <w:numPr>
          <w:ilvl w:val="1"/>
          <w:numId w:val="42"/>
        </w:numPr>
        <w:jc w:val="both"/>
        <w:rPr>
          <w:rFonts w:ascii="Times New Roman" w:hAnsi="Times New Roman" w:cs="Times New Roman"/>
          <w:sz w:val="28"/>
          <w:lang w:val="ro-RO"/>
        </w:rPr>
      </w:pPr>
      <w:r w:rsidRPr="002C2A0F">
        <w:rPr>
          <w:rFonts w:ascii="Times New Roman" w:hAnsi="Times New Roman" w:cs="Times New Roman"/>
          <w:sz w:val="28"/>
          <w:lang w:val="ro-RO"/>
        </w:rPr>
        <w:t>în exteriorul amplasamentului - efecte deterministice prin inhalarea în nor sau depuneri radioactive;</w:t>
      </w:r>
    </w:p>
    <w:p w14:paraId="50859314" w14:textId="77777777" w:rsidR="00C9781F" w:rsidRPr="002C2A0F" w:rsidRDefault="00C9781F" w:rsidP="00AB1733">
      <w:pPr>
        <w:pStyle w:val="NoSpacing"/>
        <w:numPr>
          <w:ilvl w:val="1"/>
          <w:numId w:val="42"/>
        </w:numPr>
        <w:jc w:val="both"/>
        <w:rPr>
          <w:rFonts w:ascii="Times New Roman" w:hAnsi="Times New Roman" w:cs="Times New Roman"/>
          <w:sz w:val="28"/>
          <w:lang w:val="ro-RO"/>
        </w:rPr>
      </w:pPr>
      <w:r w:rsidRPr="002C2A0F">
        <w:rPr>
          <w:rFonts w:ascii="Times New Roman" w:hAnsi="Times New Roman" w:cs="Times New Roman"/>
          <w:sz w:val="28"/>
          <w:lang w:val="ro-RO"/>
        </w:rPr>
        <w:t>pe amplasament - fără aplicabilitate.</w:t>
      </w:r>
    </w:p>
    <w:p w14:paraId="2F684906" w14:textId="77777777" w:rsidR="00C9781F" w:rsidRPr="002C2A0F" w:rsidRDefault="00C9781F" w:rsidP="00AB1733">
      <w:pPr>
        <w:pStyle w:val="NoSpacing"/>
        <w:numPr>
          <w:ilvl w:val="0"/>
          <w:numId w:val="42"/>
        </w:numPr>
        <w:jc w:val="both"/>
        <w:rPr>
          <w:rFonts w:ascii="Times New Roman" w:hAnsi="Times New Roman" w:cs="Times New Roman"/>
          <w:sz w:val="28"/>
          <w:lang w:val="ro-RO"/>
        </w:rPr>
      </w:pPr>
      <w:r w:rsidRPr="002C2A0F">
        <w:rPr>
          <w:rFonts w:ascii="Times New Roman" w:hAnsi="Times New Roman" w:cs="Times New Roman"/>
          <w:sz w:val="28"/>
          <w:lang w:val="ro-RO"/>
        </w:rPr>
        <w:t>contaminare din cauza unei eliberări transfrontaliere:</w:t>
      </w:r>
    </w:p>
    <w:p w14:paraId="4EC62E17" w14:textId="77777777" w:rsidR="00C9781F" w:rsidRPr="002C2A0F" w:rsidRDefault="00C9781F" w:rsidP="00AB1733">
      <w:pPr>
        <w:pStyle w:val="NoSpacing"/>
        <w:numPr>
          <w:ilvl w:val="1"/>
          <w:numId w:val="42"/>
        </w:numPr>
        <w:jc w:val="both"/>
        <w:rPr>
          <w:rFonts w:ascii="Times New Roman" w:hAnsi="Times New Roman" w:cs="Times New Roman"/>
          <w:sz w:val="28"/>
          <w:lang w:val="ro-RO"/>
        </w:rPr>
      </w:pPr>
      <w:r w:rsidRPr="002C2A0F">
        <w:rPr>
          <w:rFonts w:ascii="Times New Roman" w:hAnsi="Times New Roman" w:cs="Times New Roman"/>
          <w:sz w:val="28"/>
          <w:lang w:val="ro-RO"/>
        </w:rPr>
        <w:t>în exteriorul amplasamentului - efecte deterministice prin inhalarea în nor sau depuneri radioactive la distanţe mari;</w:t>
      </w:r>
    </w:p>
    <w:p w14:paraId="23E30A10" w14:textId="77777777" w:rsidR="00C9781F" w:rsidRPr="002C2A0F" w:rsidRDefault="00C9781F" w:rsidP="00AB1733">
      <w:pPr>
        <w:pStyle w:val="NoSpacing"/>
        <w:numPr>
          <w:ilvl w:val="1"/>
          <w:numId w:val="42"/>
        </w:numPr>
        <w:jc w:val="both"/>
        <w:rPr>
          <w:rFonts w:ascii="Times New Roman" w:hAnsi="Times New Roman" w:cs="Times New Roman"/>
          <w:sz w:val="28"/>
          <w:lang w:val="ro-RO"/>
        </w:rPr>
      </w:pPr>
      <w:r w:rsidRPr="002C2A0F">
        <w:rPr>
          <w:rFonts w:ascii="Times New Roman" w:hAnsi="Times New Roman" w:cs="Times New Roman"/>
          <w:sz w:val="28"/>
          <w:lang w:val="ro-RO"/>
        </w:rPr>
        <w:t>pe amplasament - fără aplicabilitate.</w:t>
      </w:r>
    </w:p>
    <w:p w14:paraId="5805DC41" w14:textId="77777777" w:rsidR="00C9781F" w:rsidRPr="002C2A0F" w:rsidRDefault="00C9781F" w:rsidP="00AB1733">
      <w:pPr>
        <w:pStyle w:val="NoSpacing"/>
        <w:numPr>
          <w:ilvl w:val="0"/>
          <w:numId w:val="42"/>
        </w:numPr>
        <w:jc w:val="both"/>
        <w:rPr>
          <w:rFonts w:ascii="Times New Roman" w:hAnsi="Times New Roman" w:cs="Times New Roman"/>
          <w:sz w:val="28"/>
          <w:lang w:val="ro-RO"/>
        </w:rPr>
      </w:pPr>
      <w:r w:rsidRPr="002C2A0F">
        <w:rPr>
          <w:rFonts w:ascii="Times New Roman" w:hAnsi="Times New Roman" w:cs="Times New Roman"/>
          <w:sz w:val="28"/>
          <w:lang w:val="ro-RO"/>
        </w:rPr>
        <w:t>căderea unui satelit:</w:t>
      </w:r>
    </w:p>
    <w:p w14:paraId="73DF9EA6" w14:textId="77777777" w:rsidR="00C9781F" w:rsidRPr="002C2A0F" w:rsidRDefault="00C9781F" w:rsidP="00AB1733">
      <w:pPr>
        <w:pStyle w:val="NoSpacing"/>
        <w:numPr>
          <w:ilvl w:val="1"/>
          <w:numId w:val="42"/>
        </w:numPr>
        <w:jc w:val="both"/>
        <w:rPr>
          <w:rFonts w:ascii="Times New Roman" w:hAnsi="Times New Roman" w:cs="Times New Roman"/>
          <w:sz w:val="28"/>
          <w:lang w:val="ro-RO"/>
        </w:rPr>
      </w:pPr>
      <w:r w:rsidRPr="002C2A0F">
        <w:rPr>
          <w:rFonts w:ascii="Times New Roman" w:hAnsi="Times New Roman" w:cs="Times New Roman"/>
          <w:sz w:val="28"/>
          <w:lang w:val="ro-RO"/>
        </w:rPr>
        <w:t>în exteriorul amplasamentului - riscul este foarte scăzut;</w:t>
      </w:r>
    </w:p>
    <w:p w14:paraId="64D63BDE" w14:textId="77777777" w:rsidR="00C9781F" w:rsidRPr="002C2A0F" w:rsidRDefault="00C9781F" w:rsidP="00AB1733">
      <w:pPr>
        <w:pStyle w:val="NoSpacing"/>
        <w:numPr>
          <w:ilvl w:val="1"/>
          <w:numId w:val="42"/>
        </w:numPr>
        <w:jc w:val="both"/>
        <w:rPr>
          <w:rFonts w:ascii="Times New Roman" w:hAnsi="Times New Roman" w:cs="Times New Roman"/>
          <w:sz w:val="28"/>
          <w:lang w:val="ro-RO"/>
        </w:rPr>
      </w:pPr>
      <w:r w:rsidRPr="002C2A0F">
        <w:rPr>
          <w:rFonts w:ascii="Times New Roman" w:hAnsi="Times New Roman" w:cs="Times New Roman"/>
          <w:sz w:val="28"/>
          <w:lang w:val="ro-RO"/>
        </w:rPr>
        <w:t>pe amplasament - fără aplicabilitate.</w:t>
      </w:r>
    </w:p>
    <w:p w14:paraId="09C38D57" w14:textId="0BFA92DE" w:rsidR="00C9781F" w:rsidRPr="002C2A0F" w:rsidRDefault="00C9781F" w:rsidP="002C2A0F">
      <w:pPr>
        <w:tabs>
          <w:tab w:val="left" w:pos="-1980"/>
        </w:tabs>
        <w:spacing w:after="0"/>
        <w:jc w:val="both"/>
        <w:rPr>
          <w:rFonts w:ascii="Times New Roman" w:hAnsi="Times New Roman" w:cs="Times New Roman"/>
          <w:sz w:val="28"/>
        </w:rPr>
      </w:pPr>
      <w:r w:rsidRPr="002C2A0F">
        <w:rPr>
          <w:rFonts w:ascii="Times New Roman" w:hAnsi="Times New Roman" w:cs="Times New Roman"/>
          <w:color w:val="FF0000"/>
          <w:sz w:val="28"/>
        </w:rPr>
        <w:tab/>
      </w:r>
      <w:r w:rsidRPr="002C2A0F">
        <w:rPr>
          <w:rFonts w:ascii="Times New Roman" w:hAnsi="Times New Roman" w:cs="Times New Roman"/>
          <w:sz w:val="28"/>
        </w:rPr>
        <w:t xml:space="preserve">Situația obiectivelor sursă de risc radiologic din judeţul Covasna este prezentată în </w:t>
      </w:r>
      <w:r w:rsidRPr="002C2A0F">
        <w:rPr>
          <w:rFonts w:ascii="Times New Roman" w:hAnsi="Times New Roman" w:cs="Times New Roman"/>
          <w:b/>
          <w:i/>
          <w:sz w:val="28"/>
        </w:rPr>
        <w:t>Anexa nr. 2</w:t>
      </w:r>
      <w:r w:rsidR="00D11F75">
        <w:rPr>
          <w:rFonts w:ascii="Times New Roman" w:hAnsi="Times New Roman" w:cs="Times New Roman"/>
          <w:b/>
          <w:i/>
          <w:sz w:val="28"/>
        </w:rPr>
        <w:t>4</w:t>
      </w:r>
      <w:r w:rsidRPr="002C2A0F">
        <w:rPr>
          <w:rFonts w:ascii="Times New Roman" w:hAnsi="Times New Roman" w:cs="Times New Roman"/>
          <w:b/>
          <w:i/>
          <w:sz w:val="28"/>
        </w:rPr>
        <w:t>a</w:t>
      </w:r>
      <w:r w:rsidRPr="002C2A0F">
        <w:rPr>
          <w:rFonts w:ascii="Times New Roman" w:hAnsi="Times New Roman" w:cs="Times New Roman"/>
          <w:sz w:val="28"/>
        </w:rPr>
        <w:t>.</w:t>
      </w:r>
    </w:p>
    <w:p w14:paraId="2E120658" w14:textId="77777777" w:rsidR="00C9781F" w:rsidRPr="006A17DA" w:rsidRDefault="00C9781F" w:rsidP="00C9781F">
      <w:pPr>
        <w:pStyle w:val="Heading3"/>
        <w:rPr>
          <w:color w:val="FF0000"/>
        </w:rPr>
      </w:pPr>
      <w:bookmarkStart w:id="166" w:name="_Toc149207643"/>
      <w:r w:rsidRPr="00886100">
        <w:t>3.1.15. Poluare de ape</w:t>
      </w:r>
      <w:bookmarkEnd w:id="166"/>
      <w:r>
        <w:t xml:space="preserve"> </w:t>
      </w:r>
    </w:p>
    <w:p w14:paraId="048A193E" w14:textId="242A3F0D" w:rsidR="00C9781F" w:rsidRPr="00886100" w:rsidRDefault="00C9781F" w:rsidP="002C2A0F">
      <w:pPr>
        <w:pStyle w:val="Heading4"/>
        <w:jc w:val="both"/>
      </w:pPr>
      <w:r w:rsidRPr="002C2A0F">
        <w:rPr>
          <w:u w:val="none"/>
        </w:rPr>
        <w:t>`</w:t>
      </w:r>
      <w:r w:rsidRPr="00886100">
        <w:t>3.1.15.1. Care pun în pericol viaţa oamenilor, mediul acvatic şi obiective majore de alimentare cu apă;</w:t>
      </w:r>
    </w:p>
    <w:p w14:paraId="40F706A3" w14:textId="77777777" w:rsidR="00C9781F" w:rsidRPr="002C2A0F" w:rsidRDefault="00C9781F" w:rsidP="002C2A0F">
      <w:pPr>
        <w:pStyle w:val="Heading4"/>
        <w:jc w:val="left"/>
      </w:pPr>
      <w:r w:rsidRPr="002C2A0F">
        <w:t>3.1.15.2. Cu impact major transfrontalier;</w:t>
      </w:r>
    </w:p>
    <w:p w14:paraId="5FC66E02" w14:textId="77777777" w:rsidR="00C9781F" w:rsidRPr="002C2A0F" w:rsidRDefault="00C9781F" w:rsidP="002C2A0F">
      <w:pPr>
        <w:pStyle w:val="Heading4"/>
        <w:jc w:val="left"/>
        <w:rPr>
          <w:szCs w:val="28"/>
        </w:rPr>
      </w:pPr>
      <w:r w:rsidRPr="002C2A0F">
        <w:rPr>
          <w:rStyle w:val="Heading4Char"/>
          <w:b/>
        </w:rPr>
        <w:t>3.1.15.3. Poluări accidentale ale cursurilor de apă</w:t>
      </w:r>
      <w:r w:rsidRPr="002C2A0F">
        <w:rPr>
          <w:szCs w:val="28"/>
        </w:rPr>
        <w:t>;</w:t>
      </w:r>
    </w:p>
    <w:p w14:paraId="5A7737EA" w14:textId="77777777" w:rsidR="00C9781F" w:rsidRPr="002C2A0F" w:rsidRDefault="00C9781F" w:rsidP="002C2A0F">
      <w:pPr>
        <w:pStyle w:val="Heading4"/>
        <w:jc w:val="left"/>
      </w:pPr>
      <w:r w:rsidRPr="002C2A0F">
        <w:t>3.1.15.4. Poluări marine în zona costieră – Nu este cazul.</w:t>
      </w:r>
    </w:p>
    <w:p w14:paraId="2AA8E925" w14:textId="77777777" w:rsidR="00C9781F" w:rsidRPr="00932576" w:rsidRDefault="00C9781F" w:rsidP="002C2A0F">
      <w:pPr>
        <w:pStyle w:val="Heading4"/>
        <w:jc w:val="left"/>
      </w:pPr>
      <w:r w:rsidRPr="002C2A0F">
        <w:rPr>
          <w:rStyle w:val="Heading4Char"/>
          <w:b/>
        </w:rPr>
        <w:t>3.1.15.5. Poluări marine –</w:t>
      </w:r>
      <w:r w:rsidRPr="00886100">
        <w:rPr>
          <w:szCs w:val="28"/>
        </w:rPr>
        <w:t xml:space="preserve"> Nu este cazul.</w:t>
      </w:r>
    </w:p>
    <w:p w14:paraId="2D0501D1" w14:textId="77777777" w:rsidR="00C9781F" w:rsidRPr="002C2A0F" w:rsidRDefault="00C9781F" w:rsidP="002C2A0F">
      <w:pPr>
        <w:tabs>
          <w:tab w:val="left" w:pos="-1980"/>
        </w:tabs>
        <w:spacing w:after="0"/>
        <w:jc w:val="both"/>
        <w:rPr>
          <w:rFonts w:ascii="Times New Roman" w:hAnsi="Times New Roman" w:cs="Times New Roman"/>
          <w:sz w:val="28"/>
        </w:rPr>
      </w:pPr>
      <w:r w:rsidRPr="00886100">
        <w:tab/>
      </w:r>
      <w:r w:rsidRPr="002C2A0F">
        <w:rPr>
          <w:rFonts w:ascii="Times New Roman" w:hAnsi="Times New Roman" w:cs="Times New Roman"/>
          <w:sz w:val="28"/>
        </w:rPr>
        <w:t>Poluarea se defineşte ca orice alterare fizică, chimică, biologică sau bacteriologică a apei peste o limită admisibilă stabilită, inclusiv depăşirea nivelului natural de radioactivitate produsă direct sau indirect de activităţi umane, care o fac improprie pentru o folosire normală în scopurile în care această folosire era posibilă înainte de a interveni alterarea.</w:t>
      </w:r>
    </w:p>
    <w:p w14:paraId="34236C71" w14:textId="22ED0259" w:rsidR="00C9781F" w:rsidRPr="002C2A0F" w:rsidRDefault="00C9781F" w:rsidP="002C2A0F">
      <w:pPr>
        <w:tabs>
          <w:tab w:val="left" w:pos="-1980"/>
        </w:tabs>
        <w:spacing w:after="0"/>
        <w:jc w:val="both"/>
        <w:rPr>
          <w:rFonts w:ascii="Times New Roman" w:hAnsi="Times New Roman" w:cs="Times New Roman"/>
          <w:sz w:val="28"/>
        </w:rPr>
      </w:pPr>
      <w:r w:rsidRPr="002C2A0F">
        <w:rPr>
          <w:rFonts w:ascii="Times New Roman" w:hAnsi="Times New Roman" w:cs="Times New Roman"/>
          <w:sz w:val="28"/>
        </w:rPr>
        <w:tab/>
        <w:t xml:space="preserve">În </w:t>
      </w:r>
      <w:r w:rsidRPr="002C2A0F">
        <w:rPr>
          <w:rFonts w:ascii="Times New Roman" w:hAnsi="Times New Roman" w:cs="Times New Roman"/>
          <w:b/>
          <w:bCs/>
          <w:i/>
          <w:iCs/>
          <w:sz w:val="28"/>
        </w:rPr>
        <w:t>Anexa nr. 2</w:t>
      </w:r>
      <w:r w:rsidR="00D11F75">
        <w:rPr>
          <w:rFonts w:ascii="Times New Roman" w:hAnsi="Times New Roman" w:cs="Times New Roman"/>
          <w:b/>
          <w:bCs/>
          <w:i/>
          <w:iCs/>
          <w:sz w:val="28"/>
        </w:rPr>
        <w:t>5</w:t>
      </w:r>
      <w:r w:rsidRPr="002C2A0F">
        <w:rPr>
          <w:rFonts w:ascii="Times New Roman" w:hAnsi="Times New Roman" w:cs="Times New Roman"/>
          <w:b/>
          <w:bCs/>
          <w:i/>
          <w:iCs/>
          <w:sz w:val="28"/>
        </w:rPr>
        <w:t>a</w:t>
      </w:r>
      <w:r w:rsidRPr="002C2A0F">
        <w:rPr>
          <w:rFonts w:ascii="Times New Roman" w:hAnsi="Times New Roman" w:cs="Times New Roman"/>
          <w:sz w:val="28"/>
        </w:rPr>
        <w:t xml:space="preserve"> este prezentat istoricul evenimentelor legate de poluări accidentale înregistrate pe cursurile de apă din judeţul Covasna 2011 - 2022.</w:t>
      </w:r>
    </w:p>
    <w:p w14:paraId="4E0409C2" w14:textId="38E60713" w:rsidR="00C9781F" w:rsidRPr="002C2A0F" w:rsidRDefault="00C9781F" w:rsidP="002C2A0F">
      <w:pPr>
        <w:tabs>
          <w:tab w:val="left" w:pos="-1980"/>
        </w:tabs>
        <w:spacing w:after="0"/>
        <w:jc w:val="both"/>
        <w:rPr>
          <w:rFonts w:ascii="Times New Roman" w:hAnsi="Times New Roman" w:cs="Times New Roman"/>
          <w:sz w:val="28"/>
          <w:lang w:val="en-US"/>
        </w:rPr>
      </w:pPr>
      <w:r w:rsidRPr="002C2A0F">
        <w:rPr>
          <w:rFonts w:ascii="Times New Roman" w:hAnsi="Times New Roman" w:cs="Times New Roman"/>
          <w:sz w:val="28"/>
        </w:rPr>
        <w:tab/>
        <w:t xml:space="preserve">În </w:t>
      </w:r>
      <w:r w:rsidRPr="002C2A0F">
        <w:rPr>
          <w:rFonts w:ascii="Times New Roman" w:hAnsi="Times New Roman" w:cs="Times New Roman"/>
          <w:b/>
          <w:bCs/>
          <w:i/>
          <w:iCs/>
          <w:sz w:val="28"/>
        </w:rPr>
        <w:t>Anexa nr. 2</w:t>
      </w:r>
      <w:r w:rsidR="00D11F75">
        <w:rPr>
          <w:rFonts w:ascii="Times New Roman" w:hAnsi="Times New Roman" w:cs="Times New Roman"/>
          <w:b/>
          <w:bCs/>
          <w:i/>
          <w:iCs/>
          <w:sz w:val="28"/>
        </w:rPr>
        <w:t>5</w:t>
      </w:r>
      <w:r w:rsidRPr="002C2A0F">
        <w:rPr>
          <w:rFonts w:ascii="Times New Roman" w:hAnsi="Times New Roman" w:cs="Times New Roman"/>
          <w:b/>
          <w:bCs/>
          <w:i/>
          <w:iCs/>
          <w:sz w:val="28"/>
        </w:rPr>
        <w:t>b</w:t>
      </w:r>
      <w:r w:rsidRPr="002C2A0F">
        <w:rPr>
          <w:rFonts w:ascii="Times New Roman" w:hAnsi="Times New Roman" w:cs="Times New Roman"/>
          <w:sz w:val="28"/>
        </w:rPr>
        <w:t xml:space="preserve"> este prezentată lista principalilor utilizatori de apă care pot prezenta surse potenţiale semnificative de poluări accidentale.</w:t>
      </w:r>
    </w:p>
    <w:p w14:paraId="0BF74819" w14:textId="77777777" w:rsidR="00C9781F" w:rsidRPr="00582E27" w:rsidRDefault="00C9781F" w:rsidP="00C9781F">
      <w:pPr>
        <w:pStyle w:val="Heading3"/>
        <w:rPr>
          <w:szCs w:val="22"/>
        </w:rPr>
      </w:pPr>
      <w:bookmarkStart w:id="167" w:name="_Toc149207644"/>
      <w:r w:rsidRPr="00582E27">
        <w:rPr>
          <w:szCs w:val="22"/>
        </w:rPr>
        <w:lastRenderedPageBreak/>
        <w:t>3.1.16. Prăbuşiri de construcţii, instalaţii sau amenajări</w:t>
      </w:r>
      <w:bookmarkEnd w:id="167"/>
    </w:p>
    <w:p w14:paraId="28959AC9" w14:textId="77777777" w:rsidR="00C9781F" w:rsidRPr="00582E27" w:rsidRDefault="00C9781F" w:rsidP="00582E27">
      <w:pPr>
        <w:tabs>
          <w:tab w:val="left" w:pos="-1980"/>
        </w:tabs>
        <w:spacing w:after="0"/>
        <w:jc w:val="both"/>
        <w:rPr>
          <w:rFonts w:ascii="Times New Roman" w:hAnsi="Times New Roman" w:cs="Times New Roman"/>
          <w:sz w:val="28"/>
        </w:rPr>
      </w:pPr>
      <w:r w:rsidRPr="00886100">
        <w:rPr>
          <w:sz w:val="28"/>
        </w:rPr>
        <w:tab/>
      </w:r>
      <w:r w:rsidRPr="00582E27">
        <w:rPr>
          <w:rFonts w:ascii="Times New Roman" w:hAnsi="Times New Roman" w:cs="Times New Roman"/>
          <w:sz w:val="28"/>
        </w:rPr>
        <w:t>La nivelul judeţului Covasna, riscul prăbuşirilor de construcţii, instalaţii sau amenajări este strâns legat de riscul de cutremur şi alunecări de teren, ceea ce poate duce la afectarea fundaţiilor construcţiilor şi prăbuşirea acestora.</w:t>
      </w:r>
    </w:p>
    <w:p w14:paraId="0E5FD13D" w14:textId="77777777" w:rsidR="00C9781F" w:rsidRPr="00582E27" w:rsidRDefault="00C9781F" w:rsidP="00582E27">
      <w:pPr>
        <w:tabs>
          <w:tab w:val="left" w:pos="-1980"/>
        </w:tabs>
        <w:spacing w:after="0"/>
        <w:jc w:val="both"/>
        <w:rPr>
          <w:rFonts w:ascii="Times New Roman" w:hAnsi="Times New Roman" w:cs="Times New Roman"/>
          <w:sz w:val="28"/>
        </w:rPr>
      </w:pPr>
      <w:r w:rsidRPr="00582E27">
        <w:rPr>
          <w:rFonts w:ascii="Times New Roman" w:hAnsi="Times New Roman" w:cs="Times New Roman"/>
          <w:sz w:val="28"/>
        </w:rPr>
        <w:tab/>
        <w:t>Evaluarea nivelului de protecţie a construcţiilor existente în vederea reducerii riscului seismic (cuprinzând inclusiv determinarea valorii gradului de asigurare la acţiuni seismice – clasa de risc) se face de către un expert tehnic atestat MLPAT (MTCT) şi trebuie să constituie o preocupare sistematică şi permanentă a tuturor deţinătorilor de clădiri.</w:t>
      </w:r>
    </w:p>
    <w:p w14:paraId="0CEAB7D4" w14:textId="77777777" w:rsidR="00C9781F" w:rsidRPr="00582E27" w:rsidRDefault="00C9781F" w:rsidP="00582E27">
      <w:pPr>
        <w:tabs>
          <w:tab w:val="left" w:pos="-1980"/>
        </w:tabs>
        <w:spacing w:after="0"/>
        <w:jc w:val="both"/>
        <w:rPr>
          <w:rFonts w:ascii="Times New Roman" w:hAnsi="Times New Roman" w:cs="Times New Roman"/>
          <w:sz w:val="28"/>
        </w:rPr>
      </w:pPr>
      <w:r w:rsidRPr="00582E27">
        <w:rPr>
          <w:rFonts w:ascii="Times New Roman" w:hAnsi="Times New Roman" w:cs="Times New Roman"/>
          <w:sz w:val="28"/>
        </w:rPr>
        <w:tab/>
        <w:t>Pentru construcţiile cu destinaţia de locuinţă, consiliile judeţene şi consiliile municipale, orăşeneşti şi comunale trebuie să acţioneze, în aria de autoritate, pentru identificarea şi inventarierea acestora şi să monitorizeze acţiunile de intervenţie privind reducerea riscului seismic al clădirilor, cuprinzând expertizarea tehnică, proiectarea şi execuţia lucrărilor de intervenţie.</w:t>
      </w:r>
    </w:p>
    <w:p w14:paraId="239AE901" w14:textId="77777777" w:rsidR="00C9781F" w:rsidRPr="00582E27" w:rsidRDefault="00C9781F" w:rsidP="00C9781F">
      <w:pPr>
        <w:pStyle w:val="Heading3"/>
        <w:rPr>
          <w:szCs w:val="22"/>
        </w:rPr>
      </w:pPr>
      <w:bookmarkStart w:id="168" w:name="_Toc149207645"/>
      <w:r w:rsidRPr="00582E27">
        <w:rPr>
          <w:szCs w:val="22"/>
        </w:rPr>
        <w:t>3.1.17. Eşecul utilităţilor publice</w:t>
      </w:r>
      <w:bookmarkEnd w:id="168"/>
    </w:p>
    <w:p w14:paraId="08E98C8E" w14:textId="43780143" w:rsidR="00C9781F" w:rsidRPr="00886100" w:rsidRDefault="00C9781F" w:rsidP="00582E27">
      <w:pPr>
        <w:pStyle w:val="Heading4"/>
        <w:jc w:val="left"/>
      </w:pPr>
      <w:r w:rsidRPr="00886100">
        <w:t>Reţele importante de radio şi televiziune</w:t>
      </w:r>
    </w:p>
    <w:p w14:paraId="02C1D81D" w14:textId="26697375" w:rsidR="00C9781F" w:rsidRPr="00886100" w:rsidRDefault="00C9781F" w:rsidP="00582E27">
      <w:pPr>
        <w:pStyle w:val="Heading4"/>
        <w:jc w:val="left"/>
      </w:pPr>
      <w:r w:rsidRPr="00886100">
        <w:t>Reţele importante de comunicaţii şi informatică</w:t>
      </w:r>
    </w:p>
    <w:p w14:paraId="618C90AC" w14:textId="45457EF4" w:rsidR="00C9781F" w:rsidRPr="00886100" w:rsidRDefault="00C9781F" w:rsidP="00582E27">
      <w:pPr>
        <w:pStyle w:val="Heading4"/>
        <w:jc w:val="left"/>
      </w:pPr>
      <w:r w:rsidRPr="00886100">
        <w:t>Reţele importante de energie electrică şi de gaze</w:t>
      </w:r>
    </w:p>
    <w:p w14:paraId="689702E8" w14:textId="0672E434" w:rsidR="00C9781F" w:rsidRPr="00886100" w:rsidRDefault="00C9781F" w:rsidP="00582E27">
      <w:pPr>
        <w:pStyle w:val="Heading4"/>
        <w:jc w:val="left"/>
      </w:pPr>
      <w:r w:rsidRPr="00886100">
        <w:t>Reţele importante de energie termică</w:t>
      </w:r>
    </w:p>
    <w:p w14:paraId="045768C2" w14:textId="7A28B90F" w:rsidR="00C9781F" w:rsidRPr="00886100" w:rsidRDefault="00C9781F" w:rsidP="00582E27">
      <w:pPr>
        <w:pStyle w:val="Heading4"/>
        <w:jc w:val="left"/>
      </w:pPr>
      <w:r w:rsidRPr="00886100">
        <w:t>Reţele importante de alimentare cu apă</w:t>
      </w:r>
    </w:p>
    <w:p w14:paraId="285A923A" w14:textId="349DC7B2" w:rsidR="00C9781F" w:rsidRPr="00886100" w:rsidRDefault="00C9781F" w:rsidP="00582E27">
      <w:pPr>
        <w:pStyle w:val="Heading4"/>
        <w:jc w:val="left"/>
      </w:pPr>
      <w:r w:rsidRPr="00886100">
        <w:t>Reţele importante de canalizare şi epurare a apelor uzate şi pluviale</w:t>
      </w:r>
    </w:p>
    <w:p w14:paraId="35A873F1" w14:textId="1AC1B853" w:rsidR="00C9781F" w:rsidRPr="00886100" w:rsidRDefault="00C9781F" w:rsidP="00582E27">
      <w:pPr>
        <w:pStyle w:val="Heading4"/>
        <w:jc w:val="left"/>
      </w:pPr>
      <w:r w:rsidRPr="00886100">
        <w:t>Cedări de baraje sau alte incidente care conduc la evaluarea de debite, punând în pericol viaţa oamenilor</w:t>
      </w:r>
    </w:p>
    <w:p w14:paraId="1A74B939" w14:textId="77777777" w:rsidR="00C9781F" w:rsidRPr="00582E27" w:rsidRDefault="00C9781F" w:rsidP="00AE7016">
      <w:pPr>
        <w:autoSpaceDE w:val="0"/>
        <w:autoSpaceDN w:val="0"/>
        <w:adjustRightInd w:val="0"/>
        <w:spacing w:after="0" w:line="240" w:lineRule="auto"/>
        <w:ind w:firstLine="709"/>
        <w:jc w:val="both"/>
        <w:rPr>
          <w:rFonts w:ascii="Times New Roman" w:hAnsi="Times New Roman" w:cs="Times New Roman"/>
          <w:sz w:val="28"/>
        </w:rPr>
      </w:pPr>
      <w:r w:rsidRPr="00582E27">
        <w:rPr>
          <w:rFonts w:ascii="Times New Roman" w:hAnsi="Times New Roman" w:cs="Times New Roman"/>
          <w:sz w:val="28"/>
        </w:rPr>
        <w:t>Eşecul utilităţilor publice la nivelul localităţilor din judeţ este un risc de care trebuie să se ţină seama, datorită extinderii reţelelor de apă, gaze, canalizare şi electrice. Acesta poate fi generat de calamităţi naturale sau accidente tehnologice. Probabilitatea manifestării acestui risc precum şi amploarea lui este mai mare pentru zonele urbane din judeţ. La rândul lui, acest risc poate antrena după sine şi riscuri biologice.</w:t>
      </w:r>
    </w:p>
    <w:p w14:paraId="0AF27CED" w14:textId="77777777" w:rsidR="00C9781F" w:rsidRPr="00582E27" w:rsidRDefault="00C9781F" w:rsidP="00AE7016">
      <w:pPr>
        <w:autoSpaceDE w:val="0"/>
        <w:autoSpaceDN w:val="0"/>
        <w:adjustRightInd w:val="0"/>
        <w:spacing w:after="0" w:line="240" w:lineRule="auto"/>
        <w:ind w:firstLine="709"/>
        <w:jc w:val="both"/>
        <w:rPr>
          <w:rFonts w:ascii="Times New Roman" w:hAnsi="Times New Roman" w:cs="Times New Roman"/>
          <w:sz w:val="28"/>
        </w:rPr>
      </w:pPr>
      <w:r w:rsidRPr="00582E27">
        <w:rPr>
          <w:rFonts w:ascii="Times New Roman" w:hAnsi="Times New Roman" w:cs="Times New Roman"/>
          <w:sz w:val="28"/>
        </w:rPr>
        <w:t>Pot fi afectate reţelele de distribuţie a apei, energiei electrice, gazelor, energiei termice (în anotimpul rece). Aceste dereglări pot apărea inopinat, ca urmare a unei defecţiuni sau programat, ca urmare a unor revizii executate de furnizor/utilizator.</w:t>
      </w:r>
    </w:p>
    <w:p w14:paraId="13AF52F0" w14:textId="77777777" w:rsidR="00C9781F" w:rsidRPr="00582E27" w:rsidRDefault="00C9781F" w:rsidP="00AE7016">
      <w:pPr>
        <w:autoSpaceDE w:val="0"/>
        <w:autoSpaceDN w:val="0"/>
        <w:adjustRightInd w:val="0"/>
        <w:spacing w:after="0" w:line="240" w:lineRule="auto"/>
        <w:ind w:firstLine="709"/>
        <w:jc w:val="both"/>
        <w:rPr>
          <w:rFonts w:ascii="Times New Roman" w:hAnsi="Times New Roman" w:cs="Times New Roman"/>
          <w:sz w:val="28"/>
        </w:rPr>
      </w:pPr>
      <w:r w:rsidRPr="00582E27">
        <w:rPr>
          <w:rFonts w:ascii="Times New Roman" w:hAnsi="Times New Roman" w:cs="Times New Roman"/>
          <w:sz w:val="28"/>
        </w:rPr>
        <w:t>Un alt risc mai poate fi întreruperea comunicaţiilor speciale, a comunicaţiilor populaţiei – operatori telefonie mobilă şi fixă, internet, mass-media audiovizuală etc. În principiu, pot fi afectate zone delimitate a cartierelor din mediul urban şi anumite sate ale localităţilor rurale.</w:t>
      </w:r>
    </w:p>
    <w:p w14:paraId="480D7590" w14:textId="77777777" w:rsidR="00C9781F" w:rsidRPr="00582E27" w:rsidRDefault="00C9781F" w:rsidP="00AE7016">
      <w:pPr>
        <w:autoSpaceDE w:val="0"/>
        <w:autoSpaceDN w:val="0"/>
        <w:adjustRightInd w:val="0"/>
        <w:spacing w:after="0" w:line="240" w:lineRule="auto"/>
        <w:ind w:firstLine="709"/>
        <w:jc w:val="both"/>
        <w:rPr>
          <w:rFonts w:ascii="Times New Roman" w:hAnsi="Times New Roman" w:cs="Times New Roman"/>
          <w:sz w:val="28"/>
        </w:rPr>
      </w:pPr>
      <w:r w:rsidRPr="00582E27">
        <w:rPr>
          <w:rFonts w:ascii="Times New Roman" w:hAnsi="Times New Roman" w:cs="Times New Roman"/>
          <w:sz w:val="28"/>
        </w:rPr>
        <w:t>Defecţiunile pot apărea la reţelele de distribuţie şi ca urmare a unei situaţii de urgenţă (inundaţii, cutremure, alunecări şi prăbuşiri de teren, fenomene meteo periculoase etc.). În această situaţie, intervenţia se realizează de echipele specializate ale operatorului economic ce deserveşte aceste reţele de distribuţie.</w:t>
      </w:r>
    </w:p>
    <w:p w14:paraId="4763EDE1" w14:textId="77777777" w:rsidR="00C9781F" w:rsidRPr="00582E27" w:rsidRDefault="00C9781F" w:rsidP="00AE7016">
      <w:pPr>
        <w:spacing w:after="0" w:line="240" w:lineRule="auto"/>
        <w:ind w:firstLine="709"/>
        <w:jc w:val="both"/>
        <w:rPr>
          <w:rFonts w:ascii="Times New Roman" w:hAnsi="Times New Roman" w:cs="Times New Roman"/>
          <w:sz w:val="28"/>
          <w:szCs w:val="28"/>
        </w:rPr>
      </w:pPr>
      <w:r w:rsidRPr="00582E27">
        <w:rPr>
          <w:rFonts w:ascii="Times New Roman" w:hAnsi="Times New Roman" w:cs="Times New Roman"/>
          <w:sz w:val="28"/>
          <w:szCs w:val="28"/>
        </w:rPr>
        <w:t>Pe teritoriul judeţului se regăsesc toate elementele utilităţilor publice, comasate mai ales în zona urbană, respectiv municipiile Sfântu Gheorghe şi Târgu Secuiesc şi oraşele Baraolt, Covasna şi Întorsura Buzăului. Până în prezent avarii la aceste utilităţi s-</w:t>
      </w:r>
      <w:r w:rsidRPr="00582E27">
        <w:rPr>
          <w:rFonts w:ascii="Times New Roman" w:hAnsi="Times New Roman" w:cs="Times New Roman"/>
          <w:sz w:val="28"/>
          <w:szCs w:val="28"/>
        </w:rPr>
        <w:lastRenderedPageBreak/>
        <w:t>au produs pe arii restrânse, în urma unor furtuni – căderea alimentării cu energie electrică sau a reţelei telefonice.</w:t>
      </w:r>
    </w:p>
    <w:p w14:paraId="5FA99F09" w14:textId="77777777" w:rsidR="00C9781F" w:rsidRPr="00886100" w:rsidRDefault="00C9781F" w:rsidP="00582E27">
      <w:pPr>
        <w:pStyle w:val="Heading3"/>
        <w:ind w:firstLine="708"/>
      </w:pPr>
      <w:bookmarkStart w:id="169" w:name="_Toc149207646"/>
      <w:r w:rsidRPr="00886100">
        <w:t>3.1.18. Căderi de obiecte din atmosferă şi din cosmos</w:t>
      </w:r>
      <w:bookmarkEnd w:id="169"/>
    </w:p>
    <w:p w14:paraId="0947155B" w14:textId="77777777" w:rsidR="00C9781F" w:rsidRPr="00AE7016" w:rsidRDefault="00C9781F" w:rsidP="00AE7016">
      <w:pPr>
        <w:spacing w:after="0" w:line="240" w:lineRule="auto"/>
        <w:ind w:firstLine="720"/>
        <w:jc w:val="both"/>
        <w:rPr>
          <w:rFonts w:ascii="Times New Roman" w:hAnsi="Times New Roman" w:cs="Times New Roman"/>
          <w:sz w:val="28"/>
        </w:rPr>
      </w:pPr>
      <w:r w:rsidRPr="00AE7016">
        <w:rPr>
          <w:rFonts w:ascii="Times New Roman" w:hAnsi="Times New Roman" w:cs="Times New Roman"/>
          <w:sz w:val="28"/>
        </w:rPr>
        <w:t>Sursele de energie nucleară utilizate în spaţiu pot suferi diferite tipuri de accidente. Căderea accidentală a uneia dintre ele poate apărea ca rezultat al pierderii controlului navei spaţiale, conducând la intersecţia traiectoriei ei cu atmosfera terestră, astfel încât satelitul suferă o revenire neplanificată şi prematură şi impactul cu suprafaţa pământului. Accidentul unui satelit cu propulsare nucleară poate fi prevăzut cu câteva săptămâni sau luni înainte, dar se poate întâmpla ca anumite astfel de accidente să poată fi prevăzute doar cu câteva ore înainte. Deşi nu se poate determina exact locul impactului, se poate face o determinare a zonei unde se aşteaptă să aibă loc impactul. Zona tipică de impact este de 100 000 km</w:t>
      </w:r>
      <w:r w:rsidRPr="00AE7016">
        <w:rPr>
          <w:rFonts w:ascii="Times New Roman" w:hAnsi="Times New Roman" w:cs="Times New Roman"/>
          <w:sz w:val="28"/>
          <w:vertAlign w:val="superscript"/>
        </w:rPr>
        <w:t>2</w:t>
      </w:r>
      <w:r w:rsidRPr="00AE7016">
        <w:rPr>
          <w:rFonts w:ascii="Times New Roman" w:hAnsi="Times New Roman" w:cs="Times New Roman"/>
          <w:sz w:val="28"/>
        </w:rPr>
        <w:t>. Un satelit poate conţine materiale radioactive sub formă de reactor nuclear sau de generator termic. Riscul iradierii dat de aceste materiale poate varia de la foarte mic la foarte mare. Din resturile de sateliţi au fost înregistrate nivele ale radiaţiilor de până la 5 000 mSv/h.</w:t>
      </w:r>
    </w:p>
    <w:p w14:paraId="070B0BEB" w14:textId="77777777" w:rsidR="00C9781F" w:rsidRPr="00AE7016" w:rsidRDefault="00C9781F" w:rsidP="00AE7016">
      <w:pPr>
        <w:spacing w:after="0" w:line="240" w:lineRule="auto"/>
        <w:ind w:firstLine="720"/>
        <w:jc w:val="both"/>
        <w:rPr>
          <w:rFonts w:ascii="Times New Roman" w:hAnsi="Times New Roman" w:cs="Times New Roman"/>
          <w:sz w:val="28"/>
        </w:rPr>
      </w:pPr>
      <w:r w:rsidRPr="00AE7016">
        <w:rPr>
          <w:rFonts w:ascii="Times New Roman" w:hAnsi="Times New Roman" w:cs="Times New Roman"/>
          <w:sz w:val="28"/>
        </w:rPr>
        <w:t>Pe teritoriul judeţului nu au avut loc astfel de fenomene, probabilitatea căderii de obiecte din atmosferă fiind relativ mare având în vedere rutele aeriene şi densitatea zborurilor efectuate de aviaţia civilă, militară şi utilitară.</w:t>
      </w:r>
    </w:p>
    <w:p w14:paraId="4DD4F144" w14:textId="77777777" w:rsidR="00C9781F" w:rsidRPr="00AE7016" w:rsidRDefault="00C9781F" w:rsidP="00AE7016">
      <w:pPr>
        <w:spacing w:after="0" w:line="240" w:lineRule="auto"/>
        <w:ind w:firstLine="720"/>
        <w:jc w:val="both"/>
        <w:rPr>
          <w:rFonts w:ascii="Times New Roman" w:hAnsi="Times New Roman" w:cs="Times New Roman"/>
          <w:sz w:val="28"/>
        </w:rPr>
      </w:pPr>
      <w:r w:rsidRPr="00AE7016">
        <w:rPr>
          <w:rFonts w:ascii="Times New Roman" w:hAnsi="Times New Roman" w:cs="Times New Roman"/>
          <w:sz w:val="28"/>
        </w:rPr>
        <w:t>În cazul producerii unei situaţii de urgenţă de această natură, un rol important revine unităţilor şi subunităţilor de la nivelul judeţului ale Ministerului Afacerilor Interne, Ministerului Apărării Naționale, Serviciului Român de Informaţii etc.</w:t>
      </w:r>
    </w:p>
    <w:p w14:paraId="7D388EB2" w14:textId="77777777" w:rsidR="00C9781F" w:rsidRPr="00582E27" w:rsidRDefault="00C9781F" w:rsidP="00C9781F">
      <w:pPr>
        <w:pStyle w:val="Heading3"/>
        <w:rPr>
          <w:szCs w:val="22"/>
        </w:rPr>
      </w:pPr>
      <w:bookmarkStart w:id="170" w:name="_Toc149207647"/>
      <w:r w:rsidRPr="00582E27">
        <w:rPr>
          <w:szCs w:val="22"/>
        </w:rPr>
        <w:t>3.1.19. Muniţie neexplodată sau neactivată rămasă din timpul conflictelor militare</w:t>
      </w:r>
      <w:bookmarkEnd w:id="170"/>
    </w:p>
    <w:p w14:paraId="7DC7506D" w14:textId="77777777" w:rsidR="00C9781F" w:rsidRPr="00582E27" w:rsidRDefault="00C9781F" w:rsidP="00582E27">
      <w:pPr>
        <w:spacing w:after="0"/>
        <w:ind w:firstLine="720"/>
        <w:jc w:val="both"/>
        <w:rPr>
          <w:rFonts w:ascii="Times New Roman" w:hAnsi="Times New Roman" w:cs="Times New Roman"/>
          <w:sz w:val="28"/>
          <w:szCs w:val="28"/>
        </w:rPr>
      </w:pPr>
      <w:r w:rsidRPr="00582E27">
        <w:rPr>
          <w:rFonts w:ascii="Times New Roman" w:hAnsi="Times New Roman" w:cs="Times New Roman"/>
          <w:sz w:val="28"/>
          <w:szCs w:val="28"/>
        </w:rPr>
        <w:t>Pe teritoriul judeţului s-au desfăşurat operaţiuni militare pe timpul conflagraţiilor mondiale, dar cantitatea de muniţie rămasă neexplodată şi asanată de către specialiştii inspectoratului nu este semnificativă. Astfel de elemente de muniţie se descoperă, de obicei, cu ocazia săpării fundaţiilor la clădirile ce urmează a fi construite sau cu ocazia arăturilor.</w:t>
      </w:r>
    </w:p>
    <w:p w14:paraId="626558E9" w14:textId="77777777" w:rsidR="00C9781F" w:rsidRPr="00582E27" w:rsidRDefault="00C9781F" w:rsidP="00582E27">
      <w:pPr>
        <w:spacing w:after="0"/>
        <w:ind w:firstLine="720"/>
        <w:jc w:val="both"/>
        <w:rPr>
          <w:rFonts w:ascii="Times New Roman" w:hAnsi="Times New Roman" w:cs="Times New Roman"/>
          <w:sz w:val="28"/>
          <w:szCs w:val="28"/>
        </w:rPr>
      </w:pPr>
      <w:r w:rsidRPr="00582E27">
        <w:rPr>
          <w:rFonts w:ascii="Times New Roman" w:hAnsi="Times New Roman" w:cs="Times New Roman"/>
          <w:sz w:val="28"/>
          <w:szCs w:val="28"/>
        </w:rPr>
        <w:t>Trebuie însă menţionat faptul că astfel de muniţie poate fi găsită în orice zonă a judeţului, existând oricând posibilitatea ca anumite persoane să transporte în mod conştient sau nu elemente periculoase (ex: transport de deşeuri, transport de mobilier, transport elemente de construcţii etc.).</w:t>
      </w:r>
    </w:p>
    <w:p w14:paraId="6510D176" w14:textId="7E0B4B15" w:rsidR="00C9781F" w:rsidRPr="00582E27" w:rsidRDefault="00C9781F" w:rsidP="00582E27">
      <w:pPr>
        <w:spacing w:after="0"/>
        <w:ind w:firstLine="720"/>
        <w:jc w:val="both"/>
        <w:rPr>
          <w:rFonts w:ascii="Times New Roman" w:hAnsi="Times New Roman" w:cs="Times New Roman"/>
          <w:color w:val="000000"/>
          <w:sz w:val="28"/>
        </w:rPr>
      </w:pPr>
      <w:r w:rsidRPr="00582E27">
        <w:rPr>
          <w:rFonts w:ascii="Times New Roman" w:hAnsi="Times New Roman" w:cs="Times New Roman"/>
          <w:color w:val="000000"/>
          <w:sz w:val="28"/>
        </w:rPr>
        <w:t xml:space="preserve">În </w:t>
      </w:r>
      <w:r w:rsidRPr="00582E27">
        <w:rPr>
          <w:rFonts w:ascii="Times New Roman" w:hAnsi="Times New Roman" w:cs="Times New Roman"/>
          <w:b/>
          <w:bCs/>
          <w:i/>
          <w:iCs/>
          <w:color w:val="000000"/>
          <w:sz w:val="28"/>
        </w:rPr>
        <w:t>Anexa nr. 2</w:t>
      </w:r>
      <w:r w:rsidR="00B42289">
        <w:rPr>
          <w:rFonts w:ascii="Times New Roman" w:hAnsi="Times New Roman" w:cs="Times New Roman"/>
          <w:b/>
          <w:bCs/>
          <w:i/>
          <w:iCs/>
          <w:color w:val="000000"/>
          <w:sz w:val="28"/>
        </w:rPr>
        <w:t>6</w:t>
      </w:r>
      <w:r w:rsidRPr="00582E27">
        <w:rPr>
          <w:rFonts w:ascii="Times New Roman" w:hAnsi="Times New Roman" w:cs="Times New Roman"/>
          <w:color w:val="000000"/>
          <w:sz w:val="28"/>
        </w:rPr>
        <w:t xml:space="preserve"> este prezentată situaţia misiunilor pirotehnice din perioada 2005 – 2022.</w:t>
      </w:r>
    </w:p>
    <w:p w14:paraId="51408E82" w14:textId="77777777" w:rsidR="00C9781F" w:rsidRPr="00582E27" w:rsidRDefault="00C9781F" w:rsidP="00C9781F">
      <w:pPr>
        <w:pStyle w:val="Heading3"/>
        <w:rPr>
          <w:szCs w:val="22"/>
        </w:rPr>
      </w:pPr>
      <w:bookmarkStart w:id="171" w:name="_Toc149207648"/>
      <w:r w:rsidRPr="00582E27">
        <w:rPr>
          <w:szCs w:val="22"/>
        </w:rPr>
        <w:t>3.1.20. Epidemii</w:t>
      </w:r>
      <w:bookmarkEnd w:id="171"/>
      <w:r w:rsidRPr="00582E27">
        <w:rPr>
          <w:szCs w:val="22"/>
        </w:rPr>
        <w:t xml:space="preserve"> </w:t>
      </w:r>
    </w:p>
    <w:p w14:paraId="34A7E79F"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Pericolul apariţiei unor epidemii este oricând posibil în județ.</w:t>
      </w:r>
    </w:p>
    <w:p w14:paraId="286D82CC"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 xml:space="preserve">În ultimii 10 ani bolile care au evoluat pe teritoriul judeţului sunt: </w:t>
      </w:r>
    </w:p>
    <w:p w14:paraId="0C3FA341"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w:t>
      </w:r>
      <w:r w:rsidRPr="00582E27">
        <w:rPr>
          <w:rFonts w:ascii="Times New Roman" w:hAnsi="Times New Roman" w:cs="Times New Roman"/>
          <w:sz w:val="28"/>
        </w:rPr>
        <w:tab/>
        <w:t xml:space="preserve">hepatita virală A, </w:t>
      </w:r>
    </w:p>
    <w:p w14:paraId="0066B19C"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w:t>
      </w:r>
      <w:r w:rsidRPr="00582E27">
        <w:rPr>
          <w:rFonts w:ascii="Times New Roman" w:hAnsi="Times New Roman" w:cs="Times New Roman"/>
          <w:sz w:val="28"/>
        </w:rPr>
        <w:tab/>
        <w:t>boala diareica acută</w:t>
      </w:r>
    </w:p>
    <w:p w14:paraId="7EB85B99"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w:t>
      </w:r>
      <w:r w:rsidRPr="00582E27">
        <w:rPr>
          <w:rFonts w:ascii="Times New Roman" w:hAnsi="Times New Roman" w:cs="Times New Roman"/>
          <w:sz w:val="28"/>
        </w:rPr>
        <w:tab/>
        <w:t xml:space="preserve">varicela </w:t>
      </w:r>
    </w:p>
    <w:p w14:paraId="019F0A0D"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w:t>
      </w:r>
      <w:r w:rsidRPr="00582E27">
        <w:rPr>
          <w:rFonts w:ascii="Times New Roman" w:hAnsi="Times New Roman" w:cs="Times New Roman"/>
          <w:sz w:val="28"/>
        </w:rPr>
        <w:tab/>
      </w:r>
      <w:r w:rsidRPr="00582E27">
        <w:rPr>
          <w:rFonts w:ascii="Times New Roman" w:hAnsi="Times New Roman" w:cs="Times New Roman"/>
        </w:rPr>
        <w:t xml:space="preserve"> </w:t>
      </w:r>
      <w:r w:rsidRPr="00582E27">
        <w:rPr>
          <w:rFonts w:ascii="Times New Roman" w:hAnsi="Times New Roman" w:cs="Times New Roman"/>
          <w:sz w:val="28"/>
        </w:rPr>
        <w:t>IACRS și gripă sezonal</w:t>
      </w:r>
    </w:p>
    <w:p w14:paraId="4D515430"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w:t>
      </w:r>
      <w:r w:rsidRPr="00582E27">
        <w:rPr>
          <w:rFonts w:ascii="Times New Roman" w:hAnsi="Times New Roman" w:cs="Times New Roman"/>
          <w:sz w:val="28"/>
        </w:rPr>
        <w:tab/>
        <w:t>virusul SARS-CoV-2</w:t>
      </w:r>
    </w:p>
    <w:p w14:paraId="44178982"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lastRenderedPageBreak/>
        <w:t>În cazul unor dezastre de mari proporţii există pericolul apariţiei unor boli care, dacă nu sunt oprite în faza incipientă, pot deveni epidemii.</w:t>
      </w:r>
    </w:p>
    <w:p w14:paraId="56031DE3" w14:textId="77777777" w:rsidR="00C9781F" w:rsidRPr="00582E27" w:rsidRDefault="00C9781F" w:rsidP="00582E27">
      <w:pPr>
        <w:spacing w:after="0"/>
        <w:ind w:firstLine="720"/>
        <w:jc w:val="both"/>
        <w:rPr>
          <w:rFonts w:ascii="Times New Roman" w:hAnsi="Times New Roman" w:cs="Times New Roman"/>
          <w:sz w:val="28"/>
          <w:szCs w:val="28"/>
        </w:rPr>
      </w:pPr>
      <w:r w:rsidRPr="00582E27">
        <w:rPr>
          <w:rFonts w:ascii="Times New Roman" w:hAnsi="Times New Roman" w:cs="Times New Roman"/>
          <w:sz w:val="28"/>
        </w:rPr>
        <w:t xml:space="preserve">Având în vedere posibilităţile multiple de apariţie şi evoluţie rapidă a bolilor care pot deveni epidemii s-a întocmit </w:t>
      </w:r>
      <w:r w:rsidRPr="00582E27">
        <w:rPr>
          <w:rStyle w:val="Emphasis"/>
          <w:rFonts w:ascii="Times New Roman" w:hAnsi="Times New Roman" w:cs="Times New Roman"/>
          <w:b/>
          <w:bCs/>
          <w:iCs w:val="0"/>
          <w:sz w:val="28"/>
          <w:szCs w:val="28"/>
          <w:shd w:val="clear" w:color="auto" w:fill="FFFFFF"/>
        </w:rPr>
        <w:t>Concepţia naţională</w:t>
      </w:r>
      <w:r w:rsidRPr="00582E27">
        <w:rPr>
          <w:rFonts w:ascii="Times New Roman" w:hAnsi="Times New Roman" w:cs="Times New Roman"/>
          <w:sz w:val="28"/>
          <w:szCs w:val="28"/>
          <w:shd w:val="clear" w:color="auto" w:fill="FFFFFF"/>
        </w:rPr>
        <w:t xml:space="preserve"> </w:t>
      </w:r>
      <w:r w:rsidRPr="00582E27">
        <w:rPr>
          <w:rFonts w:ascii="Times New Roman" w:hAnsi="Times New Roman" w:cs="Times New Roman"/>
          <w:b/>
          <w:bCs/>
          <w:i/>
          <w:sz w:val="28"/>
          <w:szCs w:val="28"/>
          <w:shd w:val="clear" w:color="auto" w:fill="FFFFFF"/>
        </w:rPr>
        <w:t>de răspuns în caz de</w:t>
      </w:r>
      <w:r w:rsidRPr="00582E27">
        <w:rPr>
          <w:rFonts w:ascii="Times New Roman" w:hAnsi="Times New Roman" w:cs="Times New Roman"/>
          <w:sz w:val="28"/>
          <w:szCs w:val="28"/>
          <w:shd w:val="clear" w:color="auto" w:fill="FFFFFF"/>
        </w:rPr>
        <w:t xml:space="preserve"> </w:t>
      </w:r>
      <w:r w:rsidRPr="00582E27">
        <w:rPr>
          <w:rStyle w:val="Emphasis"/>
          <w:rFonts w:ascii="Times New Roman" w:hAnsi="Times New Roman" w:cs="Times New Roman"/>
          <w:b/>
          <w:bCs/>
          <w:iCs w:val="0"/>
          <w:sz w:val="28"/>
          <w:szCs w:val="28"/>
          <w:shd w:val="clear" w:color="auto" w:fill="FFFFFF"/>
        </w:rPr>
        <w:t>epidemii</w:t>
      </w:r>
      <w:r w:rsidRPr="00582E27">
        <w:rPr>
          <w:rFonts w:ascii="Times New Roman" w:hAnsi="Times New Roman" w:cs="Times New Roman"/>
          <w:sz w:val="28"/>
          <w:szCs w:val="28"/>
        </w:rPr>
        <w:t>.</w:t>
      </w:r>
    </w:p>
    <w:p w14:paraId="509E6940"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Planul de protecţie şi intervenţie este gestionat de către Direcţia de Sănătate Publică Covasna, prin specialiştii din compunerea acestuia, echipa mobilă antiepidemică, centrele locale permanente de asigurare a asistenței medicale.</w:t>
      </w:r>
    </w:p>
    <w:p w14:paraId="6838A9A5"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Principalele măsuri care se iau sunt:</w:t>
      </w:r>
    </w:p>
    <w:p w14:paraId="60D10046"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w:t>
      </w:r>
      <w:r w:rsidRPr="00582E27">
        <w:rPr>
          <w:rFonts w:ascii="Times New Roman" w:hAnsi="Times New Roman" w:cs="Times New Roman"/>
          <w:sz w:val="28"/>
        </w:rPr>
        <w:tab/>
        <w:t>Supravegherea asanării zonelor afectate de dezastru;</w:t>
      </w:r>
    </w:p>
    <w:p w14:paraId="4D045565"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w:t>
      </w:r>
      <w:r w:rsidRPr="00582E27">
        <w:rPr>
          <w:rFonts w:ascii="Times New Roman" w:hAnsi="Times New Roman" w:cs="Times New Roman"/>
          <w:sz w:val="28"/>
        </w:rPr>
        <w:tab/>
        <w:t>Intensificarea măsurilor sanitare epidemice;</w:t>
      </w:r>
    </w:p>
    <w:p w14:paraId="3A4CE6F9"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w:t>
      </w:r>
      <w:r w:rsidRPr="00582E27">
        <w:rPr>
          <w:rFonts w:ascii="Times New Roman" w:hAnsi="Times New Roman" w:cs="Times New Roman"/>
          <w:sz w:val="28"/>
        </w:rPr>
        <w:tab/>
        <w:t>Controlul surselor de apă potabilă, al depozitării, preparării şi distribuirii alimentelor;</w:t>
      </w:r>
    </w:p>
    <w:p w14:paraId="3345ABC9"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w:t>
      </w:r>
      <w:r w:rsidRPr="00582E27">
        <w:rPr>
          <w:rFonts w:ascii="Times New Roman" w:hAnsi="Times New Roman" w:cs="Times New Roman"/>
          <w:sz w:val="28"/>
        </w:rPr>
        <w:tab/>
        <w:t xml:space="preserve"> Distrugerea vectorilor de boli transmisibile;</w:t>
      </w:r>
    </w:p>
    <w:p w14:paraId="12DC02E2"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w:t>
      </w:r>
      <w:r w:rsidRPr="00582E27">
        <w:rPr>
          <w:rFonts w:ascii="Times New Roman" w:hAnsi="Times New Roman" w:cs="Times New Roman"/>
          <w:sz w:val="28"/>
        </w:rPr>
        <w:tab/>
        <w:t xml:space="preserve"> Controlul îndepărtării rezidurilor lichide şi solide;</w:t>
      </w:r>
    </w:p>
    <w:p w14:paraId="1D6748CF"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w:t>
      </w:r>
      <w:r w:rsidRPr="00582E27">
        <w:rPr>
          <w:rFonts w:ascii="Times New Roman" w:hAnsi="Times New Roman" w:cs="Times New Roman"/>
          <w:sz w:val="28"/>
        </w:rPr>
        <w:tab/>
        <w:t xml:space="preserve"> Controlul stării igienice şi al asigurării medicale în taberele de sinistraţi;</w:t>
      </w:r>
    </w:p>
    <w:p w14:paraId="1E60E33A"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w:t>
      </w:r>
      <w:r w:rsidRPr="00582E27">
        <w:rPr>
          <w:rFonts w:ascii="Times New Roman" w:hAnsi="Times New Roman" w:cs="Times New Roman"/>
          <w:sz w:val="28"/>
        </w:rPr>
        <w:tab/>
        <w:t xml:space="preserve"> Urmărirea evoluţiei afecţiunilor la victimele dezastrului şi sprijinirea recuperărilor cât mai grabnice; </w:t>
      </w:r>
    </w:p>
    <w:p w14:paraId="05F9DA20"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w:t>
      </w:r>
      <w:r w:rsidRPr="00582E27">
        <w:rPr>
          <w:rFonts w:ascii="Times New Roman" w:hAnsi="Times New Roman" w:cs="Times New Roman"/>
          <w:sz w:val="28"/>
        </w:rPr>
        <w:tab/>
        <w:t>Asigurarea eșantioanelor de contacți cu vaccinuri profilactice.</w:t>
      </w:r>
    </w:p>
    <w:p w14:paraId="5D31BDFD"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w:t>
      </w:r>
      <w:r w:rsidRPr="00582E27">
        <w:rPr>
          <w:rFonts w:ascii="Times New Roman" w:hAnsi="Times New Roman" w:cs="Times New Roman"/>
          <w:sz w:val="28"/>
        </w:rPr>
        <w:tab/>
        <w:t>Aprecierea consecinţelor ulterioare ale dezastrului şi luarea de măsuri pentru lichidarea şi limitarea lor</w:t>
      </w:r>
    </w:p>
    <w:p w14:paraId="58526DDF" w14:textId="78AEC35A" w:rsidR="00C9781F" w:rsidRPr="00887333" w:rsidRDefault="00C9781F" w:rsidP="00A6294D">
      <w:pPr>
        <w:pStyle w:val="tabel"/>
      </w:pPr>
      <w:bookmarkStart w:id="172" w:name="_Toc149124545"/>
      <w:proofErr w:type="spellStart"/>
      <w:r w:rsidRPr="00887333">
        <w:t>Tabel</w:t>
      </w:r>
      <w:proofErr w:type="spellEnd"/>
      <w:r w:rsidRPr="00887333">
        <w:t xml:space="preserve"> 4</w:t>
      </w:r>
      <w:r w:rsidR="00AA77AF">
        <w:t>4</w:t>
      </w:r>
      <w:r w:rsidRPr="00887333">
        <w:t xml:space="preserve"> </w:t>
      </w:r>
      <w:proofErr w:type="spellStart"/>
      <w:r w:rsidRPr="00887333">
        <w:t>Situaţia</w:t>
      </w:r>
      <w:proofErr w:type="spellEnd"/>
      <w:r w:rsidRPr="00887333">
        <w:t xml:space="preserve"> </w:t>
      </w:r>
      <w:proofErr w:type="spellStart"/>
      <w:r w:rsidRPr="00887333">
        <w:t>cu</w:t>
      </w:r>
      <w:proofErr w:type="spellEnd"/>
      <w:r w:rsidRPr="00887333">
        <w:t xml:space="preserve"> </w:t>
      </w:r>
      <w:proofErr w:type="spellStart"/>
      <w:r w:rsidRPr="00887333">
        <w:t>numărul</w:t>
      </w:r>
      <w:proofErr w:type="spellEnd"/>
      <w:r w:rsidRPr="00887333">
        <w:t xml:space="preserve"> </w:t>
      </w:r>
      <w:proofErr w:type="spellStart"/>
      <w:r w:rsidRPr="00887333">
        <w:t>cazurilor</w:t>
      </w:r>
      <w:proofErr w:type="spellEnd"/>
      <w:r w:rsidRPr="00887333">
        <w:t xml:space="preserve"> de </w:t>
      </w:r>
      <w:proofErr w:type="spellStart"/>
      <w:r w:rsidRPr="00887333">
        <w:t>epidemii</w:t>
      </w:r>
      <w:proofErr w:type="spellEnd"/>
      <w:r w:rsidRPr="00887333">
        <w:t xml:space="preserve"> </w:t>
      </w:r>
      <w:proofErr w:type="spellStart"/>
      <w:r w:rsidRPr="00887333">
        <w:t>în</w:t>
      </w:r>
      <w:proofErr w:type="spellEnd"/>
      <w:r w:rsidRPr="00887333">
        <w:t xml:space="preserve"> </w:t>
      </w:r>
      <w:proofErr w:type="spellStart"/>
      <w:r w:rsidRPr="00887333">
        <w:t>perioada</w:t>
      </w:r>
      <w:proofErr w:type="spellEnd"/>
      <w:r w:rsidRPr="00887333">
        <w:t xml:space="preserve"> 2007-2018</w:t>
      </w:r>
      <w:bookmarkEnd w:id="172"/>
    </w:p>
    <w:tbl>
      <w:tblPr>
        <w:tblW w:w="9087" w:type="dxa"/>
        <w:jc w:val="center"/>
        <w:tblLook w:val="04A0" w:firstRow="1" w:lastRow="0" w:firstColumn="1" w:lastColumn="0" w:noHBand="0" w:noVBand="1"/>
      </w:tblPr>
      <w:tblGrid>
        <w:gridCol w:w="2142"/>
        <w:gridCol w:w="2551"/>
        <w:gridCol w:w="1559"/>
        <w:gridCol w:w="2835"/>
      </w:tblGrid>
      <w:tr w:rsidR="00C9781F" w:rsidRPr="00887333" w14:paraId="12058E5B" w14:textId="77777777" w:rsidTr="000B3185">
        <w:trPr>
          <w:trHeight w:val="570"/>
          <w:jc w:val="center"/>
        </w:trPr>
        <w:tc>
          <w:tcPr>
            <w:tcW w:w="21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4DF17B" w14:textId="77777777" w:rsidR="00C9781F" w:rsidRPr="00887333" w:rsidRDefault="00C9781F" w:rsidP="00582E27">
            <w:pPr>
              <w:spacing w:after="0"/>
              <w:jc w:val="center"/>
              <w:rPr>
                <w:b/>
                <w:bCs/>
              </w:rPr>
            </w:pPr>
            <w:r w:rsidRPr="00887333">
              <w:rPr>
                <w:b/>
                <w:bCs/>
              </w:rPr>
              <w:t>Perioada</w:t>
            </w:r>
          </w:p>
        </w:tc>
        <w:tc>
          <w:tcPr>
            <w:tcW w:w="2551" w:type="dxa"/>
            <w:tcBorders>
              <w:top w:val="single" w:sz="4" w:space="0" w:color="auto"/>
              <w:left w:val="nil"/>
              <w:bottom w:val="single" w:sz="4" w:space="0" w:color="auto"/>
              <w:right w:val="single" w:sz="4" w:space="0" w:color="auto"/>
            </w:tcBorders>
            <w:shd w:val="clear" w:color="auto" w:fill="auto"/>
            <w:vAlign w:val="center"/>
            <w:hideMark/>
          </w:tcPr>
          <w:p w14:paraId="6235E3FB" w14:textId="77777777" w:rsidR="00C9781F" w:rsidRPr="00887333" w:rsidRDefault="00C9781F" w:rsidP="00582E27">
            <w:pPr>
              <w:spacing w:after="0"/>
              <w:jc w:val="center"/>
              <w:rPr>
                <w:b/>
                <w:bCs/>
              </w:rPr>
            </w:pPr>
            <w:r>
              <w:rPr>
                <w:b/>
                <w:bCs/>
              </w:rPr>
              <w:t>Hepatita</w:t>
            </w:r>
            <w:r w:rsidRPr="00887333">
              <w:rPr>
                <w:b/>
                <w:bCs/>
              </w:rPr>
              <w:t xml:space="preserve"> vir A</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48780E64" w14:textId="77777777" w:rsidR="00C9781F" w:rsidRPr="00887333" w:rsidRDefault="00C9781F" w:rsidP="00582E27">
            <w:pPr>
              <w:spacing w:after="0"/>
              <w:jc w:val="center"/>
              <w:rPr>
                <w:b/>
                <w:bCs/>
              </w:rPr>
            </w:pPr>
            <w:r w:rsidRPr="00887333">
              <w:rPr>
                <w:b/>
                <w:bCs/>
              </w:rPr>
              <w:t>BDA</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14:paraId="40CCF5FC" w14:textId="77777777" w:rsidR="00C9781F" w:rsidRPr="00887333" w:rsidRDefault="00C9781F" w:rsidP="00582E27">
            <w:pPr>
              <w:spacing w:after="0"/>
              <w:jc w:val="center"/>
              <w:rPr>
                <w:b/>
                <w:bCs/>
              </w:rPr>
            </w:pPr>
            <w:r w:rsidRPr="00887333">
              <w:rPr>
                <w:b/>
                <w:bCs/>
              </w:rPr>
              <w:t>Varicela</w:t>
            </w:r>
          </w:p>
        </w:tc>
      </w:tr>
      <w:tr w:rsidR="00C9781F" w:rsidRPr="00887333" w14:paraId="5FF4C692" w14:textId="77777777" w:rsidTr="000B3185">
        <w:trPr>
          <w:trHeight w:val="30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14:paraId="7A32E94F" w14:textId="77777777" w:rsidR="00C9781F" w:rsidRPr="00887333" w:rsidRDefault="00C9781F" w:rsidP="00582E27">
            <w:pPr>
              <w:spacing w:after="0"/>
              <w:jc w:val="center"/>
              <w:rPr>
                <w:bCs/>
              </w:rPr>
            </w:pPr>
            <w:r w:rsidRPr="00887333">
              <w:rPr>
                <w:bCs/>
              </w:rPr>
              <w:t>2008</w:t>
            </w:r>
          </w:p>
        </w:tc>
        <w:tc>
          <w:tcPr>
            <w:tcW w:w="2551" w:type="dxa"/>
            <w:tcBorders>
              <w:top w:val="nil"/>
              <w:left w:val="nil"/>
              <w:bottom w:val="single" w:sz="4" w:space="0" w:color="auto"/>
              <w:right w:val="single" w:sz="4" w:space="0" w:color="auto"/>
            </w:tcBorders>
            <w:shd w:val="clear" w:color="auto" w:fill="auto"/>
            <w:noWrap/>
            <w:vAlign w:val="center"/>
            <w:hideMark/>
          </w:tcPr>
          <w:p w14:paraId="0E2D7B01" w14:textId="77777777" w:rsidR="00C9781F" w:rsidRPr="00887333" w:rsidRDefault="00C9781F" w:rsidP="00582E27">
            <w:pPr>
              <w:spacing w:after="0"/>
              <w:jc w:val="center"/>
              <w:rPr>
                <w:bCs/>
              </w:rPr>
            </w:pPr>
            <w:r w:rsidRPr="00887333">
              <w:rPr>
                <w:bCs/>
              </w:rPr>
              <w:t>80</w:t>
            </w:r>
          </w:p>
        </w:tc>
        <w:tc>
          <w:tcPr>
            <w:tcW w:w="1559" w:type="dxa"/>
            <w:tcBorders>
              <w:top w:val="nil"/>
              <w:left w:val="nil"/>
              <w:bottom w:val="single" w:sz="4" w:space="0" w:color="auto"/>
              <w:right w:val="single" w:sz="4" w:space="0" w:color="auto"/>
            </w:tcBorders>
            <w:shd w:val="clear" w:color="auto" w:fill="auto"/>
            <w:noWrap/>
            <w:vAlign w:val="center"/>
            <w:hideMark/>
          </w:tcPr>
          <w:p w14:paraId="01D4A039" w14:textId="77777777" w:rsidR="00C9781F" w:rsidRPr="00887333" w:rsidRDefault="00C9781F" w:rsidP="00582E27">
            <w:pPr>
              <w:spacing w:after="0"/>
              <w:jc w:val="center"/>
              <w:rPr>
                <w:bCs/>
              </w:rPr>
            </w:pPr>
            <w:r w:rsidRPr="00887333">
              <w:rPr>
                <w:bCs/>
              </w:rPr>
              <w:t>1539</w:t>
            </w:r>
          </w:p>
        </w:tc>
        <w:tc>
          <w:tcPr>
            <w:tcW w:w="2835" w:type="dxa"/>
            <w:tcBorders>
              <w:top w:val="nil"/>
              <w:left w:val="nil"/>
              <w:bottom w:val="single" w:sz="4" w:space="0" w:color="auto"/>
              <w:right w:val="single" w:sz="4" w:space="0" w:color="auto"/>
            </w:tcBorders>
            <w:shd w:val="clear" w:color="auto" w:fill="auto"/>
            <w:noWrap/>
            <w:vAlign w:val="center"/>
            <w:hideMark/>
          </w:tcPr>
          <w:p w14:paraId="5513496D" w14:textId="77777777" w:rsidR="00C9781F" w:rsidRPr="00887333" w:rsidRDefault="00C9781F" w:rsidP="00582E27">
            <w:pPr>
              <w:spacing w:after="0"/>
              <w:jc w:val="center"/>
              <w:rPr>
                <w:bCs/>
              </w:rPr>
            </w:pPr>
            <w:r w:rsidRPr="00887333">
              <w:rPr>
                <w:bCs/>
              </w:rPr>
              <w:t>1355</w:t>
            </w:r>
          </w:p>
        </w:tc>
      </w:tr>
      <w:tr w:rsidR="00C9781F" w:rsidRPr="00887333" w14:paraId="5F16C655" w14:textId="77777777" w:rsidTr="000B3185">
        <w:trPr>
          <w:trHeight w:val="30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14:paraId="4C72B611" w14:textId="77777777" w:rsidR="00C9781F" w:rsidRPr="00887333" w:rsidRDefault="00C9781F" w:rsidP="00582E27">
            <w:pPr>
              <w:spacing w:after="0"/>
              <w:jc w:val="center"/>
              <w:rPr>
                <w:bCs/>
              </w:rPr>
            </w:pPr>
            <w:r w:rsidRPr="00887333">
              <w:rPr>
                <w:bCs/>
              </w:rPr>
              <w:t>2009</w:t>
            </w:r>
          </w:p>
        </w:tc>
        <w:tc>
          <w:tcPr>
            <w:tcW w:w="2551" w:type="dxa"/>
            <w:tcBorders>
              <w:top w:val="nil"/>
              <w:left w:val="nil"/>
              <w:bottom w:val="single" w:sz="4" w:space="0" w:color="auto"/>
              <w:right w:val="single" w:sz="4" w:space="0" w:color="auto"/>
            </w:tcBorders>
            <w:shd w:val="clear" w:color="auto" w:fill="auto"/>
            <w:noWrap/>
            <w:vAlign w:val="center"/>
            <w:hideMark/>
          </w:tcPr>
          <w:p w14:paraId="67BF7AA6" w14:textId="77777777" w:rsidR="00C9781F" w:rsidRPr="00887333" w:rsidRDefault="00C9781F" w:rsidP="00582E27">
            <w:pPr>
              <w:spacing w:after="0"/>
              <w:jc w:val="center"/>
              <w:rPr>
                <w:bCs/>
              </w:rPr>
            </w:pPr>
            <w:r w:rsidRPr="00887333">
              <w:rPr>
                <w:bCs/>
              </w:rPr>
              <w:t>197</w:t>
            </w:r>
          </w:p>
        </w:tc>
        <w:tc>
          <w:tcPr>
            <w:tcW w:w="1559" w:type="dxa"/>
            <w:tcBorders>
              <w:top w:val="nil"/>
              <w:left w:val="nil"/>
              <w:bottom w:val="single" w:sz="4" w:space="0" w:color="auto"/>
              <w:right w:val="single" w:sz="4" w:space="0" w:color="auto"/>
            </w:tcBorders>
            <w:shd w:val="clear" w:color="auto" w:fill="auto"/>
            <w:noWrap/>
            <w:vAlign w:val="center"/>
            <w:hideMark/>
          </w:tcPr>
          <w:p w14:paraId="37D10F4B" w14:textId="77777777" w:rsidR="00C9781F" w:rsidRPr="00887333" w:rsidRDefault="00C9781F" w:rsidP="00582E27">
            <w:pPr>
              <w:spacing w:after="0"/>
              <w:jc w:val="center"/>
              <w:rPr>
                <w:bCs/>
              </w:rPr>
            </w:pPr>
            <w:r w:rsidRPr="00887333">
              <w:rPr>
                <w:bCs/>
              </w:rPr>
              <w:t>1479</w:t>
            </w:r>
          </w:p>
        </w:tc>
        <w:tc>
          <w:tcPr>
            <w:tcW w:w="2835" w:type="dxa"/>
            <w:tcBorders>
              <w:top w:val="nil"/>
              <w:left w:val="nil"/>
              <w:bottom w:val="single" w:sz="4" w:space="0" w:color="auto"/>
              <w:right w:val="single" w:sz="4" w:space="0" w:color="auto"/>
            </w:tcBorders>
            <w:shd w:val="clear" w:color="auto" w:fill="auto"/>
            <w:noWrap/>
            <w:vAlign w:val="center"/>
            <w:hideMark/>
          </w:tcPr>
          <w:p w14:paraId="6A4473AE" w14:textId="77777777" w:rsidR="00C9781F" w:rsidRPr="00887333" w:rsidRDefault="00C9781F" w:rsidP="00582E27">
            <w:pPr>
              <w:spacing w:after="0"/>
              <w:jc w:val="center"/>
              <w:rPr>
                <w:bCs/>
              </w:rPr>
            </w:pPr>
            <w:r w:rsidRPr="00887333">
              <w:rPr>
                <w:bCs/>
              </w:rPr>
              <w:t>915</w:t>
            </w:r>
          </w:p>
        </w:tc>
      </w:tr>
      <w:tr w:rsidR="00C9781F" w:rsidRPr="00887333" w14:paraId="40E7F636" w14:textId="77777777" w:rsidTr="000B3185">
        <w:trPr>
          <w:trHeight w:val="30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14:paraId="07C388D8" w14:textId="77777777" w:rsidR="00C9781F" w:rsidRPr="00887333" w:rsidRDefault="00C9781F" w:rsidP="00582E27">
            <w:pPr>
              <w:spacing w:after="0"/>
              <w:jc w:val="center"/>
              <w:rPr>
                <w:bCs/>
              </w:rPr>
            </w:pPr>
            <w:r w:rsidRPr="00887333">
              <w:rPr>
                <w:bCs/>
              </w:rPr>
              <w:t>2010</w:t>
            </w:r>
          </w:p>
        </w:tc>
        <w:tc>
          <w:tcPr>
            <w:tcW w:w="2551" w:type="dxa"/>
            <w:tcBorders>
              <w:top w:val="nil"/>
              <w:left w:val="nil"/>
              <w:bottom w:val="single" w:sz="4" w:space="0" w:color="auto"/>
              <w:right w:val="single" w:sz="4" w:space="0" w:color="auto"/>
            </w:tcBorders>
            <w:shd w:val="clear" w:color="auto" w:fill="auto"/>
            <w:noWrap/>
            <w:vAlign w:val="center"/>
            <w:hideMark/>
          </w:tcPr>
          <w:p w14:paraId="73657166" w14:textId="77777777" w:rsidR="00C9781F" w:rsidRPr="00887333" w:rsidRDefault="00C9781F" w:rsidP="00582E27">
            <w:pPr>
              <w:spacing w:after="0"/>
              <w:jc w:val="center"/>
              <w:rPr>
                <w:bCs/>
              </w:rPr>
            </w:pPr>
            <w:r w:rsidRPr="00887333">
              <w:rPr>
                <w:bCs/>
              </w:rPr>
              <w:t>191</w:t>
            </w:r>
          </w:p>
        </w:tc>
        <w:tc>
          <w:tcPr>
            <w:tcW w:w="1559" w:type="dxa"/>
            <w:tcBorders>
              <w:top w:val="nil"/>
              <w:left w:val="nil"/>
              <w:bottom w:val="single" w:sz="4" w:space="0" w:color="auto"/>
              <w:right w:val="single" w:sz="4" w:space="0" w:color="auto"/>
            </w:tcBorders>
            <w:shd w:val="clear" w:color="auto" w:fill="auto"/>
            <w:noWrap/>
            <w:vAlign w:val="center"/>
            <w:hideMark/>
          </w:tcPr>
          <w:p w14:paraId="15BC5955" w14:textId="77777777" w:rsidR="00C9781F" w:rsidRPr="00887333" w:rsidRDefault="00C9781F" w:rsidP="00582E27">
            <w:pPr>
              <w:spacing w:after="0"/>
              <w:jc w:val="center"/>
              <w:rPr>
                <w:bCs/>
              </w:rPr>
            </w:pPr>
            <w:r w:rsidRPr="00887333">
              <w:rPr>
                <w:bCs/>
              </w:rPr>
              <w:t>1568</w:t>
            </w:r>
          </w:p>
        </w:tc>
        <w:tc>
          <w:tcPr>
            <w:tcW w:w="2835" w:type="dxa"/>
            <w:tcBorders>
              <w:top w:val="nil"/>
              <w:left w:val="nil"/>
              <w:bottom w:val="single" w:sz="4" w:space="0" w:color="auto"/>
              <w:right w:val="single" w:sz="4" w:space="0" w:color="auto"/>
            </w:tcBorders>
            <w:shd w:val="clear" w:color="auto" w:fill="auto"/>
            <w:noWrap/>
            <w:vAlign w:val="center"/>
            <w:hideMark/>
          </w:tcPr>
          <w:p w14:paraId="75BBCE58" w14:textId="77777777" w:rsidR="00C9781F" w:rsidRPr="00887333" w:rsidRDefault="00C9781F" w:rsidP="00582E27">
            <w:pPr>
              <w:spacing w:after="0"/>
              <w:jc w:val="center"/>
              <w:rPr>
                <w:bCs/>
              </w:rPr>
            </w:pPr>
            <w:r w:rsidRPr="00887333">
              <w:rPr>
                <w:bCs/>
              </w:rPr>
              <w:t>379</w:t>
            </w:r>
          </w:p>
        </w:tc>
      </w:tr>
      <w:tr w:rsidR="00C9781F" w:rsidRPr="00887333" w14:paraId="06C5FF69" w14:textId="77777777" w:rsidTr="000B3185">
        <w:trPr>
          <w:trHeight w:val="30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14:paraId="1DDD535B" w14:textId="77777777" w:rsidR="00C9781F" w:rsidRPr="00887333" w:rsidRDefault="00C9781F" w:rsidP="00582E27">
            <w:pPr>
              <w:spacing w:after="0"/>
              <w:jc w:val="center"/>
              <w:rPr>
                <w:bCs/>
              </w:rPr>
            </w:pPr>
            <w:r w:rsidRPr="00887333">
              <w:rPr>
                <w:bCs/>
              </w:rPr>
              <w:t>2011</w:t>
            </w:r>
          </w:p>
        </w:tc>
        <w:tc>
          <w:tcPr>
            <w:tcW w:w="2551" w:type="dxa"/>
            <w:tcBorders>
              <w:top w:val="nil"/>
              <w:left w:val="nil"/>
              <w:bottom w:val="single" w:sz="4" w:space="0" w:color="auto"/>
              <w:right w:val="single" w:sz="4" w:space="0" w:color="auto"/>
            </w:tcBorders>
            <w:shd w:val="clear" w:color="auto" w:fill="auto"/>
            <w:noWrap/>
            <w:vAlign w:val="center"/>
            <w:hideMark/>
          </w:tcPr>
          <w:p w14:paraId="4ED38673" w14:textId="77777777" w:rsidR="00C9781F" w:rsidRPr="00887333" w:rsidRDefault="00C9781F" w:rsidP="00582E27">
            <w:pPr>
              <w:spacing w:after="0"/>
              <w:jc w:val="center"/>
              <w:rPr>
                <w:bCs/>
              </w:rPr>
            </w:pPr>
            <w:r w:rsidRPr="00887333">
              <w:rPr>
                <w:bCs/>
              </w:rPr>
              <w:t>15</w:t>
            </w:r>
          </w:p>
        </w:tc>
        <w:tc>
          <w:tcPr>
            <w:tcW w:w="1559" w:type="dxa"/>
            <w:tcBorders>
              <w:top w:val="nil"/>
              <w:left w:val="nil"/>
              <w:bottom w:val="single" w:sz="4" w:space="0" w:color="auto"/>
              <w:right w:val="single" w:sz="4" w:space="0" w:color="auto"/>
            </w:tcBorders>
            <w:shd w:val="clear" w:color="auto" w:fill="auto"/>
            <w:noWrap/>
            <w:vAlign w:val="center"/>
            <w:hideMark/>
          </w:tcPr>
          <w:p w14:paraId="23D9D30E" w14:textId="77777777" w:rsidR="00C9781F" w:rsidRPr="00887333" w:rsidRDefault="00C9781F" w:rsidP="00582E27">
            <w:pPr>
              <w:spacing w:after="0"/>
              <w:jc w:val="center"/>
              <w:rPr>
                <w:bCs/>
              </w:rPr>
            </w:pPr>
            <w:r w:rsidRPr="00887333">
              <w:rPr>
                <w:bCs/>
              </w:rPr>
              <w:t>1659</w:t>
            </w:r>
          </w:p>
        </w:tc>
        <w:tc>
          <w:tcPr>
            <w:tcW w:w="2835" w:type="dxa"/>
            <w:tcBorders>
              <w:top w:val="nil"/>
              <w:left w:val="nil"/>
              <w:bottom w:val="single" w:sz="4" w:space="0" w:color="auto"/>
              <w:right w:val="single" w:sz="4" w:space="0" w:color="auto"/>
            </w:tcBorders>
            <w:shd w:val="clear" w:color="auto" w:fill="auto"/>
            <w:noWrap/>
            <w:vAlign w:val="center"/>
            <w:hideMark/>
          </w:tcPr>
          <w:p w14:paraId="76827B6D" w14:textId="77777777" w:rsidR="00C9781F" w:rsidRPr="00887333" w:rsidRDefault="00C9781F" w:rsidP="00582E27">
            <w:pPr>
              <w:spacing w:after="0"/>
              <w:jc w:val="center"/>
              <w:rPr>
                <w:bCs/>
              </w:rPr>
            </w:pPr>
            <w:r w:rsidRPr="00887333">
              <w:rPr>
                <w:bCs/>
              </w:rPr>
              <w:t>999</w:t>
            </w:r>
          </w:p>
        </w:tc>
      </w:tr>
      <w:tr w:rsidR="00C9781F" w:rsidRPr="00887333" w14:paraId="64F8AC8C" w14:textId="77777777" w:rsidTr="000B3185">
        <w:trPr>
          <w:trHeight w:val="30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14:paraId="74E40787" w14:textId="77777777" w:rsidR="00C9781F" w:rsidRPr="00887333" w:rsidRDefault="00C9781F" w:rsidP="00582E27">
            <w:pPr>
              <w:spacing w:after="0"/>
              <w:jc w:val="center"/>
              <w:rPr>
                <w:bCs/>
              </w:rPr>
            </w:pPr>
            <w:r w:rsidRPr="00887333">
              <w:rPr>
                <w:bCs/>
              </w:rPr>
              <w:t>2012</w:t>
            </w:r>
          </w:p>
        </w:tc>
        <w:tc>
          <w:tcPr>
            <w:tcW w:w="2551" w:type="dxa"/>
            <w:tcBorders>
              <w:top w:val="nil"/>
              <w:left w:val="nil"/>
              <w:bottom w:val="single" w:sz="4" w:space="0" w:color="auto"/>
              <w:right w:val="single" w:sz="4" w:space="0" w:color="auto"/>
            </w:tcBorders>
            <w:shd w:val="clear" w:color="auto" w:fill="auto"/>
            <w:noWrap/>
            <w:vAlign w:val="center"/>
            <w:hideMark/>
          </w:tcPr>
          <w:p w14:paraId="6B01C292" w14:textId="77777777" w:rsidR="00C9781F" w:rsidRPr="00887333" w:rsidRDefault="00C9781F" w:rsidP="00582E27">
            <w:pPr>
              <w:spacing w:after="0"/>
              <w:jc w:val="center"/>
              <w:rPr>
                <w:bCs/>
              </w:rPr>
            </w:pPr>
            <w:r w:rsidRPr="00887333">
              <w:rPr>
                <w:bCs/>
              </w:rPr>
              <w:t>65</w:t>
            </w:r>
          </w:p>
        </w:tc>
        <w:tc>
          <w:tcPr>
            <w:tcW w:w="1559" w:type="dxa"/>
            <w:tcBorders>
              <w:top w:val="nil"/>
              <w:left w:val="nil"/>
              <w:bottom w:val="single" w:sz="4" w:space="0" w:color="auto"/>
              <w:right w:val="single" w:sz="4" w:space="0" w:color="auto"/>
            </w:tcBorders>
            <w:shd w:val="clear" w:color="auto" w:fill="auto"/>
            <w:noWrap/>
            <w:vAlign w:val="center"/>
            <w:hideMark/>
          </w:tcPr>
          <w:p w14:paraId="3D92570C" w14:textId="77777777" w:rsidR="00C9781F" w:rsidRPr="00887333" w:rsidRDefault="00C9781F" w:rsidP="00582E27">
            <w:pPr>
              <w:spacing w:after="0"/>
              <w:jc w:val="center"/>
              <w:rPr>
                <w:bCs/>
              </w:rPr>
            </w:pPr>
            <w:r w:rsidRPr="00887333">
              <w:rPr>
                <w:bCs/>
              </w:rPr>
              <w:t>1670</w:t>
            </w:r>
          </w:p>
        </w:tc>
        <w:tc>
          <w:tcPr>
            <w:tcW w:w="2835" w:type="dxa"/>
            <w:tcBorders>
              <w:top w:val="nil"/>
              <w:left w:val="nil"/>
              <w:bottom w:val="single" w:sz="4" w:space="0" w:color="auto"/>
              <w:right w:val="single" w:sz="4" w:space="0" w:color="auto"/>
            </w:tcBorders>
            <w:shd w:val="clear" w:color="auto" w:fill="auto"/>
            <w:noWrap/>
            <w:vAlign w:val="center"/>
            <w:hideMark/>
          </w:tcPr>
          <w:p w14:paraId="32223283" w14:textId="77777777" w:rsidR="00C9781F" w:rsidRPr="00887333" w:rsidRDefault="00C9781F" w:rsidP="00582E27">
            <w:pPr>
              <w:spacing w:after="0"/>
              <w:jc w:val="center"/>
              <w:rPr>
                <w:bCs/>
              </w:rPr>
            </w:pPr>
            <w:r w:rsidRPr="00887333">
              <w:rPr>
                <w:bCs/>
              </w:rPr>
              <w:t>1060</w:t>
            </w:r>
          </w:p>
        </w:tc>
      </w:tr>
      <w:tr w:rsidR="00C9781F" w:rsidRPr="00887333" w14:paraId="2DC0B7F4" w14:textId="77777777" w:rsidTr="000B3185">
        <w:trPr>
          <w:trHeight w:val="30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14:paraId="33005259" w14:textId="77777777" w:rsidR="00C9781F" w:rsidRPr="00887333" w:rsidRDefault="00C9781F" w:rsidP="00582E27">
            <w:pPr>
              <w:spacing w:after="0"/>
              <w:jc w:val="center"/>
              <w:rPr>
                <w:bCs/>
              </w:rPr>
            </w:pPr>
            <w:r w:rsidRPr="00887333">
              <w:rPr>
                <w:bCs/>
              </w:rPr>
              <w:t>2013</w:t>
            </w:r>
          </w:p>
        </w:tc>
        <w:tc>
          <w:tcPr>
            <w:tcW w:w="2551" w:type="dxa"/>
            <w:tcBorders>
              <w:top w:val="nil"/>
              <w:left w:val="nil"/>
              <w:bottom w:val="single" w:sz="4" w:space="0" w:color="auto"/>
              <w:right w:val="single" w:sz="4" w:space="0" w:color="auto"/>
            </w:tcBorders>
            <w:shd w:val="clear" w:color="auto" w:fill="auto"/>
            <w:noWrap/>
            <w:vAlign w:val="center"/>
            <w:hideMark/>
          </w:tcPr>
          <w:p w14:paraId="2E63F1DB" w14:textId="77777777" w:rsidR="00C9781F" w:rsidRPr="00887333" w:rsidRDefault="00C9781F" w:rsidP="00582E27">
            <w:pPr>
              <w:spacing w:after="0"/>
              <w:jc w:val="center"/>
              <w:rPr>
                <w:bCs/>
              </w:rPr>
            </w:pPr>
            <w:r w:rsidRPr="00887333">
              <w:rPr>
                <w:bCs/>
              </w:rPr>
              <w:t>75</w:t>
            </w:r>
          </w:p>
        </w:tc>
        <w:tc>
          <w:tcPr>
            <w:tcW w:w="1559" w:type="dxa"/>
            <w:tcBorders>
              <w:top w:val="nil"/>
              <w:left w:val="nil"/>
              <w:bottom w:val="single" w:sz="4" w:space="0" w:color="auto"/>
              <w:right w:val="single" w:sz="4" w:space="0" w:color="auto"/>
            </w:tcBorders>
            <w:shd w:val="clear" w:color="auto" w:fill="auto"/>
            <w:noWrap/>
            <w:vAlign w:val="center"/>
            <w:hideMark/>
          </w:tcPr>
          <w:p w14:paraId="4B422A03" w14:textId="77777777" w:rsidR="00C9781F" w:rsidRPr="00887333" w:rsidRDefault="00C9781F" w:rsidP="00582E27">
            <w:pPr>
              <w:spacing w:after="0"/>
              <w:jc w:val="center"/>
              <w:rPr>
                <w:bCs/>
              </w:rPr>
            </w:pPr>
            <w:r w:rsidRPr="00887333">
              <w:rPr>
                <w:bCs/>
              </w:rPr>
              <w:t>1726</w:t>
            </w:r>
          </w:p>
        </w:tc>
        <w:tc>
          <w:tcPr>
            <w:tcW w:w="2835" w:type="dxa"/>
            <w:tcBorders>
              <w:top w:val="nil"/>
              <w:left w:val="nil"/>
              <w:bottom w:val="single" w:sz="4" w:space="0" w:color="auto"/>
              <w:right w:val="single" w:sz="4" w:space="0" w:color="auto"/>
            </w:tcBorders>
            <w:shd w:val="clear" w:color="auto" w:fill="auto"/>
            <w:noWrap/>
            <w:vAlign w:val="center"/>
            <w:hideMark/>
          </w:tcPr>
          <w:p w14:paraId="44528B8F" w14:textId="77777777" w:rsidR="00C9781F" w:rsidRPr="00887333" w:rsidRDefault="00C9781F" w:rsidP="00582E27">
            <w:pPr>
              <w:spacing w:after="0"/>
              <w:jc w:val="center"/>
              <w:rPr>
                <w:bCs/>
              </w:rPr>
            </w:pPr>
            <w:r w:rsidRPr="00887333">
              <w:rPr>
                <w:bCs/>
              </w:rPr>
              <w:t>892</w:t>
            </w:r>
          </w:p>
        </w:tc>
      </w:tr>
      <w:tr w:rsidR="00C9781F" w:rsidRPr="00887333" w14:paraId="3304968A" w14:textId="77777777" w:rsidTr="000B3185">
        <w:trPr>
          <w:trHeight w:val="30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14:paraId="555DDEA9" w14:textId="77777777" w:rsidR="00C9781F" w:rsidRPr="00887333" w:rsidRDefault="00C9781F" w:rsidP="00582E27">
            <w:pPr>
              <w:spacing w:after="0"/>
              <w:jc w:val="center"/>
              <w:rPr>
                <w:bCs/>
              </w:rPr>
            </w:pPr>
            <w:r w:rsidRPr="00887333">
              <w:rPr>
                <w:bCs/>
              </w:rPr>
              <w:t>2014</w:t>
            </w:r>
          </w:p>
        </w:tc>
        <w:tc>
          <w:tcPr>
            <w:tcW w:w="2551" w:type="dxa"/>
            <w:tcBorders>
              <w:top w:val="nil"/>
              <w:left w:val="nil"/>
              <w:bottom w:val="single" w:sz="4" w:space="0" w:color="auto"/>
              <w:right w:val="single" w:sz="4" w:space="0" w:color="auto"/>
            </w:tcBorders>
            <w:shd w:val="clear" w:color="auto" w:fill="auto"/>
            <w:noWrap/>
            <w:vAlign w:val="center"/>
            <w:hideMark/>
          </w:tcPr>
          <w:p w14:paraId="0D33DD21" w14:textId="77777777" w:rsidR="00C9781F" w:rsidRPr="00887333" w:rsidRDefault="00C9781F" w:rsidP="00582E27">
            <w:pPr>
              <w:spacing w:after="0"/>
              <w:jc w:val="center"/>
              <w:rPr>
                <w:bCs/>
              </w:rPr>
            </w:pPr>
            <w:r w:rsidRPr="00887333">
              <w:rPr>
                <w:bCs/>
              </w:rPr>
              <w:t>437</w:t>
            </w:r>
          </w:p>
        </w:tc>
        <w:tc>
          <w:tcPr>
            <w:tcW w:w="1559" w:type="dxa"/>
            <w:tcBorders>
              <w:top w:val="nil"/>
              <w:left w:val="nil"/>
              <w:bottom w:val="single" w:sz="4" w:space="0" w:color="auto"/>
              <w:right w:val="single" w:sz="4" w:space="0" w:color="auto"/>
            </w:tcBorders>
            <w:shd w:val="clear" w:color="auto" w:fill="auto"/>
            <w:noWrap/>
            <w:vAlign w:val="center"/>
            <w:hideMark/>
          </w:tcPr>
          <w:p w14:paraId="19B6E566" w14:textId="77777777" w:rsidR="00C9781F" w:rsidRPr="00887333" w:rsidRDefault="00C9781F" w:rsidP="00582E27">
            <w:pPr>
              <w:spacing w:after="0"/>
              <w:jc w:val="center"/>
              <w:rPr>
                <w:bCs/>
              </w:rPr>
            </w:pPr>
            <w:r w:rsidRPr="00887333">
              <w:rPr>
                <w:bCs/>
              </w:rPr>
              <w:t>1679</w:t>
            </w:r>
          </w:p>
        </w:tc>
        <w:tc>
          <w:tcPr>
            <w:tcW w:w="2835" w:type="dxa"/>
            <w:tcBorders>
              <w:top w:val="nil"/>
              <w:left w:val="nil"/>
              <w:bottom w:val="single" w:sz="4" w:space="0" w:color="auto"/>
              <w:right w:val="single" w:sz="4" w:space="0" w:color="auto"/>
            </w:tcBorders>
            <w:shd w:val="clear" w:color="auto" w:fill="auto"/>
            <w:noWrap/>
            <w:vAlign w:val="center"/>
            <w:hideMark/>
          </w:tcPr>
          <w:p w14:paraId="188B4C8E" w14:textId="77777777" w:rsidR="00C9781F" w:rsidRPr="00887333" w:rsidRDefault="00C9781F" w:rsidP="00582E27">
            <w:pPr>
              <w:spacing w:after="0"/>
              <w:jc w:val="center"/>
              <w:rPr>
                <w:bCs/>
              </w:rPr>
            </w:pPr>
            <w:r w:rsidRPr="00887333">
              <w:rPr>
                <w:bCs/>
              </w:rPr>
              <w:t>552</w:t>
            </w:r>
          </w:p>
        </w:tc>
      </w:tr>
      <w:tr w:rsidR="00C9781F" w:rsidRPr="00887333" w14:paraId="399FBA79" w14:textId="77777777" w:rsidTr="000B3185">
        <w:trPr>
          <w:trHeight w:val="30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14:paraId="520FF364" w14:textId="77777777" w:rsidR="00C9781F" w:rsidRPr="00887333" w:rsidRDefault="00C9781F" w:rsidP="00582E27">
            <w:pPr>
              <w:spacing w:after="0"/>
              <w:jc w:val="center"/>
              <w:rPr>
                <w:bCs/>
              </w:rPr>
            </w:pPr>
            <w:r w:rsidRPr="00887333">
              <w:rPr>
                <w:bCs/>
              </w:rPr>
              <w:t>2015</w:t>
            </w:r>
          </w:p>
        </w:tc>
        <w:tc>
          <w:tcPr>
            <w:tcW w:w="2551" w:type="dxa"/>
            <w:tcBorders>
              <w:top w:val="nil"/>
              <w:left w:val="nil"/>
              <w:bottom w:val="single" w:sz="4" w:space="0" w:color="auto"/>
              <w:right w:val="single" w:sz="4" w:space="0" w:color="auto"/>
            </w:tcBorders>
            <w:shd w:val="clear" w:color="auto" w:fill="auto"/>
            <w:noWrap/>
            <w:vAlign w:val="center"/>
            <w:hideMark/>
          </w:tcPr>
          <w:p w14:paraId="48F91334" w14:textId="77777777" w:rsidR="00C9781F" w:rsidRPr="00887333" w:rsidRDefault="00C9781F" w:rsidP="00582E27">
            <w:pPr>
              <w:spacing w:after="0"/>
              <w:jc w:val="center"/>
              <w:rPr>
                <w:bCs/>
              </w:rPr>
            </w:pPr>
            <w:r w:rsidRPr="00887333">
              <w:rPr>
                <w:bCs/>
              </w:rPr>
              <w:t>103</w:t>
            </w:r>
          </w:p>
        </w:tc>
        <w:tc>
          <w:tcPr>
            <w:tcW w:w="1559" w:type="dxa"/>
            <w:tcBorders>
              <w:top w:val="nil"/>
              <w:left w:val="nil"/>
              <w:bottom w:val="single" w:sz="4" w:space="0" w:color="auto"/>
              <w:right w:val="single" w:sz="4" w:space="0" w:color="auto"/>
            </w:tcBorders>
            <w:shd w:val="clear" w:color="auto" w:fill="auto"/>
            <w:noWrap/>
            <w:vAlign w:val="center"/>
            <w:hideMark/>
          </w:tcPr>
          <w:p w14:paraId="16627D7F" w14:textId="77777777" w:rsidR="00C9781F" w:rsidRPr="00887333" w:rsidRDefault="00C9781F" w:rsidP="00582E27">
            <w:pPr>
              <w:spacing w:after="0"/>
              <w:jc w:val="center"/>
              <w:rPr>
                <w:bCs/>
              </w:rPr>
            </w:pPr>
            <w:r w:rsidRPr="00887333">
              <w:rPr>
                <w:bCs/>
              </w:rPr>
              <w:t>2024</w:t>
            </w:r>
          </w:p>
        </w:tc>
        <w:tc>
          <w:tcPr>
            <w:tcW w:w="2835" w:type="dxa"/>
            <w:tcBorders>
              <w:top w:val="nil"/>
              <w:left w:val="nil"/>
              <w:bottom w:val="single" w:sz="4" w:space="0" w:color="auto"/>
              <w:right w:val="single" w:sz="4" w:space="0" w:color="auto"/>
            </w:tcBorders>
            <w:shd w:val="clear" w:color="auto" w:fill="auto"/>
            <w:noWrap/>
            <w:vAlign w:val="center"/>
            <w:hideMark/>
          </w:tcPr>
          <w:p w14:paraId="5B752F2D" w14:textId="77777777" w:rsidR="00C9781F" w:rsidRPr="00887333" w:rsidRDefault="00C9781F" w:rsidP="00582E27">
            <w:pPr>
              <w:spacing w:after="0"/>
              <w:jc w:val="center"/>
              <w:rPr>
                <w:bCs/>
              </w:rPr>
            </w:pPr>
            <w:r w:rsidRPr="00887333">
              <w:rPr>
                <w:bCs/>
              </w:rPr>
              <w:t>979</w:t>
            </w:r>
          </w:p>
        </w:tc>
      </w:tr>
      <w:tr w:rsidR="00C9781F" w:rsidRPr="00887333" w14:paraId="3402015B" w14:textId="77777777" w:rsidTr="000B3185">
        <w:trPr>
          <w:trHeight w:val="30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14:paraId="3FC187BA" w14:textId="77777777" w:rsidR="00C9781F" w:rsidRPr="00887333" w:rsidRDefault="00C9781F" w:rsidP="00582E27">
            <w:pPr>
              <w:spacing w:after="0"/>
              <w:jc w:val="center"/>
              <w:rPr>
                <w:bCs/>
              </w:rPr>
            </w:pPr>
            <w:r w:rsidRPr="00887333">
              <w:rPr>
                <w:bCs/>
              </w:rPr>
              <w:t>2016</w:t>
            </w:r>
          </w:p>
        </w:tc>
        <w:tc>
          <w:tcPr>
            <w:tcW w:w="2551" w:type="dxa"/>
            <w:tcBorders>
              <w:top w:val="nil"/>
              <w:left w:val="nil"/>
              <w:bottom w:val="single" w:sz="4" w:space="0" w:color="auto"/>
              <w:right w:val="single" w:sz="4" w:space="0" w:color="auto"/>
            </w:tcBorders>
            <w:shd w:val="clear" w:color="auto" w:fill="auto"/>
            <w:noWrap/>
            <w:vAlign w:val="center"/>
            <w:hideMark/>
          </w:tcPr>
          <w:p w14:paraId="7E80C741" w14:textId="77777777" w:rsidR="00C9781F" w:rsidRPr="00887333" w:rsidRDefault="00C9781F" w:rsidP="00582E27">
            <w:pPr>
              <w:spacing w:after="0"/>
              <w:jc w:val="center"/>
              <w:rPr>
                <w:bCs/>
              </w:rPr>
            </w:pPr>
            <w:r w:rsidRPr="00887333">
              <w:rPr>
                <w:bCs/>
              </w:rPr>
              <w:t>16</w:t>
            </w:r>
          </w:p>
        </w:tc>
        <w:tc>
          <w:tcPr>
            <w:tcW w:w="1559" w:type="dxa"/>
            <w:tcBorders>
              <w:top w:val="nil"/>
              <w:left w:val="nil"/>
              <w:bottom w:val="single" w:sz="4" w:space="0" w:color="auto"/>
              <w:right w:val="single" w:sz="4" w:space="0" w:color="auto"/>
            </w:tcBorders>
            <w:shd w:val="clear" w:color="auto" w:fill="auto"/>
            <w:noWrap/>
            <w:vAlign w:val="center"/>
            <w:hideMark/>
          </w:tcPr>
          <w:p w14:paraId="2D68FCE7" w14:textId="77777777" w:rsidR="00C9781F" w:rsidRPr="00887333" w:rsidRDefault="00C9781F" w:rsidP="00582E27">
            <w:pPr>
              <w:spacing w:after="0"/>
              <w:jc w:val="center"/>
              <w:rPr>
                <w:bCs/>
              </w:rPr>
            </w:pPr>
            <w:r w:rsidRPr="00887333">
              <w:rPr>
                <w:bCs/>
              </w:rPr>
              <w:t>2432</w:t>
            </w:r>
          </w:p>
        </w:tc>
        <w:tc>
          <w:tcPr>
            <w:tcW w:w="2835" w:type="dxa"/>
            <w:tcBorders>
              <w:top w:val="nil"/>
              <w:left w:val="nil"/>
              <w:bottom w:val="single" w:sz="4" w:space="0" w:color="auto"/>
              <w:right w:val="single" w:sz="4" w:space="0" w:color="auto"/>
            </w:tcBorders>
            <w:shd w:val="clear" w:color="auto" w:fill="auto"/>
            <w:noWrap/>
            <w:vAlign w:val="center"/>
            <w:hideMark/>
          </w:tcPr>
          <w:p w14:paraId="2FBB0029" w14:textId="77777777" w:rsidR="00C9781F" w:rsidRPr="00887333" w:rsidRDefault="00C9781F" w:rsidP="00582E27">
            <w:pPr>
              <w:spacing w:after="0"/>
              <w:jc w:val="center"/>
              <w:rPr>
                <w:bCs/>
              </w:rPr>
            </w:pPr>
            <w:r w:rsidRPr="00887333">
              <w:rPr>
                <w:bCs/>
              </w:rPr>
              <w:t>617</w:t>
            </w:r>
          </w:p>
        </w:tc>
      </w:tr>
      <w:tr w:rsidR="00C9781F" w:rsidRPr="00887333" w14:paraId="400CDEA6" w14:textId="77777777" w:rsidTr="000B3185">
        <w:trPr>
          <w:trHeight w:val="30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14:paraId="4BFADF71" w14:textId="77777777" w:rsidR="00C9781F" w:rsidRPr="00887333" w:rsidRDefault="00C9781F" w:rsidP="00582E27">
            <w:pPr>
              <w:spacing w:after="0"/>
              <w:jc w:val="center"/>
              <w:rPr>
                <w:bCs/>
              </w:rPr>
            </w:pPr>
            <w:r w:rsidRPr="00887333">
              <w:rPr>
                <w:bCs/>
              </w:rPr>
              <w:t>2017</w:t>
            </w:r>
          </w:p>
        </w:tc>
        <w:tc>
          <w:tcPr>
            <w:tcW w:w="2551" w:type="dxa"/>
            <w:tcBorders>
              <w:top w:val="nil"/>
              <w:left w:val="nil"/>
              <w:bottom w:val="single" w:sz="4" w:space="0" w:color="auto"/>
              <w:right w:val="single" w:sz="4" w:space="0" w:color="auto"/>
            </w:tcBorders>
            <w:shd w:val="clear" w:color="auto" w:fill="auto"/>
            <w:noWrap/>
            <w:vAlign w:val="center"/>
            <w:hideMark/>
          </w:tcPr>
          <w:p w14:paraId="725AD4A7" w14:textId="77777777" w:rsidR="00C9781F" w:rsidRPr="00887333" w:rsidRDefault="00C9781F" w:rsidP="00582E27">
            <w:pPr>
              <w:spacing w:after="0"/>
              <w:jc w:val="center"/>
              <w:rPr>
                <w:bCs/>
              </w:rPr>
            </w:pPr>
            <w:r w:rsidRPr="00887333">
              <w:rPr>
                <w:bCs/>
              </w:rPr>
              <w:t>3</w:t>
            </w:r>
          </w:p>
        </w:tc>
        <w:tc>
          <w:tcPr>
            <w:tcW w:w="1559" w:type="dxa"/>
            <w:tcBorders>
              <w:top w:val="nil"/>
              <w:left w:val="nil"/>
              <w:bottom w:val="single" w:sz="4" w:space="0" w:color="auto"/>
              <w:right w:val="single" w:sz="4" w:space="0" w:color="auto"/>
            </w:tcBorders>
            <w:shd w:val="clear" w:color="auto" w:fill="auto"/>
            <w:noWrap/>
            <w:vAlign w:val="center"/>
            <w:hideMark/>
          </w:tcPr>
          <w:p w14:paraId="219D0C5F" w14:textId="77777777" w:rsidR="00C9781F" w:rsidRPr="00887333" w:rsidRDefault="00C9781F" w:rsidP="00582E27">
            <w:pPr>
              <w:spacing w:after="0"/>
              <w:jc w:val="center"/>
              <w:rPr>
                <w:bCs/>
              </w:rPr>
            </w:pPr>
            <w:r w:rsidRPr="00887333">
              <w:rPr>
                <w:bCs/>
              </w:rPr>
              <w:t>3078</w:t>
            </w:r>
          </w:p>
        </w:tc>
        <w:tc>
          <w:tcPr>
            <w:tcW w:w="2835" w:type="dxa"/>
            <w:tcBorders>
              <w:top w:val="nil"/>
              <w:left w:val="nil"/>
              <w:bottom w:val="single" w:sz="4" w:space="0" w:color="auto"/>
              <w:right w:val="single" w:sz="4" w:space="0" w:color="auto"/>
            </w:tcBorders>
            <w:shd w:val="clear" w:color="auto" w:fill="auto"/>
            <w:noWrap/>
            <w:vAlign w:val="center"/>
            <w:hideMark/>
          </w:tcPr>
          <w:p w14:paraId="20F05C2D" w14:textId="77777777" w:rsidR="00C9781F" w:rsidRPr="00887333" w:rsidRDefault="00C9781F" w:rsidP="00582E27">
            <w:pPr>
              <w:spacing w:after="0"/>
              <w:jc w:val="center"/>
              <w:rPr>
                <w:bCs/>
              </w:rPr>
            </w:pPr>
            <w:r w:rsidRPr="00887333">
              <w:rPr>
                <w:bCs/>
              </w:rPr>
              <w:t>1049</w:t>
            </w:r>
          </w:p>
        </w:tc>
      </w:tr>
      <w:tr w:rsidR="00C9781F" w:rsidRPr="00887333" w14:paraId="10FE0531" w14:textId="77777777" w:rsidTr="000B3185">
        <w:trPr>
          <w:trHeight w:val="300"/>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14:paraId="48C657E7" w14:textId="77777777" w:rsidR="00C9781F" w:rsidRPr="00887333" w:rsidRDefault="00C9781F" w:rsidP="00582E27">
            <w:pPr>
              <w:spacing w:after="0"/>
              <w:jc w:val="center"/>
              <w:rPr>
                <w:bCs/>
              </w:rPr>
            </w:pPr>
            <w:r w:rsidRPr="00887333">
              <w:rPr>
                <w:bCs/>
              </w:rPr>
              <w:t>2018</w:t>
            </w:r>
          </w:p>
        </w:tc>
        <w:tc>
          <w:tcPr>
            <w:tcW w:w="2551" w:type="dxa"/>
            <w:tcBorders>
              <w:top w:val="nil"/>
              <w:left w:val="nil"/>
              <w:bottom w:val="single" w:sz="4" w:space="0" w:color="auto"/>
              <w:right w:val="single" w:sz="4" w:space="0" w:color="auto"/>
            </w:tcBorders>
            <w:shd w:val="clear" w:color="auto" w:fill="auto"/>
            <w:noWrap/>
            <w:vAlign w:val="center"/>
            <w:hideMark/>
          </w:tcPr>
          <w:p w14:paraId="7C270B56" w14:textId="77777777" w:rsidR="00C9781F" w:rsidRPr="00887333" w:rsidRDefault="00C9781F" w:rsidP="00582E27">
            <w:pPr>
              <w:spacing w:after="0"/>
              <w:jc w:val="center"/>
              <w:rPr>
                <w:bCs/>
              </w:rPr>
            </w:pPr>
            <w:r w:rsidRPr="00887333">
              <w:rPr>
                <w:bCs/>
              </w:rPr>
              <w:t>7</w:t>
            </w:r>
          </w:p>
        </w:tc>
        <w:tc>
          <w:tcPr>
            <w:tcW w:w="1559" w:type="dxa"/>
            <w:tcBorders>
              <w:top w:val="nil"/>
              <w:left w:val="nil"/>
              <w:bottom w:val="single" w:sz="4" w:space="0" w:color="auto"/>
              <w:right w:val="single" w:sz="4" w:space="0" w:color="auto"/>
            </w:tcBorders>
            <w:shd w:val="clear" w:color="auto" w:fill="auto"/>
            <w:noWrap/>
            <w:vAlign w:val="center"/>
            <w:hideMark/>
          </w:tcPr>
          <w:p w14:paraId="00EADAF5" w14:textId="77777777" w:rsidR="00C9781F" w:rsidRPr="00887333" w:rsidRDefault="00C9781F" w:rsidP="00582E27">
            <w:pPr>
              <w:spacing w:after="0"/>
              <w:jc w:val="center"/>
              <w:rPr>
                <w:bCs/>
              </w:rPr>
            </w:pPr>
            <w:r w:rsidRPr="00887333">
              <w:rPr>
                <w:bCs/>
              </w:rPr>
              <w:t>2868</w:t>
            </w:r>
          </w:p>
        </w:tc>
        <w:tc>
          <w:tcPr>
            <w:tcW w:w="2835" w:type="dxa"/>
            <w:tcBorders>
              <w:top w:val="nil"/>
              <w:left w:val="nil"/>
              <w:bottom w:val="single" w:sz="4" w:space="0" w:color="auto"/>
              <w:right w:val="single" w:sz="4" w:space="0" w:color="auto"/>
            </w:tcBorders>
            <w:shd w:val="clear" w:color="auto" w:fill="auto"/>
            <w:noWrap/>
            <w:vAlign w:val="center"/>
            <w:hideMark/>
          </w:tcPr>
          <w:p w14:paraId="4CDE8E18" w14:textId="77777777" w:rsidR="00C9781F" w:rsidRPr="00887333" w:rsidRDefault="00C9781F" w:rsidP="00582E27">
            <w:pPr>
              <w:spacing w:after="0"/>
              <w:jc w:val="center"/>
              <w:rPr>
                <w:bCs/>
              </w:rPr>
            </w:pPr>
            <w:r w:rsidRPr="00887333">
              <w:rPr>
                <w:bCs/>
              </w:rPr>
              <w:t>705</w:t>
            </w:r>
          </w:p>
        </w:tc>
      </w:tr>
    </w:tbl>
    <w:p w14:paraId="7C19D8E7" w14:textId="77777777" w:rsidR="00C9781F" w:rsidRDefault="00C9781F" w:rsidP="00C9781F">
      <w:pPr>
        <w:spacing w:before="240"/>
        <w:ind w:firstLine="708"/>
      </w:pPr>
      <w:bookmarkStart w:id="173" w:name="_Toc148090262"/>
      <w:r w:rsidRPr="00391717">
        <w:t>Evoluția virozelor respiratorii şi a gripei este urmărit</w:t>
      </w:r>
      <w:r>
        <w:t>ă</w:t>
      </w:r>
      <w:r w:rsidRPr="00391717">
        <w:t xml:space="preserve"> săptămânal, datele sunt confruntate cu o bază de date pe perioada de 10 ani conform graficului</w:t>
      </w:r>
      <w:bookmarkEnd w:id="173"/>
      <w:r w:rsidRPr="00391717">
        <w:t>:</w:t>
      </w:r>
    </w:p>
    <w:p w14:paraId="06A3074A" w14:textId="44ECDF89" w:rsidR="00C9781F" w:rsidRDefault="00C9781F" w:rsidP="00C9781F">
      <w:pPr>
        <w:ind w:firstLine="720"/>
        <w:jc w:val="both"/>
        <w:rPr>
          <w:noProof/>
        </w:rPr>
      </w:pPr>
      <w:r w:rsidRPr="00886100">
        <w:rPr>
          <w:noProof/>
          <w:lang w:eastAsia="ro-RO"/>
        </w:rPr>
        <w:lastRenderedPageBreak/>
        <w:drawing>
          <wp:inline distT="0" distB="0" distL="0" distR="0" wp14:anchorId="68F70D9D" wp14:editId="0F7B596C">
            <wp:extent cx="5460365" cy="3364230"/>
            <wp:effectExtent l="0" t="0" r="6985" b="7620"/>
            <wp:docPr id="27108605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60365" cy="3364230"/>
                    </a:xfrm>
                    <a:prstGeom prst="rect">
                      <a:avLst/>
                    </a:prstGeom>
                    <a:noFill/>
                    <a:ln>
                      <a:noFill/>
                    </a:ln>
                  </pic:spPr>
                </pic:pic>
              </a:graphicData>
            </a:graphic>
          </wp:inline>
        </w:drawing>
      </w:r>
    </w:p>
    <w:p w14:paraId="375B4E9E" w14:textId="37AA522D" w:rsidR="00C9781F" w:rsidRDefault="00C9781F" w:rsidP="00C9781F">
      <w:pPr>
        <w:pStyle w:val="figuri"/>
        <w:spacing w:after="0"/>
      </w:pPr>
      <w:bookmarkStart w:id="174" w:name="_Toc148091518"/>
      <w:bookmarkStart w:id="175" w:name="_Toc149130593"/>
      <w:r>
        <w:t>Fig. 1</w:t>
      </w:r>
      <w:r w:rsidR="000876B3">
        <w:t>2</w:t>
      </w:r>
      <w:r>
        <w:t xml:space="preserve"> Evoluția IACRS</w:t>
      </w:r>
      <w:bookmarkEnd w:id="174"/>
      <w:bookmarkEnd w:id="175"/>
    </w:p>
    <w:p w14:paraId="1C15F838" w14:textId="77777777" w:rsidR="00C9781F" w:rsidRDefault="00C9781F" w:rsidP="00C9781F">
      <w:pPr>
        <w:pStyle w:val="figuri"/>
        <w:spacing w:after="0"/>
      </w:pPr>
    </w:p>
    <w:p w14:paraId="11E045A0" w14:textId="77777777" w:rsidR="00C9781F" w:rsidRDefault="00C9781F" w:rsidP="00C9781F">
      <w:pPr>
        <w:pStyle w:val="figuri"/>
        <w:spacing w:after="0"/>
      </w:pPr>
    </w:p>
    <w:p w14:paraId="63DBD753" w14:textId="77777777" w:rsidR="00C9781F" w:rsidRPr="00582E27" w:rsidRDefault="00C9781F" w:rsidP="00C9781F">
      <w:pPr>
        <w:pStyle w:val="figuri"/>
        <w:spacing w:after="0"/>
        <w:rPr>
          <w:sz w:val="22"/>
          <w:szCs w:val="32"/>
        </w:rPr>
      </w:pPr>
    </w:p>
    <w:p w14:paraId="03E080F2" w14:textId="77777777" w:rsidR="00C9781F" w:rsidRPr="00582E27" w:rsidRDefault="00C9781F" w:rsidP="00C9781F">
      <w:pPr>
        <w:pStyle w:val="Heading3"/>
        <w:rPr>
          <w:szCs w:val="22"/>
        </w:rPr>
      </w:pPr>
      <w:bookmarkStart w:id="176" w:name="_Toc149207649"/>
      <w:r w:rsidRPr="00582E27">
        <w:rPr>
          <w:szCs w:val="22"/>
        </w:rPr>
        <w:t>3.1.21. Epizootii/Zoonoze</w:t>
      </w:r>
      <w:bookmarkEnd w:id="176"/>
    </w:p>
    <w:p w14:paraId="56BF65B5" w14:textId="22C3FA00" w:rsidR="00C9781F" w:rsidRPr="00CE221C" w:rsidRDefault="00C9781F" w:rsidP="00A6294D">
      <w:pPr>
        <w:pStyle w:val="tabel"/>
      </w:pPr>
      <w:bookmarkStart w:id="177" w:name="_Toc149124546"/>
      <w:proofErr w:type="spellStart"/>
      <w:r w:rsidRPr="00CE221C">
        <w:t>Tabel</w:t>
      </w:r>
      <w:proofErr w:type="spellEnd"/>
      <w:r w:rsidRPr="00CE221C">
        <w:t xml:space="preserve"> </w:t>
      </w:r>
      <w:r>
        <w:t>4</w:t>
      </w:r>
      <w:r w:rsidR="00AA77AF">
        <w:t>5</w:t>
      </w:r>
      <w:r w:rsidRPr="00CE221C">
        <w:t xml:space="preserve">: </w:t>
      </w:r>
      <w:proofErr w:type="spellStart"/>
      <w:r w:rsidRPr="00CE221C">
        <w:t>Situaţia</w:t>
      </w:r>
      <w:proofErr w:type="spellEnd"/>
      <w:r w:rsidRPr="00CE221C">
        <w:t xml:space="preserve"> </w:t>
      </w:r>
      <w:proofErr w:type="spellStart"/>
      <w:r w:rsidRPr="00CE221C">
        <w:t>cu</w:t>
      </w:r>
      <w:proofErr w:type="spellEnd"/>
      <w:r w:rsidRPr="00CE221C">
        <w:t xml:space="preserve"> </w:t>
      </w:r>
      <w:proofErr w:type="spellStart"/>
      <w:r w:rsidRPr="00CE221C">
        <w:t>numărul</w:t>
      </w:r>
      <w:proofErr w:type="spellEnd"/>
      <w:r w:rsidRPr="00CE221C">
        <w:t xml:space="preserve"> </w:t>
      </w:r>
      <w:proofErr w:type="spellStart"/>
      <w:r w:rsidRPr="00CE221C">
        <w:t>cazurilor</w:t>
      </w:r>
      <w:proofErr w:type="spellEnd"/>
      <w:r w:rsidRPr="00CE221C">
        <w:t xml:space="preserve"> de </w:t>
      </w:r>
      <w:proofErr w:type="spellStart"/>
      <w:r w:rsidRPr="00CE221C">
        <w:t>epizootii</w:t>
      </w:r>
      <w:proofErr w:type="spellEnd"/>
      <w:r w:rsidRPr="00CE221C">
        <w:t xml:space="preserve"> </w:t>
      </w:r>
      <w:proofErr w:type="spellStart"/>
      <w:r w:rsidRPr="00CE221C">
        <w:t>în</w:t>
      </w:r>
      <w:proofErr w:type="spellEnd"/>
      <w:r w:rsidRPr="00CE221C">
        <w:t xml:space="preserve"> </w:t>
      </w:r>
      <w:proofErr w:type="spellStart"/>
      <w:r w:rsidRPr="00CE221C">
        <w:t>perioada</w:t>
      </w:r>
      <w:proofErr w:type="spellEnd"/>
      <w:r w:rsidRPr="00CE221C">
        <w:t xml:space="preserve"> 2013 – 2023</w:t>
      </w:r>
      <w:bookmarkEnd w:id="177"/>
    </w:p>
    <w:tbl>
      <w:tblPr>
        <w:tblW w:w="1027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25"/>
        <w:gridCol w:w="795"/>
        <w:gridCol w:w="795"/>
        <w:gridCol w:w="795"/>
        <w:gridCol w:w="796"/>
        <w:gridCol w:w="795"/>
        <w:gridCol w:w="795"/>
        <w:gridCol w:w="795"/>
        <w:gridCol w:w="796"/>
        <w:gridCol w:w="795"/>
        <w:gridCol w:w="795"/>
        <w:gridCol w:w="796"/>
      </w:tblGrid>
      <w:tr w:rsidR="00C9781F" w:rsidRPr="00B42289" w14:paraId="7D4DB555" w14:textId="77777777" w:rsidTr="000B3185">
        <w:trPr>
          <w:tblHeader/>
          <w:jc w:val="center"/>
        </w:trPr>
        <w:tc>
          <w:tcPr>
            <w:tcW w:w="1525" w:type="dxa"/>
            <w:vAlign w:val="center"/>
          </w:tcPr>
          <w:p w14:paraId="07ADA786"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Anul</w:t>
            </w:r>
          </w:p>
        </w:tc>
        <w:tc>
          <w:tcPr>
            <w:tcW w:w="795" w:type="dxa"/>
            <w:vMerge w:val="restart"/>
            <w:vAlign w:val="center"/>
          </w:tcPr>
          <w:p w14:paraId="2C008032"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2013</w:t>
            </w:r>
          </w:p>
        </w:tc>
        <w:tc>
          <w:tcPr>
            <w:tcW w:w="795" w:type="dxa"/>
            <w:vMerge w:val="restart"/>
            <w:vAlign w:val="center"/>
          </w:tcPr>
          <w:p w14:paraId="2A42C0B4"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2014</w:t>
            </w:r>
          </w:p>
        </w:tc>
        <w:tc>
          <w:tcPr>
            <w:tcW w:w="795" w:type="dxa"/>
            <w:vMerge w:val="restart"/>
            <w:vAlign w:val="center"/>
          </w:tcPr>
          <w:p w14:paraId="5DE77841"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2015</w:t>
            </w:r>
          </w:p>
        </w:tc>
        <w:tc>
          <w:tcPr>
            <w:tcW w:w="796" w:type="dxa"/>
            <w:vMerge w:val="restart"/>
            <w:vAlign w:val="center"/>
          </w:tcPr>
          <w:p w14:paraId="13FD3EAA"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2016</w:t>
            </w:r>
          </w:p>
        </w:tc>
        <w:tc>
          <w:tcPr>
            <w:tcW w:w="795" w:type="dxa"/>
            <w:vMerge w:val="restart"/>
            <w:vAlign w:val="center"/>
          </w:tcPr>
          <w:p w14:paraId="7559CC8E"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2017</w:t>
            </w:r>
          </w:p>
        </w:tc>
        <w:tc>
          <w:tcPr>
            <w:tcW w:w="795" w:type="dxa"/>
            <w:vMerge w:val="restart"/>
            <w:vAlign w:val="center"/>
          </w:tcPr>
          <w:p w14:paraId="11096AC2"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2018</w:t>
            </w:r>
          </w:p>
        </w:tc>
        <w:tc>
          <w:tcPr>
            <w:tcW w:w="795" w:type="dxa"/>
            <w:vMerge w:val="restart"/>
            <w:vAlign w:val="center"/>
          </w:tcPr>
          <w:p w14:paraId="31516207"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2019</w:t>
            </w:r>
          </w:p>
        </w:tc>
        <w:tc>
          <w:tcPr>
            <w:tcW w:w="796" w:type="dxa"/>
            <w:vMerge w:val="restart"/>
            <w:vAlign w:val="center"/>
          </w:tcPr>
          <w:p w14:paraId="1A2A804F"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2020</w:t>
            </w:r>
          </w:p>
        </w:tc>
        <w:tc>
          <w:tcPr>
            <w:tcW w:w="795" w:type="dxa"/>
            <w:vMerge w:val="restart"/>
            <w:vAlign w:val="center"/>
          </w:tcPr>
          <w:p w14:paraId="6B892167"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2021</w:t>
            </w:r>
          </w:p>
        </w:tc>
        <w:tc>
          <w:tcPr>
            <w:tcW w:w="795" w:type="dxa"/>
            <w:vMerge w:val="restart"/>
            <w:vAlign w:val="center"/>
          </w:tcPr>
          <w:p w14:paraId="06D349EF"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2022</w:t>
            </w:r>
          </w:p>
        </w:tc>
        <w:tc>
          <w:tcPr>
            <w:tcW w:w="796" w:type="dxa"/>
            <w:vMerge w:val="restart"/>
            <w:vAlign w:val="center"/>
          </w:tcPr>
          <w:p w14:paraId="72C7FD4F"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2023</w:t>
            </w:r>
          </w:p>
        </w:tc>
      </w:tr>
      <w:tr w:rsidR="00C9781F" w:rsidRPr="00B42289" w14:paraId="481840ED" w14:textId="77777777" w:rsidTr="000B3185">
        <w:trPr>
          <w:jc w:val="center"/>
        </w:trPr>
        <w:tc>
          <w:tcPr>
            <w:tcW w:w="1525" w:type="dxa"/>
            <w:vAlign w:val="center"/>
          </w:tcPr>
          <w:p w14:paraId="293284FA"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Boala</w:t>
            </w:r>
          </w:p>
        </w:tc>
        <w:tc>
          <w:tcPr>
            <w:tcW w:w="795" w:type="dxa"/>
            <w:vMerge/>
            <w:vAlign w:val="center"/>
          </w:tcPr>
          <w:p w14:paraId="1224317B" w14:textId="77777777" w:rsidR="00C9781F" w:rsidRPr="00B42289" w:rsidRDefault="00C9781F" w:rsidP="00582E27">
            <w:pPr>
              <w:tabs>
                <w:tab w:val="center" w:pos="4536"/>
                <w:tab w:val="right" w:pos="9072"/>
              </w:tabs>
              <w:spacing w:after="0"/>
              <w:jc w:val="center"/>
              <w:rPr>
                <w:rFonts w:ascii="Times New Roman" w:hAnsi="Times New Roman" w:cs="Times New Roman"/>
              </w:rPr>
            </w:pPr>
          </w:p>
        </w:tc>
        <w:tc>
          <w:tcPr>
            <w:tcW w:w="795" w:type="dxa"/>
            <w:vMerge/>
            <w:vAlign w:val="center"/>
          </w:tcPr>
          <w:p w14:paraId="118AFA2D" w14:textId="77777777" w:rsidR="00C9781F" w:rsidRPr="00B42289" w:rsidRDefault="00C9781F" w:rsidP="00582E27">
            <w:pPr>
              <w:tabs>
                <w:tab w:val="center" w:pos="4536"/>
                <w:tab w:val="right" w:pos="9072"/>
              </w:tabs>
              <w:spacing w:after="0"/>
              <w:jc w:val="center"/>
              <w:rPr>
                <w:rFonts w:ascii="Times New Roman" w:hAnsi="Times New Roman" w:cs="Times New Roman"/>
              </w:rPr>
            </w:pPr>
          </w:p>
        </w:tc>
        <w:tc>
          <w:tcPr>
            <w:tcW w:w="795" w:type="dxa"/>
            <w:vMerge/>
            <w:vAlign w:val="center"/>
          </w:tcPr>
          <w:p w14:paraId="1BAC568F" w14:textId="77777777" w:rsidR="00C9781F" w:rsidRPr="00B42289" w:rsidRDefault="00C9781F" w:rsidP="00582E27">
            <w:pPr>
              <w:tabs>
                <w:tab w:val="center" w:pos="4536"/>
                <w:tab w:val="right" w:pos="9072"/>
              </w:tabs>
              <w:spacing w:after="0"/>
              <w:jc w:val="center"/>
              <w:rPr>
                <w:rFonts w:ascii="Times New Roman" w:hAnsi="Times New Roman" w:cs="Times New Roman"/>
              </w:rPr>
            </w:pPr>
          </w:p>
        </w:tc>
        <w:tc>
          <w:tcPr>
            <w:tcW w:w="796" w:type="dxa"/>
            <w:vMerge/>
            <w:vAlign w:val="center"/>
          </w:tcPr>
          <w:p w14:paraId="3D8166FE" w14:textId="77777777" w:rsidR="00C9781F" w:rsidRPr="00B42289" w:rsidRDefault="00C9781F" w:rsidP="00582E27">
            <w:pPr>
              <w:tabs>
                <w:tab w:val="center" w:pos="4536"/>
                <w:tab w:val="right" w:pos="9072"/>
              </w:tabs>
              <w:spacing w:after="0"/>
              <w:jc w:val="center"/>
              <w:rPr>
                <w:rFonts w:ascii="Times New Roman" w:hAnsi="Times New Roman" w:cs="Times New Roman"/>
              </w:rPr>
            </w:pPr>
          </w:p>
        </w:tc>
        <w:tc>
          <w:tcPr>
            <w:tcW w:w="795" w:type="dxa"/>
            <w:vMerge/>
            <w:vAlign w:val="center"/>
          </w:tcPr>
          <w:p w14:paraId="2858FD36" w14:textId="77777777" w:rsidR="00C9781F" w:rsidRPr="00B42289" w:rsidRDefault="00C9781F" w:rsidP="00582E27">
            <w:pPr>
              <w:tabs>
                <w:tab w:val="center" w:pos="4536"/>
                <w:tab w:val="right" w:pos="9072"/>
              </w:tabs>
              <w:spacing w:after="0"/>
              <w:jc w:val="center"/>
              <w:rPr>
                <w:rFonts w:ascii="Times New Roman" w:hAnsi="Times New Roman" w:cs="Times New Roman"/>
              </w:rPr>
            </w:pPr>
          </w:p>
        </w:tc>
        <w:tc>
          <w:tcPr>
            <w:tcW w:w="795" w:type="dxa"/>
            <w:vMerge/>
            <w:vAlign w:val="center"/>
          </w:tcPr>
          <w:p w14:paraId="78F6B969" w14:textId="77777777" w:rsidR="00C9781F" w:rsidRPr="00B42289" w:rsidRDefault="00C9781F" w:rsidP="00582E27">
            <w:pPr>
              <w:tabs>
                <w:tab w:val="center" w:pos="4536"/>
                <w:tab w:val="right" w:pos="9072"/>
              </w:tabs>
              <w:spacing w:after="0"/>
              <w:jc w:val="center"/>
              <w:rPr>
                <w:rFonts w:ascii="Times New Roman" w:hAnsi="Times New Roman" w:cs="Times New Roman"/>
              </w:rPr>
            </w:pPr>
          </w:p>
        </w:tc>
        <w:tc>
          <w:tcPr>
            <w:tcW w:w="795" w:type="dxa"/>
            <w:vMerge/>
            <w:vAlign w:val="center"/>
          </w:tcPr>
          <w:p w14:paraId="2C33E536" w14:textId="77777777" w:rsidR="00C9781F" w:rsidRPr="00B42289" w:rsidRDefault="00C9781F" w:rsidP="00582E27">
            <w:pPr>
              <w:tabs>
                <w:tab w:val="center" w:pos="4536"/>
                <w:tab w:val="right" w:pos="9072"/>
              </w:tabs>
              <w:spacing w:after="0"/>
              <w:jc w:val="center"/>
              <w:rPr>
                <w:rFonts w:ascii="Times New Roman" w:hAnsi="Times New Roman" w:cs="Times New Roman"/>
              </w:rPr>
            </w:pPr>
          </w:p>
        </w:tc>
        <w:tc>
          <w:tcPr>
            <w:tcW w:w="796" w:type="dxa"/>
            <w:vMerge/>
            <w:vAlign w:val="center"/>
          </w:tcPr>
          <w:p w14:paraId="5DED0A07" w14:textId="77777777" w:rsidR="00C9781F" w:rsidRPr="00B42289" w:rsidRDefault="00C9781F" w:rsidP="00582E27">
            <w:pPr>
              <w:tabs>
                <w:tab w:val="center" w:pos="4536"/>
                <w:tab w:val="right" w:pos="9072"/>
              </w:tabs>
              <w:spacing w:after="0"/>
              <w:jc w:val="center"/>
              <w:rPr>
                <w:rFonts w:ascii="Times New Roman" w:hAnsi="Times New Roman" w:cs="Times New Roman"/>
              </w:rPr>
            </w:pPr>
          </w:p>
        </w:tc>
        <w:tc>
          <w:tcPr>
            <w:tcW w:w="795" w:type="dxa"/>
            <w:vMerge/>
            <w:vAlign w:val="center"/>
          </w:tcPr>
          <w:p w14:paraId="69A69E55" w14:textId="77777777" w:rsidR="00C9781F" w:rsidRPr="00B42289" w:rsidRDefault="00C9781F" w:rsidP="00582E27">
            <w:pPr>
              <w:tabs>
                <w:tab w:val="center" w:pos="4536"/>
                <w:tab w:val="right" w:pos="9072"/>
              </w:tabs>
              <w:spacing w:after="0"/>
              <w:jc w:val="center"/>
              <w:rPr>
                <w:rFonts w:ascii="Times New Roman" w:hAnsi="Times New Roman" w:cs="Times New Roman"/>
              </w:rPr>
            </w:pPr>
          </w:p>
        </w:tc>
        <w:tc>
          <w:tcPr>
            <w:tcW w:w="795" w:type="dxa"/>
            <w:vMerge/>
            <w:vAlign w:val="center"/>
          </w:tcPr>
          <w:p w14:paraId="38152362" w14:textId="77777777" w:rsidR="00C9781F" w:rsidRPr="00B42289" w:rsidRDefault="00C9781F" w:rsidP="00582E27">
            <w:pPr>
              <w:tabs>
                <w:tab w:val="center" w:pos="4536"/>
                <w:tab w:val="right" w:pos="9072"/>
              </w:tabs>
              <w:spacing w:after="0"/>
              <w:jc w:val="center"/>
              <w:rPr>
                <w:rFonts w:ascii="Times New Roman" w:hAnsi="Times New Roman" w:cs="Times New Roman"/>
              </w:rPr>
            </w:pPr>
          </w:p>
        </w:tc>
        <w:tc>
          <w:tcPr>
            <w:tcW w:w="796" w:type="dxa"/>
            <w:vMerge/>
            <w:vAlign w:val="center"/>
          </w:tcPr>
          <w:p w14:paraId="1DFB2DC9" w14:textId="77777777" w:rsidR="00C9781F" w:rsidRPr="00B42289" w:rsidRDefault="00C9781F" w:rsidP="00582E27">
            <w:pPr>
              <w:tabs>
                <w:tab w:val="center" w:pos="4536"/>
                <w:tab w:val="right" w:pos="9072"/>
              </w:tabs>
              <w:spacing w:after="0"/>
              <w:jc w:val="center"/>
              <w:rPr>
                <w:rFonts w:ascii="Times New Roman" w:hAnsi="Times New Roman" w:cs="Times New Roman"/>
              </w:rPr>
            </w:pPr>
          </w:p>
        </w:tc>
      </w:tr>
      <w:tr w:rsidR="00C9781F" w:rsidRPr="00B42289" w14:paraId="16D62B46" w14:textId="77777777" w:rsidTr="000B3185">
        <w:trPr>
          <w:jc w:val="center"/>
        </w:trPr>
        <w:tc>
          <w:tcPr>
            <w:tcW w:w="1525" w:type="dxa"/>
            <w:vAlign w:val="center"/>
          </w:tcPr>
          <w:p w14:paraId="657F93D2"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Rabie</w:t>
            </w:r>
          </w:p>
        </w:tc>
        <w:tc>
          <w:tcPr>
            <w:tcW w:w="795" w:type="dxa"/>
            <w:vAlign w:val="center"/>
          </w:tcPr>
          <w:p w14:paraId="6A56C351"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18</w:t>
            </w:r>
          </w:p>
        </w:tc>
        <w:tc>
          <w:tcPr>
            <w:tcW w:w="795" w:type="dxa"/>
            <w:vAlign w:val="center"/>
          </w:tcPr>
          <w:p w14:paraId="1D8FE713"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4</w:t>
            </w:r>
          </w:p>
        </w:tc>
        <w:tc>
          <w:tcPr>
            <w:tcW w:w="795" w:type="dxa"/>
            <w:vAlign w:val="center"/>
          </w:tcPr>
          <w:p w14:paraId="34A085EA"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w:t>
            </w:r>
          </w:p>
        </w:tc>
        <w:tc>
          <w:tcPr>
            <w:tcW w:w="796" w:type="dxa"/>
            <w:vAlign w:val="center"/>
          </w:tcPr>
          <w:p w14:paraId="0D3E3CD3"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27B023D3"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2B5B1FD5"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w:t>
            </w:r>
          </w:p>
        </w:tc>
        <w:tc>
          <w:tcPr>
            <w:tcW w:w="795" w:type="dxa"/>
            <w:vAlign w:val="center"/>
          </w:tcPr>
          <w:p w14:paraId="61E10179"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w:t>
            </w:r>
          </w:p>
        </w:tc>
        <w:tc>
          <w:tcPr>
            <w:tcW w:w="796" w:type="dxa"/>
            <w:vAlign w:val="center"/>
          </w:tcPr>
          <w:p w14:paraId="100269A8"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479C1EAF"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w:t>
            </w:r>
          </w:p>
        </w:tc>
        <w:tc>
          <w:tcPr>
            <w:tcW w:w="795" w:type="dxa"/>
            <w:vAlign w:val="center"/>
          </w:tcPr>
          <w:p w14:paraId="4B51F272"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w:t>
            </w:r>
          </w:p>
        </w:tc>
        <w:tc>
          <w:tcPr>
            <w:tcW w:w="796" w:type="dxa"/>
            <w:vAlign w:val="center"/>
          </w:tcPr>
          <w:p w14:paraId="21CED536"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2</w:t>
            </w:r>
          </w:p>
        </w:tc>
      </w:tr>
      <w:tr w:rsidR="00C9781F" w:rsidRPr="00B42289" w14:paraId="15AE8E22" w14:textId="77777777" w:rsidTr="000B3185">
        <w:trPr>
          <w:jc w:val="center"/>
        </w:trPr>
        <w:tc>
          <w:tcPr>
            <w:tcW w:w="1525" w:type="dxa"/>
            <w:vAlign w:val="center"/>
          </w:tcPr>
          <w:p w14:paraId="3146C7D0"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Anemie infecţioasă</w:t>
            </w:r>
          </w:p>
        </w:tc>
        <w:tc>
          <w:tcPr>
            <w:tcW w:w="795" w:type="dxa"/>
            <w:vAlign w:val="center"/>
          </w:tcPr>
          <w:p w14:paraId="036C56ED"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19</w:t>
            </w:r>
          </w:p>
        </w:tc>
        <w:tc>
          <w:tcPr>
            <w:tcW w:w="795" w:type="dxa"/>
            <w:vAlign w:val="center"/>
          </w:tcPr>
          <w:p w14:paraId="6E4F65D6"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8</w:t>
            </w:r>
          </w:p>
        </w:tc>
        <w:tc>
          <w:tcPr>
            <w:tcW w:w="795" w:type="dxa"/>
            <w:vAlign w:val="center"/>
          </w:tcPr>
          <w:p w14:paraId="7702B53B"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8</w:t>
            </w:r>
          </w:p>
        </w:tc>
        <w:tc>
          <w:tcPr>
            <w:tcW w:w="796" w:type="dxa"/>
            <w:vAlign w:val="center"/>
          </w:tcPr>
          <w:p w14:paraId="3DEF8741"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6</w:t>
            </w:r>
          </w:p>
        </w:tc>
        <w:tc>
          <w:tcPr>
            <w:tcW w:w="795" w:type="dxa"/>
            <w:vAlign w:val="center"/>
          </w:tcPr>
          <w:p w14:paraId="292494F8"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7B73A516"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2</w:t>
            </w:r>
          </w:p>
        </w:tc>
        <w:tc>
          <w:tcPr>
            <w:tcW w:w="795" w:type="dxa"/>
            <w:vAlign w:val="center"/>
          </w:tcPr>
          <w:p w14:paraId="1E9149A3"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46C2A371"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34050CDA"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40CAE920"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w:t>
            </w:r>
          </w:p>
        </w:tc>
        <w:tc>
          <w:tcPr>
            <w:tcW w:w="796" w:type="dxa"/>
            <w:vAlign w:val="center"/>
          </w:tcPr>
          <w:p w14:paraId="435E59F9"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r>
      <w:tr w:rsidR="00C9781F" w:rsidRPr="00B42289" w14:paraId="1EF2140E" w14:textId="77777777" w:rsidTr="000B3185">
        <w:trPr>
          <w:trHeight w:val="913"/>
          <w:jc w:val="center"/>
        </w:trPr>
        <w:tc>
          <w:tcPr>
            <w:tcW w:w="1525" w:type="dxa"/>
            <w:vAlign w:val="center"/>
          </w:tcPr>
          <w:p w14:paraId="648F7EAC"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Tuberculoză bovină</w:t>
            </w:r>
          </w:p>
        </w:tc>
        <w:tc>
          <w:tcPr>
            <w:tcW w:w="795" w:type="dxa"/>
            <w:vAlign w:val="center"/>
          </w:tcPr>
          <w:p w14:paraId="6FFB81E5"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1EB3203C"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58E862F4"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66291D94"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5260A908"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3</w:t>
            </w:r>
          </w:p>
        </w:tc>
        <w:tc>
          <w:tcPr>
            <w:tcW w:w="795" w:type="dxa"/>
            <w:vAlign w:val="center"/>
          </w:tcPr>
          <w:p w14:paraId="614171D2"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2</w:t>
            </w:r>
          </w:p>
        </w:tc>
        <w:tc>
          <w:tcPr>
            <w:tcW w:w="795" w:type="dxa"/>
            <w:vAlign w:val="center"/>
          </w:tcPr>
          <w:p w14:paraId="26B85DEE"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09F848BC"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150AFC89"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6186DC00"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0DB2C9BD"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r>
      <w:tr w:rsidR="00C9781F" w:rsidRPr="00B42289" w14:paraId="14E5EC4D" w14:textId="77777777" w:rsidTr="000B3185">
        <w:trPr>
          <w:jc w:val="center"/>
        </w:trPr>
        <w:tc>
          <w:tcPr>
            <w:tcW w:w="1525" w:type="dxa"/>
            <w:vAlign w:val="center"/>
          </w:tcPr>
          <w:p w14:paraId="47F81FFF"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Leucoză enzootică bovină</w:t>
            </w:r>
          </w:p>
        </w:tc>
        <w:tc>
          <w:tcPr>
            <w:tcW w:w="795" w:type="dxa"/>
            <w:vAlign w:val="center"/>
          </w:tcPr>
          <w:p w14:paraId="14F05B59"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63ED1369"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3</w:t>
            </w:r>
          </w:p>
        </w:tc>
        <w:tc>
          <w:tcPr>
            <w:tcW w:w="795" w:type="dxa"/>
            <w:vAlign w:val="center"/>
          </w:tcPr>
          <w:p w14:paraId="190E982F"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5FF11246"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w:t>
            </w:r>
          </w:p>
        </w:tc>
        <w:tc>
          <w:tcPr>
            <w:tcW w:w="795" w:type="dxa"/>
            <w:vAlign w:val="center"/>
          </w:tcPr>
          <w:p w14:paraId="3E56E10B"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3</w:t>
            </w:r>
          </w:p>
        </w:tc>
        <w:tc>
          <w:tcPr>
            <w:tcW w:w="795" w:type="dxa"/>
            <w:vAlign w:val="center"/>
          </w:tcPr>
          <w:p w14:paraId="26044621"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0D031F62"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4BD79957"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292274ED"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29EC652A"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6CF1D785"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r>
      <w:tr w:rsidR="00C9781F" w:rsidRPr="00B42289" w14:paraId="4DFDA687" w14:textId="77777777" w:rsidTr="000B3185">
        <w:trPr>
          <w:jc w:val="center"/>
        </w:trPr>
        <w:tc>
          <w:tcPr>
            <w:tcW w:w="1525" w:type="dxa"/>
            <w:vAlign w:val="center"/>
          </w:tcPr>
          <w:p w14:paraId="53A6F780"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Bluetongue</w:t>
            </w:r>
          </w:p>
        </w:tc>
        <w:tc>
          <w:tcPr>
            <w:tcW w:w="795" w:type="dxa"/>
            <w:vAlign w:val="center"/>
          </w:tcPr>
          <w:p w14:paraId="4771C5D0"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72BE8E02"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135ACD94"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1D8D5B25"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52EE4CA4"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1AFF243E"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491E313E"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265405BF"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006D2B49"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77223A27"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771DD191"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r>
      <w:tr w:rsidR="00C9781F" w:rsidRPr="00B42289" w14:paraId="699EA8F9" w14:textId="77777777" w:rsidTr="000B3185">
        <w:trPr>
          <w:jc w:val="center"/>
        </w:trPr>
        <w:tc>
          <w:tcPr>
            <w:tcW w:w="1525" w:type="dxa"/>
            <w:vAlign w:val="center"/>
          </w:tcPr>
          <w:p w14:paraId="16EA76D1"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ESB</w:t>
            </w:r>
          </w:p>
        </w:tc>
        <w:tc>
          <w:tcPr>
            <w:tcW w:w="795" w:type="dxa"/>
            <w:vAlign w:val="center"/>
          </w:tcPr>
          <w:p w14:paraId="3BDCE760"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24A5113D"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6B930FF3"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03D7BF5D"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06D4FD6C"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340AD946"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1F3E1F62"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2D46BAFC"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0D801ADC"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06931E13"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54F58290"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r>
      <w:tr w:rsidR="00C9781F" w:rsidRPr="00B42289" w14:paraId="7B312772" w14:textId="77777777" w:rsidTr="000B3185">
        <w:trPr>
          <w:jc w:val="center"/>
        </w:trPr>
        <w:tc>
          <w:tcPr>
            <w:tcW w:w="1525" w:type="dxa"/>
            <w:vAlign w:val="center"/>
          </w:tcPr>
          <w:p w14:paraId="06C5506C"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Trichineloză</w:t>
            </w:r>
          </w:p>
        </w:tc>
        <w:tc>
          <w:tcPr>
            <w:tcW w:w="795" w:type="dxa"/>
            <w:vAlign w:val="center"/>
          </w:tcPr>
          <w:p w14:paraId="5AAAEB4A"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6A116E97"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39CC8899"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w:t>
            </w:r>
          </w:p>
        </w:tc>
        <w:tc>
          <w:tcPr>
            <w:tcW w:w="796" w:type="dxa"/>
            <w:vAlign w:val="center"/>
          </w:tcPr>
          <w:p w14:paraId="76A12514"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1F1865C1"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06046FC3"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73404CBA"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04CC60F4"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2FB01AFA"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1207B45A"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4C9E97C4"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r>
      <w:tr w:rsidR="00C9781F" w:rsidRPr="00B42289" w14:paraId="710210ED" w14:textId="77777777" w:rsidTr="000B3185">
        <w:trPr>
          <w:jc w:val="center"/>
        </w:trPr>
        <w:tc>
          <w:tcPr>
            <w:tcW w:w="1525" w:type="dxa"/>
            <w:vAlign w:val="center"/>
          </w:tcPr>
          <w:p w14:paraId="27C33A2D"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Pestă porcină clasică</w:t>
            </w:r>
          </w:p>
        </w:tc>
        <w:tc>
          <w:tcPr>
            <w:tcW w:w="795" w:type="dxa"/>
            <w:vAlign w:val="center"/>
          </w:tcPr>
          <w:p w14:paraId="079B8A45"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75143C33"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24566724"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21BF983C"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4E400C90"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0A2ED731"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42023556"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69C50978"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470929A5"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458F6BBE"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2A2538D5"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r>
      <w:tr w:rsidR="00C9781F" w:rsidRPr="00B42289" w14:paraId="2057CA7D" w14:textId="77777777" w:rsidTr="000B3185">
        <w:trPr>
          <w:jc w:val="center"/>
        </w:trPr>
        <w:tc>
          <w:tcPr>
            <w:tcW w:w="1525" w:type="dxa"/>
            <w:vAlign w:val="center"/>
          </w:tcPr>
          <w:p w14:paraId="77505439"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Pestă porcină africană</w:t>
            </w:r>
          </w:p>
        </w:tc>
        <w:tc>
          <w:tcPr>
            <w:tcW w:w="795" w:type="dxa"/>
            <w:vAlign w:val="center"/>
          </w:tcPr>
          <w:p w14:paraId="5FBBFFEC"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4A55EC42"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5D556C8D"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31324F7D"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72204852"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5B8370CB"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5C8AF117"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5</w:t>
            </w:r>
          </w:p>
        </w:tc>
        <w:tc>
          <w:tcPr>
            <w:tcW w:w="796" w:type="dxa"/>
            <w:vAlign w:val="center"/>
          </w:tcPr>
          <w:p w14:paraId="594FD4EC"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7</w:t>
            </w:r>
          </w:p>
        </w:tc>
        <w:tc>
          <w:tcPr>
            <w:tcW w:w="795" w:type="dxa"/>
            <w:vAlign w:val="center"/>
          </w:tcPr>
          <w:p w14:paraId="66A84C35"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11</w:t>
            </w:r>
          </w:p>
        </w:tc>
        <w:tc>
          <w:tcPr>
            <w:tcW w:w="795" w:type="dxa"/>
            <w:vAlign w:val="center"/>
          </w:tcPr>
          <w:p w14:paraId="61806B5D"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w:t>
            </w:r>
          </w:p>
        </w:tc>
        <w:tc>
          <w:tcPr>
            <w:tcW w:w="796" w:type="dxa"/>
            <w:vAlign w:val="center"/>
          </w:tcPr>
          <w:p w14:paraId="16A3AE06"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r>
      <w:tr w:rsidR="00C9781F" w:rsidRPr="00B42289" w14:paraId="1257F33E" w14:textId="77777777" w:rsidTr="000B3185">
        <w:trPr>
          <w:jc w:val="center"/>
        </w:trPr>
        <w:tc>
          <w:tcPr>
            <w:tcW w:w="1525" w:type="dxa"/>
            <w:vAlign w:val="center"/>
          </w:tcPr>
          <w:p w14:paraId="62FFDAA0"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Pseudopestă aviară</w:t>
            </w:r>
          </w:p>
        </w:tc>
        <w:tc>
          <w:tcPr>
            <w:tcW w:w="795" w:type="dxa"/>
            <w:vAlign w:val="center"/>
          </w:tcPr>
          <w:p w14:paraId="0C731554"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3605EBE4"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1C376265"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13C68AFF"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42CF04FF"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1AFF727F"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54D82D08"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04445CE8"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4DACF152"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7EB2A3BD"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26407868"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r>
      <w:tr w:rsidR="00C9781F" w:rsidRPr="00B42289" w14:paraId="2CD09FEB" w14:textId="77777777" w:rsidTr="000B3185">
        <w:trPr>
          <w:jc w:val="center"/>
        </w:trPr>
        <w:tc>
          <w:tcPr>
            <w:tcW w:w="1525" w:type="dxa"/>
            <w:vAlign w:val="center"/>
          </w:tcPr>
          <w:p w14:paraId="531B539C"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Salmoneloză</w:t>
            </w:r>
          </w:p>
        </w:tc>
        <w:tc>
          <w:tcPr>
            <w:tcW w:w="795" w:type="dxa"/>
            <w:vAlign w:val="center"/>
          </w:tcPr>
          <w:p w14:paraId="5A636974"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w:t>
            </w:r>
          </w:p>
        </w:tc>
        <w:tc>
          <w:tcPr>
            <w:tcW w:w="795" w:type="dxa"/>
            <w:vAlign w:val="center"/>
          </w:tcPr>
          <w:p w14:paraId="32D1628E"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25BEAC24"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1EDEB0A8"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602BCCC2"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0B5B235E"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42688E69"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402C3400"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7AD3C661"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5" w:type="dxa"/>
            <w:vAlign w:val="center"/>
          </w:tcPr>
          <w:p w14:paraId="296E6409"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c>
          <w:tcPr>
            <w:tcW w:w="796" w:type="dxa"/>
            <w:vAlign w:val="center"/>
          </w:tcPr>
          <w:p w14:paraId="0B007D39"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w:t>
            </w:r>
          </w:p>
        </w:tc>
      </w:tr>
      <w:tr w:rsidR="00C9781F" w:rsidRPr="00B42289" w14:paraId="309B92AC" w14:textId="77777777" w:rsidTr="000B3185">
        <w:trPr>
          <w:jc w:val="center"/>
        </w:trPr>
        <w:tc>
          <w:tcPr>
            <w:tcW w:w="1525" w:type="dxa"/>
            <w:vAlign w:val="center"/>
          </w:tcPr>
          <w:p w14:paraId="5A93B44A" w14:textId="77777777" w:rsidR="00C9781F" w:rsidRPr="00B42289" w:rsidRDefault="00C9781F" w:rsidP="00582E27">
            <w:pPr>
              <w:tabs>
                <w:tab w:val="center" w:pos="4536"/>
                <w:tab w:val="right" w:pos="9072"/>
              </w:tabs>
              <w:spacing w:after="0"/>
              <w:jc w:val="center"/>
              <w:rPr>
                <w:rFonts w:ascii="Times New Roman" w:hAnsi="Times New Roman" w:cs="Times New Roman"/>
                <w:bCs/>
              </w:rPr>
            </w:pPr>
            <w:r w:rsidRPr="00B42289">
              <w:rPr>
                <w:rFonts w:ascii="Times New Roman" w:hAnsi="Times New Roman" w:cs="Times New Roman"/>
                <w:bCs/>
              </w:rPr>
              <w:t>Varooză</w:t>
            </w:r>
          </w:p>
        </w:tc>
        <w:tc>
          <w:tcPr>
            <w:tcW w:w="795" w:type="dxa"/>
            <w:vAlign w:val="center"/>
          </w:tcPr>
          <w:p w14:paraId="6F786461"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3</w:t>
            </w:r>
          </w:p>
        </w:tc>
        <w:tc>
          <w:tcPr>
            <w:tcW w:w="795" w:type="dxa"/>
            <w:vAlign w:val="center"/>
          </w:tcPr>
          <w:p w14:paraId="78AFD3D9"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w:t>
            </w:r>
          </w:p>
        </w:tc>
        <w:tc>
          <w:tcPr>
            <w:tcW w:w="795" w:type="dxa"/>
            <w:vAlign w:val="center"/>
          </w:tcPr>
          <w:p w14:paraId="0C5F1A5B"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w:t>
            </w:r>
          </w:p>
        </w:tc>
        <w:tc>
          <w:tcPr>
            <w:tcW w:w="796" w:type="dxa"/>
            <w:vAlign w:val="center"/>
          </w:tcPr>
          <w:p w14:paraId="3782C58A"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w:t>
            </w:r>
          </w:p>
        </w:tc>
        <w:tc>
          <w:tcPr>
            <w:tcW w:w="795" w:type="dxa"/>
            <w:vAlign w:val="center"/>
          </w:tcPr>
          <w:p w14:paraId="2EE1069E"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5</w:t>
            </w:r>
          </w:p>
        </w:tc>
        <w:tc>
          <w:tcPr>
            <w:tcW w:w="795" w:type="dxa"/>
            <w:vAlign w:val="center"/>
          </w:tcPr>
          <w:p w14:paraId="09C799D1"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6</w:t>
            </w:r>
          </w:p>
        </w:tc>
        <w:tc>
          <w:tcPr>
            <w:tcW w:w="795" w:type="dxa"/>
            <w:vAlign w:val="center"/>
          </w:tcPr>
          <w:p w14:paraId="4964A62A"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3</w:t>
            </w:r>
          </w:p>
        </w:tc>
        <w:tc>
          <w:tcPr>
            <w:tcW w:w="796" w:type="dxa"/>
            <w:vAlign w:val="center"/>
          </w:tcPr>
          <w:p w14:paraId="35477EC9"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1</w:t>
            </w:r>
          </w:p>
        </w:tc>
        <w:tc>
          <w:tcPr>
            <w:tcW w:w="795" w:type="dxa"/>
            <w:vAlign w:val="center"/>
          </w:tcPr>
          <w:p w14:paraId="12D7C395"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3</w:t>
            </w:r>
          </w:p>
        </w:tc>
        <w:tc>
          <w:tcPr>
            <w:tcW w:w="795" w:type="dxa"/>
            <w:vAlign w:val="center"/>
          </w:tcPr>
          <w:p w14:paraId="7A76E771"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4</w:t>
            </w:r>
          </w:p>
        </w:tc>
        <w:tc>
          <w:tcPr>
            <w:tcW w:w="796" w:type="dxa"/>
            <w:vAlign w:val="center"/>
          </w:tcPr>
          <w:p w14:paraId="3E99E2B8" w14:textId="77777777" w:rsidR="00C9781F" w:rsidRPr="00B42289" w:rsidRDefault="00C9781F" w:rsidP="00582E27">
            <w:pPr>
              <w:tabs>
                <w:tab w:val="center" w:pos="4536"/>
                <w:tab w:val="right" w:pos="9072"/>
              </w:tabs>
              <w:spacing w:after="0"/>
              <w:jc w:val="center"/>
              <w:rPr>
                <w:rFonts w:ascii="Times New Roman" w:hAnsi="Times New Roman" w:cs="Times New Roman"/>
                <w:b/>
                <w:bCs/>
              </w:rPr>
            </w:pPr>
            <w:r w:rsidRPr="00B42289">
              <w:rPr>
                <w:rFonts w:ascii="Times New Roman" w:hAnsi="Times New Roman" w:cs="Times New Roman"/>
                <w:b/>
                <w:bCs/>
              </w:rPr>
              <w:t>4</w:t>
            </w:r>
          </w:p>
        </w:tc>
      </w:tr>
    </w:tbl>
    <w:p w14:paraId="5B56A48D"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lastRenderedPageBreak/>
        <w:t>Bolile care s-au manifestat la animale într-un număr mai mare în ultimii 10 ani pe teritoriul judeţului sunt:</w:t>
      </w:r>
    </w:p>
    <w:p w14:paraId="25F3ADC9" w14:textId="77777777" w:rsidR="00C9781F" w:rsidRPr="00582E27" w:rsidRDefault="00C9781F" w:rsidP="00AB1733">
      <w:pPr>
        <w:pStyle w:val="NoSpacing"/>
        <w:numPr>
          <w:ilvl w:val="0"/>
          <w:numId w:val="42"/>
        </w:numPr>
        <w:jc w:val="both"/>
        <w:rPr>
          <w:rFonts w:ascii="Times New Roman" w:hAnsi="Times New Roman" w:cs="Times New Roman"/>
          <w:sz w:val="28"/>
          <w:lang w:val="ro-RO"/>
        </w:rPr>
      </w:pPr>
      <w:r w:rsidRPr="00582E27">
        <w:rPr>
          <w:rFonts w:ascii="Times New Roman" w:hAnsi="Times New Roman" w:cs="Times New Roman"/>
          <w:sz w:val="28"/>
          <w:lang w:val="ro-RO"/>
        </w:rPr>
        <w:t>rabia;</w:t>
      </w:r>
    </w:p>
    <w:p w14:paraId="105EB577" w14:textId="77777777" w:rsidR="00C9781F" w:rsidRPr="00582E27" w:rsidRDefault="00C9781F" w:rsidP="00AB1733">
      <w:pPr>
        <w:pStyle w:val="NoSpacing"/>
        <w:numPr>
          <w:ilvl w:val="0"/>
          <w:numId w:val="42"/>
        </w:numPr>
        <w:jc w:val="both"/>
        <w:rPr>
          <w:rFonts w:ascii="Times New Roman" w:hAnsi="Times New Roman" w:cs="Times New Roman"/>
          <w:sz w:val="28"/>
          <w:lang w:val="ro-RO"/>
        </w:rPr>
      </w:pPr>
      <w:r w:rsidRPr="00582E27">
        <w:rPr>
          <w:rFonts w:ascii="Times New Roman" w:hAnsi="Times New Roman" w:cs="Times New Roman"/>
          <w:sz w:val="28"/>
          <w:lang w:val="ro-RO"/>
        </w:rPr>
        <w:t>anemia infecţioasă;</w:t>
      </w:r>
    </w:p>
    <w:p w14:paraId="1C64479C" w14:textId="77777777" w:rsidR="00C9781F" w:rsidRPr="00582E27" w:rsidRDefault="00C9781F" w:rsidP="00AB1733">
      <w:pPr>
        <w:pStyle w:val="NoSpacing"/>
        <w:numPr>
          <w:ilvl w:val="0"/>
          <w:numId w:val="42"/>
        </w:numPr>
        <w:jc w:val="both"/>
        <w:rPr>
          <w:rFonts w:ascii="Times New Roman" w:hAnsi="Times New Roman" w:cs="Times New Roman"/>
          <w:sz w:val="28"/>
          <w:lang w:val="ro-RO"/>
        </w:rPr>
      </w:pPr>
      <w:r w:rsidRPr="00582E27">
        <w:rPr>
          <w:rFonts w:ascii="Times New Roman" w:hAnsi="Times New Roman" w:cs="Times New Roman"/>
          <w:sz w:val="28"/>
          <w:lang w:val="ro-RO"/>
        </w:rPr>
        <w:t>pesta porcină africană.</w:t>
      </w:r>
    </w:p>
    <w:p w14:paraId="4E1BFA0C"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De asemenea, evoluţia bolilor a fost stopată la timp fapt pentru care nu s-au transformat în epizootii.</w:t>
      </w:r>
    </w:p>
    <w:p w14:paraId="2254780D" w14:textId="77777777"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În cazul unor dezastre de mari proporţii şi lungă durată pot apărea şi evolua următoarele boli (la animale) care se pot transforma în epizootii:</w:t>
      </w:r>
    </w:p>
    <w:p w14:paraId="1D8E4E76" w14:textId="77777777" w:rsidR="00C9781F" w:rsidRPr="00582E27" w:rsidRDefault="00C9781F" w:rsidP="00AB1733">
      <w:pPr>
        <w:pStyle w:val="NoSpacing"/>
        <w:numPr>
          <w:ilvl w:val="0"/>
          <w:numId w:val="42"/>
        </w:numPr>
        <w:jc w:val="both"/>
        <w:rPr>
          <w:rFonts w:ascii="Times New Roman" w:hAnsi="Times New Roman" w:cs="Times New Roman"/>
          <w:sz w:val="28"/>
          <w:lang w:val="ro-RO"/>
        </w:rPr>
      </w:pPr>
      <w:r w:rsidRPr="00582E27">
        <w:rPr>
          <w:rFonts w:ascii="Times New Roman" w:hAnsi="Times New Roman" w:cs="Times New Roman"/>
          <w:sz w:val="28"/>
          <w:lang w:val="ro-RO"/>
        </w:rPr>
        <w:t>febra aftoasă;</w:t>
      </w:r>
    </w:p>
    <w:p w14:paraId="7764C022" w14:textId="77777777" w:rsidR="00C9781F" w:rsidRPr="00582E27" w:rsidRDefault="00C9781F" w:rsidP="00AB1733">
      <w:pPr>
        <w:pStyle w:val="NoSpacing"/>
        <w:numPr>
          <w:ilvl w:val="0"/>
          <w:numId w:val="42"/>
        </w:numPr>
        <w:jc w:val="both"/>
        <w:rPr>
          <w:rFonts w:ascii="Times New Roman" w:hAnsi="Times New Roman" w:cs="Times New Roman"/>
          <w:sz w:val="28"/>
          <w:lang w:val="ro-RO"/>
        </w:rPr>
      </w:pPr>
      <w:r w:rsidRPr="00582E27">
        <w:rPr>
          <w:rFonts w:ascii="Times New Roman" w:hAnsi="Times New Roman" w:cs="Times New Roman"/>
          <w:sz w:val="28"/>
          <w:lang w:val="ro-RO"/>
        </w:rPr>
        <w:t>pesta porcină africană;</w:t>
      </w:r>
    </w:p>
    <w:p w14:paraId="6F2BCC30" w14:textId="77777777" w:rsidR="00C9781F" w:rsidRPr="00582E27" w:rsidRDefault="00C9781F" w:rsidP="00AB1733">
      <w:pPr>
        <w:pStyle w:val="NoSpacing"/>
        <w:numPr>
          <w:ilvl w:val="0"/>
          <w:numId w:val="42"/>
        </w:numPr>
        <w:jc w:val="both"/>
        <w:rPr>
          <w:rFonts w:ascii="Times New Roman" w:hAnsi="Times New Roman" w:cs="Times New Roman"/>
          <w:sz w:val="28"/>
          <w:lang w:val="ro-RO"/>
        </w:rPr>
      </w:pPr>
      <w:r w:rsidRPr="00582E27">
        <w:rPr>
          <w:rFonts w:ascii="Times New Roman" w:hAnsi="Times New Roman" w:cs="Times New Roman"/>
          <w:sz w:val="28"/>
          <w:lang w:val="ro-RO"/>
        </w:rPr>
        <w:t>antraxul.</w:t>
      </w:r>
    </w:p>
    <w:p w14:paraId="7E4546BE" w14:textId="1DD276BD" w:rsidR="00C9781F" w:rsidRPr="00582E27" w:rsidRDefault="00C9781F" w:rsidP="00582E27">
      <w:pPr>
        <w:spacing w:after="0"/>
        <w:ind w:firstLine="720"/>
        <w:jc w:val="both"/>
        <w:rPr>
          <w:rFonts w:ascii="Times New Roman" w:hAnsi="Times New Roman" w:cs="Times New Roman"/>
          <w:sz w:val="28"/>
        </w:rPr>
      </w:pPr>
      <w:r w:rsidRPr="00582E27">
        <w:rPr>
          <w:rFonts w:ascii="Times New Roman" w:hAnsi="Times New Roman" w:cs="Times New Roman"/>
          <w:sz w:val="28"/>
        </w:rPr>
        <w:t xml:space="preserve">Sursele potenţiale de izbucnire a unor epidemii/epizootii sunt, în principal, exploataţiile de animale, care sunt prezentate în </w:t>
      </w:r>
      <w:r w:rsidRPr="00582E27">
        <w:rPr>
          <w:rFonts w:ascii="Times New Roman" w:hAnsi="Times New Roman" w:cs="Times New Roman"/>
          <w:b/>
          <w:bCs/>
          <w:i/>
          <w:iCs/>
          <w:sz w:val="28"/>
        </w:rPr>
        <w:t xml:space="preserve">Anexa nr. </w:t>
      </w:r>
      <w:r w:rsidR="00B42289">
        <w:rPr>
          <w:rFonts w:ascii="Times New Roman" w:hAnsi="Times New Roman" w:cs="Times New Roman"/>
          <w:b/>
          <w:bCs/>
          <w:i/>
          <w:iCs/>
          <w:sz w:val="28"/>
        </w:rPr>
        <w:t>9</w:t>
      </w:r>
      <w:r w:rsidRPr="00582E27">
        <w:rPr>
          <w:rFonts w:ascii="Times New Roman" w:hAnsi="Times New Roman" w:cs="Times New Roman"/>
          <w:b/>
          <w:bCs/>
          <w:i/>
          <w:iCs/>
          <w:sz w:val="28"/>
        </w:rPr>
        <w:t>.</w:t>
      </w:r>
    </w:p>
    <w:p w14:paraId="42B7EA39" w14:textId="77777777" w:rsidR="00C9781F" w:rsidRPr="00886100" w:rsidRDefault="00C9781F" w:rsidP="00C9781F">
      <w:pPr>
        <w:pStyle w:val="Heading3"/>
        <w:spacing w:after="100"/>
        <w:rPr>
          <w:i/>
        </w:rPr>
      </w:pPr>
      <w:bookmarkStart w:id="178" w:name="_Toc149207650"/>
      <w:r w:rsidRPr="00582E27">
        <w:rPr>
          <w:rStyle w:val="Heading3Char"/>
          <w:b/>
          <w:bCs/>
          <w:szCs w:val="22"/>
        </w:rPr>
        <w:t>3.1.22. Risc radiologic</w:t>
      </w:r>
      <w:r w:rsidRPr="00582E27">
        <w:rPr>
          <w:rStyle w:val="Heading3Char"/>
          <w:szCs w:val="22"/>
        </w:rPr>
        <w:t xml:space="preserve"> </w:t>
      </w:r>
      <w:r w:rsidRPr="00886100">
        <w:rPr>
          <w:rStyle w:val="Heading3Char"/>
        </w:rPr>
        <w:t>–</w:t>
      </w:r>
      <w:r w:rsidRPr="00886100">
        <w:t xml:space="preserve"> </w:t>
      </w:r>
      <w:r w:rsidRPr="00B8623D">
        <w:rPr>
          <w:b w:val="0"/>
          <w:bCs/>
        </w:rPr>
        <w:t>tratat conform pct. 3.1.14</w:t>
      </w:r>
      <w:bookmarkEnd w:id="178"/>
    </w:p>
    <w:p w14:paraId="24A168A5" w14:textId="77777777" w:rsidR="00C9781F" w:rsidRPr="00582E27" w:rsidRDefault="00C9781F" w:rsidP="00C9781F">
      <w:pPr>
        <w:pStyle w:val="Heading3"/>
        <w:rPr>
          <w:szCs w:val="22"/>
        </w:rPr>
      </w:pPr>
      <w:bookmarkStart w:id="179" w:name="_Toc149207651"/>
      <w:r w:rsidRPr="00582E27">
        <w:rPr>
          <w:szCs w:val="22"/>
        </w:rPr>
        <w:t>3.1.23. Incendii</w:t>
      </w:r>
      <w:bookmarkEnd w:id="179"/>
    </w:p>
    <w:p w14:paraId="232EFBB0" w14:textId="77777777" w:rsidR="00B42289" w:rsidRPr="00B42289" w:rsidRDefault="00B42289" w:rsidP="00B42289">
      <w:pPr>
        <w:ind w:firstLine="708"/>
        <w:jc w:val="both"/>
        <w:rPr>
          <w:rFonts w:ascii="Times New Roman" w:hAnsi="Times New Roman" w:cs="Times New Roman"/>
          <w:sz w:val="28"/>
          <w:szCs w:val="28"/>
        </w:rPr>
      </w:pPr>
      <w:r w:rsidRPr="00B42289">
        <w:rPr>
          <w:rFonts w:ascii="Times New Roman" w:hAnsi="Times New Roman" w:cs="Times New Roman"/>
          <w:sz w:val="28"/>
          <w:szCs w:val="28"/>
        </w:rPr>
        <w:t>Analiza condiţiilor (împrejurărilor) care pot determina şi/sau favoriza iniţierea, dezvoltarea şi/sau propagarea unui incendiu, scoate în evidenţă cele mai semnificative cauze generatoare de risc de incendiu:</w:t>
      </w:r>
    </w:p>
    <w:p w14:paraId="5C7A4E2D" w14:textId="77777777" w:rsidR="00B42289" w:rsidRPr="00B42289" w:rsidRDefault="00B42289" w:rsidP="00BD640C">
      <w:pPr>
        <w:spacing w:line="240" w:lineRule="auto"/>
        <w:ind w:firstLine="720"/>
        <w:jc w:val="both"/>
        <w:rPr>
          <w:rFonts w:ascii="Times New Roman" w:hAnsi="Times New Roman" w:cs="Times New Roman"/>
          <w:sz w:val="28"/>
          <w:szCs w:val="28"/>
        </w:rPr>
      </w:pPr>
      <w:r w:rsidRPr="00B42289">
        <w:rPr>
          <w:rFonts w:ascii="Times New Roman" w:hAnsi="Times New Roman" w:cs="Times New Roman"/>
          <w:sz w:val="28"/>
          <w:szCs w:val="28"/>
        </w:rPr>
        <w:t>- instalaţii şi echipamente electrice defecte ori improvizate;</w:t>
      </w:r>
    </w:p>
    <w:p w14:paraId="5B15F9E0" w14:textId="77777777" w:rsidR="00B42289" w:rsidRPr="00B42289" w:rsidRDefault="00B42289" w:rsidP="00BD640C">
      <w:pPr>
        <w:spacing w:line="240" w:lineRule="auto"/>
        <w:ind w:firstLine="720"/>
        <w:jc w:val="both"/>
        <w:rPr>
          <w:rFonts w:ascii="Times New Roman" w:hAnsi="Times New Roman" w:cs="Times New Roman"/>
          <w:sz w:val="28"/>
          <w:szCs w:val="28"/>
        </w:rPr>
      </w:pPr>
      <w:r w:rsidRPr="00B42289">
        <w:rPr>
          <w:rFonts w:ascii="Times New Roman" w:hAnsi="Times New Roman" w:cs="Times New Roman"/>
          <w:sz w:val="28"/>
          <w:szCs w:val="28"/>
        </w:rPr>
        <w:t>- receptori electrice lăsaţi sub tensiune, nesupravegheaţi;</w:t>
      </w:r>
    </w:p>
    <w:p w14:paraId="751FE4EE" w14:textId="77777777" w:rsidR="00B42289" w:rsidRPr="00B42289" w:rsidRDefault="00B42289" w:rsidP="00BD640C">
      <w:pPr>
        <w:spacing w:line="240" w:lineRule="auto"/>
        <w:ind w:firstLine="720"/>
        <w:jc w:val="both"/>
        <w:rPr>
          <w:rFonts w:ascii="Times New Roman" w:hAnsi="Times New Roman" w:cs="Times New Roman"/>
          <w:sz w:val="28"/>
          <w:szCs w:val="28"/>
        </w:rPr>
      </w:pPr>
      <w:r w:rsidRPr="00B42289">
        <w:rPr>
          <w:rFonts w:ascii="Times New Roman" w:hAnsi="Times New Roman" w:cs="Times New Roman"/>
          <w:sz w:val="28"/>
          <w:szCs w:val="28"/>
        </w:rPr>
        <w:t>- sisteme şi mijloace de încălzire defecte, improvizate sau nesupravegheate;</w:t>
      </w:r>
    </w:p>
    <w:p w14:paraId="639E8781" w14:textId="77777777" w:rsidR="00B42289" w:rsidRPr="00B42289" w:rsidRDefault="00B42289" w:rsidP="00BD640C">
      <w:pPr>
        <w:spacing w:line="240" w:lineRule="auto"/>
        <w:ind w:firstLine="720"/>
        <w:jc w:val="both"/>
        <w:rPr>
          <w:rFonts w:ascii="Times New Roman" w:hAnsi="Times New Roman" w:cs="Times New Roman"/>
          <w:sz w:val="28"/>
          <w:szCs w:val="28"/>
        </w:rPr>
      </w:pPr>
      <w:r w:rsidRPr="00B42289">
        <w:rPr>
          <w:rFonts w:ascii="Times New Roman" w:hAnsi="Times New Roman" w:cs="Times New Roman"/>
          <w:sz w:val="28"/>
          <w:szCs w:val="28"/>
        </w:rPr>
        <w:t>- reacţii chimice necontrolate, urmate de incendiu;</w:t>
      </w:r>
    </w:p>
    <w:p w14:paraId="53C1423E" w14:textId="77777777" w:rsidR="00B42289" w:rsidRPr="00B42289" w:rsidRDefault="00B42289" w:rsidP="00BD640C">
      <w:pPr>
        <w:spacing w:line="240" w:lineRule="auto"/>
        <w:ind w:firstLine="720"/>
        <w:jc w:val="both"/>
        <w:rPr>
          <w:rFonts w:ascii="Times New Roman" w:hAnsi="Times New Roman" w:cs="Times New Roman"/>
          <w:sz w:val="28"/>
          <w:szCs w:val="28"/>
        </w:rPr>
      </w:pPr>
      <w:r w:rsidRPr="00B42289">
        <w:rPr>
          <w:rFonts w:ascii="Times New Roman" w:hAnsi="Times New Roman" w:cs="Times New Roman"/>
          <w:sz w:val="28"/>
          <w:szCs w:val="28"/>
        </w:rPr>
        <w:t>- folosirea unor echipamente neadecvate;</w:t>
      </w:r>
    </w:p>
    <w:p w14:paraId="38173152" w14:textId="77777777" w:rsidR="00B42289" w:rsidRPr="00B42289" w:rsidRDefault="00B42289" w:rsidP="00BD640C">
      <w:pPr>
        <w:spacing w:line="240" w:lineRule="auto"/>
        <w:ind w:firstLine="720"/>
        <w:jc w:val="both"/>
        <w:rPr>
          <w:rFonts w:ascii="Times New Roman" w:hAnsi="Times New Roman" w:cs="Times New Roman"/>
          <w:sz w:val="28"/>
          <w:szCs w:val="28"/>
        </w:rPr>
      </w:pPr>
      <w:r w:rsidRPr="00B42289">
        <w:rPr>
          <w:rFonts w:ascii="Times New Roman" w:hAnsi="Times New Roman" w:cs="Times New Roman"/>
          <w:sz w:val="28"/>
          <w:szCs w:val="28"/>
        </w:rPr>
        <w:t>- defecţiuni tehnice de construcţii montaj;</w:t>
      </w:r>
    </w:p>
    <w:p w14:paraId="6CCBE6BC" w14:textId="77777777" w:rsidR="00B42289" w:rsidRPr="00B42289" w:rsidRDefault="00B42289" w:rsidP="00BD640C">
      <w:pPr>
        <w:spacing w:line="240" w:lineRule="auto"/>
        <w:ind w:firstLine="720"/>
        <w:jc w:val="both"/>
        <w:rPr>
          <w:rFonts w:ascii="Times New Roman" w:hAnsi="Times New Roman" w:cs="Times New Roman"/>
          <w:sz w:val="28"/>
          <w:szCs w:val="28"/>
        </w:rPr>
      </w:pPr>
      <w:r w:rsidRPr="00B42289">
        <w:rPr>
          <w:rFonts w:ascii="Times New Roman" w:hAnsi="Times New Roman" w:cs="Times New Roman"/>
          <w:sz w:val="28"/>
          <w:szCs w:val="28"/>
        </w:rPr>
        <w:t>- nereguli organizatorice;</w:t>
      </w:r>
    </w:p>
    <w:p w14:paraId="655FB33B" w14:textId="77777777" w:rsidR="00B42289" w:rsidRPr="00B42289" w:rsidRDefault="00B42289" w:rsidP="00BD640C">
      <w:pPr>
        <w:spacing w:line="240" w:lineRule="auto"/>
        <w:ind w:firstLine="720"/>
        <w:jc w:val="both"/>
        <w:rPr>
          <w:rFonts w:ascii="Times New Roman" w:hAnsi="Times New Roman" w:cs="Times New Roman"/>
          <w:sz w:val="28"/>
          <w:szCs w:val="28"/>
        </w:rPr>
      </w:pPr>
      <w:r w:rsidRPr="00B42289">
        <w:rPr>
          <w:rFonts w:ascii="Times New Roman" w:hAnsi="Times New Roman" w:cs="Times New Roman"/>
          <w:sz w:val="28"/>
          <w:szCs w:val="28"/>
        </w:rPr>
        <w:t>- acţiune intenţionată („arson“).</w:t>
      </w:r>
    </w:p>
    <w:p w14:paraId="236BBEDE" w14:textId="77777777" w:rsidR="00B42289" w:rsidRDefault="00B42289" w:rsidP="00B42289">
      <w:pPr>
        <w:ind w:firstLine="708"/>
        <w:jc w:val="both"/>
        <w:rPr>
          <w:rFonts w:ascii="Times New Roman" w:hAnsi="Times New Roman" w:cs="Times New Roman"/>
          <w:sz w:val="28"/>
          <w:szCs w:val="28"/>
        </w:rPr>
      </w:pPr>
      <w:r w:rsidRPr="00322987">
        <w:rPr>
          <w:rFonts w:ascii="Times New Roman" w:hAnsi="Times New Roman" w:cs="Times New Roman"/>
          <w:sz w:val="28"/>
          <w:szCs w:val="28"/>
        </w:rPr>
        <w:t>În cursul anului 202</w:t>
      </w:r>
      <w:r>
        <w:rPr>
          <w:rFonts w:ascii="Times New Roman" w:hAnsi="Times New Roman" w:cs="Times New Roman"/>
          <w:sz w:val="28"/>
          <w:szCs w:val="28"/>
        </w:rPr>
        <w:t>2</w:t>
      </w:r>
      <w:r w:rsidRPr="00322987">
        <w:rPr>
          <w:rFonts w:ascii="Times New Roman" w:hAnsi="Times New Roman" w:cs="Times New Roman"/>
          <w:sz w:val="28"/>
          <w:szCs w:val="28"/>
        </w:rPr>
        <w:t xml:space="preserve"> în zona de competenţă a Inspectoratului pentru Situaţii de Urgenţă </w:t>
      </w:r>
      <w:r>
        <w:rPr>
          <w:rFonts w:ascii="Times New Roman" w:hAnsi="Times New Roman" w:cs="Times New Roman"/>
          <w:sz w:val="28"/>
          <w:szCs w:val="28"/>
        </w:rPr>
        <w:t>”Mihai Viteazul”</w:t>
      </w:r>
      <w:r w:rsidRPr="00322987">
        <w:rPr>
          <w:rFonts w:ascii="Times New Roman" w:hAnsi="Times New Roman" w:cs="Times New Roman"/>
          <w:sz w:val="28"/>
          <w:szCs w:val="28"/>
        </w:rPr>
        <w:t xml:space="preserve"> al judeţului</w:t>
      </w:r>
      <w:r>
        <w:rPr>
          <w:rFonts w:ascii="Times New Roman" w:hAnsi="Times New Roman" w:cs="Times New Roman"/>
          <w:sz w:val="28"/>
          <w:szCs w:val="28"/>
        </w:rPr>
        <w:t xml:space="preserve"> s-au înregistrat 160 de</w:t>
      </w:r>
      <w:r w:rsidRPr="00322987">
        <w:rPr>
          <w:rFonts w:ascii="Times New Roman" w:hAnsi="Times New Roman" w:cs="Times New Roman"/>
          <w:sz w:val="28"/>
          <w:szCs w:val="28"/>
        </w:rPr>
        <w:t xml:space="preserve"> incendii</w:t>
      </w:r>
      <w:r>
        <w:rPr>
          <w:rFonts w:ascii="Times New Roman" w:hAnsi="Times New Roman" w:cs="Times New Roman"/>
          <w:sz w:val="28"/>
          <w:szCs w:val="28"/>
        </w:rPr>
        <w:t>.</w:t>
      </w:r>
      <w:r w:rsidRPr="00322987">
        <w:rPr>
          <w:rFonts w:ascii="Times New Roman" w:hAnsi="Times New Roman" w:cs="Times New Roman"/>
          <w:sz w:val="28"/>
          <w:szCs w:val="28"/>
        </w:rPr>
        <w:t xml:space="preserve"> </w:t>
      </w:r>
      <w:r>
        <w:rPr>
          <w:rFonts w:ascii="Times New Roman" w:hAnsi="Times New Roman" w:cs="Times New Roman"/>
          <w:sz w:val="28"/>
          <w:szCs w:val="28"/>
        </w:rPr>
        <w:t>L</w:t>
      </w:r>
      <w:r w:rsidRPr="00322987">
        <w:rPr>
          <w:rFonts w:ascii="Times New Roman" w:hAnsi="Times New Roman" w:cs="Times New Roman"/>
          <w:sz w:val="28"/>
          <w:szCs w:val="28"/>
        </w:rPr>
        <w:t xml:space="preserve">a </w:t>
      </w:r>
      <w:r>
        <w:rPr>
          <w:rFonts w:ascii="Times New Roman" w:hAnsi="Times New Roman" w:cs="Times New Roman"/>
          <w:sz w:val="28"/>
          <w:szCs w:val="28"/>
        </w:rPr>
        <w:t>36</w:t>
      </w:r>
      <w:r w:rsidRPr="00322987">
        <w:rPr>
          <w:rFonts w:ascii="Times New Roman" w:hAnsi="Times New Roman" w:cs="Times New Roman"/>
          <w:sz w:val="28"/>
          <w:szCs w:val="28"/>
        </w:rPr>
        <w:t xml:space="preserve"> de incendii au intervenit în cooperare cu serviciile voluntare/private pentru situații de urgență</w:t>
      </w:r>
      <w:r>
        <w:rPr>
          <w:rFonts w:ascii="Times New Roman" w:hAnsi="Times New Roman" w:cs="Times New Roman"/>
          <w:sz w:val="28"/>
          <w:szCs w:val="28"/>
        </w:rPr>
        <w:t>,</w:t>
      </w:r>
      <w:r w:rsidRPr="00322987">
        <w:rPr>
          <w:rFonts w:ascii="Times New Roman" w:hAnsi="Times New Roman" w:cs="Times New Roman"/>
          <w:sz w:val="28"/>
          <w:szCs w:val="28"/>
        </w:rPr>
        <w:t xml:space="preserve"> iar la </w:t>
      </w:r>
      <w:r>
        <w:rPr>
          <w:rFonts w:ascii="Times New Roman" w:hAnsi="Times New Roman" w:cs="Times New Roman"/>
          <w:sz w:val="28"/>
          <w:szCs w:val="28"/>
        </w:rPr>
        <w:t xml:space="preserve">3 </w:t>
      </w:r>
      <w:r w:rsidRPr="00322987">
        <w:rPr>
          <w:rFonts w:ascii="Times New Roman" w:hAnsi="Times New Roman" w:cs="Times New Roman"/>
          <w:sz w:val="28"/>
          <w:szCs w:val="28"/>
        </w:rPr>
        <w:t>incendi</w:t>
      </w:r>
      <w:r>
        <w:rPr>
          <w:rFonts w:ascii="Times New Roman" w:hAnsi="Times New Roman" w:cs="Times New Roman"/>
          <w:sz w:val="28"/>
          <w:szCs w:val="28"/>
        </w:rPr>
        <w:t>i</w:t>
      </w:r>
      <w:r w:rsidRPr="00322987">
        <w:rPr>
          <w:rFonts w:ascii="Times New Roman" w:hAnsi="Times New Roman" w:cs="Times New Roman"/>
          <w:sz w:val="28"/>
          <w:szCs w:val="28"/>
        </w:rPr>
        <w:t xml:space="preserve"> a</w:t>
      </w:r>
      <w:r>
        <w:rPr>
          <w:rFonts w:ascii="Times New Roman" w:hAnsi="Times New Roman" w:cs="Times New Roman"/>
          <w:sz w:val="28"/>
          <w:szCs w:val="28"/>
        </w:rPr>
        <w:t>u intervenit doar serviciile voluntare pentru situații de urgență</w:t>
      </w:r>
      <w:r w:rsidRPr="00322987">
        <w:rPr>
          <w:rFonts w:ascii="Times New Roman" w:hAnsi="Times New Roman" w:cs="Times New Roman"/>
          <w:sz w:val="28"/>
          <w:szCs w:val="28"/>
        </w:rPr>
        <w:t>.</w:t>
      </w:r>
    </w:p>
    <w:p w14:paraId="5CE4D612" w14:textId="77777777" w:rsidR="002F4D69" w:rsidRDefault="002F4D69" w:rsidP="00B42289">
      <w:pPr>
        <w:ind w:firstLine="708"/>
        <w:jc w:val="both"/>
        <w:rPr>
          <w:rFonts w:ascii="Times New Roman" w:hAnsi="Times New Roman" w:cs="Times New Roman"/>
          <w:sz w:val="28"/>
          <w:szCs w:val="28"/>
        </w:rPr>
      </w:pPr>
    </w:p>
    <w:p w14:paraId="4A97D862" w14:textId="6B7BE244" w:rsidR="002F4D69" w:rsidRDefault="002F4D69" w:rsidP="00B42289">
      <w:pPr>
        <w:ind w:firstLine="708"/>
        <w:jc w:val="both"/>
        <w:rPr>
          <w:rFonts w:ascii="Times New Roman" w:hAnsi="Times New Roman" w:cs="Times New Roman"/>
          <w:sz w:val="28"/>
          <w:szCs w:val="28"/>
        </w:rPr>
      </w:pPr>
    </w:p>
    <w:p w14:paraId="0AA42884" w14:textId="77777777" w:rsidR="00DA53DF" w:rsidRDefault="00DA53DF" w:rsidP="00B42289">
      <w:pPr>
        <w:ind w:firstLine="708"/>
        <w:jc w:val="both"/>
        <w:rPr>
          <w:rFonts w:ascii="Times New Roman" w:hAnsi="Times New Roman" w:cs="Times New Roman"/>
          <w:sz w:val="28"/>
          <w:szCs w:val="28"/>
        </w:rPr>
      </w:pPr>
    </w:p>
    <w:p w14:paraId="5F756E97" w14:textId="56B05D99" w:rsidR="002F4D69" w:rsidRPr="002F4D69" w:rsidRDefault="002F4D69" w:rsidP="00A6294D">
      <w:pPr>
        <w:pStyle w:val="tabel"/>
      </w:pPr>
      <w:bookmarkStart w:id="180" w:name="_Toc149124547"/>
      <w:proofErr w:type="spellStart"/>
      <w:r w:rsidRPr="00CE221C">
        <w:lastRenderedPageBreak/>
        <w:t>Tabel</w:t>
      </w:r>
      <w:proofErr w:type="spellEnd"/>
      <w:r w:rsidRPr="00CE221C">
        <w:t xml:space="preserve"> </w:t>
      </w:r>
      <w:r>
        <w:t>4</w:t>
      </w:r>
      <w:r w:rsidR="00AA77AF">
        <w:t>6</w:t>
      </w:r>
      <w:r w:rsidRPr="00CE221C">
        <w:t xml:space="preserve">: </w:t>
      </w:r>
      <w:proofErr w:type="spellStart"/>
      <w:r>
        <w:t>Împrejurările</w:t>
      </w:r>
      <w:proofErr w:type="spellEnd"/>
      <w:r>
        <w:t xml:space="preserve"> determinante la </w:t>
      </w:r>
      <w:proofErr w:type="spellStart"/>
      <w:r>
        <w:t>incendiile</w:t>
      </w:r>
      <w:proofErr w:type="spellEnd"/>
      <w:r>
        <w:t xml:space="preserve"> </w:t>
      </w:r>
      <w:proofErr w:type="spellStart"/>
      <w:r>
        <w:t>produse</w:t>
      </w:r>
      <w:proofErr w:type="spellEnd"/>
      <w:r>
        <w:t xml:space="preserve"> </w:t>
      </w:r>
      <w:proofErr w:type="spellStart"/>
      <w:r>
        <w:t>în</w:t>
      </w:r>
      <w:proofErr w:type="spellEnd"/>
      <w:r>
        <w:t xml:space="preserve"> </w:t>
      </w:r>
      <w:proofErr w:type="spellStart"/>
      <w:r>
        <w:t>perioada</w:t>
      </w:r>
      <w:proofErr w:type="spellEnd"/>
      <w:r w:rsidRPr="00CE221C">
        <w:t xml:space="preserve"> 201</w:t>
      </w:r>
      <w:r>
        <w:t>8</w:t>
      </w:r>
      <w:r w:rsidRPr="00CE221C">
        <w:t xml:space="preserve"> – 202</w:t>
      </w:r>
      <w:r>
        <w:t>2</w:t>
      </w:r>
      <w:bookmarkEnd w:id="180"/>
    </w:p>
    <w:tbl>
      <w:tblPr>
        <w:tblW w:w="45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24"/>
        <w:gridCol w:w="985"/>
        <w:gridCol w:w="788"/>
        <w:gridCol w:w="790"/>
        <w:gridCol w:w="790"/>
        <w:gridCol w:w="777"/>
      </w:tblGrid>
      <w:tr w:rsidR="00B42289" w:rsidRPr="00CF0BB2" w14:paraId="1E3AE7D9" w14:textId="77777777" w:rsidTr="000B3185">
        <w:trPr>
          <w:trHeight w:val="300"/>
          <w:tblHeader/>
          <w:jc w:val="center"/>
        </w:trPr>
        <w:tc>
          <w:tcPr>
            <w:tcW w:w="2768" w:type="pct"/>
            <w:shd w:val="clear" w:color="auto" w:fill="auto"/>
            <w:noWrap/>
            <w:vAlign w:val="center"/>
            <w:hideMark/>
          </w:tcPr>
          <w:p w14:paraId="77861BB8" w14:textId="77777777" w:rsidR="00B42289" w:rsidRPr="00CF0BB2" w:rsidRDefault="00B42289" w:rsidP="000B3185">
            <w:pPr>
              <w:spacing w:after="0"/>
              <w:rPr>
                <w:rFonts w:ascii="Times New Roman" w:hAnsi="Times New Roman" w:cs="Times New Roman"/>
                <w:b/>
                <w:bCs/>
                <w:color w:val="FFFFFF"/>
                <w:sz w:val="24"/>
                <w:szCs w:val="24"/>
              </w:rPr>
            </w:pPr>
            <w:r w:rsidRPr="00CF0BB2">
              <w:rPr>
                <w:rFonts w:ascii="Times New Roman" w:hAnsi="Times New Roman" w:cs="Times New Roman"/>
                <w:b/>
                <w:sz w:val="24"/>
                <w:szCs w:val="24"/>
              </w:rPr>
              <w:t>Împrejurările</w:t>
            </w:r>
            <w:r w:rsidRPr="00CF0BB2">
              <w:rPr>
                <w:rFonts w:ascii="Times New Roman" w:hAnsi="Times New Roman" w:cs="Times New Roman"/>
                <w:sz w:val="24"/>
                <w:szCs w:val="24"/>
              </w:rPr>
              <w:t xml:space="preserve"> determinante</w:t>
            </w:r>
          </w:p>
        </w:tc>
        <w:tc>
          <w:tcPr>
            <w:tcW w:w="532" w:type="pct"/>
            <w:shd w:val="clear" w:color="auto" w:fill="auto"/>
          </w:tcPr>
          <w:p w14:paraId="6EE25036" w14:textId="77777777" w:rsidR="00B42289" w:rsidRPr="00CF0BB2" w:rsidRDefault="00B42289" w:rsidP="000B3185">
            <w:pPr>
              <w:spacing w:after="0"/>
              <w:jc w:val="center"/>
              <w:rPr>
                <w:rFonts w:ascii="Times New Roman" w:hAnsi="Times New Roman" w:cs="Times New Roman"/>
                <w:b/>
                <w:bCs/>
                <w:sz w:val="24"/>
                <w:szCs w:val="24"/>
              </w:rPr>
            </w:pPr>
            <w:r w:rsidRPr="00CF0BB2">
              <w:rPr>
                <w:rFonts w:ascii="Times New Roman" w:hAnsi="Times New Roman" w:cs="Times New Roman"/>
                <w:b/>
                <w:bCs/>
                <w:sz w:val="24"/>
                <w:szCs w:val="24"/>
              </w:rPr>
              <w:t>2018</w:t>
            </w:r>
          </w:p>
        </w:tc>
        <w:tc>
          <w:tcPr>
            <w:tcW w:w="426" w:type="pct"/>
            <w:shd w:val="clear" w:color="auto" w:fill="auto"/>
          </w:tcPr>
          <w:p w14:paraId="7B2C16E2" w14:textId="77777777" w:rsidR="00B42289" w:rsidRPr="00CF0BB2" w:rsidRDefault="00B42289" w:rsidP="000B3185">
            <w:pPr>
              <w:spacing w:after="0"/>
              <w:jc w:val="center"/>
              <w:rPr>
                <w:rFonts w:ascii="Times New Roman" w:hAnsi="Times New Roman" w:cs="Times New Roman"/>
                <w:b/>
                <w:bCs/>
                <w:sz w:val="24"/>
                <w:szCs w:val="24"/>
              </w:rPr>
            </w:pPr>
            <w:r w:rsidRPr="00CF0BB2">
              <w:rPr>
                <w:rFonts w:ascii="Times New Roman" w:hAnsi="Times New Roman" w:cs="Times New Roman"/>
                <w:b/>
                <w:bCs/>
                <w:sz w:val="24"/>
                <w:szCs w:val="24"/>
              </w:rPr>
              <w:t>2019</w:t>
            </w:r>
          </w:p>
        </w:tc>
        <w:tc>
          <w:tcPr>
            <w:tcW w:w="427" w:type="pct"/>
            <w:shd w:val="clear" w:color="auto" w:fill="auto"/>
          </w:tcPr>
          <w:p w14:paraId="6576D243" w14:textId="77777777" w:rsidR="00B42289" w:rsidRPr="00CF0BB2" w:rsidRDefault="00B42289" w:rsidP="000B3185">
            <w:pPr>
              <w:spacing w:after="0"/>
              <w:jc w:val="center"/>
              <w:rPr>
                <w:rFonts w:ascii="Times New Roman" w:hAnsi="Times New Roman" w:cs="Times New Roman"/>
                <w:b/>
                <w:bCs/>
                <w:sz w:val="24"/>
                <w:szCs w:val="24"/>
              </w:rPr>
            </w:pPr>
            <w:r w:rsidRPr="00CF0BB2">
              <w:rPr>
                <w:rFonts w:ascii="Times New Roman" w:hAnsi="Times New Roman" w:cs="Times New Roman"/>
                <w:b/>
                <w:bCs/>
                <w:sz w:val="24"/>
                <w:szCs w:val="24"/>
              </w:rPr>
              <w:t>2020</w:t>
            </w:r>
          </w:p>
        </w:tc>
        <w:tc>
          <w:tcPr>
            <w:tcW w:w="427" w:type="pct"/>
            <w:shd w:val="clear" w:color="auto" w:fill="auto"/>
          </w:tcPr>
          <w:p w14:paraId="1A6D3F6A" w14:textId="77777777" w:rsidR="00B42289" w:rsidRPr="00CF0BB2" w:rsidRDefault="00B42289" w:rsidP="000B3185">
            <w:pPr>
              <w:spacing w:after="0"/>
              <w:jc w:val="center"/>
              <w:rPr>
                <w:rFonts w:ascii="Times New Roman" w:hAnsi="Times New Roman" w:cs="Times New Roman"/>
                <w:b/>
                <w:bCs/>
                <w:sz w:val="24"/>
                <w:szCs w:val="24"/>
              </w:rPr>
            </w:pPr>
            <w:r w:rsidRPr="00CF0BB2">
              <w:rPr>
                <w:rFonts w:ascii="Times New Roman" w:hAnsi="Times New Roman" w:cs="Times New Roman"/>
                <w:b/>
                <w:bCs/>
                <w:sz w:val="24"/>
                <w:szCs w:val="24"/>
              </w:rPr>
              <w:t>2021</w:t>
            </w:r>
          </w:p>
        </w:tc>
        <w:tc>
          <w:tcPr>
            <w:tcW w:w="421" w:type="pct"/>
            <w:shd w:val="clear" w:color="auto" w:fill="auto"/>
            <w:noWrap/>
            <w:vAlign w:val="center"/>
            <w:hideMark/>
          </w:tcPr>
          <w:p w14:paraId="6C268EA3" w14:textId="77777777" w:rsidR="00B42289" w:rsidRPr="00CF0BB2" w:rsidRDefault="00B42289" w:rsidP="000B3185">
            <w:pPr>
              <w:spacing w:after="0"/>
              <w:jc w:val="center"/>
              <w:rPr>
                <w:rFonts w:ascii="Times New Roman" w:hAnsi="Times New Roman" w:cs="Times New Roman"/>
                <w:b/>
                <w:bCs/>
                <w:sz w:val="24"/>
                <w:szCs w:val="24"/>
              </w:rPr>
            </w:pPr>
            <w:r w:rsidRPr="00CF0BB2">
              <w:rPr>
                <w:rFonts w:ascii="Times New Roman" w:hAnsi="Times New Roman" w:cs="Times New Roman"/>
                <w:b/>
                <w:bCs/>
                <w:sz w:val="24"/>
                <w:szCs w:val="24"/>
              </w:rPr>
              <w:t>2022</w:t>
            </w:r>
          </w:p>
        </w:tc>
      </w:tr>
      <w:tr w:rsidR="00B42289" w:rsidRPr="00CF0BB2" w14:paraId="77E1A6A2" w14:textId="77777777" w:rsidTr="000B3185">
        <w:trPr>
          <w:trHeight w:val="300"/>
          <w:jc w:val="center"/>
        </w:trPr>
        <w:tc>
          <w:tcPr>
            <w:tcW w:w="2768" w:type="pct"/>
            <w:shd w:val="clear" w:color="auto" w:fill="auto"/>
            <w:noWrap/>
            <w:vAlign w:val="center"/>
          </w:tcPr>
          <w:p w14:paraId="54DD2135"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Instalaţii electrice defecte</w:t>
            </w:r>
          </w:p>
        </w:tc>
        <w:tc>
          <w:tcPr>
            <w:tcW w:w="532" w:type="pct"/>
            <w:shd w:val="clear" w:color="auto" w:fill="auto"/>
          </w:tcPr>
          <w:p w14:paraId="424FE2FE"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42</w:t>
            </w:r>
          </w:p>
        </w:tc>
        <w:tc>
          <w:tcPr>
            <w:tcW w:w="426" w:type="pct"/>
            <w:shd w:val="clear" w:color="auto" w:fill="auto"/>
          </w:tcPr>
          <w:p w14:paraId="0DC403F7"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45</w:t>
            </w:r>
          </w:p>
        </w:tc>
        <w:tc>
          <w:tcPr>
            <w:tcW w:w="427" w:type="pct"/>
            <w:shd w:val="clear" w:color="auto" w:fill="auto"/>
          </w:tcPr>
          <w:p w14:paraId="33D8DE77"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44</w:t>
            </w:r>
          </w:p>
        </w:tc>
        <w:tc>
          <w:tcPr>
            <w:tcW w:w="427" w:type="pct"/>
            <w:shd w:val="clear" w:color="auto" w:fill="auto"/>
          </w:tcPr>
          <w:p w14:paraId="21DB5CDD"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51</w:t>
            </w:r>
          </w:p>
        </w:tc>
        <w:tc>
          <w:tcPr>
            <w:tcW w:w="421" w:type="pct"/>
            <w:shd w:val="clear" w:color="auto" w:fill="auto"/>
            <w:noWrap/>
            <w:vAlign w:val="center"/>
            <w:hideMark/>
          </w:tcPr>
          <w:p w14:paraId="778657C2"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56</w:t>
            </w:r>
          </w:p>
        </w:tc>
      </w:tr>
      <w:tr w:rsidR="00B42289" w:rsidRPr="00CF0BB2" w14:paraId="3CC5A2F8" w14:textId="77777777" w:rsidTr="000B3185">
        <w:trPr>
          <w:trHeight w:val="300"/>
          <w:jc w:val="center"/>
        </w:trPr>
        <w:tc>
          <w:tcPr>
            <w:tcW w:w="2768" w:type="pct"/>
            <w:shd w:val="clear" w:color="auto" w:fill="auto"/>
            <w:noWrap/>
            <w:vAlign w:val="center"/>
          </w:tcPr>
          <w:p w14:paraId="26C28A1E"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Echipamente electrice improvizate</w:t>
            </w:r>
          </w:p>
        </w:tc>
        <w:tc>
          <w:tcPr>
            <w:tcW w:w="532" w:type="pct"/>
            <w:shd w:val="clear" w:color="auto" w:fill="auto"/>
          </w:tcPr>
          <w:p w14:paraId="10395EB8"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c>
          <w:tcPr>
            <w:tcW w:w="426" w:type="pct"/>
            <w:shd w:val="clear" w:color="auto" w:fill="auto"/>
          </w:tcPr>
          <w:p w14:paraId="03F366B4" w14:textId="77777777" w:rsidR="00B42289" w:rsidRPr="00CF0BB2" w:rsidRDefault="00B42289" w:rsidP="000B3185">
            <w:pPr>
              <w:spacing w:after="0"/>
              <w:jc w:val="center"/>
              <w:rPr>
                <w:rFonts w:ascii="Times New Roman" w:hAnsi="Times New Roman" w:cs="Times New Roman"/>
                <w:color w:val="000000"/>
                <w:sz w:val="24"/>
                <w:szCs w:val="24"/>
              </w:rPr>
            </w:pPr>
          </w:p>
        </w:tc>
        <w:tc>
          <w:tcPr>
            <w:tcW w:w="427" w:type="pct"/>
            <w:shd w:val="clear" w:color="auto" w:fill="auto"/>
          </w:tcPr>
          <w:p w14:paraId="2BB7C129" w14:textId="77777777" w:rsidR="00B42289" w:rsidRPr="00CF0BB2" w:rsidRDefault="00B42289" w:rsidP="000B3185">
            <w:pPr>
              <w:spacing w:after="0"/>
              <w:jc w:val="center"/>
              <w:rPr>
                <w:rFonts w:ascii="Times New Roman" w:hAnsi="Times New Roman" w:cs="Times New Roman"/>
                <w:color w:val="000000"/>
                <w:sz w:val="24"/>
                <w:szCs w:val="24"/>
              </w:rPr>
            </w:pPr>
          </w:p>
        </w:tc>
        <w:tc>
          <w:tcPr>
            <w:tcW w:w="427" w:type="pct"/>
            <w:shd w:val="clear" w:color="auto" w:fill="auto"/>
          </w:tcPr>
          <w:p w14:paraId="437A1D75"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c>
          <w:tcPr>
            <w:tcW w:w="421" w:type="pct"/>
            <w:shd w:val="clear" w:color="auto" w:fill="auto"/>
            <w:noWrap/>
            <w:vAlign w:val="center"/>
            <w:hideMark/>
          </w:tcPr>
          <w:p w14:paraId="3EC8E9FF"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r>
      <w:tr w:rsidR="00B42289" w:rsidRPr="00CF0BB2" w14:paraId="3408DE68" w14:textId="77777777" w:rsidTr="000B3185">
        <w:trPr>
          <w:trHeight w:val="300"/>
          <w:jc w:val="center"/>
        </w:trPr>
        <w:tc>
          <w:tcPr>
            <w:tcW w:w="2768" w:type="pct"/>
            <w:shd w:val="clear" w:color="auto" w:fill="auto"/>
            <w:noWrap/>
            <w:vAlign w:val="center"/>
          </w:tcPr>
          <w:p w14:paraId="0509DAF1"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Aparate electrice sub tensiune nesupravegheate</w:t>
            </w:r>
          </w:p>
        </w:tc>
        <w:tc>
          <w:tcPr>
            <w:tcW w:w="532" w:type="pct"/>
            <w:shd w:val="clear" w:color="auto" w:fill="auto"/>
          </w:tcPr>
          <w:p w14:paraId="6620F0AB"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w:t>
            </w:r>
          </w:p>
        </w:tc>
        <w:tc>
          <w:tcPr>
            <w:tcW w:w="426" w:type="pct"/>
            <w:shd w:val="clear" w:color="auto" w:fill="auto"/>
          </w:tcPr>
          <w:p w14:paraId="18BDB4E7"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w:t>
            </w:r>
          </w:p>
        </w:tc>
        <w:tc>
          <w:tcPr>
            <w:tcW w:w="427" w:type="pct"/>
            <w:shd w:val="clear" w:color="auto" w:fill="auto"/>
          </w:tcPr>
          <w:p w14:paraId="40D1C128"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w:t>
            </w:r>
          </w:p>
        </w:tc>
        <w:tc>
          <w:tcPr>
            <w:tcW w:w="427" w:type="pct"/>
            <w:shd w:val="clear" w:color="auto" w:fill="auto"/>
          </w:tcPr>
          <w:p w14:paraId="49EC010F"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w:t>
            </w:r>
          </w:p>
        </w:tc>
        <w:tc>
          <w:tcPr>
            <w:tcW w:w="421" w:type="pct"/>
            <w:shd w:val="clear" w:color="auto" w:fill="auto"/>
            <w:noWrap/>
            <w:vAlign w:val="center"/>
            <w:hideMark/>
          </w:tcPr>
          <w:p w14:paraId="7DF17B01"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3</w:t>
            </w:r>
          </w:p>
        </w:tc>
      </w:tr>
      <w:tr w:rsidR="00B42289" w:rsidRPr="00CF0BB2" w14:paraId="6E5FE661" w14:textId="77777777" w:rsidTr="000B3185">
        <w:trPr>
          <w:trHeight w:val="300"/>
          <w:jc w:val="center"/>
        </w:trPr>
        <w:tc>
          <w:tcPr>
            <w:tcW w:w="2768" w:type="pct"/>
            <w:shd w:val="clear" w:color="auto" w:fill="auto"/>
            <w:noWrap/>
            <w:vAlign w:val="center"/>
          </w:tcPr>
          <w:p w14:paraId="53491E29"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Sisteme de încalzire defecte</w:t>
            </w:r>
          </w:p>
        </w:tc>
        <w:tc>
          <w:tcPr>
            <w:tcW w:w="532" w:type="pct"/>
            <w:shd w:val="clear" w:color="auto" w:fill="auto"/>
          </w:tcPr>
          <w:p w14:paraId="3716F7B1"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w:t>
            </w:r>
          </w:p>
        </w:tc>
        <w:tc>
          <w:tcPr>
            <w:tcW w:w="426" w:type="pct"/>
            <w:shd w:val="clear" w:color="auto" w:fill="auto"/>
          </w:tcPr>
          <w:p w14:paraId="07291141"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5</w:t>
            </w:r>
          </w:p>
        </w:tc>
        <w:tc>
          <w:tcPr>
            <w:tcW w:w="427" w:type="pct"/>
            <w:shd w:val="clear" w:color="auto" w:fill="auto"/>
          </w:tcPr>
          <w:p w14:paraId="4D8796D2"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4</w:t>
            </w:r>
          </w:p>
        </w:tc>
        <w:tc>
          <w:tcPr>
            <w:tcW w:w="427" w:type="pct"/>
            <w:shd w:val="clear" w:color="auto" w:fill="auto"/>
          </w:tcPr>
          <w:p w14:paraId="65B1D692"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c>
          <w:tcPr>
            <w:tcW w:w="421" w:type="pct"/>
            <w:shd w:val="clear" w:color="auto" w:fill="auto"/>
            <w:noWrap/>
            <w:vAlign w:val="center"/>
            <w:hideMark/>
          </w:tcPr>
          <w:p w14:paraId="72818889"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5</w:t>
            </w:r>
          </w:p>
        </w:tc>
      </w:tr>
      <w:tr w:rsidR="00B42289" w:rsidRPr="00CF0BB2" w14:paraId="22A2181B" w14:textId="77777777" w:rsidTr="000B3185">
        <w:trPr>
          <w:trHeight w:val="300"/>
          <w:jc w:val="center"/>
        </w:trPr>
        <w:tc>
          <w:tcPr>
            <w:tcW w:w="2768" w:type="pct"/>
            <w:shd w:val="clear" w:color="auto" w:fill="auto"/>
            <w:noWrap/>
            <w:vAlign w:val="center"/>
          </w:tcPr>
          <w:p w14:paraId="701605C1"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Mijloace de încalzire improvizate</w:t>
            </w:r>
          </w:p>
        </w:tc>
        <w:tc>
          <w:tcPr>
            <w:tcW w:w="532" w:type="pct"/>
            <w:shd w:val="clear" w:color="auto" w:fill="auto"/>
          </w:tcPr>
          <w:p w14:paraId="17E7BA52" w14:textId="77777777" w:rsidR="00B42289" w:rsidRPr="00CF0BB2" w:rsidRDefault="00B42289" w:rsidP="000B3185">
            <w:pPr>
              <w:spacing w:after="0"/>
              <w:jc w:val="center"/>
              <w:rPr>
                <w:rFonts w:ascii="Times New Roman" w:hAnsi="Times New Roman" w:cs="Times New Roman"/>
                <w:color w:val="000000"/>
                <w:sz w:val="24"/>
                <w:szCs w:val="24"/>
              </w:rPr>
            </w:pPr>
          </w:p>
        </w:tc>
        <w:tc>
          <w:tcPr>
            <w:tcW w:w="426" w:type="pct"/>
            <w:shd w:val="clear" w:color="auto" w:fill="auto"/>
          </w:tcPr>
          <w:p w14:paraId="2FE3A359" w14:textId="77777777" w:rsidR="00B42289" w:rsidRPr="00CF0BB2" w:rsidRDefault="00B42289" w:rsidP="000B3185">
            <w:pPr>
              <w:spacing w:after="0"/>
              <w:jc w:val="center"/>
              <w:rPr>
                <w:rFonts w:ascii="Times New Roman" w:hAnsi="Times New Roman" w:cs="Times New Roman"/>
                <w:color w:val="000000"/>
                <w:sz w:val="24"/>
                <w:szCs w:val="24"/>
              </w:rPr>
            </w:pPr>
          </w:p>
        </w:tc>
        <w:tc>
          <w:tcPr>
            <w:tcW w:w="427" w:type="pct"/>
            <w:shd w:val="clear" w:color="auto" w:fill="auto"/>
          </w:tcPr>
          <w:p w14:paraId="4AFE52B7" w14:textId="77777777" w:rsidR="00B42289" w:rsidRPr="00CF0BB2" w:rsidRDefault="00B42289" w:rsidP="000B3185">
            <w:pPr>
              <w:spacing w:after="0"/>
              <w:jc w:val="center"/>
              <w:rPr>
                <w:rFonts w:ascii="Times New Roman" w:hAnsi="Times New Roman" w:cs="Times New Roman"/>
                <w:color w:val="000000"/>
                <w:sz w:val="24"/>
                <w:szCs w:val="24"/>
              </w:rPr>
            </w:pPr>
          </w:p>
        </w:tc>
        <w:tc>
          <w:tcPr>
            <w:tcW w:w="427" w:type="pct"/>
            <w:shd w:val="clear" w:color="auto" w:fill="auto"/>
          </w:tcPr>
          <w:p w14:paraId="19B817F7"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c>
          <w:tcPr>
            <w:tcW w:w="421" w:type="pct"/>
            <w:shd w:val="clear" w:color="auto" w:fill="auto"/>
            <w:noWrap/>
            <w:vAlign w:val="center"/>
          </w:tcPr>
          <w:p w14:paraId="467C1E45"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0</w:t>
            </w:r>
          </w:p>
        </w:tc>
      </w:tr>
      <w:tr w:rsidR="00B42289" w:rsidRPr="00CF0BB2" w14:paraId="03487549" w14:textId="77777777" w:rsidTr="000B3185">
        <w:trPr>
          <w:trHeight w:val="300"/>
          <w:jc w:val="center"/>
        </w:trPr>
        <w:tc>
          <w:tcPr>
            <w:tcW w:w="2768" w:type="pct"/>
            <w:shd w:val="clear" w:color="auto" w:fill="auto"/>
            <w:noWrap/>
            <w:vAlign w:val="center"/>
          </w:tcPr>
          <w:p w14:paraId="3F8391E2"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Mijloace de încălzire nesupravegheate</w:t>
            </w:r>
          </w:p>
        </w:tc>
        <w:tc>
          <w:tcPr>
            <w:tcW w:w="532" w:type="pct"/>
            <w:shd w:val="clear" w:color="auto" w:fill="auto"/>
          </w:tcPr>
          <w:p w14:paraId="35806F48"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4</w:t>
            </w:r>
          </w:p>
        </w:tc>
        <w:tc>
          <w:tcPr>
            <w:tcW w:w="426" w:type="pct"/>
            <w:shd w:val="clear" w:color="auto" w:fill="auto"/>
          </w:tcPr>
          <w:p w14:paraId="1B39F161"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11</w:t>
            </w:r>
          </w:p>
        </w:tc>
        <w:tc>
          <w:tcPr>
            <w:tcW w:w="427" w:type="pct"/>
            <w:shd w:val="clear" w:color="auto" w:fill="auto"/>
          </w:tcPr>
          <w:p w14:paraId="18EDD003"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3</w:t>
            </w:r>
          </w:p>
        </w:tc>
        <w:tc>
          <w:tcPr>
            <w:tcW w:w="427" w:type="pct"/>
            <w:shd w:val="clear" w:color="auto" w:fill="auto"/>
          </w:tcPr>
          <w:p w14:paraId="7651B849"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4</w:t>
            </w:r>
          </w:p>
        </w:tc>
        <w:tc>
          <w:tcPr>
            <w:tcW w:w="421" w:type="pct"/>
            <w:shd w:val="clear" w:color="auto" w:fill="auto"/>
            <w:noWrap/>
            <w:vAlign w:val="center"/>
          </w:tcPr>
          <w:p w14:paraId="3817C760"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5</w:t>
            </w:r>
          </w:p>
        </w:tc>
      </w:tr>
      <w:tr w:rsidR="00B42289" w:rsidRPr="00CF0BB2" w14:paraId="7D16E39D" w14:textId="77777777" w:rsidTr="000B3185">
        <w:trPr>
          <w:trHeight w:val="300"/>
          <w:jc w:val="center"/>
        </w:trPr>
        <w:tc>
          <w:tcPr>
            <w:tcW w:w="2768" w:type="pct"/>
            <w:shd w:val="clear" w:color="auto" w:fill="auto"/>
            <w:noWrap/>
            <w:vAlign w:val="center"/>
          </w:tcPr>
          <w:p w14:paraId="0DC828F8"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Coş, burlan  de fum defect sau necuraţat</w:t>
            </w:r>
          </w:p>
        </w:tc>
        <w:tc>
          <w:tcPr>
            <w:tcW w:w="532" w:type="pct"/>
            <w:shd w:val="clear" w:color="auto" w:fill="auto"/>
          </w:tcPr>
          <w:p w14:paraId="52D87575"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27</w:t>
            </w:r>
          </w:p>
        </w:tc>
        <w:tc>
          <w:tcPr>
            <w:tcW w:w="426" w:type="pct"/>
            <w:shd w:val="clear" w:color="auto" w:fill="auto"/>
          </w:tcPr>
          <w:p w14:paraId="551EDF4C"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32</w:t>
            </w:r>
          </w:p>
        </w:tc>
        <w:tc>
          <w:tcPr>
            <w:tcW w:w="427" w:type="pct"/>
            <w:shd w:val="clear" w:color="auto" w:fill="auto"/>
          </w:tcPr>
          <w:p w14:paraId="1C693FA0"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39</w:t>
            </w:r>
          </w:p>
        </w:tc>
        <w:tc>
          <w:tcPr>
            <w:tcW w:w="427" w:type="pct"/>
            <w:shd w:val="clear" w:color="auto" w:fill="auto"/>
          </w:tcPr>
          <w:p w14:paraId="0CBAAEE0"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35</w:t>
            </w:r>
          </w:p>
        </w:tc>
        <w:tc>
          <w:tcPr>
            <w:tcW w:w="421" w:type="pct"/>
            <w:shd w:val="clear" w:color="auto" w:fill="auto"/>
            <w:noWrap/>
            <w:vAlign w:val="center"/>
            <w:hideMark/>
          </w:tcPr>
          <w:p w14:paraId="70D3815E"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26</w:t>
            </w:r>
          </w:p>
        </w:tc>
      </w:tr>
      <w:tr w:rsidR="00B42289" w:rsidRPr="00CF0BB2" w14:paraId="002AEA5F" w14:textId="77777777" w:rsidTr="000B3185">
        <w:trPr>
          <w:trHeight w:val="300"/>
          <w:jc w:val="center"/>
        </w:trPr>
        <w:tc>
          <w:tcPr>
            <w:tcW w:w="2768" w:type="pct"/>
            <w:shd w:val="clear" w:color="auto" w:fill="auto"/>
            <w:noWrap/>
            <w:vAlign w:val="center"/>
          </w:tcPr>
          <w:p w14:paraId="7226F099"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Cenuşă, jar şi scântei de la sistemele de încălzit</w:t>
            </w:r>
          </w:p>
        </w:tc>
        <w:tc>
          <w:tcPr>
            <w:tcW w:w="532" w:type="pct"/>
            <w:shd w:val="clear" w:color="auto" w:fill="auto"/>
          </w:tcPr>
          <w:p w14:paraId="5AE91371"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9</w:t>
            </w:r>
          </w:p>
        </w:tc>
        <w:tc>
          <w:tcPr>
            <w:tcW w:w="426" w:type="pct"/>
            <w:shd w:val="clear" w:color="auto" w:fill="auto"/>
          </w:tcPr>
          <w:p w14:paraId="3A9BCB9D"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7</w:t>
            </w:r>
          </w:p>
        </w:tc>
        <w:tc>
          <w:tcPr>
            <w:tcW w:w="427" w:type="pct"/>
            <w:shd w:val="clear" w:color="auto" w:fill="auto"/>
          </w:tcPr>
          <w:p w14:paraId="05DF1FA7"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13</w:t>
            </w:r>
          </w:p>
        </w:tc>
        <w:tc>
          <w:tcPr>
            <w:tcW w:w="427" w:type="pct"/>
            <w:shd w:val="clear" w:color="auto" w:fill="auto"/>
          </w:tcPr>
          <w:p w14:paraId="5BCE066F"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14</w:t>
            </w:r>
          </w:p>
        </w:tc>
        <w:tc>
          <w:tcPr>
            <w:tcW w:w="421" w:type="pct"/>
            <w:shd w:val="clear" w:color="auto" w:fill="auto"/>
            <w:noWrap/>
            <w:vAlign w:val="center"/>
            <w:hideMark/>
          </w:tcPr>
          <w:p w14:paraId="09D9B615"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13</w:t>
            </w:r>
          </w:p>
        </w:tc>
      </w:tr>
      <w:tr w:rsidR="00B42289" w:rsidRPr="00CF0BB2" w14:paraId="4E5FC09E" w14:textId="77777777" w:rsidTr="000B3185">
        <w:trPr>
          <w:trHeight w:val="300"/>
          <w:jc w:val="center"/>
        </w:trPr>
        <w:tc>
          <w:tcPr>
            <w:tcW w:w="2768" w:type="pct"/>
            <w:shd w:val="clear" w:color="auto" w:fill="auto"/>
            <w:noWrap/>
            <w:vAlign w:val="center"/>
          </w:tcPr>
          <w:p w14:paraId="096DEE78"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Jocul copiilor cu focul</w:t>
            </w:r>
          </w:p>
        </w:tc>
        <w:tc>
          <w:tcPr>
            <w:tcW w:w="532" w:type="pct"/>
            <w:shd w:val="clear" w:color="auto" w:fill="auto"/>
          </w:tcPr>
          <w:p w14:paraId="59622EA9" w14:textId="77777777" w:rsidR="00B42289" w:rsidRPr="00CF0BB2" w:rsidRDefault="00B42289" w:rsidP="000B3185">
            <w:pPr>
              <w:spacing w:after="0"/>
              <w:jc w:val="center"/>
              <w:rPr>
                <w:rFonts w:ascii="Times New Roman" w:hAnsi="Times New Roman" w:cs="Times New Roman"/>
                <w:color w:val="000000"/>
                <w:sz w:val="24"/>
                <w:szCs w:val="24"/>
              </w:rPr>
            </w:pPr>
          </w:p>
        </w:tc>
        <w:tc>
          <w:tcPr>
            <w:tcW w:w="426" w:type="pct"/>
            <w:shd w:val="clear" w:color="auto" w:fill="auto"/>
          </w:tcPr>
          <w:p w14:paraId="26A4F309"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3</w:t>
            </w:r>
          </w:p>
        </w:tc>
        <w:tc>
          <w:tcPr>
            <w:tcW w:w="427" w:type="pct"/>
            <w:shd w:val="clear" w:color="auto" w:fill="auto"/>
          </w:tcPr>
          <w:p w14:paraId="210C6F2C"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w:t>
            </w:r>
          </w:p>
        </w:tc>
        <w:tc>
          <w:tcPr>
            <w:tcW w:w="427" w:type="pct"/>
            <w:shd w:val="clear" w:color="auto" w:fill="auto"/>
          </w:tcPr>
          <w:p w14:paraId="7511A8B9" w14:textId="77777777" w:rsidR="00B42289" w:rsidRPr="00CF0BB2" w:rsidRDefault="00B42289" w:rsidP="000B3185">
            <w:pPr>
              <w:spacing w:after="0"/>
              <w:jc w:val="center"/>
              <w:rPr>
                <w:rFonts w:ascii="Times New Roman" w:hAnsi="Times New Roman" w:cs="Times New Roman"/>
                <w:color w:val="000000"/>
                <w:sz w:val="24"/>
                <w:szCs w:val="24"/>
              </w:rPr>
            </w:pPr>
          </w:p>
        </w:tc>
        <w:tc>
          <w:tcPr>
            <w:tcW w:w="421" w:type="pct"/>
            <w:shd w:val="clear" w:color="auto" w:fill="auto"/>
            <w:noWrap/>
            <w:vAlign w:val="center"/>
            <w:hideMark/>
          </w:tcPr>
          <w:p w14:paraId="4182B4D2"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r>
      <w:tr w:rsidR="00B42289" w:rsidRPr="00CF0BB2" w14:paraId="3710DE6C" w14:textId="77777777" w:rsidTr="000B3185">
        <w:trPr>
          <w:trHeight w:val="300"/>
          <w:jc w:val="center"/>
        </w:trPr>
        <w:tc>
          <w:tcPr>
            <w:tcW w:w="2768" w:type="pct"/>
            <w:shd w:val="clear" w:color="auto" w:fill="auto"/>
            <w:noWrap/>
            <w:vAlign w:val="center"/>
          </w:tcPr>
          <w:p w14:paraId="4A6D4F8E"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Fumatul</w:t>
            </w:r>
          </w:p>
        </w:tc>
        <w:tc>
          <w:tcPr>
            <w:tcW w:w="532" w:type="pct"/>
            <w:shd w:val="clear" w:color="auto" w:fill="auto"/>
          </w:tcPr>
          <w:p w14:paraId="5E91D27A"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12</w:t>
            </w:r>
          </w:p>
        </w:tc>
        <w:tc>
          <w:tcPr>
            <w:tcW w:w="426" w:type="pct"/>
            <w:shd w:val="clear" w:color="auto" w:fill="auto"/>
          </w:tcPr>
          <w:p w14:paraId="1B446EA2"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12</w:t>
            </w:r>
          </w:p>
        </w:tc>
        <w:tc>
          <w:tcPr>
            <w:tcW w:w="427" w:type="pct"/>
            <w:shd w:val="clear" w:color="auto" w:fill="auto"/>
          </w:tcPr>
          <w:p w14:paraId="2B550E4D"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15</w:t>
            </w:r>
          </w:p>
        </w:tc>
        <w:tc>
          <w:tcPr>
            <w:tcW w:w="427" w:type="pct"/>
            <w:shd w:val="clear" w:color="auto" w:fill="auto"/>
          </w:tcPr>
          <w:p w14:paraId="79126474"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20</w:t>
            </w:r>
          </w:p>
        </w:tc>
        <w:tc>
          <w:tcPr>
            <w:tcW w:w="421" w:type="pct"/>
            <w:shd w:val="clear" w:color="auto" w:fill="auto"/>
            <w:noWrap/>
            <w:vAlign w:val="center"/>
            <w:hideMark/>
          </w:tcPr>
          <w:p w14:paraId="51A4B717"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20</w:t>
            </w:r>
          </w:p>
        </w:tc>
      </w:tr>
      <w:tr w:rsidR="00B42289" w:rsidRPr="00CF0BB2" w14:paraId="0BC458BF" w14:textId="77777777" w:rsidTr="000B3185">
        <w:trPr>
          <w:trHeight w:val="300"/>
          <w:jc w:val="center"/>
        </w:trPr>
        <w:tc>
          <w:tcPr>
            <w:tcW w:w="2768" w:type="pct"/>
            <w:shd w:val="clear" w:color="auto" w:fill="auto"/>
            <w:noWrap/>
            <w:vAlign w:val="center"/>
          </w:tcPr>
          <w:p w14:paraId="1D31B2BF"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Focul deschis</w:t>
            </w:r>
          </w:p>
        </w:tc>
        <w:tc>
          <w:tcPr>
            <w:tcW w:w="532" w:type="pct"/>
            <w:shd w:val="clear" w:color="auto" w:fill="auto"/>
          </w:tcPr>
          <w:p w14:paraId="16A3173D"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7</w:t>
            </w:r>
          </w:p>
        </w:tc>
        <w:tc>
          <w:tcPr>
            <w:tcW w:w="426" w:type="pct"/>
            <w:shd w:val="clear" w:color="auto" w:fill="auto"/>
          </w:tcPr>
          <w:p w14:paraId="09BF4E70"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17</w:t>
            </w:r>
          </w:p>
        </w:tc>
        <w:tc>
          <w:tcPr>
            <w:tcW w:w="427" w:type="pct"/>
            <w:shd w:val="clear" w:color="auto" w:fill="auto"/>
          </w:tcPr>
          <w:p w14:paraId="0B30D8E9"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14</w:t>
            </w:r>
          </w:p>
        </w:tc>
        <w:tc>
          <w:tcPr>
            <w:tcW w:w="427" w:type="pct"/>
            <w:shd w:val="clear" w:color="auto" w:fill="auto"/>
          </w:tcPr>
          <w:p w14:paraId="6BFE1B4A"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5</w:t>
            </w:r>
          </w:p>
        </w:tc>
        <w:tc>
          <w:tcPr>
            <w:tcW w:w="421" w:type="pct"/>
            <w:shd w:val="clear" w:color="auto" w:fill="auto"/>
            <w:noWrap/>
            <w:vAlign w:val="center"/>
            <w:hideMark/>
          </w:tcPr>
          <w:p w14:paraId="0E69CC03"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10</w:t>
            </w:r>
          </w:p>
        </w:tc>
      </w:tr>
      <w:tr w:rsidR="00B42289" w:rsidRPr="00CF0BB2" w14:paraId="2D34538A" w14:textId="77777777" w:rsidTr="000B3185">
        <w:trPr>
          <w:trHeight w:val="300"/>
          <w:jc w:val="center"/>
        </w:trPr>
        <w:tc>
          <w:tcPr>
            <w:tcW w:w="2768" w:type="pct"/>
            <w:shd w:val="clear" w:color="auto" w:fill="auto"/>
            <w:noWrap/>
            <w:vAlign w:val="center"/>
          </w:tcPr>
          <w:p w14:paraId="068D6012"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Sudură</w:t>
            </w:r>
          </w:p>
        </w:tc>
        <w:tc>
          <w:tcPr>
            <w:tcW w:w="532" w:type="pct"/>
            <w:shd w:val="clear" w:color="auto" w:fill="auto"/>
          </w:tcPr>
          <w:p w14:paraId="78AB4D5B"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c>
          <w:tcPr>
            <w:tcW w:w="426" w:type="pct"/>
            <w:shd w:val="clear" w:color="auto" w:fill="auto"/>
          </w:tcPr>
          <w:p w14:paraId="5EC38C73" w14:textId="77777777" w:rsidR="00B42289" w:rsidRPr="00CF0BB2" w:rsidRDefault="00B42289" w:rsidP="000B3185">
            <w:pPr>
              <w:spacing w:after="0"/>
              <w:jc w:val="center"/>
              <w:rPr>
                <w:rFonts w:ascii="Times New Roman" w:hAnsi="Times New Roman" w:cs="Times New Roman"/>
                <w:color w:val="000000"/>
                <w:sz w:val="24"/>
                <w:szCs w:val="24"/>
              </w:rPr>
            </w:pPr>
          </w:p>
        </w:tc>
        <w:tc>
          <w:tcPr>
            <w:tcW w:w="427" w:type="pct"/>
            <w:shd w:val="clear" w:color="auto" w:fill="auto"/>
          </w:tcPr>
          <w:p w14:paraId="0EF0034E"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w:t>
            </w:r>
          </w:p>
        </w:tc>
        <w:tc>
          <w:tcPr>
            <w:tcW w:w="427" w:type="pct"/>
            <w:shd w:val="clear" w:color="auto" w:fill="auto"/>
          </w:tcPr>
          <w:p w14:paraId="28BB6D8D"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c>
          <w:tcPr>
            <w:tcW w:w="421" w:type="pct"/>
            <w:shd w:val="clear" w:color="auto" w:fill="auto"/>
            <w:noWrap/>
            <w:vAlign w:val="center"/>
            <w:hideMark/>
          </w:tcPr>
          <w:p w14:paraId="39668620"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0</w:t>
            </w:r>
          </w:p>
        </w:tc>
      </w:tr>
      <w:tr w:rsidR="00B42289" w:rsidRPr="00CF0BB2" w14:paraId="3C22060E" w14:textId="77777777" w:rsidTr="000B3185">
        <w:trPr>
          <w:trHeight w:val="300"/>
          <w:jc w:val="center"/>
        </w:trPr>
        <w:tc>
          <w:tcPr>
            <w:tcW w:w="2768" w:type="pct"/>
            <w:shd w:val="clear" w:color="auto" w:fill="auto"/>
            <w:noWrap/>
            <w:vAlign w:val="center"/>
          </w:tcPr>
          <w:p w14:paraId="4B75ADC6"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Autoaprindere sau reacţii chimice</w:t>
            </w:r>
          </w:p>
        </w:tc>
        <w:tc>
          <w:tcPr>
            <w:tcW w:w="532" w:type="pct"/>
            <w:shd w:val="clear" w:color="auto" w:fill="auto"/>
          </w:tcPr>
          <w:p w14:paraId="7C985A32"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w:t>
            </w:r>
          </w:p>
        </w:tc>
        <w:tc>
          <w:tcPr>
            <w:tcW w:w="426" w:type="pct"/>
            <w:shd w:val="clear" w:color="auto" w:fill="auto"/>
          </w:tcPr>
          <w:p w14:paraId="7BC92520"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c>
          <w:tcPr>
            <w:tcW w:w="427" w:type="pct"/>
            <w:shd w:val="clear" w:color="auto" w:fill="auto"/>
          </w:tcPr>
          <w:p w14:paraId="6EA22B4B"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3</w:t>
            </w:r>
          </w:p>
        </w:tc>
        <w:tc>
          <w:tcPr>
            <w:tcW w:w="427" w:type="pct"/>
            <w:shd w:val="clear" w:color="auto" w:fill="auto"/>
          </w:tcPr>
          <w:p w14:paraId="5E63C106"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c>
          <w:tcPr>
            <w:tcW w:w="421" w:type="pct"/>
            <w:shd w:val="clear" w:color="auto" w:fill="auto"/>
            <w:noWrap/>
            <w:vAlign w:val="center"/>
            <w:hideMark/>
          </w:tcPr>
          <w:p w14:paraId="33F0E8DC"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w:t>
            </w:r>
          </w:p>
        </w:tc>
      </w:tr>
      <w:tr w:rsidR="00B42289" w:rsidRPr="00CF0BB2" w14:paraId="4A9D5EC3" w14:textId="77777777" w:rsidTr="000B3185">
        <w:trPr>
          <w:trHeight w:val="300"/>
          <w:jc w:val="center"/>
        </w:trPr>
        <w:tc>
          <w:tcPr>
            <w:tcW w:w="2768" w:type="pct"/>
            <w:shd w:val="clear" w:color="auto" w:fill="auto"/>
            <w:noWrap/>
            <w:vAlign w:val="center"/>
          </w:tcPr>
          <w:p w14:paraId="004F2187"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Scântei mecanice, electrostatice şi frecare</w:t>
            </w:r>
          </w:p>
        </w:tc>
        <w:tc>
          <w:tcPr>
            <w:tcW w:w="532" w:type="pct"/>
            <w:shd w:val="clear" w:color="auto" w:fill="auto"/>
          </w:tcPr>
          <w:p w14:paraId="76C5F4BB"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c>
          <w:tcPr>
            <w:tcW w:w="426" w:type="pct"/>
            <w:shd w:val="clear" w:color="auto" w:fill="auto"/>
          </w:tcPr>
          <w:p w14:paraId="234AAF16"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5</w:t>
            </w:r>
          </w:p>
        </w:tc>
        <w:tc>
          <w:tcPr>
            <w:tcW w:w="427" w:type="pct"/>
            <w:shd w:val="clear" w:color="auto" w:fill="auto"/>
          </w:tcPr>
          <w:p w14:paraId="032B9851"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w:t>
            </w:r>
          </w:p>
        </w:tc>
        <w:tc>
          <w:tcPr>
            <w:tcW w:w="427" w:type="pct"/>
            <w:shd w:val="clear" w:color="auto" w:fill="auto"/>
          </w:tcPr>
          <w:p w14:paraId="3A7F0D2E"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c>
          <w:tcPr>
            <w:tcW w:w="421" w:type="pct"/>
            <w:shd w:val="clear" w:color="auto" w:fill="auto"/>
            <w:noWrap/>
            <w:vAlign w:val="center"/>
            <w:hideMark/>
          </w:tcPr>
          <w:p w14:paraId="37296891"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w:t>
            </w:r>
          </w:p>
        </w:tc>
      </w:tr>
      <w:tr w:rsidR="00B42289" w:rsidRPr="00CF0BB2" w14:paraId="3A3BC3EE" w14:textId="77777777" w:rsidTr="000B3185">
        <w:trPr>
          <w:trHeight w:val="300"/>
          <w:jc w:val="center"/>
        </w:trPr>
        <w:tc>
          <w:tcPr>
            <w:tcW w:w="2768" w:type="pct"/>
            <w:shd w:val="clear" w:color="auto" w:fill="auto"/>
            <w:noWrap/>
            <w:vAlign w:val="center"/>
          </w:tcPr>
          <w:p w14:paraId="124941C0"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Scurgeri (scăpări) de produse inflamabile</w:t>
            </w:r>
          </w:p>
        </w:tc>
        <w:tc>
          <w:tcPr>
            <w:tcW w:w="532" w:type="pct"/>
            <w:shd w:val="clear" w:color="auto" w:fill="auto"/>
          </w:tcPr>
          <w:p w14:paraId="1F6C0D3D"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c>
          <w:tcPr>
            <w:tcW w:w="426" w:type="pct"/>
            <w:shd w:val="clear" w:color="auto" w:fill="auto"/>
          </w:tcPr>
          <w:p w14:paraId="0F449044" w14:textId="77777777" w:rsidR="00B42289" w:rsidRPr="00CF0BB2" w:rsidRDefault="00B42289" w:rsidP="000B3185">
            <w:pPr>
              <w:spacing w:after="0"/>
              <w:jc w:val="center"/>
              <w:rPr>
                <w:rFonts w:ascii="Times New Roman" w:hAnsi="Times New Roman" w:cs="Times New Roman"/>
                <w:color w:val="000000"/>
                <w:sz w:val="24"/>
                <w:szCs w:val="24"/>
              </w:rPr>
            </w:pPr>
          </w:p>
        </w:tc>
        <w:tc>
          <w:tcPr>
            <w:tcW w:w="427" w:type="pct"/>
            <w:shd w:val="clear" w:color="auto" w:fill="auto"/>
          </w:tcPr>
          <w:p w14:paraId="545F2F88"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3</w:t>
            </w:r>
          </w:p>
        </w:tc>
        <w:tc>
          <w:tcPr>
            <w:tcW w:w="427" w:type="pct"/>
            <w:shd w:val="clear" w:color="auto" w:fill="auto"/>
          </w:tcPr>
          <w:p w14:paraId="62AF6266" w14:textId="77777777" w:rsidR="00B42289" w:rsidRPr="00CF0BB2" w:rsidRDefault="00B42289" w:rsidP="000B3185">
            <w:pPr>
              <w:spacing w:after="0"/>
              <w:jc w:val="center"/>
              <w:rPr>
                <w:rFonts w:ascii="Times New Roman" w:hAnsi="Times New Roman" w:cs="Times New Roman"/>
                <w:color w:val="000000"/>
                <w:sz w:val="24"/>
                <w:szCs w:val="24"/>
              </w:rPr>
            </w:pPr>
          </w:p>
        </w:tc>
        <w:tc>
          <w:tcPr>
            <w:tcW w:w="421" w:type="pct"/>
            <w:shd w:val="clear" w:color="auto" w:fill="auto"/>
            <w:noWrap/>
            <w:vAlign w:val="center"/>
            <w:hideMark/>
          </w:tcPr>
          <w:p w14:paraId="7D5ED5C4"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4</w:t>
            </w:r>
          </w:p>
        </w:tc>
      </w:tr>
      <w:tr w:rsidR="00B42289" w:rsidRPr="00CF0BB2" w14:paraId="447FD622" w14:textId="77777777" w:rsidTr="000B3185">
        <w:trPr>
          <w:trHeight w:val="300"/>
          <w:jc w:val="center"/>
        </w:trPr>
        <w:tc>
          <w:tcPr>
            <w:tcW w:w="2768" w:type="pct"/>
            <w:shd w:val="clear" w:color="auto" w:fill="auto"/>
            <w:noWrap/>
            <w:vAlign w:val="center"/>
          </w:tcPr>
          <w:p w14:paraId="21D84187"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Defecţiuni tehnice de proiectare, construcţii şi montaj</w:t>
            </w:r>
          </w:p>
        </w:tc>
        <w:tc>
          <w:tcPr>
            <w:tcW w:w="532" w:type="pct"/>
            <w:shd w:val="clear" w:color="auto" w:fill="auto"/>
          </w:tcPr>
          <w:p w14:paraId="00569723"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w:t>
            </w:r>
          </w:p>
        </w:tc>
        <w:tc>
          <w:tcPr>
            <w:tcW w:w="426" w:type="pct"/>
            <w:shd w:val="clear" w:color="auto" w:fill="auto"/>
          </w:tcPr>
          <w:p w14:paraId="14F0CAF2" w14:textId="77777777" w:rsidR="00B42289" w:rsidRPr="00CF0BB2" w:rsidRDefault="00B42289" w:rsidP="000B3185">
            <w:pPr>
              <w:spacing w:after="0"/>
              <w:jc w:val="center"/>
              <w:rPr>
                <w:rFonts w:ascii="Times New Roman" w:hAnsi="Times New Roman" w:cs="Times New Roman"/>
                <w:color w:val="000000"/>
                <w:sz w:val="24"/>
                <w:szCs w:val="24"/>
              </w:rPr>
            </w:pPr>
          </w:p>
        </w:tc>
        <w:tc>
          <w:tcPr>
            <w:tcW w:w="427" w:type="pct"/>
            <w:shd w:val="clear" w:color="auto" w:fill="auto"/>
          </w:tcPr>
          <w:p w14:paraId="74A6665A" w14:textId="77777777" w:rsidR="00B42289" w:rsidRPr="00CF0BB2" w:rsidRDefault="00B42289" w:rsidP="000B3185">
            <w:pPr>
              <w:spacing w:after="0"/>
              <w:jc w:val="center"/>
              <w:rPr>
                <w:rFonts w:ascii="Times New Roman" w:hAnsi="Times New Roman" w:cs="Times New Roman"/>
                <w:color w:val="000000"/>
                <w:sz w:val="24"/>
                <w:szCs w:val="24"/>
              </w:rPr>
            </w:pPr>
          </w:p>
        </w:tc>
        <w:tc>
          <w:tcPr>
            <w:tcW w:w="427" w:type="pct"/>
            <w:shd w:val="clear" w:color="auto" w:fill="auto"/>
          </w:tcPr>
          <w:p w14:paraId="2EB17AFF" w14:textId="77777777" w:rsidR="00B42289" w:rsidRPr="00CF0BB2" w:rsidRDefault="00B42289" w:rsidP="000B3185">
            <w:pPr>
              <w:spacing w:after="0"/>
              <w:jc w:val="center"/>
              <w:rPr>
                <w:rFonts w:ascii="Times New Roman" w:hAnsi="Times New Roman" w:cs="Times New Roman"/>
                <w:color w:val="000000"/>
                <w:sz w:val="24"/>
                <w:szCs w:val="24"/>
              </w:rPr>
            </w:pPr>
          </w:p>
        </w:tc>
        <w:tc>
          <w:tcPr>
            <w:tcW w:w="421" w:type="pct"/>
            <w:shd w:val="clear" w:color="auto" w:fill="auto"/>
            <w:noWrap/>
            <w:vAlign w:val="center"/>
            <w:hideMark/>
          </w:tcPr>
          <w:p w14:paraId="69C84EB1"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0</w:t>
            </w:r>
          </w:p>
        </w:tc>
      </w:tr>
      <w:tr w:rsidR="00B42289" w:rsidRPr="00CF0BB2" w14:paraId="6E10F8B9" w14:textId="77777777" w:rsidTr="000B3185">
        <w:trPr>
          <w:trHeight w:val="300"/>
          <w:jc w:val="center"/>
        </w:trPr>
        <w:tc>
          <w:tcPr>
            <w:tcW w:w="2768" w:type="pct"/>
            <w:shd w:val="clear" w:color="auto" w:fill="auto"/>
            <w:noWrap/>
            <w:vAlign w:val="center"/>
          </w:tcPr>
          <w:p w14:paraId="7746BD86"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Defecţiuni tehnice de exploatare</w:t>
            </w:r>
          </w:p>
        </w:tc>
        <w:tc>
          <w:tcPr>
            <w:tcW w:w="532" w:type="pct"/>
            <w:shd w:val="clear" w:color="auto" w:fill="auto"/>
          </w:tcPr>
          <w:p w14:paraId="6FE1C273"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3</w:t>
            </w:r>
          </w:p>
        </w:tc>
        <w:tc>
          <w:tcPr>
            <w:tcW w:w="426" w:type="pct"/>
            <w:shd w:val="clear" w:color="auto" w:fill="auto"/>
          </w:tcPr>
          <w:p w14:paraId="42EDB0E2" w14:textId="77777777" w:rsidR="00B42289" w:rsidRPr="00CF0BB2" w:rsidRDefault="00B42289" w:rsidP="000B3185">
            <w:pPr>
              <w:spacing w:after="0"/>
              <w:jc w:val="center"/>
              <w:rPr>
                <w:rFonts w:ascii="Times New Roman" w:hAnsi="Times New Roman" w:cs="Times New Roman"/>
                <w:color w:val="000000"/>
                <w:sz w:val="24"/>
                <w:szCs w:val="24"/>
              </w:rPr>
            </w:pPr>
          </w:p>
        </w:tc>
        <w:tc>
          <w:tcPr>
            <w:tcW w:w="427" w:type="pct"/>
            <w:shd w:val="clear" w:color="auto" w:fill="auto"/>
          </w:tcPr>
          <w:p w14:paraId="33A7B8BA"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c>
          <w:tcPr>
            <w:tcW w:w="427" w:type="pct"/>
            <w:shd w:val="clear" w:color="auto" w:fill="auto"/>
          </w:tcPr>
          <w:p w14:paraId="44667D41"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c>
          <w:tcPr>
            <w:tcW w:w="421" w:type="pct"/>
            <w:shd w:val="clear" w:color="auto" w:fill="auto"/>
            <w:noWrap/>
            <w:vAlign w:val="center"/>
            <w:hideMark/>
          </w:tcPr>
          <w:p w14:paraId="2ADFFD9B"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r>
      <w:tr w:rsidR="00B42289" w:rsidRPr="00CF0BB2" w14:paraId="391C29BA" w14:textId="77777777" w:rsidTr="000B3185">
        <w:trPr>
          <w:trHeight w:val="300"/>
          <w:jc w:val="center"/>
        </w:trPr>
        <w:tc>
          <w:tcPr>
            <w:tcW w:w="2768" w:type="pct"/>
            <w:shd w:val="clear" w:color="auto" w:fill="auto"/>
            <w:noWrap/>
            <w:vAlign w:val="center"/>
          </w:tcPr>
          <w:p w14:paraId="1C22D41C"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Nereguli organizatorice</w:t>
            </w:r>
          </w:p>
        </w:tc>
        <w:tc>
          <w:tcPr>
            <w:tcW w:w="532" w:type="pct"/>
            <w:shd w:val="clear" w:color="auto" w:fill="auto"/>
          </w:tcPr>
          <w:p w14:paraId="7F2FF63B" w14:textId="77777777" w:rsidR="00B42289" w:rsidRPr="00CF0BB2" w:rsidRDefault="00B42289" w:rsidP="000B3185">
            <w:pPr>
              <w:spacing w:after="0"/>
              <w:jc w:val="center"/>
              <w:rPr>
                <w:rFonts w:ascii="Times New Roman" w:hAnsi="Times New Roman" w:cs="Times New Roman"/>
                <w:color w:val="000000"/>
                <w:sz w:val="24"/>
                <w:szCs w:val="24"/>
              </w:rPr>
            </w:pPr>
          </w:p>
        </w:tc>
        <w:tc>
          <w:tcPr>
            <w:tcW w:w="426" w:type="pct"/>
            <w:shd w:val="clear" w:color="auto" w:fill="auto"/>
          </w:tcPr>
          <w:p w14:paraId="6E06413F" w14:textId="77777777" w:rsidR="00B42289" w:rsidRPr="00CF0BB2" w:rsidRDefault="00B42289" w:rsidP="000B3185">
            <w:pPr>
              <w:spacing w:after="0"/>
              <w:jc w:val="center"/>
              <w:rPr>
                <w:rFonts w:ascii="Times New Roman" w:hAnsi="Times New Roman" w:cs="Times New Roman"/>
                <w:color w:val="000000"/>
                <w:sz w:val="24"/>
                <w:szCs w:val="24"/>
              </w:rPr>
            </w:pPr>
          </w:p>
        </w:tc>
        <w:tc>
          <w:tcPr>
            <w:tcW w:w="427" w:type="pct"/>
            <w:shd w:val="clear" w:color="auto" w:fill="auto"/>
          </w:tcPr>
          <w:p w14:paraId="01020BFF" w14:textId="77777777" w:rsidR="00B42289" w:rsidRPr="00CF0BB2" w:rsidRDefault="00B42289" w:rsidP="000B3185">
            <w:pPr>
              <w:spacing w:after="0"/>
              <w:jc w:val="center"/>
              <w:rPr>
                <w:rFonts w:ascii="Times New Roman" w:hAnsi="Times New Roman" w:cs="Times New Roman"/>
                <w:color w:val="000000"/>
                <w:sz w:val="24"/>
                <w:szCs w:val="24"/>
              </w:rPr>
            </w:pPr>
          </w:p>
        </w:tc>
        <w:tc>
          <w:tcPr>
            <w:tcW w:w="427" w:type="pct"/>
            <w:shd w:val="clear" w:color="auto" w:fill="auto"/>
          </w:tcPr>
          <w:p w14:paraId="4692DDB9" w14:textId="77777777" w:rsidR="00B42289" w:rsidRPr="00CF0BB2" w:rsidRDefault="00B42289" w:rsidP="000B3185">
            <w:pPr>
              <w:spacing w:after="0"/>
              <w:jc w:val="center"/>
              <w:rPr>
                <w:rFonts w:ascii="Times New Roman" w:hAnsi="Times New Roman" w:cs="Times New Roman"/>
                <w:color w:val="000000"/>
                <w:sz w:val="24"/>
                <w:szCs w:val="24"/>
              </w:rPr>
            </w:pPr>
          </w:p>
        </w:tc>
        <w:tc>
          <w:tcPr>
            <w:tcW w:w="421" w:type="pct"/>
            <w:shd w:val="clear" w:color="auto" w:fill="auto"/>
            <w:noWrap/>
            <w:vAlign w:val="center"/>
            <w:hideMark/>
          </w:tcPr>
          <w:p w14:paraId="0B50E2DF"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0</w:t>
            </w:r>
          </w:p>
        </w:tc>
      </w:tr>
      <w:tr w:rsidR="00B42289" w:rsidRPr="00CF0BB2" w14:paraId="3F1F50CF" w14:textId="77777777" w:rsidTr="000B3185">
        <w:trPr>
          <w:trHeight w:val="300"/>
          <w:jc w:val="center"/>
        </w:trPr>
        <w:tc>
          <w:tcPr>
            <w:tcW w:w="2768" w:type="pct"/>
            <w:shd w:val="clear" w:color="auto" w:fill="auto"/>
            <w:noWrap/>
            <w:vAlign w:val="center"/>
          </w:tcPr>
          <w:p w14:paraId="08799E90"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Explozie urmată de incendiu</w:t>
            </w:r>
          </w:p>
        </w:tc>
        <w:tc>
          <w:tcPr>
            <w:tcW w:w="532" w:type="pct"/>
            <w:shd w:val="clear" w:color="auto" w:fill="auto"/>
          </w:tcPr>
          <w:p w14:paraId="3CC4B38F" w14:textId="77777777" w:rsidR="00B42289" w:rsidRPr="00CF0BB2" w:rsidRDefault="00B42289" w:rsidP="000B3185">
            <w:pPr>
              <w:spacing w:after="0"/>
              <w:jc w:val="center"/>
              <w:rPr>
                <w:rFonts w:ascii="Times New Roman" w:hAnsi="Times New Roman" w:cs="Times New Roman"/>
                <w:color w:val="000000"/>
                <w:sz w:val="24"/>
                <w:szCs w:val="24"/>
              </w:rPr>
            </w:pPr>
          </w:p>
        </w:tc>
        <w:tc>
          <w:tcPr>
            <w:tcW w:w="426" w:type="pct"/>
            <w:shd w:val="clear" w:color="auto" w:fill="auto"/>
          </w:tcPr>
          <w:p w14:paraId="61294618" w14:textId="77777777" w:rsidR="00B42289" w:rsidRPr="00CF0BB2" w:rsidRDefault="00B42289" w:rsidP="000B3185">
            <w:pPr>
              <w:spacing w:after="0"/>
              <w:jc w:val="center"/>
              <w:rPr>
                <w:rFonts w:ascii="Times New Roman" w:hAnsi="Times New Roman" w:cs="Times New Roman"/>
                <w:color w:val="000000"/>
                <w:sz w:val="24"/>
                <w:szCs w:val="24"/>
              </w:rPr>
            </w:pPr>
          </w:p>
        </w:tc>
        <w:tc>
          <w:tcPr>
            <w:tcW w:w="427" w:type="pct"/>
            <w:shd w:val="clear" w:color="auto" w:fill="auto"/>
          </w:tcPr>
          <w:p w14:paraId="0772FC0F" w14:textId="77777777" w:rsidR="00B42289" w:rsidRPr="00CF0BB2" w:rsidRDefault="00B42289" w:rsidP="000B3185">
            <w:pPr>
              <w:spacing w:after="0"/>
              <w:jc w:val="center"/>
              <w:rPr>
                <w:rFonts w:ascii="Times New Roman" w:hAnsi="Times New Roman" w:cs="Times New Roman"/>
                <w:color w:val="000000"/>
                <w:sz w:val="24"/>
                <w:szCs w:val="24"/>
              </w:rPr>
            </w:pPr>
          </w:p>
        </w:tc>
        <w:tc>
          <w:tcPr>
            <w:tcW w:w="427" w:type="pct"/>
            <w:shd w:val="clear" w:color="auto" w:fill="auto"/>
          </w:tcPr>
          <w:p w14:paraId="613C9028"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c>
          <w:tcPr>
            <w:tcW w:w="421" w:type="pct"/>
            <w:shd w:val="clear" w:color="auto" w:fill="auto"/>
            <w:noWrap/>
            <w:vAlign w:val="center"/>
            <w:hideMark/>
          </w:tcPr>
          <w:p w14:paraId="6B733E06"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0</w:t>
            </w:r>
          </w:p>
        </w:tc>
      </w:tr>
      <w:tr w:rsidR="00B42289" w:rsidRPr="00CF0BB2" w14:paraId="31827BE6" w14:textId="77777777" w:rsidTr="000B3185">
        <w:trPr>
          <w:trHeight w:val="300"/>
          <w:jc w:val="center"/>
        </w:trPr>
        <w:tc>
          <w:tcPr>
            <w:tcW w:w="2768" w:type="pct"/>
            <w:shd w:val="clear" w:color="auto" w:fill="auto"/>
            <w:noWrap/>
            <w:vAlign w:val="center"/>
          </w:tcPr>
          <w:p w14:paraId="2F6BECF1"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Accident urmat de incendiu</w:t>
            </w:r>
          </w:p>
        </w:tc>
        <w:tc>
          <w:tcPr>
            <w:tcW w:w="532" w:type="pct"/>
            <w:shd w:val="clear" w:color="auto" w:fill="auto"/>
          </w:tcPr>
          <w:p w14:paraId="5A6DA7ED" w14:textId="77777777" w:rsidR="00B42289" w:rsidRPr="00CF0BB2" w:rsidRDefault="00B42289" w:rsidP="000B3185">
            <w:pPr>
              <w:spacing w:after="0"/>
              <w:jc w:val="center"/>
              <w:rPr>
                <w:rFonts w:ascii="Times New Roman" w:hAnsi="Times New Roman" w:cs="Times New Roman"/>
                <w:color w:val="000000"/>
                <w:sz w:val="24"/>
                <w:szCs w:val="24"/>
              </w:rPr>
            </w:pPr>
          </w:p>
        </w:tc>
        <w:tc>
          <w:tcPr>
            <w:tcW w:w="426" w:type="pct"/>
            <w:shd w:val="clear" w:color="auto" w:fill="auto"/>
          </w:tcPr>
          <w:p w14:paraId="3BD008CA" w14:textId="77777777" w:rsidR="00B42289" w:rsidRPr="00CF0BB2" w:rsidRDefault="00B42289" w:rsidP="000B3185">
            <w:pPr>
              <w:spacing w:after="0"/>
              <w:jc w:val="center"/>
              <w:rPr>
                <w:rFonts w:ascii="Times New Roman" w:hAnsi="Times New Roman" w:cs="Times New Roman"/>
                <w:color w:val="000000"/>
                <w:sz w:val="24"/>
                <w:szCs w:val="24"/>
              </w:rPr>
            </w:pPr>
          </w:p>
        </w:tc>
        <w:tc>
          <w:tcPr>
            <w:tcW w:w="427" w:type="pct"/>
            <w:shd w:val="clear" w:color="auto" w:fill="auto"/>
          </w:tcPr>
          <w:p w14:paraId="36EDF11E" w14:textId="77777777" w:rsidR="00B42289" w:rsidRPr="00CF0BB2" w:rsidRDefault="00B42289" w:rsidP="000B3185">
            <w:pPr>
              <w:spacing w:after="0"/>
              <w:jc w:val="center"/>
              <w:rPr>
                <w:rFonts w:ascii="Times New Roman" w:hAnsi="Times New Roman" w:cs="Times New Roman"/>
                <w:color w:val="000000"/>
                <w:sz w:val="24"/>
                <w:szCs w:val="24"/>
              </w:rPr>
            </w:pPr>
          </w:p>
        </w:tc>
        <w:tc>
          <w:tcPr>
            <w:tcW w:w="427" w:type="pct"/>
            <w:shd w:val="clear" w:color="auto" w:fill="auto"/>
          </w:tcPr>
          <w:p w14:paraId="6147ED87" w14:textId="77777777" w:rsidR="00B42289" w:rsidRPr="00CF0BB2" w:rsidRDefault="00B42289" w:rsidP="000B3185">
            <w:pPr>
              <w:spacing w:after="0"/>
              <w:jc w:val="center"/>
              <w:rPr>
                <w:rFonts w:ascii="Times New Roman" w:hAnsi="Times New Roman" w:cs="Times New Roman"/>
                <w:color w:val="000000"/>
                <w:sz w:val="24"/>
                <w:szCs w:val="24"/>
              </w:rPr>
            </w:pPr>
          </w:p>
        </w:tc>
        <w:tc>
          <w:tcPr>
            <w:tcW w:w="421" w:type="pct"/>
            <w:shd w:val="clear" w:color="auto" w:fill="auto"/>
            <w:noWrap/>
            <w:vAlign w:val="center"/>
            <w:hideMark/>
          </w:tcPr>
          <w:p w14:paraId="1F7047E2"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0</w:t>
            </w:r>
          </w:p>
        </w:tc>
      </w:tr>
      <w:tr w:rsidR="00B42289" w:rsidRPr="00CF0BB2" w14:paraId="3BB8F2FA" w14:textId="77777777" w:rsidTr="000B3185">
        <w:trPr>
          <w:trHeight w:val="300"/>
          <w:jc w:val="center"/>
        </w:trPr>
        <w:tc>
          <w:tcPr>
            <w:tcW w:w="2768" w:type="pct"/>
            <w:shd w:val="clear" w:color="auto" w:fill="auto"/>
            <w:noWrap/>
            <w:vAlign w:val="center"/>
          </w:tcPr>
          <w:p w14:paraId="75D7F560"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Trăsnet şi alte fenomene naturale</w:t>
            </w:r>
          </w:p>
        </w:tc>
        <w:tc>
          <w:tcPr>
            <w:tcW w:w="532" w:type="pct"/>
            <w:shd w:val="clear" w:color="auto" w:fill="auto"/>
          </w:tcPr>
          <w:p w14:paraId="78ED675F"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w:t>
            </w:r>
          </w:p>
        </w:tc>
        <w:tc>
          <w:tcPr>
            <w:tcW w:w="426" w:type="pct"/>
            <w:shd w:val="clear" w:color="auto" w:fill="auto"/>
          </w:tcPr>
          <w:p w14:paraId="46A39F52"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5</w:t>
            </w:r>
          </w:p>
        </w:tc>
        <w:tc>
          <w:tcPr>
            <w:tcW w:w="427" w:type="pct"/>
            <w:shd w:val="clear" w:color="auto" w:fill="auto"/>
          </w:tcPr>
          <w:p w14:paraId="0E23F7B7"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3</w:t>
            </w:r>
          </w:p>
        </w:tc>
        <w:tc>
          <w:tcPr>
            <w:tcW w:w="427" w:type="pct"/>
            <w:shd w:val="clear" w:color="auto" w:fill="auto"/>
          </w:tcPr>
          <w:p w14:paraId="14E2E2AD"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5</w:t>
            </w:r>
          </w:p>
        </w:tc>
        <w:tc>
          <w:tcPr>
            <w:tcW w:w="421" w:type="pct"/>
            <w:shd w:val="clear" w:color="auto" w:fill="auto"/>
            <w:noWrap/>
            <w:vAlign w:val="center"/>
            <w:hideMark/>
          </w:tcPr>
          <w:p w14:paraId="5F1ECD5B"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3</w:t>
            </w:r>
          </w:p>
        </w:tc>
      </w:tr>
      <w:tr w:rsidR="00B42289" w:rsidRPr="00CF0BB2" w14:paraId="1F2DB55E" w14:textId="77777777" w:rsidTr="000B3185">
        <w:trPr>
          <w:trHeight w:val="300"/>
          <w:jc w:val="center"/>
        </w:trPr>
        <w:tc>
          <w:tcPr>
            <w:tcW w:w="2768" w:type="pct"/>
            <w:shd w:val="clear" w:color="auto" w:fill="auto"/>
            <w:noWrap/>
            <w:vAlign w:val="center"/>
          </w:tcPr>
          <w:p w14:paraId="414E2F45"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Acţiune intenţionată</w:t>
            </w:r>
          </w:p>
        </w:tc>
        <w:tc>
          <w:tcPr>
            <w:tcW w:w="532" w:type="pct"/>
            <w:shd w:val="clear" w:color="auto" w:fill="auto"/>
          </w:tcPr>
          <w:p w14:paraId="6F784AB9"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4</w:t>
            </w:r>
          </w:p>
        </w:tc>
        <w:tc>
          <w:tcPr>
            <w:tcW w:w="426" w:type="pct"/>
            <w:shd w:val="clear" w:color="auto" w:fill="auto"/>
          </w:tcPr>
          <w:p w14:paraId="74D7812E"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8</w:t>
            </w:r>
          </w:p>
        </w:tc>
        <w:tc>
          <w:tcPr>
            <w:tcW w:w="427" w:type="pct"/>
            <w:shd w:val="clear" w:color="auto" w:fill="auto"/>
          </w:tcPr>
          <w:p w14:paraId="0A83CA29"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10</w:t>
            </w:r>
          </w:p>
        </w:tc>
        <w:tc>
          <w:tcPr>
            <w:tcW w:w="427" w:type="pct"/>
            <w:shd w:val="clear" w:color="auto" w:fill="auto"/>
          </w:tcPr>
          <w:p w14:paraId="7CEF3186"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8</w:t>
            </w:r>
          </w:p>
        </w:tc>
        <w:tc>
          <w:tcPr>
            <w:tcW w:w="421" w:type="pct"/>
            <w:shd w:val="clear" w:color="auto" w:fill="auto"/>
            <w:noWrap/>
            <w:vAlign w:val="center"/>
            <w:hideMark/>
          </w:tcPr>
          <w:p w14:paraId="7F4BEF71"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5</w:t>
            </w:r>
          </w:p>
        </w:tc>
      </w:tr>
      <w:tr w:rsidR="00B42289" w:rsidRPr="00CF0BB2" w14:paraId="1DAFBD1F" w14:textId="77777777" w:rsidTr="000B3185">
        <w:trPr>
          <w:trHeight w:val="300"/>
          <w:jc w:val="center"/>
        </w:trPr>
        <w:tc>
          <w:tcPr>
            <w:tcW w:w="2768" w:type="pct"/>
            <w:shd w:val="clear" w:color="auto" w:fill="auto"/>
            <w:noWrap/>
            <w:vAlign w:val="center"/>
          </w:tcPr>
          <w:p w14:paraId="37939F9B" w14:textId="77777777" w:rsidR="00B42289" w:rsidRPr="00CF0BB2" w:rsidRDefault="00B42289" w:rsidP="000B3185">
            <w:pPr>
              <w:spacing w:after="0"/>
              <w:rPr>
                <w:rFonts w:ascii="Times New Roman" w:hAnsi="Times New Roman" w:cs="Times New Roman"/>
                <w:color w:val="000000"/>
                <w:sz w:val="24"/>
                <w:szCs w:val="24"/>
              </w:rPr>
            </w:pPr>
            <w:r w:rsidRPr="00CF0BB2">
              <w:rPr>
                <w:rFonts w:ascii="Times New Roman" w:hAnsi="Times New Roman" w:cs="Times New Roman"/>
                <w:color w:val="000000"/>
                <w:sz w:val="24"/>
                <w:szCs w:val="24"/>
              </w:rPr>
              <w:t>Alte imprejurări</w:t>
            </w:r>
          </w:p>
        </w:tc>
        <w:tc>
          <w:tcPr>
            <w:tcW w:w="532" w:type="pct"/>
            <w:shd w:val="clear" w:color="auto" w:fill="auto"/>
          </w:tcPr>
          <w:p w14:paraId="355EC996"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6</w:t>
            </w:r>
          </w:p>
        </w:tc>
        <w:tc>
          <w:tcPr>
            <w:tcW w:w="426" w:type="pct"/>
            <w:shd w:val="clear" w:color="auto" w:fill="auto"/>
          </w:tcPr>
          <w:p w14:paraId="106855E3"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6</w:t>
            </w:r>
          </w:p>
        </w:tc>
        <w:tc>
          <w:tcPr>
            <w:tcW w:w="427" w:type="pct"/>
            <w:shd w:val="clear" w:color="auto" w:fill="auto"/>
          </w:tcPr>
          <w:p w14:paraId="0DB3A981"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w:t>
            </w:r>
          </w:p>
        </w:tc>
        <w:tc>
          <w:tcPr>
            <w:tcW w:w="427" w:type="pct"/>
            <w:shd w:val="clear" w:color="auto" w:fill="auto"/>
          </w:tcPr>
          <w:p w14:paraId="407A6AA4"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w:t>
            </w:r>
          </w:p>
        </w:tc>
        <w:tc>
          <w:tcPr>
            <w:tcW w:w="421" w:type="pct"/>
            <w:shd w:val="clear" w:color="auto" w:fill="auto"/>
            <w:noWrap/>
            <w:vAlign w:val="center"/>
            <w:hideMark/>
          </w:tcPr>
          <w:p w14:paraId="3359F8EF" w14:textId="77777777" w:rsidR="00B42289" w:rsidRPr="00CF0BB2" w:rsidRDefault="00B42289" w:rsidP="000B3185">
            <w:pPr>
              <w:spacing w:after="0"/>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3</w:t>
            </w:r>
          </w:p>
        </w:tc>
      </w:tr>
      <w:tr w:rsidR="00B42289" w:rsidRPr="00CF0BB2" w14:paraId="69867669" w14:textId="77777777" w:rsidTr="000B3185">
        <w:trPr>
          <w:trHeight w:val="300"/>
          <w:jc w:val="center"/>
        </w:trPr>
        <w:tc>
          <w:tcPr>
            <w:tcW w:w="2768" w:type="pct"/>
            <w:shd w:val="clear" w:color="auto" w:fill="auto"/>
            <w:noWrap/>
            <w:vAlign w:val="center"/>
            <w:hideMark/>
          </w:tcPr>
          <w:p w14:paraId="79F70EFF" w14:textId="77777777" w:rsidR="00B42289" w:rsidRPr="00CF0BB2" w:rsidRDefault="00B42289" w:rsidP="000B3185">
            <w:pPr>
              <w:spacing w:after="0"/>
              <w:jc w:val="right"/>
              <w:rPr>
                <w:rFonts w:ascii="Times New Roman" w:hAnsi="Times New Roman" w:cs="Times New Roman"/>
                <w:b/>
                <w:bCs/>
                <w:sz w:val="24"/>
                <w:szCs w:val="24"/>
              </w:rPr>
            </w:pPr>
            <w:r w:rsidRPr="00CF0BB2">
              <w:rPr>
                <w:rFonts w:ascii="Times New Roman" w:hAnsi="Times New Roman" w:cs="Times New Roman"/>
                <w:b/>
                <w:bCs/>
                <w:sz w:val="24"/>
                <w:szCs w:val="24"/>
              </w:rPr>
              <w:t>Total</w:t>
            </w:r>
          </w:p>
        </w:tc>
        <w:tc>
          <w:tcPr>
            <w:tcW w:w="532" w:type="pct"/>
            <w:shd w:val="clear" w:color="auto" w:fill="auto"/>
          </w:tcPr>
          <w:p w14:paraId="16074A72" w14:textId="77777777" w:rsidR="00B42289" w:rsidRPr="00CF0BB2" w:rsidRDefault="00B42289" w:rsidP="000B3185">
            <w:pPr>
              <w:spacing w:after="0"/>
              <w:jc w:val="center"/>
              <w:rPr>
                <w:rFonts w:ascii="Times New Roman" w:hAnsi="Times New Roman" w:cs="Times New Roman"/>
                <w:b/>
                <w:bCs/>
                <w:sz w:val="24"/>
                <w:szCs w:val="24"/>
              </w:rPr>
            </w:pPr>
            <w:r w:rsidRPr="00CF0BB2">
              <w:rPr>
                <w:rFonts w:ascii="Times New Roman" w:hAnsi="Times New Roman" w:cs="Times New Roman"/>
                <w:b/>
                <w:bCs/>
                <w:sz w:val="24"/>
                <w:szCs w:val="24"/>
              </w:rPr>
              <w:t>127</w:t>
            </w:r>
          </w:p>
        </w:tc>
        <w:tc>
          <w:tcPr>
            <w:tcW w:w="426" w:type="pct"/>
            <w:shd w:val="clear" w:color="auto" w:fill="auto"/>
          </w:tcPr>
          <w:p w14:paraId="30BFA9FE" w14:textId="77777777" w:rsidR="00B42289" w:rsidRPr="00CF0BB2" w:rsidRDefault="00B42289" w:rsidP="000B3185">
            <w:pPr>
              <w:spacing w:after="0"/>
              <w:jc w:val="center"/>
              <w:rPr>
                <w:rFonts w:ascii="Times New Roman" w:hAnsi="Times New Roman" w:cs="Times New Roman"/>
                <w:b/>
                <w:bCs/>
                <w:sz w:val="24"/>
                <w:szCs w:val="24"/>
              </w:rPr>
            </w:pPr>
            <w:r w:rsidRPr="00CF0BB2">
              <w:rPr>
                <w:rFonts w:ascii="Times New Roman" w:hAnsi="Times New Roman" w:cs="Times New Roman"/>
                <w:b/>
                <w:bCs/>
                <w:sz w:val="24"/>
                <w:szCs w:val="24"/>
              </w:rPr>
              <w:t>159</w:t>
            </w:r>
          </w:p>
        </w:tc>
        <w:tc>
          <w:tcPr>
            <w:tcW w:w="427" w:type="pct"/>
            <w:shd w:val="clear" w:color="auto" w:fill="auto"/>
          </w:tcPr>
          <w:p w14:paraId="43E9400D" w14:textId="77777777" w:rsidR="00B42289" w:rsidRPr="00CF0BB2" w:rsidRDefault="00B42289" w:rsidP="000B3185">
            <w:pPr>
              <w:spacing w:after="0"/>
              <w:jc w:val="center"/>
              <w:rPr>
                <w:rFonts w:ascii="Times New Roman" w:hAnsi="Times New Roman" w:cs="Times New Roman"/>
                <w:b/>
                <w:bCs/>
                <w:sz w:val="24"/>
                <w:szCs w:val="24"/>
              </w:rPr>
            </w:pPr>
            <w:r w:rsidRPr="00CF0BB2">
              <w:rPr>
                <w:rFonts w:ascii="Times New Roman" w:hAnsi="Times New Roman" w:cs="Times New Roman"/>
                <w:b/>
                <w:bCs/>
                <w:sz w:val="24"/>
                <w:szCs w:val="24"/>
              </w:rPr>
              <w:t>162</w:t>
            </w:r>
          </w:p>
        </w:tc>
        <w:tc>
          <w:tcPr>
            <w:tcW w:w="427" w:type="pct"/>
            <w:shd w:val="clear" w:color="auto" w:fill="auto"/>
          </w:tcPr>
          <w:p w14:paraId="664B1733" w14:textId="77777777" w:rsidR="00B42289" w:rsidRPr="00CF0BB2" w:rsidRDefault="00B42289" w:rsidP="000B3185">
            <w:pPr>
              <w:spacing w:after="0"/>
              <w:jc w:val="center"/>
              <w:rPr>
                <w:rFonts w:ascii="Times New Roman" w:hAnsi="Times New Roman" w:cs="Times New Roman"/>
                <w:b/>
                <w:bCs/>
                <w:sz w:val="24"/>
                <w:szCs w:val="24"/>
              </w:rPr>
            </w:pPr>
            <w:r w:rsidRPr="00CF0BB2">
              <w:rPr>
                <w:rFonts w:ascii="Times New Roman" w:hAnsi="Times New Roman" w:cs="Times New Roman"/>
                <w:b/>
                <w:bCs/>
                <w:sz w:val="24"/>
                <w:szCs w:val="24"/>
              </w:rPr>
              <w:t>154</w:t>
            </w:r>
          </w:p>
        </w:tc>
        <w:tc>
          <w:tcPr>
            <w:tcW w:w="421" w:type="pct"/>
            <w:shd w:val="clear" w:color="auto" w:fill="auto"/>
            <w:noWrap/>
            <w:vAlign w:val="center"/>
            <w:hideMark/>
          </w:tcPr>
          <w:p w14:paraId="69C5EF9E" w14:textId="77777777" w:rsidR="00B42289" w:rsidRPr="00CF0BB2" w:rsidRDefault="00B42289" w:rsidP="000B3185">
            <w:pPr>
              <w:spacing w:after="0"/>
              <w:jc w:val="center"/>
              <w:rPr>
                <w:rFonts w:ascii="Times New Roman" w:hAnsi="Times New Roman" w:cs="Times New Roman"/>
                <w:b/>
                <w:bCs/>
                <w:sz w:val="24"/>
                <w:szCs w:val="24"/>
              </w:rPr>
            </w:pPr>
            <w:r w:rsidRPr="00CF0BB2">
              <w:rPr>
                <w:rFonts w:ascii="Times New Roman" w:hAnsi="Times New Roman" w:cs="Times New Roman"/>
                <w:b/>
                <w:bCs/>
                <w:sz w:val="24"/>
                <w:szCs w:val="24"/>
              </w:rPr>
              <w:t>160</w:t>
            </w:r>
          </w:p>
        </w:tc>
      </w:tr>
    </w:tbl>
    <w:p w14:paraId="66797734" w14:textId="77777777" w:rsidR="00B42289" w:rsidRDefault="00B42289" w:rsidP="00B42289">
      <w:pPr>
        <w:jc w:val="both"/>
        <w:rPr>
          <w:rFonts w:ascii="Times New Roman" w:hAnsi="Times New Roman" w:cs="Times New Roman"/>
          <w:b/>
          <w:bCs/>
          <w:sz w:val="28"/>
          <w:szCs w:val="28"/>
        </w:rPr>
      </w:pPr>
    </w:p>
    <w:p w14:paraId="5CDEF6A8" w14:textId="0228EE5A" w:rsidR="00B42289" w:rsidRPr="00CF0BB2" w:rsidRDefault="00B42289" w:rsidP="00B42289">
      <w:pPr>
        <w:jc w:val="both"/>
        <w:rPr>
          <w:rFonts w:ascii="Times New Roman" w:hAnsi="Times New Roman" w:cs="Times New Roman"/>
          <w:b/>
          <w:bCs/>
          <w:sz w:val="28"/>
          <w:szCs w:val="28"/>
        </w:rPr>
      </w:pPr>
      <w:r w:rsidRPr="00CF0BB2">
        <w:rPr>
          <w:rFonts w:ascii="Times New Roman" w:hAnsi="Times New Roman" w:cs="Times New Roman"/>
          <w:b/>
          <w:bCs/>
          <w:sz w:val="28"/>
          <w:szCs w:val="28"/>
        </w:rPr>
        <w:t>DISTRIBUŢIA INCENDIILOR DUP</w:t>
      </w:r>
      <w:r w:rsidR="000C0EDB">
        <w:rPr>
          <w:rFonts w:ascii="Times New Roman" w:hAnsi="Times New Roman" w:cs="Times New Roman"/>
          <w:b/>
          <w:bCs/>
          <w:sz w:val="28"/>
          <w:szCs w:val="28"/>
        </w:rPr>
        <w:t>{</w:t>
      </w:r>
      <w:r w:rsidRPr="00CF0BB2">
        <w:rPr>
          <w:rFonts w:ascii="Times New Roman" w:hAnsi="Times New Roman" w:cs="Times New Roman"/>
          <w:b/>
          <w:bCs/>
          <w:sz w:val="28"/>
          <w:szCs w:val="28"/>
        </w:rPr>
        <w:t xml:space="preserve"> TIPUL DE PROPRIETATE</w:t>
      </w:r>
    </w:p>
    <w:p w14:paraId="70A97307" w14:textId="77777777" w:rsidR="00B42289" w:rsidRPr="00602A9C" w:rsidRDefault="00B42289" w:rsidP="00B42289">
      <w:pPr>
        <w:ind w:firstLine="720"/>
        <w:jc w:val="both"/>
        <w:rPr>
          <w:rFonts w:ascii="Times New Roman" w:hAnsi="Times New Roman" w:cs="Times New Roman"/>
          <w:sz w:val="28"/>
          <w:szCs w:val="28"/>
        </w:rPr>
      </w:pPr>
      <w:r w:rsidRPr="00602A9C">
        <w:rPr>
          <w:rFonts w:ascii="Times New Roman" w:hAnsi="Times New Roman" w:cs="Times New Roman"/>
          <w:sz w:val="28"/>
          <w:szCs w:val="28"/>
        </w:rPr>
        <w:t>În perioada 201</w:t>
      </w:r>
      <w:r>
        <w:rPr>
          <w:rFonts w:ascii="Times New Roman" w:hAnsi="Times New Roman" w:cs="Times New Roman"/>
          <w:sz w:val="28"/>
          <w:szCs w:val="28"/>
        </w:rPr>
        <w:t>8</w:t>
      </w:r>
      <w:r w:rsidRPr="00602A9C">
        <w:rPr>
          <w:rFonts w:ascii="Times New Roman" w:hAnsi="Times New Roman" w:cs="Times New Roman"/>
          <w:sz w:val="28"/>
          <w:szCs w:val="28"/>
        </w:rPr>
        <w:t>-202</w:t>
      </w:r>
      <w:r>
        <w:rPr>
          <w:rFonts w:ascii="Times New Roman" w:hAnsi="Times New Roman" w:cs="Times New Roman"/>
          <w:sz w:val="28"/>
          <w:szCs w:val="28"/>
        </w:rPr>
        <w:t>2</w:t>
      </w:r>
      <w:r w:rsidRPr="00602A9C">
        <w:rPr>
          <w:rFonts w:ascii="Times New Roman" w:hAnsi="Times New Roman" w:cs="Times New Roman"/>
          <w:sz w:val="28"/>
          <w:szCs w:val="28"/>
        </w:rPr>
        <w:t xml:space="preserve"> s-au produs un număr de </w:t>
      </w:r>
      <w:r>
        <w:rPr>
          <w:rFonts w:ascii="Times New Roman" w:hAnsi="Times New Roman" w:cs="Times New Roman"/>
          <w:sz w:val="28"/>
          <w:szCs w:val="28"/>
        </w:rPr>
        <w:t>762</w:t>
      </w:r>
      <w:r w:rsidRPr="00602A9C">
        <w:rPr>
          <w:rFonts w:ascii="Times New Roman" w:hAnsi="Times New Roman" w:cs="Times New Roman"/>
          <w:sz w:val="28"/>
          <w:szCs w:val="28"/>
        </w:rPr>
        <w:t xml:space="preserve"> incendii, ponderea cea mai mare a incendiilor înregistrându-se la gospodăriile populaţiei: </w:t>
      </w:r>
      <w:r>
        <w:rPr>
          <w:rFonts w:ascii="Times New Roman" w:hAnsi="Times New Roman" w:cs="Times New Roman"/>
          <w:sz w:val="28"/>
          <w:szCs w:val="28"/>
        </w:rPr>
        <w:t>499</w:t>
      </w:r>
      <w:r w:rsidRPr="00602A9C">
        <w:rPr>
          <w:rFonts w:ascii="Times New Roman" w:hAnsi="Times New Roman" w:cs="Times New Roman"/>
          <w:sz w:val="28"/>
          <w:szCs w:val="28"/>
        </w:rPr>
        <w:t xml:space="preserve"> incendii, urmat de 1</w:t>
      </w:r>
      <w:r>
        <w:rPr>
          <w:rFonts w:ascii="Times New Roman" w:hAnsi="Times New Roman" w:cs="Times New Roman"/>
          <w:sz w:val="28"/>
          <w:szCs w:val="28"/>
        </w:rPr>
        <w:t>59</w:t>
      </w:r>
      <w:r w:rsidRPr="00602A9C">
        <w:rPr>
          <w:rFonts w:ascii="Times New Roman" w:hAnsi="Times New Roman" w:cs="Times New Roman"/>
          <w:sz w:val="28"/>
          <w:szCs w:val="28"/>
        </w:rPr>
        <w:t xml:space="preserve"> incendii la operatori economici şi 10</w:t>
      </w:r>
      <w:r>
        <w:rPr>
          <w:rFonts w:ascii="Times New Roman" w:hAnsi="Times New Roman" w:cs="Times New Roman"/>
          <w:sz w:val="28"/>
          <w:szCs w:val="28"/>
        </w:rPr>
        <w:t>4</w:t>
      </w:r>
      <w:r w:rsidRPr="00602A9C">
        <w:rPr>
          <w:rFonts w:ascii="Times New Roman" w:hAnsi="Times New Roman" w:cs="Times New Roman"/>
          <w:sz w:val="28"/>
          <w:szCs w:val="28"/>
        </w:rPr>
        <w:t xml:space="preserve"> în domeniul public.</w:t>
      </w:r>
    </w:p>
    <w:p w14:paraId="4F35295E" w14:textId="70691E27" w:rsidR="00F557E9" w:rsidRPr="002F4D69" w:rsidRDefault="00F557E9" w:rsidP="00A6294D">
      <w:pPr>
        <w:pStyle w:val="tabel"/>
      </w:pPr>
      <w:bookmarkStart w:id="181" w:name="_Toc149124548"/>
      <w:proofErr w:type="spellStart"/>
      <w:r w:rsidRPr="00CE221C">
        <w:t>Tabel</w:t>
      </w:r>
      <w:proofErr w:type="spellEnd"/>
      <w:r w:rsidRPr="00CE221C">
        <w:t xml:space="preserve"> </w:t>
      </w:r>
      <w:r>
        <w:t>4</w:t>
      </w:r>
      <w:r w:rsidR="00AA77AF">
        <w:t>7</w:t>
      </w:r>
      <w:r w:rsidRPr="00CE221C">
        <w:t xml:space="preserve">: </w:t>
      </w:r>
      <w:proofErr w:type="spellStart"/>
      <w:r>
        <w:t>Situația</w:t>
      </w:r>
      <w:proofErr w:type="spellEnd"/>
      <w:r>
        <w:t xml:space="preserve"> </w:t>
      </w:r>
      <w:proofErr w:type="spellStart"/>
      <w:r>
        <w:t>incendiilor</w:t>
      </w:r>
      <w:proofErr w:type="spellEnd"/>
      <w:r>
        <w:t xml:space="preserve"> pe </w:t>
      </w:r>
      <w:proofErr w:type="spellStart"/>
      <w:r>
        <w:t>ramuri</w:t>
      </w:r>
      <w:proofErr w:type="spellEnd"/>
      <w:r>
        <w:t xml:space="preserve"> </w:t>
      </w:r>
      <w:r>
        <w:rPr>
          <w:lang w:val="ro-RO"/>
        </w:rPr>
        <w:t>la incendiile produse în perioada</w:t>
      </w:r>
      <w:r w:rsidRPr="00CE221C">
        <w:t xml:space="preserve"> 201</w:t>
      </w:r>
      <w:r>
        <w:t>8</w:t>
      </w:r>
      <w:r w:rsidRPr="00CE221C">
        <w:t xml:space="preserve"> – 202</w:t>
      </w:r>
      <w:r>
        <w:t>2</w:t>
      </w:r>
      <w:bookmarkEnd w:id="18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5"/>
        <w:gridCol w:w="1103"/>
        <w:gridCol w:w="1440"/>
        <w:gridCol w:w="1687"/>
        <w:gridCol w:w="1440"/>
        <w:gridCol w:w="1620"/>
      </w:tblGrid>
      <w:tr w:rsidR="00B42289" w:rsidRPr="00602A9C" w14:paraId="2CE3A057" w14:textId="77777777" w:rsidTr="000B3185">
        <w:trPr>
          <w:trHeight w:val="305"/>
          <w:jc w:val="center"/>
        </w:trPr>
        <w:tc>
          <w:tcPr>
            <w:tcW w:w="625" w:type="dxa"/>
            <w:vAlign w:val="center"/>
          </w:tcPr>
          <w:p w14:paraId="61AA905F"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602A9C">
              <w:rPr>
                <w:rFonts w:ascii="Times New Roman" w:hAnsi="Times New Roman" w:cs="Times New Roman"/>
                <w:b/>
                <w:bCs/>
                <w:color w:val="000000"/>
                <w:sz w:val="24"/>
                <w:szCs w:val="24"/>
              </w:rPr>
              <w:t>Nr. crt.</w:t>
            </w:r>
          </w:p>
        </w:tc>
        <w:tc>
          <w:tcPr>
            <w:tcW w:w="1103" w:type="dxa"/>
            <w:vAlign w:val="center"/>
          </w:tcPr>
          <w:p w14:paraId="67718226"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602A9C">
              <w:rPr>
                <w:rFonts w:ascii="Times New Roman" w:hAnsi="Times New Roman" w:cs="Times New Roman"/>
                <w:b/>
                <w:bCs/>
                <w:color w:val="000000"/>
                <w:sz w:val="24"/>
                <w:szCs w:val="24"/>
              </w:rPr>
              <w:t>Anul</w:t>
            </w:r>
          </w:p>
        </w:tc>
        <w:tc>
          <w:tcPr>
            <w:tcW w:w="1440" w:type="dxa"/>
            <w:vAlign w:val="center"/>
          </w:tcPr>
          <w:p w14:paraId="089ACC64"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602A9C">
              <w:rPr>
                <w:rFonts w:ascii="Times New Roman" w:hAnsi="Times New Roman" w:cs="Times New Roman"/>
                <w:b/>
                <w:bCs/>
                <w:color w:val="000000"/>
                <w:sz w:val="24"/>
                <w:szCs w:val="24"/>
              </w:rPr>
              <w:t>Incendii</w:t>
            </w:r>
          </w:p>
        </w:tc>
        <w:tc>
          <w:tcPr>
            <w:tcW w:w="1687" w:type="dxa"/>
            <w:vAlign w:val="center"/>
          </w:tcPr>
          <w:p w14:paraId="359FD0FA"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602A9C">
              <w:rPr>
                <w:rFonts w:ascii="Times New Roman" w:hAnsi="Times New Roman" w:cs="Times New Roman"/>
                <w:b/>
                <w:bCs/>
                <w:color w:val="000000"/>
                <w:sz w:val="24"/>
                <w:szCs w:val="24"/>
              </w:rPr>
              <w:t>Gospodării</w:t>
            </w:r>
          </w:p>
          <w:p w14:paraId="4F20C695"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602A9C">
              <w:rPr>
                <w:rFonts w:ascii="Times New Roman" w:hAnsi="Times New Roman" w:cs="Times New Roman"/>
                <w:b/>
                <w:bCs/>
                <w:color w:val="000000"/>
                <w:sz w:val="24"/>
                <w:szCs w:val="24"/>
              </w:rPr>
              <w:t>ale populaţiei</w:t>
            </w:r>
          </w:p>
        </w:tc>
        <w:tc>
          <w:tcPr>
            <w:tcW w:w="1440" w:type="dxa"/>
            <w:vAlign w:val="center"/>
          </w:tcPr>
          <w:p w14:paraId="376F3213"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602A9C">
              <w:rPr>
                <w:rFonts w:ascii="Times New Roman" w:hAnsi="Times New Roman" w:cs="Times New Roman"/>
                <w:b/>
                <w:bCs/>
                <w:color w:val="000000"/>
                <w:sz w:val="24"/>
                <w:szCs w:val="24"/>
              </w:rPr>
              <w:t>Domeniu public</w:t>
            </w:r>
          </w:p>
        </w:tc>
        <w:tc>
          <w:tcPr>
            <w:tcW w:w="1620" w:type="dxa"/>
            <w:vAlign w:val="center"/>
          </w:tcPr>
          <w:p w14:paraId="3FE0C49D"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602A9C">
              <w:rPr>
                <w:rFonts w:ascii="Times New Roman" w:hAnsi="Times New Roman" w:cs="Times New Roman"/>
                <w:b/>
                <w:bCs/>
                <w:color w:val="000000"/>
                <w:sz w:val="24"/>
                <w:szCs w:val="24"/>
              </w:rPr>
              <w:t>Operatori economici</w:t>
            </w:r>
          </w:p>
        </w:tc>
      </w:tr>
      <w:tr w:rsidR="00B42289" w:rsidRPr="00602A9C" w14:paraId="73372D37" w14:textId="77777777" w:rsidTr="000B3185">
        <w:trPr>
          <w:trHeight w:val="139"/>
          <w:jc w:val="center"/>
        </w:trPr>
        <w:tc>
          <w:tcPr>
            <w:tcW w:w="625" w:type="dxa"/>
          </w:tcPr>
          <w:p w14:paraId="338AF343" w14:textId="77777777" w:rsidR="00B42289" w:rsidRPr="00602A9C" w:rsidRDefault="00B42289" w:rsidP="000B3185">
            <w:pPr>
              <w:autoSpaceDE w:val="0"/>
              <w:autoSpaceDN w:val="0"/>
              <w:adjustRightInd w:val="0"/>
              <w:spacing w:after="0" w:line="240" w:lineRule="auto"/>
              <w:rPr>
                <w:rFonts w:ascii="Times New Roman" w:hAnsi="Times New Roman" w:cs="Times New Roman"/>
                <w:color w:val="000000"/>
                <w:sz w:val="24"/>
                <w:szCs w:val="24"/>
              </w:rPr>
            </w:pPr>
            <w:r w:rsidRPr="00602A9C">
              <w:rPr>
                <w:rFonts w:ascii="Times New Roman" w:hAnsi="Times New Roman" w:cs="Times New Roman"/>
                <w:color w:val="000000"/>
                <w:sz w:val="24"/>
                <w:szCs w:val="24"/>
              </w:rPr>
              <w:t xml:space="preserve">1 </w:t>
            </w:r>
          </w:p>
        </w:tc>
        <w:tc>
          <w:tcPr>
            <w:tcW w:w="1103" w:type="dxa"/>
          </w:tcPr>
          <w:p w14:paraId="74A31A04" w14:textId="77777777" w:rsidR="00B42289" w:rsidRPr="00602A9C" w:rsidRDefault="00B42289" w:rsidP="000B3185">
            <w:pPr>
              <w:autoSpaceDE w:val="0"/>
              <w:autoSpaceDN w:val="0"/>
              <w:adjustRightInd w:val="0"/>
              <w:spacing w:after="0" w:line="240" w:lineRule="auto"/>
              <w:rPr>
                <w:rFonts w:ascii="Times New Roman" w:hAnsi="Times New Roman" w:cs="Times New Roman"/>
                <w:color w:val="000000"/>
                <w:sz w:val="24"/>
                <w:szCs w:val="24"/>
              </w:rPr>
            </w:pPr>
            <w:r w:rsidRPr="00602A9C">
              <w:rPr>
                <w:rFonts w:ascii="Times New Roman" w:hAnsi="Times New Roman" w:cs="Times New Roman"/>
                <w:color w:val="000000"/>
                <w:sz w:val="24"/>
                <w:szCs w:val="24"/>
              </w:rPr>
              <w:t>201</w:t>
            </w:r>
            <w:r w:rsidRPr="00CF0BB2">
              <w:rPr>
                <w:rFonts w:ascii="Times New Roman" w:hAnsi="Times New Roman" w:cs="Times New Roman"/>
                <w:color w:val="000000"/>
                <w:sz w:val="24"/>
                <w:szCs w:val="24"/>
              </w:rPr>
              <w:t>8</w:t>
            </w:r>
            <w:r w:rsidRPr="00602A9C">
              <w:rPr>
                <w:rFonts w:ascii="Times New Roman" w:hAnsi="Times New Roman" w:cs="Times New Roman"/>
                <w:color w:val="000000"/>
                <w:sz w:val="24"/>
                <w:szCs w:val="24"/>
              </w:rPr>
              <w:t xml:space="preserve"> </w:t>
            </w:r>
          </w:p>
        </w:tc>
        <w:tc>
          <w:tcPr>
            <w:tcW w:w="1440" w:type="dxa"/>
          </w:tcPr>
          <w:p w14:paraId="302A1300"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602A9C">
              <w:rPr>
                <w:rFonts w:ascii="Times New Roman" w:hAnsi="Times New Roman" w:cs="Times New Roman"/>
                <w:color w:val="000000"/>
                <w:sz w:val="24"/>
                <w:szCs w:val="24"/>
              </w:rPr>
              <w:t>1</w:t>
            </w:r>
            <w:r w:rsidRPr="00CF0BB2">
              <w:rPr>
                <w:rFonts w:ascii="Times New Roman" w:hAnsi="Times New Roman" w:cs="Times New Roman"/>
                <w:color w:val="000000"/>
                <w:sz w:val="24"/>
                <w:szCs w:val="24"/>
              </w:rPr>
              <w:t>27</w:t>
            </w:r>
          </w:p>
        </w:tc>
        <w:tc>
          <w:tcPr>
            <w:tcW w:w="1687" w:type="dxa"/>
          </w:tcPr>
          <w:p w14:paraId="5927B11A"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82</w:t>
            </w:r>
          </w:p>
        </w:tc>
        <w:tc>
          <w:tcPr>
            <w:tcW w:w="1440" w:type="dxa"/>
          </w:tcPr>
          <w:p w14:paraId="62C224EF"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25</w:t>
            </w:r>
          </w:p>
        </w:tc>
        <w:tc>
          <w:tcPr>
            <w:tcW w:w="1620" w:type="dxa"/>
          </w:tcPr>
          <w:p w14:paraId="4D0FD3A5"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20</w:t>
            </w:r>
          </w:p>
        </w:tc>
      </w:tr>
      <w:tr w:rsidR="00B42289" w:rsidRPr="00602A9C" w14:paraId="7AECB7A2" w14:textId="77777777" w:rsidTr="000B3185">
        <w:trPr>
          <w:trHeight w:val="139"/>
          <w:jc w:val="center"/>
        </w:trPr>
        <w:tc>
          <w:tcPr>
            <w:tcW w:w="625" w:type="dxa"/>
          </w:tcPr>
          <w:p w14:paraId="26CE93BD" w14:textId="77777777" w:rsidR="00B42289" w:rsidRPr="00602A9C" w:rsidRDefault="00B42289" w:rsidP="000B3185">
            <w:pPr>
              <w:autoSpaceDE w:val="0"/>
              <w:autoSpaceDN w:val="0"/>
              <w:adjustRightInd w:val="0"/>
              <w:spacing w:after="0" w:line="240" w:lineRule="auto"/>
              <w:rPr>
                <w:rFonts w:ascii="Times New Roman" w:hAnsi="Times New Roman" w:cs="Times New Roman"/>
                <w:color w:val="000000"/>
                <w:sz w:val="24"/>
                <w:szCs w:val="24"/>
              </w:rPr>
            </w:pPr>
            <w:r w:rsidRPr="00602A9C">
              <w:rPr>
                <w:rFonts w:ascii="Times New Roman" w:hAnsi="Times New Roman" w:cs="Times New Roman"/>
                <w:color w:val="000000"/>
                <w:sz w:val="24"/>
                <w:szCs w:val="24"/>
              </w:rPr>
              <w:t xml:space="preserve">2 </w:t>
            </w:r>
          </w:p>
        </w:tc>
        <w:tc>
          <w:tcPr>
            <w:tcW w:w="1103" w:type="dxa"/>
          </w:tcPr>
          <w:p w14:paraId="5E067DC5" w14:textId="77777777" w:rsidR="00B42289" w:rsidRPr="00602A9C" w:rsidRDefault="00B42289" w:rsidP="000B3185">
            <w:pPr>
              <w:autoSpaceDE w:val="0"/>
              <w:autoSpaceDN w:val="0"/>
              <w:adjustRightInd w:val="0"/>
              <w:spacing w:after="0" w:line="240" w:lineRule="auto"/>
              <w:rPr>
                <w:rFonts w:ascii="Times New Roman" w:hAnsi="Times New Roman" w:cs="Times New Roman"/>
                <w:color w:val="000000"/>
                <w:sz w:val="24"/>
                <w:szCs w:val="24"/>
              </w:rPr>
            </w:pPr>
            <w:r w:rsidRPr="00602A9C">
              <w:rPr>
                <w:rFonts w:ascii="Times New Roman" w:hAnsi="Times New Roman" w:cs="Times New Roman"/>
                <w:color w:val="000000"/>
                <w:sz w:val="24"/>
                <w:szCs w:val="24"/>
              </w:rPr>
              <w:t>201</w:t>
            </w:r>
            <w:r w:rsidRPr="00CF0BB2">
              <w:rPr>
                <w:rFonts w:ascii="Times New Roman" w:hAnsi="Times New Roman" w:cs="Times New Roman"/>
                <w:color w:val="000000"/>
                <w:sz w:val="24"/>
                <w:szCs w:val="24"/>
              </w:rPr>
              <w:t>9</w:t>
            </w:r>
            <w:r w:rsidRPr="00602A9C">
              <w:rPr>
                <w:rFonts w:ascii="Times New Roman" w:hAnsi="Times New Roman" w:cs="Times New Roman"/>
                <w:color w:val="000000"/>
                <w:sz w:val="24"/>
                <w:szCs w:val="24"/>
              </w:rPr>
              <w:t xml:space="preserve"> </w:t>
            </w:r>
          </w:p>
        </w:tc>
        <w:tc>
          <w:tcPr>
            <w:tcW w:w="1440" w:type="dxa"/>
          </w:tcPr>
          <w:p w14:paraId="3A13CCAD"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159</w:t>
            </w:r>
          </w:p>
        </w:tc>
        <w:tc>
          <w:tcPr>
            <w:tcW w:w="1687" w:type="dxa"/>
          </w:tcPr>
          <w:p w14:paraId="249FE815"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117</w:t>
            </w:r>
          </w:p>
        </w:tc>
        <w:tc>
          <w:tcPr>
            <w:tcW w:w="1440" w:type="dxa"/>
          </w:tcPr>
          <w:p w14:paraId="2597424D"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16</w:t>
            </w:r>
          </w:p>
        </w:tc>
        <w:tc>
          <w:tcPr>
            <w:tcW w:w="1620" w:type="dxa"/>
          </w:tcPr>
          <w:p w14:paraId="36D74131"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26</w:t>
            </w:r>
          </w:p>
        </w:tc>
      </w:tr>
      <w:tr w:rsidR="00B42289" w:rsidRPr="00602A9C" w14:paraId="5DBBA05F" w14:textId="77777777" w:rsidTr="000B3185">
        <w:trPr>
          <w:trHeight w:val="139"/>
          <w:jc w:val="center"/>
        </w:trPr>
        <w:tc>
          <w:tcPr>
            <w:tcW w:w="625" w:type="dxa"/>
          </w:tcPr>
          <w:p w14:paraId="664DC2F3" w14:textId="77777777" w:rsidR="00B42289" w:rsidRPr="00602A9C" w:rsidRDefault="00B42289" w:rsidP="000B3185">
            <w:pPr>
              <w:autoSpaceDE w:val="0"/>
              <w:autoSpaceDN w:val="0"/>
              <w:adjustRightInd w:val="0"/>
              <w:spacing w:after="0" w:line="240" w:lineRule="auto"/>
              <w:rPr>
                <w:rFonts w:ascii="Times New Roman" w:hAnsi="Times New Roman" w:cs="Times New Roman"/>
                <w:color w:val="000000"/>
                <w:sz w:val="24"/>
                <w:szCs w:val="24"/>
              </w:rPr>
            </w:pPr>
            <w:r w:rsidRPr="00602A9C">
              <w:rPr>
                <w:rFonts w:ascii="Times New Roman" w:hAnsi="Times New Roman" w:cs="Times New Roman"/>
                <w:color w:val="000000"/>
                <w:sz w:val="24"/>
                <w:szCs w:val="24"/>
              </w:rPr>
              <w:t xml:space="preserve">3 </w:t>
            </w:r>
          </w:p>
        </w:tc>
        <w:tc>
          <w:tcPr>
            <w:tcW w:w="1103" w:type="dxa"/>
          </w:tcPr>
          <w:p w14:paraId="503CE348" w14:textId="77777777" w:rsidR="00B42289" w:rsidRPr="00602A9C" w:rsidRDefault="00B42289" w:rsidP="000B3185">
            <w:pPr>
              <w:autoSpaceDE w:val="0"/>
              <w:autoSpaceDN w:val="0"/>
              <w:adjustRightInd w:val="0"/>
              <w:spacing w:after="0" w:line="240" w:lineRule="auto"/>
              <w:rPr>
                <w:rFonts w:ascii="Times New Roman" w:hAnsi="Times New Roman" w:cs="Times New Roman"/>
                <w:color w:val="000000"/>
                <w:sz w:val="24"/>
                <w:szCs w:val="24"/>
              </w:rPr>
            </w:pPr>
            <w:r w:rsidRPr="00602A9C">
              <w:rPr>
                <w:rFonts w:ascii="Times New Roman" w:hAnsi="Times New Roman" w:cs="Times New Roman"/>
                <w:color w:val="000000"/>
                <w:sz w:val="24"/>
                <w:szCs w:val="24"/>
              </w:rPr>
              <w:t>20</w:t>
            </w:r>
            <w:r w:rsidRPr="00CF0BB2">
              <w:rPr>
                <w:rFonts w:ascii="Times New Roman" w:hAnsi="Times New Roman" w:cs="Times New Roman"/>
                <w:color w:val="000000"/>
                <w:sz w:val="24"/>
                <w:szCs w:val="24"/>
              </w:rPr>
              <w:t>20</w:t>
            </w:r>
            <w:r w:rsidRPr="00602A9C">
              <w:rPr>
                <w:rFonts w:ascii="Times New Roman" w:hAnsi="Times New Roman" w:cs="Times New Roman"/>
                <w:color w:val="000000"/>
                <w:sz w:val="24"/>
                <w:szCs w:val="24"/>
              </w:rPr>
              <w:t xml:space="preserve"> </w:t>
            </w:r>
          </w:p>
        </w:tc>
        <w:tc>
          <w:tcPr>
            <w:tcW w:w="1440" w:type="dxa"/>
          </w:tcPr>
          <w:p w14:paraId="4AE8166D"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162</w:t>
            </w:r>
          </w:p>
        </w:tc>
        <w:tc>
          <w:tcPr>
            <w:tcW w:w="1687" w:type="dxa"/>
          </w:tcPr>
          <w:p w14:paraId="44B12233"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114</w:t>
            </w:r>
          </w:p>
        </w:tc>
        <w:tc>
          <w:tcPr>
            <w:tcW w:w="1440" w:type="dxa"/>
          </w:tcPr>
          <w:p w14:paraId="5A79C6C2"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602A9C">
              <w:rPr>
                <w:rFonts w:ascii="Times New Roman" w:hAnsi="Times New Roman" w:cs="Times New Roman"/>
                <w:color w:val="000000"/>
                <w:sz w:val="24"/>
                <w:szCs w:val="24"/>
              </w:rPr>
              <w:t>21</w:t>
            </w:r>
          </w:p>
        </w:tc>
        <w:tc>
          <w:tcPr>
            <w:tcW w:w="1620" w:type="dxa"/>
          </w:tcPr>
          <w:p w14:paraId="0CCADE37"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27</w:t>
            </w:r>
          </w:p>
        </w:tc>
      </w:tr>
      <w:tr w:rsidR="00B42289" w:rsidRPr="00602A9C" w14:paraId="3E5E451A" w14:textId="77777777" w:rsidTr="000B3185">
        <w:trPr>
          <w:trHeight w:val="139"/>
          <w:jc w:val="center"/>
        </w:trPr>
        <w:tc>
          <w:tcPr>
            <w:tcW w:w="625" w:type="dxa"/>
          </w:tcPr>
          <w:p w14:paraId="020445CA" w14:textId="77777777" w:rsidR="00B42289" w:rsidRPr="00602A9C" w:rsidRDefault="00B42289" w:rsidP="000B3185">
            <w:pPr>
              <w:autoSpaceDE w:val="0"/>
              <w:autoSpaceDN w:val="0"/>
              <w:adjustRightInd w:val="0"/>
              <w:spacing w:after="0" w:line="240" w:lineRule="auto"/>
              <w:rPr>
                <w:rFonts w:ascii="Times New Roman" w:hAnsi="Times New Roman" w:cs="Times New Roman"/>
                <w:color w:val="000000"/>
                <w:sz w:val="24"/>
                <w:szCs w:val="24"/>
              </w:rPr>
            </w:pPr>
            <w:r w:rsidRPr="00602A9C">
              <w:rPr>
                <w:rFonts w:ascii="Times New Roman" w:hAnsi="Times New Roman" w:cs="Times New Roman"/>
                <w:color w:val="000000"/>
                <w:sz w:val="24"/>
                <w:szCs w:val="24"/>
              </w:rPr>
              <w:t xml:space="preserve">4 </w:t>
            </w:r>
          </w:p>
        </w:tc>
        <w:tc>
          <w:tcPr>
            <w:tcW w:w="1103" w:type="dxa"/>
          </w:tcPr>
          <w:p w14:paraId="78F611B9" w14:textId="77777777" w:rsidR="00B42289" w:rsidRPr="00602A9C" w:rsidRDefault="00B42289" w:rsidP="000B3185">
            <w:pPr>
              <w:autoSpaceDE w:val="0"/>
              <w:autoSpaceDN w:val="0"/>
              <w:adjustRightInd w:val="0"/>
              <w:spacing w:after="0" w:line="240" w:lineRule="auto"/>
              <w:rPr>
                <w:rFonts w:ascii="Times New Roman" w:hAnsi="Times New Roman" w:cs="Times New Roman"/>
                <w:color w:val="000000"/>
                <w:sz w:val="24"/>
                <w:szCs w:val="24"/>
              </w:rPr>
            </w:pPr>
            <w:r w:rsidRPr="00602A9C">
              <w:rPr>
                <w:rFonts w:ascii="Times New Roman" w:hAnsi="Times New Roman" w:cs="Times New Roman"/>
                <w:color w:val="000000"/>
                <w:sz w:val="24"/>
                <w:szCs w:val="24"/>
              </w:rPr>
              <w:t>202</w:t>
            </w:r>
            <w:r w:rsidRPr="00CF0BB2">
              <w:rPr>
                <w:rFonts w:ascii="Times New Roman" w:hAnsi="Times New Roman" w:cs="Times New Roman"/>
                <w:color w:val="000000"/>
                <w:sz w:val="24"/>
                <w:szCs w:val="24"/>
              </w:rPr>
              <w:t>1</w:t>
            </w:r>
            <w:r w:rsidRPr="00602A9C">
              <w:rPr>
                <w:rFonts w:ascii="Times New Roman" w:hAnsi="Times New Roman" w:cs="Times New Roman"/>
                <w:color w:val="000000"/>
                <w:sz w:val="24"/>
                <w:szCs w:val="24"/>
              </w:rPr>
              <w:t xml:space="preserve"> </w:t>
            </w:r>
          </w:p>
        </w:tc>
        <w:tc>
          <w:tcPr>
            <w:tcW w:w="1440" w:type="dxa"/>
          </w:tcPr>
          <w:p w14:paraId="1312E105"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154</w:t>
            </w:r>
          </w:p>
        </w:tc>
        <w:tc>
          <w:tcPr>
            <w:tcW w:w="1687" w:type="dxa"/>
          </w:tcPr>
          <w:p w14:paraId="564F3C21"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94</w:t>
            </w:r>
          </w:p>
        </w:tc>
        <w:tc>
          <w:tcPr>
            <w:tcW w:w="1440" w:type="dxa"/>
          </w:tcPr>
          <w:p w14:paraId="38C2AA7C"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12</w:t>
            </w:r>
          </w:p>
        </w:tc>
        <w:tc>
          <w:tcPr>
            <w:tcW w:w="1620" w:type="dxa"/>
          </w:tcPr>
          <w:p w14:paraId="1F13317D"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48</w:t>
            </w:r>
          </w:p>
        </w:tc>
      </w:tr>
      <w:tr w:rsidR="00B42289" w:rsidRPr="00602A9C" w14:paraId="6C7A89D8" w14:textId="77777777" w:rsidTr="000B3185">
        <w:trPr>
          <w:trHeight w:val="139"/>
          <w:jc w:val="center"/>
        </w:trPr>
        <w:tc>
          <w:tcPr>
            <w:tcW w:w="625" w:type="dxa"/>
          </w:tcPr>
          <w:p w14:paraId="418DD53B" w14:textId="77777777" w:rsidR="00B42289" w:rsidRPr="00602A9C" w:rsidRDefault="00B42289" w:rsidP="000B3185">
            <w:pPr>
              <w:autoSpaceDE w:val="0"/>
              <w:autoSpaceDN w:val="0"/>
              <w:adjustRightInd w:val="0"/>
              <w:spacing w:after="0" w:line="240" w:lineRule="auto"/>
              <w:rPr>
                <w:rFonts w:ascii="Times New Roman" w:hAnsi="Times New Roman" w:cs="Times New Roman"/>
                <w:color w:val="000000"/>
                <w:sz w:val="24"/>
                <w:szCs w:val="24"/>
              </w:rPr>
            </w:pPr>
            <w:r w:rsidRPr="00602A9C">
              <w:rPr>
                <w:rFonts w:ascii="Times New Roman" w:hAnsi="Times New Roman" w:cs="Times New Roman"/>
                <w:color w:val="000000"/>
                <w:sz w:val="24"/>
                <w:szCs w:val="24"/>
              </w:rPr>
              <w:t xml:space="preserve">5 </w:t>
            </w:r>
          </w:p>
        </w:tc>
        <w:tc>
          <w:tcPr>
            <w:tcW w:w="1103" w:type="dxa"/>
          </w:tcPr>
          <w:p w14:paraId="793A09A7" w14:textId="77777777" w:rsidR="00B42289" w:rsidRPr="00602A9C" w:rsidRDefault="00B42289" w:rsidP="000B3185">
            <w:pPr>
              <w:autoSpaceDE w:val="0"/>
              <w:autoSpaceDN w:val="0"/>
              <w:adjustRightInd w:val="0"/>
              <w:spacing w:after="0" w:line="240" w:lineRule="auto"/>
              <w:rPr>
                <w:rFonts w:ascii="Times New Roman" w:hAnsi="Times New Roman" w:cs="Times New Roman"/>
                <w:color w:val="000000"/>
                <w:sz w:val="24"/>
                <w:szCs w:val="24"/>
              </w:rPr>
            </w:pPr>
            <w:r w:rsidRPr="00602A9C">
              <w:rPr>
                <w:rFonts w:ascii="Times New Roman" w:hAnsi="Times New Roman" w:cs="Times New Roman"/>
                <w:color w:val="000000"/>
                <w:sz w:val="24"/>
                <w:szCs w:val="24"/>
              </w:rPr>
              <w:t>202</w:t>
            </w:r>
            <w:r w:rsidRPr="00CF0BB2">
              <w:rPr>
                <w:rFonts w:ascii="Times New Roman" w:hAnsi="Times New Roman" w:cs="Times New Roman"/>
                <w:color w:val="000000"/>
                <w:sz w:val="24"/>
                <w:szCs w:val="24"/>
              </w:rPr>
              <w:t>2</w:t>
            </w:r>
            <w:r w:rsidRPr="00602A9C">
              <w:rPr>
                <w:rFonts w:ascii="Times New Roman" w:hAnsi="Times New Roman" w:cs="Times New Roman"/>
                <w:color w:val="000000"/>
                <w:sz w:val="24"/>
                <w:szCs w:val="24"/>
              </w:rPr>
              <w:t xml:space="preserve"> </w:t>
            </w:r>
          </w:p>
        </w:tc>
        <w:tc>
          <w:tcPr>
            <w:tcW w:w="1440" w:type="dxa"/>
          </w:tcPr>
          <w:p w14:paraId="429147F9"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160</w:t>
            </w:r>
          </w:p>
        </w:tc>
        <w:tc>
          <w:tcPr>
            <w:tcW w:w="1687" w:type="dxa"/>
          </w:tcPr>
          <w:p w14:paraId="5A83027B"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92</w:t>
            </w:r>
          </w:p>
        </w:tc>
        <w:tc>
          <w:tcPr>
            <w:tcW w:w="1440" w:type="dxa"/>
          </w:tcPr>
          <w:p w14:paraId="6F031F84"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30</w:t>
            </w:r>
          </w:p>
        </w:tc>
        <w:tc>
          <w:tcPr>
            <w:tcW w:w="1620" w:type="dxa"/>
          </w:tcPr>
          <w:p w14:paraId="65DD0E4D"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color w:val="000000"/>
                <w:sz w:val="24"/>
                <w:szCs w:val="24"/>
              </w:rPr>
              <w:t>38</w:t>
            </w:r>
          </w:p>
        </w:tc>
      </w:tr>
      <w:tr w:rsidR="00B42289" w:rsidRPr="00602A9C" w14:paraId="332A8E9D" w14:textId="77777777" w:rsidTr="000B3185">
        <w:trPr>
          <w:trHeight w:val="107"/>
          <w:jc w:val="center"/>
        </w:trPr>
        <w:tc>
          <w:tcPr>
            <w:tcW w:w="1728" w:type="dxa"/>
            <w:gridSpan w:val="2"/>
          </w:tcPr>
          <w:p w14:paraId="3407168F"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602A9C">
              <w:rPr>
                <w:rFonts w:ascii="Times New Roman" w:hAnsi="Times New Roman" w:cs="Times New Roman"/>
                <w:b/>
                <w:bCs/>
                <w:color w:val="000000"/>
                <w:sz w:val="24"/>
                <w:szCs w:val="24"/>
              </w:rPr>
              <w:t>TOTAL</w:t>
            </w:r>
          </w:p>
        </w:tc>
        <w:tc>
          <w:tcPr>
            <w:tcW w:w="1440" w:type="dxa"/>
          </w:tcPr>
          <w:p w14:paraId="0EF945CB"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b/>
                <w:bCs/>
                <w:color w:val="000000"/>
                <w:sz w:val="24"/>
                <w:szCs w:val="24"/>
              </w:rPr>
              <w:t>762</w:t>
            </w:r>
          </w:p>
        </w:tc>
        <w:tc>
          <w:tcPr>
            <w:tcW w:w="1687" w:type="dxa"/>
          </w:tcPr>
          <w:p w14:paraId="0BF7280F"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b/>
                <w:bCs/>
                <w:color w:val="000000"/>
                <w:sz w:val="24"/>
                <w:szCs w:val="24"/>
              </w:rPr>
              <w:t>499</w:t>
            </w:r>
          </w:p>
        </w:tc>
        <w:tc>
          <w:tcPr>
            <w:tcW w:w="1440" w:type="dxa"/>
          </w:tcPr>
          <w:p w14:paraId="23C87A7A"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602A9C">
              <w:rPr>
                <w:rFonts w:ascii="Times New Roman" w:hAnsi="Times New Roman" w:cs="Times New Roman"/>
                <w:b/>
                <w:bCs/>
                <w:color w:val="000000"/>
                <w:sz w:val="24"/>
                <w:szCs w:val="24"/>
              </w:rPr>
              <w:t>10</w:t>
            </w:r>
            <w:r w:rsidRPr="00CF0BB2">
              <w:rPr>
                <w:rFonts w:ascii="Times New Roman" w:hAnsi="Times New Roman" w:cs="Times New Roman"/>
                <w:b/>
                <w:bCs/>
                <w:color w:val="000000"/>
                <w:sz w:val="24"/>
                <w:szCs w:val="24"/>
              </w:rPr>
              <w:t>4</w:t>
            </w:r>
          </w:p>
        </w:tc>
        <w:tc>
          <w:tcPr>
            <w:tcW w:w="1620" w:type="dxa"/>
          </w:tcPr>
          <w:p w14:paraId="5D0F688B" w14:textId="77777777" w:rsidR="00B42289" w:rsidRPr="00602A9C" w:rsidRDefault="00B42289" w:rsidP="000B3185">
            <w:pPr>
              <w:autoSpaceDE w:val="0"/>
              <w:autoSpaceDN w:val="0"/>
              <w:adjustRightInd w:val="0"/>
              <w:spacing w:after="0" w:line="240" w:lineRule="auto"/>
              <w:jc w:val="center"/>
              <w:rPr>
                <w:rFonts w:ascii="Times New Roman" w:hAnsi="Times New Roman" w:cs="Times New Roman"/>
                <w:color w:val="000000"/>
                <w:sz w:val="24"/>
                <w:szCs w:val="24"/>
              </w:rPr>
            </w:pPr>
            <w:r w:rsidRPr="00CF0BB2">
              <w:rPr>
                <w:rFonts w:ascii="Times New Roman" w:hAnsi="Times New Roman" w:cs="Times New Roman"/>
                <w:b/>
                <w:bCs/>
                <w:color w:val="000000"/>
                <w:sz w:val="24"/>
                <w:szCs w:val="24"/>
              </w:rPr>
              <w:t>159</w:t>
            </w:r>
          </w:p>
        </w:tc>
      </w:tr>
    </w:tbl>
    <w:p w14:paraId="08B635EE" w14:textId="77777777" w:rsidR="00B42289" w:rsidRDefault="00B42289" w:rsidP="00C9781F">
      <w:pPr>
        <w:ind w:firstLine="851"/>
        <w:jc w:val="both"/>
        <w:rPr>
          <w:rFonts w:ascii="Times New Roman" w:eastAsia="Calibri" w:hAnsi="Times New Roman" w:cs="Times New Roman"/>
          <w:sz w:val="28"/>
          <w:szCs w:val="28"/>
        </w:rPr>
      </w:pPr>
    </w:p>
    <w:p w14:paraId="104E3409" w14:textId="77777777" w:rsidR="00B42289" w:rsidRDefault="00B42289" w:rsidP="00C9781F">
      <w:pPr>
        <w:ind w:firstLine="851"/>
        <w:jc w:val="both"/>
        <w:rPr>
          <w:rFonts w:ascii="Times New Roman" w:eastAsia="Calibri" w:hAnsi="Times New Roman" w:cs="Times New Roman"/>
          <w:sz w:val="28"/>
          <w:szCs w:val="28"/>
        </w:rPr>
      </w:pPr>
    </w:p>
    <w:p w14:paraId="5B1EE467" w14:textId="491EE656" w:rsidR="0086185D" w:rsidRPr="0086185D" w:rsidRDefault="0086185D" w:rsidP="0086185D">
      <w:pPr>
        <w:spacing w:after="0"/>
        <w:ind w:firstLine="720"/>
        <w:jc w:val="both"/>
        <w:rPr>
          <w:rFonts w:ascii="Times New Roman" w:hAnsi="Times New Roman" w:cs="Times New Roman"/>
          <w:color w:val="000000"/>
          <w:sz w:val="28"/>
        </w:rPr>
      </w:pPr>
      <w:r w:rsidRPr="00582E27">
        <w:rPr>
          <w:rFonts w:ascii="Times New Roman" w:hAnsi="Times New Roman" w:cs="Times New Roman"/>
          <w:color w:val="000000"/>
          <w:sz w:val="28"/>
        </w:rPr>
        <w:t xml:space="preserve">În </w:t>
      </w:r>
      <w:r w:rsidRPr="00582E27">
        <w:rPr>
          <w:rFonts w:ascii="Times New Roman" w:hAnsi="Times New Roman" w:cs="Times New Roman"/>
          <w:b/>
          <w:bCs/>
          <w:i/>
          <w:iCs/>
          <w:color w:val="000000"/>
          <w:sz w:val="28"/>
        </w:rPr>
        <w:t>Anexa nr. 2</w:t>
      </w:r>
      <w:r>
        <w:rPr>
          <w:rFonts w:ascii="Times New Roman" w:hAnsi="Times New Roman" w:cs="Times New Roman"/>
          <w:b/>
          <w:bCs/>
          <w:i/>
          <w:iCs/>
          <w:color w:val="000000"/>
          <w:sz w:val="28"/>
        </w:rPr>
        <w:t>7</w:t>
      </w:r>
      <w:r w:rsidRPr="00582E27">
        <w:rPr>
          <w:rFonts w:ascii="Times New Roman" w:hAnsi="Times New Roman" w:cs="Times New Roman"/>
          <w:color w:val="000000"/>
          <w:sz w:val="28"/>
        </w:rPr>
        <w:t xml:space="preserve"> este prezentată situaţia</w:t>
      </w:r>
      <w:r>
        <w:rPr>
          <w:rFonts w:ascii="Times New Roman" w:hAnsi="Times New Roman" w:cs="Times New Roman"/>
          <w:color w:val="000000"/>
          <w:sz w:val="28"/>
        </w:rPr>
        <w:t xml:space="preserve"> incendiilor produse pe localități în perioada 2018 - 2022</w:t>
      </w:r>
      <w:r w:rsidRPr="00582E27">
        <w:rPr>
          <w:rFonts w:ascii="Times New Roman" w:hAnsi="Times New Roman" w:cs="Times New Roman"/>
          <w:color w:val="000000"/>
          <w:sz w:val="28"/>
        </w:rPr>
        <w:t>.</w:t>
      </w:r>
    </w:p>
    <w:p w14:paraId="5F3856E9" w14:textId="5C7DA48F" w:rsidR="00C9781F" w:rsidRPr="00582E27" w:rsidRDefault="00C9781F" w:rsidP="00C9781F">
      <w:pPr>
        <w:ind w:firstLine="851"/>
        <w:jc w:val="both"/>
        <w:rPr>
          <w:rFonts w:ascii="Times New Roman" w:eastAsia="Calibri" w:hAnsi="Times New Roman" w:cs="Times New Roman"/>
          <w:sz w:val="28"/>
          <w:szCs w:val="28"/>
        </w:rPr>
      </w:pPr>
      <w:r w:rsidRPr="00582E27">
        <w:rPr>
          <w:rFonts w:ascii="Times New Roman" w:eastAsia="Calibri" w:hAnsi="Times New Roman" w:cs="Times New Roman"/>
          <w:sz w:val="28"/>
          <w:szCs w:val="28"/>
        </w:rPr>
        <w:t>În graficul de mai jos este prezentată evoluția numărului de incendii în perioada 2010-2022.</w:t>
      </w:r>
    </w:p>
    <w:p w14:paraId="0F6B01BD" w14:textId="6E022C88" w:rsidR="00C9781F" w:rsidRPr="00322773" w:rsidRDefault="00C9781F" w:rsidP="00EE0EA9">
      <w:pPr>
        <w:jc w:val="center"/>
      </w:pPr>
      <w:r w:rsidRPr="00322773">
        <w:rPr>
          <w:noProof/>
          <w:lang w:eastAsia="ro-RO"/>
        </w:rPr>
        <w:drawing>
          <wp:inline distT="0" distB="0" distL="0" distR="0" wp14:anchorId="68D21D05" wp14:editId="5DBB1ADB">
            <wp:extent cx="6150610" cy="1941195"/>
            <wp:effectExtent l="0" t="0" r="0" b="0"/>
            <wp:docPr id="1855910978" name="Chart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6972E953" w14:textId="7AF55DE2" w:rsidR="00C9781F" w:rsidRDefault="00C9781F" w:rsidP="00C9781F">
      <w:pPr>
        <w:pStyle w:val="figuri"/>
        <w:spacing w:after="0"/>
      </w:pPr>
      <w:r w:rsidRPr="00322773">
        <w:t xml:space="preserve"> </w:t>
      </w:r>
      <w:bookmarkStart w:id="182" w:name="_Toc148091519"/>
      <w:bookmarkStart w:id="183" w:name="_Toc149130594"/>
      <w:r>
        <w:t>Fig. 1</w:t>
      </w:r>
      <w:r w:rsidR="000876B3">
        <w:t>3</w:t>
      </w:r>
      <w:r>
        <w:t xml:space="preserve"> Evoluția numarului de incendii</w:t>
      </w:r>
      <w:bookmarkEnd w:id="182"/>
      <w:bookmarkEnd w:id="183"/>
    </w:p>
    <w:p w14:paraId="786E05FE" w14:textId="77777777" w:rsidR="00C9781F" w:rsidRPr="00322773" w:rsidRDefault="00C9781F" w:rsidP="00C9781F">
      <w:pPr>
        <w:jc w:val="center"/>
        <w:rPr>
          <w:rStyle w:val="figuriChar"/>
          <w:rFonts w:eastAsiaTheme="minorHAnsi"/>
        </w:rPr>
      </w:pPr>
    </w:p>
    <w:p w14:paraId="2FE8D03E" w14:textId="77777777" w:rsidR="00C9781F" w:rsidRDefault="00C9781F" w:rsidP="00C9781F">
      <w:pPr>
        <w:pStyle w:val="Heading3"/>
        <w:spacing w:after="240"/>
        <w:rPr>
          <w:b w:val="0"/>
          <w:bCs/>
        </w:rPr>
      </w:pPr>
      <w:bookmarkStart w:id="184" w:name="_Toc149207652"/>
      <w:r w:rsidRPr="00582E27">
        <w:rPr>
          <w:rStyle w:val="Heading3Char"/>
          <w:b/>
          <w:bCs/>
          <w:iCs/>
          <w:szCs w:val="22"/>
        </w:rPr>
        <w:t>3</w:t>
      </w:r>
      <w:r w:rsidRPr="00582E27">
        <w:rPr>
          <w:rStyle w:val="Heading3Char"/>
          <w:b/>
          <w:bCs/>
          <w:i/>
          <w:iCs/>
          <w:szCs w:val="22"/>
        </w:rPr>
        <w:t>.</w:t>
      </w:r>
      <w:r w:rsidRPr="00582E27">
        <w:rPr>
          <w:rStyle w:val="Heading3Char"/>
          <w:b/>
          <w:bCs/>
          <w:szCs w:val="22"/>
        </w:rPr>
        <w:t>1.24. Situaţii determinate de atacul organismelor dăunătoare plantelor</w:t>
      </w:r>
      <w:r w:rsidRPr="00582E27">
        <w:rPr>
          <w:szCs w:val="22"/>
        </w:rPr>
        <w:t xml:space="preserve"> </w:t>
      </w:r>
      <w:r w:rsidRPr="00B8623D">
        <w:rPr>
          <w:b w:val="0"/>
          <w:bCs/>
        </w:rPr>
        <w:t xml:space="preserve">– Nu au fost </w:t>
      </w:r>
      <w:r>
        <w:rPr>
          <w:b w:val="0"/>
          <w:bCs/>
        </w:rPr>
        <w:t>î</w:t>
      </w:r>
      <w:r w:rsidRPr="00B8623D">
        <w:rPr>
          <w:b w:val="0"/>
          <w:bCs/>
        </w:rPr>
        <w:t>nregistrate evenimente în judeţul Covasna.</w:t>
      </w:r>
      <w:bookmarkEnd w:id="184"/>
    </w:p>
    <w:p w14:paraId="097DF91D" w14:textId="5017180A" w:rsidR="00AE7016" w:rsidRPr="00A1306B" w:rsidRDefault="00AE7016" w:rsidP="003469A6">
      <w:pPr>
        <w:pStyle w:val="Heading2"/>
      </w:pPr>
      <w:bookmarkStart w:id="185" w:name="_Toc149207653"/>
      <w:r w:rsidRPr="00A1306B">
        <w:t>3.</w:t>
      </w:r>
      <w:r>
        <w:t>2</w:t>
      </w:r>
      <w:r w:rsidRPr="00A1306B">
        <w:t xml:space="preserve">. </w:t>
      </w:r>
      <w:r w:rsidR="003469A6">
        <w:t>A</w:t>
      </w:r>
      <w:r w:rsidR="003469A6" w:rsidRPr="00A1306B">
        <w:t>naliza altor tipuri de riscuri</w:t>
      </w:r>
      <w:bookmarkEnd w:id="185"/>
      <w:r w:rsidR="003469A6" w:rsidRPr="00A1306B">
        <w:t xml:space="preserve"> </w:t>
      </w:r>
    </w:p>
    <w:p w14:paraId="40CA9398" w14:textId="77777777" w:rsidR="00AE7016" w:rsidRDefault="00AE7016" w:rsidP="00AE7016">
      <w:pPr>
        <w:autoSpaceDE w:val="0"/>
        <w:autoSpaceDN w:val="0"/>
        <w:adjustRightInd w:val="0"/>
        <w:spacing w:after="0" w:line="240" w:lineRule="auto"/>
        <w:ind w:firstLine="708"/>
        <w:jc w:val="both"/>
        <w:rPr>
          <w:rFonts w:ascii="Times New Roman" w:hAnsi="Times New Roman" w:cs="Times New Roman"/>
          <w:sz w:val="28"/>
          <w:szCs w:val="28"/>
        </w:rPr>
      </w:pPr>
      <w:r w:rsidRPr="00AE7016">
        <w:rPr>
          <w:rFonts w:ascii="Times New Roman" w:hAnsi="Times New Roman" w:cs="Times New Roman"/>
          <w:sz w:val="28"/>
          <w:szCs w:val="28"/>
        </w:rPr>
        <w:t xml:space="preserve">Printre alte tipuri de risc ce pot afecta colectivităţile umane, bunurile materiale şi valorile culturale şi de patrimoniu pot fi şi următoarele: </w:t>
      </w:r>
    </w:p>
    <w:p w14:paraId="368D01B1" w14:textId="77777777" w:rsidR="00AE7016" w:rsidRDefault="00AE7016" w:rsidP="00AE7016">
      <w:pPr>
        <w:autoSpaceDE w:val="0"/>
        <w:autoSpaceDN w:val="0"/>
        <w:adjustRightInd w:val="0"/>
        <w:spacing w:after="0" w:line="240" w:lineRule="auto"/>
        <w:ind w:firstLine="708"/>
        <w:jc w:val="both"/>
        <w:rPr>
          <w:rFonts w:ascii="Times New Roman" w:hAnsi="Times New Roman" w:cs="Times New Roman"/>
          <w:sz w:val="28"/>
          <w:szCs w:val="28"/>
        </w:rPr>
      </w:pPr>
      <w:r w:rsidRPr="00AE7016">
        <w:rPr>
          <w:rFonts w:ascii="Times New Roman" w:hAnsi="Times New Roman" w:cs="Times New Roman"/>
          <w:sz w:val="28"/>
          <w:szCs w:val="28"/>
        </w:rPr>
        <w:t>• blocarea de persoane în autovehicule/mijloace de transport implicate în accidente rutiere, feroviare, etc.;</w:t>
      </w:r>
    </w:p>
    <w:p w14:paraId="5A86A41D" w14:textId="77777777" w:rsidR="00AE7016" w:rsidRDefault="00AE7016" w:rsidP="00AE7016">
      <w:pPr>
        <w:autoSpaceDE w:val="0"/>
        <w:autoSpaceDN w:val="0"/>
        <w:adjustRightInd w:val="0"/>
        <w:spacing w:after="0" w:line="240" w:lineRule="auto"/>
        <w:ind w:firstLine="708"/>
        <w:jc w:val="both"/>
        <w:rPr>
          <w:rFonts w:ascii="Times New Roman" w:hAnsi="Times New Roman" w:cs="Times New Roman"/>
          <w:sz w:val="28"/>
          <w:szCs w:val="28"/>
        </w:rPr>
      </w:pPr>
      <w:r w:rsidRPr="00AE7016">
        <w:rPr>
          <w:rFonts w:ascii="Times New Roman" w:hAnsi="Times New Roman" w:cs="Times New Roman"/>
          <w:sz w:val="28"/>
          <w:szCs w:val="28"/>
        </w:rPr>
        <w:t>• blocarea de persoane sub dărâmături, ca urmare a unor situaţii de urgenţă specifice;</w:t>
      </w:r>
    </w:p>
    <w:p w14:paraId="7A52CAF1" w14:textId="77777777" w:rsidR="00AE7016" w:rsidRDefault="00AE7016" w:rsidP="00AE7016">
      <w:pPr>
        <w:autoSpaceDE w:val="0"/>
        <w:autoSpaceDN w:val="0"/>
        <w:adjustRightInd w:val="0"/>
        <w:spacing w:after="0" w:line="240" w:lineRule="auto"/>
        <w:ind w:firstLine="708"/>
        <w:jc w:val="both"/>
        <w:rPr>
          <w:rFonts w:ascii="Times New Roman" w:hAnsi="Times New Roman" w:cs="Times New Roman"/>
          <w:sz w:val="28"/>
          <w:szCs w:val="28"/>
        </w:rPr>
      </w:pPr>
      <w:r w:rsidRPr="00AE7016">
        <w:rPr>
          <w:rFonts w:ascii="Times New Roman" w:hAnsi="Times New Roman" w:cs="Times New Roman"/>
          <w:sz w:val="28"/>
          <w:szCs w:val="28"/>
        </w:rPr>
        <w:t xml:space="preserve">• inundarea subsolurilor clădirilor ce aparţin operatorilor economici, instituţiilor publice, precum şi a populaţiei; </w:t>
      </w:r>
    </w:p>
    <w:p w14:paraId="55407AA8" w14:textId="77777777" w:rsidR="00AE7016" w:rsidRDefault="00AE7016" w:rsidP="00AE7016">
      <w:pPr>
        <w:autoSpaceDE w:val="0"/>
        <w:autoSpaceDN w:val="0"/>
        <w:adjustRightInd w:val="0"/>
        <w:spacing w:after="0" w:line="240" w:lineRule="auto"/>
        <w:ind w:firstLine="708"/>
        <w:jc w:val="both"/>
        <w:rPr>
          <w:rFonts w:ascii="Times New Roman" w:hAnsi="Times New Roman" w:cs="Times New Roman"/>
          <w:sz w:val="28"/>
          <w:szCs w:val="28"/>
        </w:rPr>
      </w:pPr>
      <w:r w:rsidRPr="00AE7016">
        <w:rPr>
          <w:rFonts w:ascii="Times New Roman" w:hAnsi="Times New Roman" w:cs="Times New Roman"/>
          <w:sz w:val="28"/>
          <w:szCs w:val="28"/>
        </w:rPr>
        <w:t xml:space="preserve">• blocări/căderii a animalelor în lacuri, puţuri etc., suspendarea acestora în copaci sau la înălţimi etc. </w:t>
      </w:r>
    </w:p>
    <w:p w14:paraId="25AE69A8" w14:textId="77777777" w:rsidR="00AE7016" w:rsidRDefault="00AE7016" w:rsidP="00AE7016">
      <w:pPr>
        <w:autoSpaceDE w:val="0"/>
        <w:autoSpaceDN w:val="0"/>
        <w:adjustRightInd w:val="0"/>
        <w:spacing w:after="0" w:line="240" w:lineRule="auto"/>
        <w:ind w:firstLine="708"/>
        <w:jc w:val="both"/>
        <w:rPr>
          <w:rFonts w:ascii="Times New Roman" w:hAnsi="Times New Roman" w:cs="Times New Roman"/>
          <w:sz w:val="28"/>
          <w:szCs w:val="28"/>
        </w:rPr>
      </w:pPr>
      <w:r w:rsidRPr="00AE7016">
        <w:rPr>
          <w:rFonts w:ascii="Times New Roman" w:hAnsi="Times New Roman" w:cs="Times New Roman"/>
          <w:sz w:val="28"/>
          <w:szCs w:val="28"/>
        </w:rPr>
        <w:t xml:space="preserve">Intervenția autospecialelor de descarcerare se desfășoară cu precădere pe drumurile naționale/județene/comunale, ca urmare a unor accidente de circulație. </w:t>
      </w:r>
    </w:p>
    <w:p w14:paraId="2F1817B7" w14:textId="77777777" w:rsidR="00AE7016" w:rsidRDefault="00AE7016" w:rsidP="00AE7016">
      <w:pPr>
        <w:autoSpaceDE w:val="0"/>
        <w:autoSpaceDN w:val="0"/>
        <w:adjustRightInd w:val="0"/>
        <w:spacing w:after="0" w:line="240" w:lineRule="auto"/>
        <w:ind w:firstLine="708"/>
        <w:jc w:val="both"/>
        <w:rPr>
          <w:rFonts w:ascii="Times New Roman" w:hAnsi="Times New Roman" w:cs="Times New Roman"/>
          <w:sz w:val="28"/>
          <w:szCs w:val="28"/>
        </w:rPr>
      </w:pPr>
      <w:r w:rsidRPr="00AE7016">
        <w:rPr>
          <w:rFonts w:ascii="Times New Roman" w:hAnsi="Times New Roman" w:cs="Times New Roman"/>
          <w:sz w:val="28"/>
          <w:szCs w:val="28"/>
        </w:rPr>
        <w:t>Salvări de persoane și animale din făntâni (puțuri), cursuri de ape, copaci, case și adăposturi de animale, se pot efectua pe întreaga suprafață a județului</w:t>
      </w:r>
    </w:p>
    <w:p w14:paraId="7B8B8A53" w14:textId="77777777" w:rsidR="00AE7016" w:rsidRDefault="00AE7016" w:rsidP="00AE7016">
      <w:pPr>
        <w:autoSpaceDE w:val="0"/>
        <w:autoSpaceDN w:val="0"/>
        <w:adjustRightInd w:val="0"/>
        <w:spacing w:after="0" w:line="240" w:lineRule="auto"/>
        <w:ind w:firstLine="708"/>
        <w:jc w:val="both"/>
        <w:rPr>
          <w:rFonts w:ascii="Times New Roman" w:hAnsi="Times New Roman" w:cs="Times New Roman"/>
          <w:sz w:val="28"/>
          <w:szCs w:val="28"/>
        </w:rPr>
      </w:pPr>
    </w:p>
    <w:p w14:paraId="043484F4" w14:textId="3096152C" w:rsidR="001E1065" w:rsidRDefault="001E1065" w:rsidP="001E1065">
      <w:pPr>
        <w:pStyle w:val="Heading2"/>
      </w:pPr>
      <w:bookmarkStart w:id="186" w:name="_Toc149207654"/>
      <w:r w:rsidRPr="00AF728D">
        <w:rPr>
          <w:rStyle w:val="Heading2Char"/>
          <w:b/>
          <w:bCs/>
        </w:rPr>
        <w:t>3.</w:t>
      </w:r>
      <w:r w:rsidR="00AE7016" w:rsidRPr="00AF728D">
        <w:rPr>
          <w:rStyle w:val="Heading2Char"/>
          <w:b/>
          <w:bCs/>
        </w:rPr>
        <w:t>3</w:t>
      </w:r>
      <w:r w:rsidR="00AF728D">
        <w:rPr>
          <w:rStyle w:val="Heading2Char"/>
          <w:b/>
          <w:bCs/>
        </w:rPr>
        <w:t>.</w:t>
      </w:r>
      <w:r w:rsidRPr="00B8623D">
        <w:rPr>
          <w:rStyle w:val="Heading2Char"/>
          <w:b/>
          <w:bCs/>
          <w:i/>
          <w:iCs/>
        </w:rPr>
        <w:t xml:space="preserve"> </w:t>
      </w:r>
      <w:r w:rsidRPr="00AE7016">
        <w:t>Clasificarea localităţilor, instituţiilor publice, operatorilor economici şi obiectivelor din punct de vedere al protecţiei civile, în funcţie de riscurile specifice</w:t>
      </w:r>
      <w:bookmarkEnd w:id="186"/>
      <w:r w:rsidRPr="00AE7016">
        <w:t xml:space="preserve"> </w:t>
      </w:r>
    </w:p>
    <w:p w14:paraId="192C0C0F" w14:textId="0DA8CACF" w:rsidR="00AE7016" w:rsidRPr="00AE7016" w:rsidRDefault="00AE7016" w:rsidP="00AE7016">
      <w:pPr>
        <w:spacing w:line="240" w:lineRule="auto"/>
        <w:ind w:firstLine="708"/>
        <w:jc w:val="both"/>
        <w:rPr>
          <w:rFonts w:ascii="Times New Roman" w:hAnsi="Times New Roman" w:cs="Times New Roman"/>
          <w:sz w:val="28"/>
          <w:szCs w:val="28"/>
        </w:rPr>
      </w:pPr>
      <w:r w:rsidRPr="00AE7016">
        <w:rPr>
          <w:rFonts w:ascii="Times New Roman" w:hAnsi="Times New Roman" w:cs="Times New Roman"/>
          <w:sz w:val="28"/>
          <w:szCs w:val="28"/>
        </w:rPr>
        <w:t>Clasificarea localităţilor, instituţiilor publice, operatorilor economici şi obiectivelor din punct de vedere al protecţiei civile, în funcţie de riscurile specifice este redată în Catalogul local (</w:t>
      </w:r>
      <w:r w:rsidRPr="00AF728D">
        <w:rPr>
          <w:rFonts w:ascii="Times New Roman" w:hAnsi="Times New Roman" w:cs="Times New Roman"/>
          <w:b/>
          <w:bCs/>
          <w:i/>
          <w:iCs/>
          <w:sz w:val="28"/>
          <w:szCs w:val="28"/>
        </w:rPr>
        <w:t>Anexa nr.2</w:t>
      </w:r>
      <w:r w:rsidR="009B6D92" w:rsidRPr="00AF728D">
        <w:rPr>
          <w:rFonts w:ascii="Times New Roman" w:hAnsi="Times New Roman" w:cs="Times New Roman"/>
          <w:b/>
          <w:bCs/>
          <w:i/>
          <w:iCs/>
          <w:sz w:val="28"/>
          <w:szCs w:val="28"/>
        </w:rPr>
        <w:t>8</w:t>
      </w:r>
      <w:r w:rsidRPr="00AE7016">
        <w:rPr>
          <w:rFonts w:ascii="Times New Roman" w:hAnsi="Times New Roman" w:cs="Times New Roman"/>
          <w:sz w:val="28"/>
          <w:szCs w:val="28"/>
        </w:rPr>
        <w:t>).</w:t>
      </w:r>
    </w:p>
    <w:p w14:paraId="6DDD4860" w14:textId="7932FE0E" w:rsidR="001E1065" w:rsidRPr="009C28F2" w:rsidRDefault="001E1065" w:rsidP="001E1065">
      <w:pPr>
        <w:pStyle w:val="Heading2"/>
      </w:pPr>
      <w:bookmarkStart w:id="187" w:name="_Toc149207655"/>
      <w:r w:rsidRPr="009C28F2">
        <w:lastRenderedPageBreak/>
        <w:t>3.</w:t>
      </w:r>
      <w:r w:rsidR="00AE7016">
        <w:t>4</w:t>
      </w:r>
      <w:r w:rsidRPr="009C28F2">
        <w:t xml:space="preserve"> Obiective sursă de risc</w:t>
      </w:r>
      <w:bookmarkEnd w:id="187"/>
    </w:p>
    <w:p w14:paraId="5D2E6C81" w14:textId="77777777" w:rsidR="001E1065" w:rsidRPr="00582E27" w:rsidRDefault="001E1065" w:rsidP="00AE7016">
      <w:pPr>
        <w:autoSpaceDE w:val="0"/>
        <w:autoSpaceDN w:val="0"/>
        <w:adjustRightInd w:val="0"/>
        <w:spacing w:after="0" w:line="240" w:lineRule="auto"/>
        <w:ind w:firstLine="708"/>
        <w:jc w:val="both"/>
        <w:rPr>
          <w:rFonts w:ascii="Times New Roman" w:hAnsi="Times New Roman" w:cs="Times New Roman"/>
          <w:sz w:val="28"/>
          <w:szCs w:val="28"/>
        </w:rPr>
      </w:pPr>
      <w:r w:rsidRPr="00582E27">
        <w:rPr>
          <w:rFonts w:ascii="Times New Roman" w:hAnsi="Times New Roman" w:cs="Times New Roman"/>
          <w:sz w:val="28"/>
        </w:rPr>
        <w:t xml:space="preserve">Pe teritoriul judeţului Covasna se află mai mulţi operatori economici care desfăşoară activităţi care </w:t>
      </w:r>
      <w:r w:rsidRPr="00582E27">
        <w:rPr>
          <w:rFonts w:ascii="Times New Roman" w:hAnsi="Times New Roman" w:cs="Times New Roman"/>
          <w:sz w:val="28"/>
          <w:szCs w:val="28"/>
        </w:rPr>
        <w:t>care prezintă sursă de risc la adresa populaţiei.</w:t>
      </w:r>
    </w:p>
    <w:p w14:paraId="590584C7" w14:textId="615992AB" w:rsidR="001E1065" w:rsidRPr="00582E27" w:rsidRDefault="001E1065" w:rsidP="00AE7016">
      <w:pPr>
        <w:spacing w:after="0" w:line="240" w:lineRule="auto"/>
        <w:ind w:firstLine="720"/>
        <w:jc w:val="both"/>
        <w:rPr>
          <w:rFonts w:ascii="Times New Roman" w:hAnsi="Times New Roman" w:cs="Times New Roman"/>
          <w:sz w:val="28"/>
        </w:rPr>
      </w:pPr>
      <w:r w:rsidRPr="00582E27">
        <w:rPr>
          <w:rFonts w:ascii="Times New Roman" w:hAnsi="Times New Roman" w:cs="Times New Roman"/>
          <w:sz w:val="28"/>
        </w:rPr>
        <w:t xml:space="preserve">Operatorii economici din judeţul Covasna, cu risc chimic, care nu se supun prevederilor Legii 59/2016, cei cu risc de explozie (depozitează substanţe combustibile în rezervoare), de incendiu, biologici (amplasamente zootehnice, pe lângă cele prezentate în </w:t>
      </w:r>
      <w:r w:rsidRPr="00582E27">
        <w:rPr>
          <w:rFonts w:ascii="Times New Roman" w:hAnsi="Times New Roman" w:cs="Times New Roman"/>
          <w:b/>
          <w:i/>
          <w:sz w:val="28"/>
        </w:rPr>
        <w:t xml:space="preserve">Anexa nr. </w:t>
      </w:r>
      <w:r w:rsidR="009B6D92">
        <w:rPr>
          <w:rFonts w:ascii="Times New Roman" w:hAnsi="Times New Roman" w:cs="Times New Roman"/>
          <w:b/>
          <w:i/>
          <w:sz w:val="28"/>
        </w:rPr>
        <w:t>9</w:t>
      </w:r>
      <w:r w:rsidRPr="00582E27">
        <w:rPr>
          <w:rFonts w:ascii="Times New Roman" w:hAnsi="Times New Roman" w:cs="Times New Roman"/>
          <w:sz w:val="28"/>
        </w:rPr>
        <w:t xml:space="preserve">) sunt prezentaţi în </w:t>
      </w:r>
      <w:r w:rsidRPr="00582E27">
        <w:rPr>
          <w:rFonts w:ascii="Times New Roman" w:hAnsi="Times New Roman" w:cs="Times New Roman"/>
          <w:b/>
          <w:bCs/>
          <w:i/>
          <w:iCs/>
          <w:sz w:val="28"/>
        </w:rPr>
        <w:t xml:space="preserve">Anexa nr. </w:t>
      </w:r>
      <w:r w:rsidR="009B6D92">
        <w:rPr>
          <w:rFonts w:ascii="Times New Roman" w:hAnsi="Times New Roman" w:cs="Times New Roman"/>
          <w:b/>
          <w:bCs/>
          <w:i/>
          <w:iCs/>
          <w:sz w:val="28"/>
        </w:rPr>
        <w:t>20</w:t>
      </w:r>
      <w:r w:rsidRPr="00582E27">
        <w:rPr>
          <w:rFonts w:ascii="Times New Roman" w:hAnsi="Times New Roman" w:cs="Times New Roman"/>
          <w:sz w:val="28"/>
        </w:rPr>
        <w:t>.</w:t>
      </w:r>
    </w:p>
    <w:p w14:paraId="43C3A00F" w14:textId="1B67FB69" w:rsidR="001E1065" w:rsidRPr="00582E27" w:rsidRDefault="001E1065" w:rsidP="00AE7016">
      <w:pPr>
        <w:pStyle w:val="NoSpacing"/>
        <w:jc w:val="both"/>
        <w:rPr>
          <w:rFonts w:ascii="Times New Roman" w:hAnsi="Times New Roman" w:cs="Times New Roman"/>
          <w:sz w:val="28"/>
          <w:szCs w:val="28"/>
        </w:rPr>
      </w:pPr>
      <w:r w:rsidRPr="00582E27">
        <w:rPr>
          <w:rFonts w:ascii="Times New Roman" w:hAnsi="Times New Roman" w:cs="Times New Roman"/>
          <w:sz w:val="28"/>
          <w:szCs w:val="28"/>
        </w:rPr>
        <w:tab/>
        <w:t xml:space="preserve">Lista </w:t>
      </w:r>
      <w:proofErr w:type="spellStart"/>
      <w:r w:rsidRPr="00582E27">
        <w:rPr>
          <w:rFonts w:ascii="Times New Roman" w:hAnsi="Times New Roman" w:cs="Times New Roman"/>
          <w:sz w:val="28"/>
          <w:szCs w:val="28"/>
        </w:rPr>
        <w:t>operatorilor</w:t>
      </w:r>
      <w:proofErr w:type="spellEnd"/>
      <w:r w:rsidRPr="00582E27">
        <w:rPr>
          <w:rFonts w:ascii="Times New Roman" w:hAnsi="Times New Roman" w:cs="Times New Roman"/>
          <w:sz w:val="28"/>
          <w:szCs w:val="28"/>
        </w:rPr>
        <w:t xml:space="preserve"> </w:t>
      </w:r>
      <w:proofErr w:type="spellStart"/>
      <w:r w:rsidRPr="00582E27">
        <w:rPr>
          <w:rFonts w:ascii="Times New Roman" w:hAnsi="Times New Roman" w:cs="Times New Roman"/>
          <w:sz w:val="28"/>
          <w:szCs w:val="28"/>
        </w:rPr>
        <w:t>economici</w:t>
      </w:r>
      <w:proofErr w:type="spellEnd"/>
      <w:r w:rsidRPr="00582E27">
        <w:rPr>
          <w:rFonts w:ascii="Times New Roman" w:hAnsi="Times New Roman" w:cs="Times New Roman"/>
          <w:sz w:val="28"/>
          <w:szCs w:val="28"/>
        </w:rPr>
        <w:t xml:space="preserve"> </w:t>
      </w:r>
      <w:proofErr w:type="spellStart"/>
      <w:r w:rsidRPr="00582E27">
        <w:rPr>
          <w:rFonts w:ascii="Times New Roman" w:hAnsi="Times New Roman" w:cs="Times New Roman"/>
          <w:sz w:val="28"/>
          <w:szCs w:val="28"/>
        </w:rPr>
        <w:t>autorizați</w:t>
      </w:r>
      <w:proofErr w:type="spellEnd"/>
      <w:r w:rsidRPr="00582E27">
        <w:rPr>
          <w:rFonts w:ascii="Times New Roman" w:hAnsi="Times New Roman" w:cs="Times New Roman"/>
          <w:sz w:val="28"/>
          <w:szCs w:val="28"/>
        </w:rPr>
        <w:t xml:space="preserve"> din </w:t>
      </w:r>
      <w:proofErr w:type="spellStart"/>
      <w:r w:rsidRPr="00582E27">
        <w:rPr>
          <w:rFonts w:ascii="Times New Roman" w:hAnsi="Times New Roman" w:cs="Times New Roman"/>
          <w:sz w:val="28"/>
          <w:szCs w:val="28"/>
        </w:rPr>
        <w:t>punct</w:t>
      </w:r>
      <w:proofErr w:type="spellEnd"/>
      <w:r w:rsidRPr="00582E27">
        <w:rPr>
          <w:rFonts w:ascii="Times New Roman" w:hAnsi="Times New Roman" w:cs="Times New Roman"/>
          <w:sz w:val="28"/>
          <w:szCs w:val="28"/>
        </w:rPr>
        <w:t xml:space="preserve"> de </w:t>
      </w:r>
      <w:proofErr w:type="spellStart"/>
      <w:r w:rsidRPr="00582E27">
        <w:rPr>
          <w:rFonts w:ascii="Times New Roman" w:hAnsi="Times New Roman" w:cs="Times New Roman"/>
          <w:sz w:val="28"/>
          <w:szCs w:val="28"/>
        </w:rPr>
        <w:t>vedere</w:t>
      </w:r>
      <w:proofErr w:type="spellEnd"/>
      <w:r w:rsidRPr="00582E27">
        <w:rPr>
          <w:rFonts w:ascii="Times New Roman" w:hAnsi="Times New Roman" w:cs="Times New Roman"/>
          <w:sz w:val="28"/>
          <w:szCs w:val="28"/>
        </w:rPr>
        <w:t xml:space="preserve"> al </w:t>
      </w:r>
      <w:proofErr w:type="spellStart"/>
      <w:r w:rsidRPr="00582E27">
        <w:rPr>
          <w:rFonts w:ascii="Times New Roman" w:hAnsi="Times New Roman" w:cs="Times New Roman"/>
          <w:sz w:val="28"/>
          <w:szCs w:val="28"/>
        </w:rPr>
        <w:t>protecției</w:t>
      </w:r>
      <w:proofErr w:type="spellEnd"/>
      <w:r w:rsidRPr="00582E27">
        <w:rPr>
          <w:rFonts w:ascii="Times New Roman" w:hAnsi="Times New Roman" w:cs="Times New Roman"/>
          <w:sz w:val="28"/>
          <w:szCs w:val="28"/>
        </w:rPr>
        <w:t xml:space="preserve"> </w:t>
      </w:r>
      <w:proofErr w:type="spellStart"/>
      <w:r w:rsidRPr="00582E27">
        <w:rPr>
          <w:rFonts w:ascii="Times New Roman" w:hAnsi="Times New Roman" w:cs="Times New Roman"/>
          <w:sz w:val="28"/>
          <w:szCs w:val="28"/>
        </w:rPr>
        <w:t>mediului</w:t>
      </w:r>
      <w:proofErr w:type="spellEnd"/>
      <w:r w:rsidRPr="00582E27">
        <w:rPr>
          <w:rFonts w:ascii="Times New Roman" w:hAnsi="Times New Roman" w:cs="Times New Roman"/>
          <w:sz w:val="28"/>
          <w:szCs w:val="28"/>
        </w:rPr>
        <w:t xml:space="preserve"> care </w:t>
      </w:r>
      <w:proofErr w:type="spellStart"/>
      <w:r w:rsidRPr="00582E27">
        <w:rPr>
          <w:rFonts w:ascii="Times New Roman" w:hAnsi="Times New Roman" w:cs="Times New Roman"/>
          <w:sz w:val="28"/>
          <w:szCs w:val="28"/>
        </w:rPr>
        <w:t>produc</w:t>
      </w:r>
      <w:proofErr w:type="spellEnd"/>
      <w:r w:rsidRPr="00582E27">
        <w:rPr>
          <w:rFonts w:ascii="Times New Roman" w:hAnsi="Times New Roman" w:cs="Times New Roman"/>
          <w:sz w:val="28"/>
          <w:szCs w:val="28"/>
        </w:rPr>
        <w:t xml:space="preserve">, </w:t>
      </w:r>
      <w:proofErr w:type="spellStart"/>
      <w:r w:rsidRPr="00582E27">
        <w:rPr>
          <w:rFonts w:ascii="Times New Roman" w:hAnsi="Times New Roman" w:cs="Times New Roman"/>
          <w:sz w:val="28"/>
          <w:szCs w:val="28"/>
        </w:rPr>
        <w:t>dețin</w:t>
      </w:r>
      <w:proofErr w:type="spellEnd"/>
      <w:r w:rsidRPr="00582E27">
        <w:rPr>
          <w:rFonts w:ascii="Times New Roman" w:hAnsi="Times New Roman" w:cs="Times New Roman"/>
          <w:sz w:val="28"/>
          <w:szCs w:val="28"/>
        </w:rPr>
        <w:t xml:space="preserve">, </w:t>
      </w:r>
      <w:proofErr w:type="spellStart"/>
      <w:r w:rsidRPr="00582E27">
        <w:rPr>
          <w:rFonts w:ascii="Times New Roman" w:hAnsi="Times New Roman" w:cs="Times New Roman"/>
          <w:sz w:val="28"/>
          <w:szCs w:val="28"/>
        </w:rPr>
        <w:t>utilizează</w:t>
      </w:r>
      <w:proofErr w:type="spellEnd"/>
      <w:r w:rsidRPr="00582E27">
        <w:rPr>
          <w:rFonts w:ascii="Times New Roman" w:hAnsi="Times New Roman" w:cs="Times New Roman"/>
          <w:sz w:val="28"/>
          <w:szCs w:val="28"/>
        </w:rPr>
        <w:t xml:space="preserve"> </w:t>
      </w:r>
      <w:proofErr w:type="spellStart"/>
      <w:r w:rsidRPr="00582E27">
        <w:rPr>
          <w:rFonts w:ascii="Times New Roman" w:hAnsi="Times New Roman" w:cs="Times New Roman"/>
          <w:sz w:val="28"/>
          <w:szCs w:val="28"/>
        </w:rPr>
        <w:t>sau</w:t>
      </w:r>
      <w:proofErr w:type="spellEnd"/>
      <w:r w:rsidRPr="00582E27">
        <w:rPr>
          <w:rFonts w:ascii="Times New Roman" w:hAnsi="Times New Roman" w:cs="Times New Roman"/>
          <w:sz w:val="28"/>
          <w:szCs w:val="28"/>
        </w:rPr>
        <w:t xml:space="preserve"> </w:t>
      </w:r>
      <w:proofErr w:type="spellStart"/>
      <w:r w:rsidRPr="00582E27">
        <w:rPr>
          <w:rFonts w:ascii="Times New Roman" w:hAnsi="Times New Roman" w:cs="Times New Roman"/>
          <w:sz w:val="28"/>
          <w:szCs w:val="28"/>
        </w:rPr>
        <w:t>comercializează</w:t>
      </w:r>
      <w:proofErr w:type="spellEnd"/>
      <w:r w:rsidRPr="00582E27">
        <w:rPr>
          <w:rFonts w:ascii="Times New Roman" w:hAnsi="Times New Roman" w:cs="Times New Roman"/>
          <w:sz w:val="28"/>
          <w:szCs w:val="28"/>
        </w:rPr>
        <w:t xml:space="preserve"> </w:t>
      </w:r>
      <w:proofErr w:type="spellStart"/>
      <w:r w:rsidRPr="00582E27">
        <w:rPr>
          <w:rFonts w:ascii="Times New Roman" w:hAnsi="Times New Roman" w:cs="Times New Roman"/>
          <w:sz w:val="28"/>
          <w:szCs w:val="28"/>
        </w:rPr>
        <w:t>substanțe</w:t>
      </w:r>
      <w:proofErr w:type="spellEnd"/>
      <w:r w:rsidRPr="00582E27">
        <w:rPr>
          <w:rFonts w:ascii="Times New Roman" w:hAnsi="Times New Roman" w:cs="Times New Roman"/>
          <w:sz w:val="28"/>
          <w:szCs w:val="28"/>
        </w:rPr>
        <w:t xml:space="preserve"> </w:t>
      </w:r>
      <w:proofErr w:type="spellStart"/>
      <w:r w:rsidRPr="00582E27">
        <w:rPr>
          <w:rFonts w:ascii="Times New Roman" w:hAnsi="Times New Roman" w:cs="Times New Roman"/>
          <w:sz w:val="28"/>
          <w:szCs w:val="28"/>
        </w:rPr>
        <w:t>chimice</w:t>
      </w:r>
      <w:proofErr w:type="spellEnd"/>
      <w:r w:rsidRPr="00582E27">
        <w:rPr>
          <w:rFonts w:ascii="Times New Roman" w:hAnsi="Times New Roman" w:cs="Times New Roman"/>
          <w:sz w:val="28"/>
          <w:szCs w:val="28"/>
        </w:rPr>
        <w:t xml:space="preserve"> </w:t>
      </w:r>
      <w:proofErr w:type="spellStart"/>
      <w:r w:rsidRPr="00582E27">
        <w:rPr>
          <w:rFonts w:ascii="Times New Roman" w:hAnsi="Times New Roman" w:cs="Times New Roman"/>
          <w:sz w:val="28"/>
          <w:szCs w:val="28"/>
        </w:rPr>
        <w:t>periculoase</w:t>
      </w:r>
      <w:proofErr w:type="spellEnd"/>
      <w:r w:rsidRPr="00582E27">
        <w:rPr>
          <w:rFonts w:ascii="Times New Roman" w:hAnsi="Times New Roman" w:cs="Times New Roman"/>
          <w:sz w:val="28"/>
        </w:rPr>
        <w:t xml:space="preserve"> </w:t>
      </w:r>
      <w:proofErr w:type="spellStart"/>
      <w:r w:rsidRPr="00582E27">
        <w:rPr>
          <w:rFonts w:ascii="Times New Roman" w:hAnsi="Times New Roman" w:cs="Times New Roman"/>
          <w:sz w:val="28"/>
        </w:rPr>
        <w:t>este</w:t>
      </w:r>
      <w:proofErr w:type="spellEnd"/>
      <w:r w:rsidRPr="00582E27">
        <w:rPr>
          <w:rFonts w:ascii="Times New Roman" w:hAnsi="Times New Roman" w:cs="Times New Roman"/>
          <w:sz w:val="28"/>
        </w:rPr>
        <w:t xml:space="preserve"> </w:t>
      </w:r>
      <w:proofErr w:type="spellStart"/>
      <w:r w:rsidRPr="00582E27">
        <w:rPr>
          <w:rFonts w:ascii="Times New Roman" w:hAnsi="Times New Roman" w:cs="Times New Roman"/>
          <w:sz w:val="28"/>
        </w:rPr>
        <w:t>prezentată</w:t>
      </w:r>
      <w:proofErr w:type="spellEnd"/>
      <w:r w:rsidRPr="00582E27">
        <w:rPr>
          <w:rFonts w:ascii="Times New Roman" w:hAnsi="Times New Roman" w:cs="Times New Roman"/>
          <w:sz w:val="28"/>
        </w:rPr>
        <w:t xml:space="preserve"> </w:t>
      </w:r>
      <w:proofErr w:type="spellStart"/>
      <w:r w:rsidRPr="00582E27">
        <w:rPr>
          <w:rFonts w:ascii="Times New Roman" w:hAnsi="Times New Roman" w:cs="Times New Roman"/>
          <w:sz w:val="28"/>
        </w:rPr>
        <w:t>în</w:t>
      </w:r>
      <w:proofErr w:type="spellEnd"/>
      <w:r w:rsidRPr="00582E27">
        <w:rPr>
          <w:rFonts w:ascii="Times New Roman" w:hAnsi="Times New Roman" w:cs="Times New Roman"/>
          <w:sz w:val="28"/>
        </w:rPr>
        <w:t xml:space="preserve"> </w:t>
      </w:r>
      <w:proofErr w:type="spellStart"/>
      <w:r w:rsidRPr="00582E27">
        <w:rPr>
          <w:rFonts w:ascii="Times New Roman" w:hAnsi="Times New Roman" w:cs="Times New Roman"/>
          <w:b/>
          <w:bCs/>
          <w:i/>
          <w:iCs/>
          <w:sz w:val="28"/>
        </w:rPr>
        <w:t>Anexa</w:t>
      </w:r>
      <w:proofErr w:type="spellEnd"/>
      <w:r w:rsidRPr="00582E27">
        <w:rPr>
          <w:rFonts w:ascii="Times New Roman" w:hAnsi="Times New Roman" w:cs="Times New Roman"/>
          <w:b/>
          <w:bCs/>
          <w:i/>
          <w:iCs/>
          <w:sz w:val="28"/>
        </w:rPr>
        <w:t xml:space="preserve"> nr. </w:t>
      </w:r>
      <w:r w:rsidR="009B6D92">
        <w:rPr>
          <w:rFonts w:ascii="Times New Roman" w:hAnsi="Times New Roman" w:cs="Times New Roman"/>
          <w:b/>
          <w:bCs/>
          <w:i/>
          <w:iCs/>
          <w:sz w:val="28"/>
        </w:rPr>
        <w:t>21</w:t>
      </w:r>
      <w:r w:rsidRPr="00582E27">
        <w:rPr>
          <w:rFonts w:ascii="Times New Roman" w:hAnsi="Times New Roman" w:cs="Times New Roman"/>
          <w:sz w:val="28"/>
        </w:rPr>
        <w:t xml:space="preserve">, </w:t>
      </w:r>
      <w:proofErr w:type="spellStart"/>
      <w:r w:rsidRPr="00582E27">
        <w:rPr>
          <w:rFonts w:ascii="Times New Roman" w:hAnsi="Times New Roman" w:cs="Times New Roman"/>
          <w:sz w:val="28"/>
        </w:rPr>
        <w:t>iar</w:t>
      </w:r>
      <w:proofErr w:type="spellEnd"/>
      <w:r w:rsidRPr="00582E27">
        <w:rPr>
          <w:rFonts w:ascii="Times New Roman" w:hAnsi="Times New Roman" w:cs="Times New Roman"/>
          <w:sz w:val="28"/>
        </w:rPr>
        <w:t xml:space="preserve"> </w:t>
      </w:r>
      <w:proofErr w:type="spellStart"/>
      <w:r w:rsidRPr="00582E27">
        <w:rPr>
          <w:rFonts w:ascii="Times New Roman" w:hAnsi="Times New Roman" w:cs="Times New Roman"/>
          <w:sz w:val="28"/>
        </w:rPr>
        <w:t>harta</w:t>
      </w:r>
      <w:proofErr w:type="spellEnd"/>
      <w:r w:rsidRPr="00582E27">
        <w:rPr>
          <w:rFonts w:ascii="Times New Roman" w:hAnsi="Times New Roman" w:cs="Times New Roman"/>
          <w:sz w:val="28"/>
        </w:rPr>
        <w:t xml:space="preserve"> cu </w:t>
      </w:r>
      <w:proofErr w:type="spellStart"/>
      <w:r w:rsidRPr="00582E27">
        <w:rPr>
          <w:rFonts w:ascii="Times New Roman" w:hAnsi="Times New Roman" w:cs="Times New Roman"/>
          <w:sz w:val="28"/>
        </w:rPr>
        <w:t>dispunerea</w:t>
      </w:r>
      <w:proofErr w:type="spellEnd"/>
      <w:r w:rsidRPr="00582E27">
        <w:rPr>
          <w:rFonts w:ascii="Times New Roman" w:hAnsi="Times New Roman" w:cs="Times New Roman"/>
          <w:sz w:val="28"/>
        </w:rPr>
        <w:t xml:space="preserve"> </w:t>
      </w:r>
      <w:proofErr w:type="spellStart"/>
      <w:r w:rsidRPr="00582E27">
        <w:rPr>
          <w:rFonts w:ascii="Times New Roman" w:hAnsi="Times New Roman" w:cs="Times New Roman"/>
          <w:sz w:val="28"/>
        </w:rPr>
        <w:t>operatorilor</w:t>
      </w:r>
      <w:proofErr w:type="spellEnd"/>
      <w:r w:rsidRPr="00582E27">
        <w:rPr>
          <w:rFonts w:ascii="Times New Roman" w:hAnsi="Times New Roman" w:cs="Times New Roman"/>
          <w:sz w:val="28"/>
        </w:rPr>
        <w:t xml:space="preserve"> </w:t>
      </w:r>
      <w:proofErr w:type="spellStart"/>
      <w:r w:rsidRPr="00582E27">
        <w:rPr>
          <w:rFonts w:ascii="Times New Roman" w:hAnsi="Times New Roman" w:cs="Times New Roman"/>
          <w:sz w:val="28"/>
        </w:rPr>
        <w:t>sursă</w:t>
      </w:r>
      <w:proofErr w:type="spellEnd"/>
      <w:r w:rsidRPr="00582E27">
        <w:rPr>
          <w:rFonts w:ascii="Times New Roman" w:hAnsi="Times New Roman" w:cs="Times New Roman"/>
          <w:sz w:val="28"/>
        </w:rPr>
        <w:t xml:space="preserve"> de </w:t>
      </w:r>
      <w:proofErr w:type="spellStart"/>
      <w:r w:rsidRPr="00582E27">
        <w:rPr>
          <w:rFonts w:ascii="Times New Roman" w:hAnsi="Times New Roman" w:cs="Times New Roman"/>
          <w:sz w:val="28"/>
        </w:rPr>
        <w:t>risc</w:t>
      </w:r>
      <w:proofErr w:type="spellEnd"/>
      <w:r w:rsidRPr="00582E27">
        <w:rPr>
          <w:rFonts w:ascii="Times New Roman" w:hAnsi="Times New Roman" w:cs="Times New Roman"/>
          <w:sz w:val="28"/>
        </w:rPr>
        <w:t xml:space="preserve"> major </w:t>
      </w:r>
      <w:proofErr w:type="spellStart"/>
      <w:r w:rsidRPr="00582E27">
        <w:rPr>
          <w:rFonts w:ascii="Times New Roman" w:hAnsi="Times New Roman" w:cs="Times New Roman"/>
          <w:b/>
          <w:bCs/>
          <w:i/>
          <w:iCs/>
          <w:sz w:val="28"/>
        </w:rPr>
        <w:t>este</w:t>
      </w:r>
      <w:proofErr w:type="spellEnd"/>
      <w:r w:rsidRPr="00582E27">
        <w:rPr>
          <w:rFonts w:ascii="Times New Roman" w:hAnsi="Times New Roman" w:cs="Times New Roman"/>
          <w:b/>
          <w:bCs/>
          <w:i/>
          <w:iCs/>
          <w:sz w:val="28"/>
        </w:rPr>
        <w:t xml:space="preserve"> </w:t>
      </w:r>
      <w:proofErr w:type="spellStart"/>
      <w:r w:rsidRPr="00582E27">
        <w:rPr>
          <w:rFonts w:ascii="Times New Roman" w:hAnsi="Times New Roman" w:cs="Times New Roman"/>
          <w:b/>
          <w:bCs/>
          <w:i/>
          <w:iCs/>
          <w:sz w:val="28"/>
        </w:rPr>
        <w:t>Anexa</w:t>
      </w:r>
      <w:proofErr w:type="spellEnd"/>
      <w:r w:rsidRPr="00582E27">
        <w:rPr>
          <w:rFonts w:ascii="Times New Roman" w:hAnsi="Times New Roman" w:cs="Times New Roman"/>
          <w:b/>
          <w:bCs/>
          <w:i/>
          <w:iCs/>
          <w:sz w:val="28"/>
        </w:rPr>
        <w:t xml:space="preserve"> nr. </w:t>
      </w:r>
      <w:r w:rsidR="009B6D92">
        <w:rPr>
          <w:rFonts w:ascii="Times New Roman" w:hAnsi="Times New Roman" w:cs="Times New Roman"/>
          <w:b/>
          <w:bCs/>
          <w:i/>
          <w:iCs/>
          <w:sz w:val="28"/>
        </w:rPr>
        <w:t>22</w:t>
      </w:r>
      <w:r w:rsidRPr="00582E27">
        <w:rPr>
          <w:rFonts w:ascii="Times New Roman" w:hAnsi="Times New Roman" w:cs="Times New Roman"/>
          <w:sz w:val="28"/>
        </w:rPr>
        <w:t>.</w:t>
      </w:r>
    </w:p>
    <w:p w14:paraId="42E02A27" w14:textId="4331B09E" w:rsidR="001E1065" w:rsidRPr="00582E27" w:rsidRDefault="001E1065" w:rsidP="00AE7016">
      <w:pPr>
        <w:spacing w:after="0" w:line="240" w:lineRule="auto"/>
        <w:ind w:firstLine="708"/>
        <w:jc w:val="both"/>
        <w:rPr>
          <w:rFonts w:ascii="Times New Roman" w:hAnsi="Times New Roman" w:cs="Times New Roman"/>
          <w:sz w:val="28"/>
          <w:szCs w:val="28"/>
        </w:rPr>
      </w:pPr>
      <w:r w:rsidRPr="00582E27">
        <w:rPr>
          <w:rFonts w:ascii="Times New Roman" w:hAnsi="Times New Roman" w:cs="Times New Roman"/>
          <w:sz w:val="28"/>
          <w:szCs w:val="28"/>
        </w:rPr>
        <w:t xml:space="preserve">Totodată în </w:t>
      </w:r>
      <w:r w:rsidRPr="00582E27">
        <w:rPr>
          <w:rFonts w:ascii="Times New Roman" w:hAnsi="Times New Roman" w:cs="Times New Roman"/>
          <w:b/>
          <w:bCs/>
          <w:i/>
          <w:iCs/>
          <w:sz w:val="28"/>
          <w:szCs w:val="28"/>
        </w:rPr>
        <w:t>Anexa nr.</w:t>
      </w:r>
      <w:r w:rsidR="009B6D92">
        <w:rPr>
          <w:rFonts w:ascii="Times New Roman" w:hAnsi="Times New Roman" w:cs="Times New Roman"/>
          <w:b/>
          <w:bCs/>
          <w:i/>
          <w:iCs/>
          <w:sz w:val="28"/>
          <w:szCs w:val="28"/>
        </w:rPr>
        <w:t>24a</w:t>
      </w:r>
      <w:r w:rsidRPr="00582E27">
        <w:rPr>
          <w:rFonts w:ascii="Times New Roman" w:hAnsi="Times New Roman" w:cs="Times New Roman"/>
          <w:sz w:val="28"/>
          <w:szCs w:val="28"/>
        </w:rPr>
        <w:t>, sunt prezentate obiectivele sursă de risc radiologic şi nuclear din judeţul Covasna.</w:t>
      </w:r>
    </w:p>
    <w:p w14:paraId="30989774" w14:textId="77777777" w:rsidR="00C9781F" w:rsidRDefault="00C9781F" w:rsidP="00AE7016">
      <w:pPr>
        <w:autoSpaceDE w:val="0"/>
        <w:autoSpaceDN w:val="0"/>
        <w:adjustRightInd w:val="0"/>
        <w:spacing w:after="0" w:line="240" w:lineRule="auto"/>
        <w:rPr>
          <w:rFonts w:ascii="Times New Roman" w:hAnsi="Times New Roman" w:cs="Times New Roman"/>
          <w:b/>
          <w:bCs/>
          <w:color w:val="95B3D7" w:themeColor="accent1" w:themeTint="99"/>
          <w:sz w:val="28"/>
          <w:szCs w:val="28"/>
        </w:rPr>
      </w:pPr>
    </w:p>
    <w:p w14:paraId="1FB4B6F4" w14:textId="701B6B53" w:rsidR="009F1E09" w:rsidRPr="00EA26CF" w:rsidRDefault="00DC44DB" w:rsidP="00AE7016">
      <w:pPr>
        <w:autoSpaceDE w:val="0"/>
        <w:autoSpaceDN w:val="0"/>
        <w:adjustRightInd w:val="0"/>
        <w:spacing w:after="0" w:line="240" w:lineRule="auto"/>
        <w:rPr>
          <w:rFonts w:ascii="Times New Roman" w:eastAsia="Times New Roman" w:hAnsi="Times New Roman" w:cs="Times New Roman"/>
          <w:color w:val="95B3D7" w:themeColor="accent1" w:themeTint="99"/>
          <w:sz w:val="24"/>
          <w:szCs w:val="24"/>
          <w:lang w:eastAsia="ro-RO"/>
        </w:rPr>
      </w:pPr>
      <w:r w:rsidRPr="00EA26CF">
        <w:rPr>
          <w:rFonts w:ascii="Times New Roman" w:hAnsi="Times New Roman" w:cs="Times New Roman"/>
          <w:b/>
          <w:bCs/>
          <w:color w:val="95B3D7" w:themeColor="accent1" w:themeTint="99"/>
          <w:sz w:val="28"/>
          <w:szCs w:val="28"/>
        </w:rPr>
        <w:t xml:space="preserve">    </w:t>
      </w:r>
    </w:p>
    <w:p w14:paraId="57406106" w14:textId="77777777" w:rsidR="009F1E09" w:rsidRPr="00EA26CF" w:rsidRDefault="009F1E09" w:rsidP="00064E72">
      <w:pPr>
        <w:spacing w:after="0" w:line="240" w:lineRule="auto"/>
        <w:jc w:val="both"/>
        <w:rPr>
          <w:rFonts w:ascii="Times New Roman" w:eastAsia="Times New Roman" w:hAnsi="Times New Roman" w:cs="Times New Roman"/>
          <w:b/>
          <w:color w:val="95B3D7" w:themeColor="accent1" w:themeTint="99"/>
          <w:sz w:val="24"/>
          <w:szCs w:val="24"/>
          <w:lang w:eastAsia="ro-RO"/>
        </w:rPr>
      </w:pPr>
    </w:p>
    <w:p w14:paraId="1C4A9A47" w14:textId="77777777" w:rsidR="009F1E09" w:rsidRPr="00EA26CF" w:rsidRDefault="009F1E09" w:rsidP="009F1E09">
      <w:pPr>
        <w:spacing w:after="0" w:line="240" w:lineRule="auto"/>
        <w:ind w:firstLine="708"/>
        <w:jc w:val="both"/>
        <w:rPr>
          <w:rFonts w:ascii="Times New Roman" w:eastAsia="Times New Roman" w:hAnsi="Times New Roman" w:cs="Times New Roman"/>
          <w:color w:val="95B3D7" w:themeColor="accent1" w:themeTint="99"/>
          <w:spacing w:val="-8"/>
          <w:sz w:val="24"/>
          <w:szCs w:val="24"/>
          <w:lang w:eastAsia="ro-RO"/>
        </w:rPr>
      </w:pPr>
    </w:p>
    <w:p w14:paraId="0C03F5DA" w14:textId="0B93C44D" w:rsidR="0096793A" w:rsidRDefault="0096793A">
      <w:pPr>
        <w:rPr>
          <w:rFonts w:ascii="Times New Roman" w:hAnsi="Times New Roman" w:cs="Times New Roman"/>
          <w:color w:val="95B3D7" w:themeColor="accent1" w:themeTint="99"/>
          <w:sz w:val="28"/>
          <w:szCs w:val="28"/>
        </w:rPr>
      </w:pPr>
      <w:r>
        <w:rPr>
          <w:rFonts w:ascii="Times New Roman" w:hAnsi="Times New Roman" w:cs="Times New Roman"/>
          <w:color w:val="95B3D7" w:themeColor="accent1" w:themeTint="99"/>
          <w:sz w:val="28"/>
          <w:szCs w:val="28"/>
        </w:rPr>
        <w:br w:type="page"/>
      </w:r>
    </w:p>
    <w:p w14:paraId="19FAA82C" w14:textId="70CC2605" w:rsidR="004D7526" w:rsidRPr="00A1306B" w:rsidRDefault="00015125" w:rsidP="001352CB">
      <w:pPr>
        <w:pStyle w:val="Heading1"/>
        <w:spacing w:after="200"/>
        <w:jc w:val="center"/>
        <w:rPr>
          <w:b/>
          <w:bCs/>
        </w:rPr>
      </w:pPr>
      <w:bookmarkStart w:id="188" w:name="_Toc149207656"/>
      <w:r w:rsidRPr="00A1306B">
        <w:rPr>
          <w:b/>
          <w:bCs/>
        </w:rPr>
        <w:lastRenderedPageBreak/>
        <w:t>CAPITOLUL IV</w:t>
      </w:r>
      <w:r w:rsidR="00A1306B" w:rsidRPr="00A1306B">
        <w:rPr>
          <w:b/>
          <w:bCs/>
        </w:rPr>
        <w:t xml:space="preserve"> </w:t>
      </w:r>
      <w:r w:rsidRPr="00A1306B">
        <w:rPr>
          <w:b/>
          <w:bCs/>
        </w:rPr>
        <w:t>ACOPERIREA RISCURILOR</w:t>
      </w:r>
      <w:bookmarkEnd w:id="188"/>
    </w:p>
    <w:p w14:paraId="21029564" w14:textId="3669C76F" w:rsidR="00C630F1" w:rsidRPr="00EA26CF" w:rsidRDefault="00C630F1" w:rsidP="00A1306B">
      <w:pPr>
        <w:pStyle w:val="Heading2"/>
      </w:pPr>
      <w:bookmarkStart w:id="189" w:name="_Toc149207657"/>
      <w:r w:rsidRPr="00EA26CF">
        <w:rPr>
          <w:rFonts w:eastAsiaTheme="minorHAnsi"/>
        </w:rPr>
        <w:t>SECTIUNEA 1</w:t>
      </w:r>
      <w:r w:rsidR="00A1306B">
        <w:rPr>
          <w:rFonts w:eastAsiaTheme="minorHAnsi"/>
        </w:rPr>
        <w:t xml:space="preserve"> </w:t>
      </w:r>
      <w:r w:rsidR="003B3EA9">
        <w:rPr>
          <w:rFonts w:eastAsiaTheme="minorHAnsi"/>
        </w:rPr>
        <w:t xml:space="preserve">- </w:t>
      </w:r>
      <w:r w:rsidR="003B3EA9" w:rsidRPr="00EA26CF">
        <w:t>Concepţia desfăşurării acţiunilor de protecţie – intervenţie</w:t>
      </w:r>
      <w:bookmarkEnd w:id="189"/>
      <w:r w:rsidR="003B3EA9" w:rsidRPr="00EA26CF">
        <w:t xml:space="preserve"> </w:t>
      </w:r>
    </w:p>
    <w:p w14:paraId="203A3A99" w14:textId="77777777" w:rsidR="00414D82" w:rsidRPr="001C553D" w:rsidRDefault="00414D82" w:rsidP="00414D82">
      <w:pPr>
        <w:pStyle w:val="Scris"/>
        <w:widowControl w:val="0"/>
      </w:pPr>
      <w:r w:rsidRPr="001C553D">
        <w:t>Elaborarea concepţiei de desfăşurare a acţiunilor de protecţie-intervenţie constă în stabilirea etapelor şi fazelor de intervenţie, în funcţie de evoluţia probabilă a situaţiilor de urgenţă, definirea obiectivelor, crearea de scenarii pe baza acţiunilor de dezvoltare, a premiselor referitoare la condiţiile viitoare (completarea alternativelor faţă de obiectivele urmărite, identificarea şi alegerea alternativei de acţiune optime şi care recomandă planul de acţiune ce urmează să fie aplicat), selectarea cursului optim de acţiune şi stabilirea dispozitivului de intervenţie, luarea deciziei şi precizarea/transmiterea acesteia la structurile proprii şi cele de cooperare.</w:t>
      </w:r>
    </w:p>
    <w:p w14:paraId="74E6BE72" w14:textId="77777777" w:rsidR="00414D82" w:rsidRPr="001C553D" w:rsidRDefault="00414D82" w:rsidP="00414D82">
      <w:pPr>
        <w:pStyle w:val="Scris"/>
        <w:widowControl w:val="0"/>
      </w:pPr>
      <w:r w:rsidRPr="001C553D">
        <w:t>Pentru evitarea manifestării riscurilor, reducerea frecvenţei de producere şi limitarea consecinţelor acestora se vor desfăşura următoarele acţiuni:</w:t>
      </w:r>
    </w:p>
    <w:p w14:paraId="53250476" w14:textId="77777777" w:rsidR="00414D82" w:rsidRPr="001C553D" w:rsidRDefault="00414D82" w:rsidP="00414D82">
      <w:pPr>
        <w:pStyle w:val="Scris"/>
        <w:widowControl w:val="0"/>
      </w:pPr>
      <w:r w:rsidRPr="001C553D">
        <w:t>1. Monitorizarea permanentă a parametrilor meteo, seismici, de mediu, hidrografici, etc. şi transmiterea datelor la autorităţile competente.</w:t>
      </w:r>
    </w:p>
    <w:p w14:paraId="4E29162E" w14:textId="77777777" w:rsidR="00414D82" w:rsidRPr="001C553D" w:rsidRDefault="00414D82" w:rsidP="00414D82">
      <w:pPr>
        <w:pStyle w:val="Scris"/>
        <w:widowControl w:val="0"/>
      </w:pPr>
      <w:r w:rsidRPr="001C553D">
        <w:t>2. Activităţi preventive ale autorităților pe domenii de competenţă, organizate şi desfăşurate în scopul acoperirii riscurilor:</w:t>
      </w:r>
    </w:p>
    <w:p w14:paraId="1944D175" w14:textId="77777777" w:rsidR="00414D82" w:rsidRPr="001C553D" w:rsidRDefault="00414D82" w:rsidP="00AB1733">
      <w:pPr>
        <w:pStyle w:val="Scris"/>
        <w:widowControl w:val="0"/>
        <w:numPr>
          <w:ilvl w:val="1"/>
          <w:numId w:val="53"/>
        </w:numPr>
      </w:pPr>
      <w:r w:rsidRPr="001C553D">
        <w:t>controale şi inspecţii de prevenire;</w:t>
      </w:r>
    </w:p>
    <w:p w14:paraId="00243AD1" w14:textId="77777777" w:rsidR="00414D82" w:rsidRPr="001C553D" w:rsidRDefault="00414D82" w:rsidP="00AB1733">
      <w:pPr>
        <w:pStyle w:val="Scris"/>
        <w:widowControl w:val="0"/>
        <w:numPr>
          <w:ilvl w:val="1"/>
          <w:numId w:val="53"/>
        </w:numPr>
      </w:pPr>
      <w:r w:rsidRPr="001C553D">
        <w:t>avizare / autorizare de securitate la incendiu şi protecţie civilă;</w:t>
      </w:r>
    </w:p>
    <w:p w14:paraId="08F11814" w14:textId="77777777" w:rsidR="00414D82" w:rsidRPr="001C553D" w:rsidRDefault="00414D82" w:rsidP="00AB1733">
      <w:pPr>
        <w:pStyle w:val="Scris"/>
        <w:widowControl w:val="0"/>
        <w:numPr>
          <w:ilvl w:val="1"/>
          <w:numId w:val="53"/>
        </w:numPr>
      </w:pPr>
      <w:r w:rsidRPr="001C553D">
        <w:t>acordul;</w:t>
      </w:r>
    </w:p>
    <w:p w14:paraId="24357AEE" w14:textId="77777777" w:rsidR="00414D82" w:rsidRPr="001C553D" w:rsidRDefault="00414D82" w:rsidP="00AB1733">
      <w:pPr>
        <w:pStyle w:val="Scris"/>
        <w:widowControl w:val="0"/>
        <w:numPr>
          <w:ilvl w:val="1"/>
          <w:numId w:val="53"/>
        </w:numPr>
      </w:pPr>
      <w:r w:rsidRPr="001C553D">
        <w:t>asistenţă tehnică de specialitate;</w:t>
      </w:r>
    </w:p>
    <w:p w14:paraId="32B9BF24" w14:textId="77777777" w:rsidR="00414D82" w:rsidRPr="001C553D" w:rsidRDefault="00414D82" w:rsidP="00AB1733">
      <w:pPr>
        <w:pStyle w:val="Scris"/>
        <w:widowControl w:val="0"/>
        <w:numPr>
          <w:ilvl w:val="1"/>
          <w:numId w:val="53"/>
        </w:numPr>
      </w:pPr>
      <w:r w:rsidRPr="001C553D">
        <w:t>informarea preventivă;</w:t>
      </w:r>
    </w:p>
    <w:p w14:paraId="1AE685A2" w14:textId="77777777" w:rsidR="00414D82" w:rsidRPr="001C553D" w:rsidRDefault="00414D82" w:rsidP="00AB1733">
      <w:pPr>
        <w:pStyle w:val="Scris"/>
        <w:widowControl w:val="0"/>
        <w:numPr>
          <w:ilvl w:val="1"/>
          <w:numId w:val="53"/>
        </w:numPr>
      </w:pPr>
      <w:r w:rsidRPr="001C553D">
        <w:t>pregătirea populaţiei;</w:t>
      </w:r>
    </w:p>
    <w:p w14:paraId="18A166DE" w14:textId="77777777" w:rsidR="00414D82" w:rsidRPr="001C553D" w:rsidRDefault="00414D82" w:rsidP="00AB1733">
      <w:pPr>
        <w:pStyle w:val="Scris"/>
        <w:widowControl w:val="0"/>
        <w:numPr>
          <w:ilvl w:val="1"/>
          <w:numId w:val="53"/>
        </w:numPr>
      </w:pPr>
      <w:r w:rsidRPr="001C553D">
        <w:t>constatarea şi sancţionarea încălcărilor prevederilor legale;</w:t>
      </w:r>
    </w:p>
    <w:p w14:paraId="02F407AA" w14:textId="77777777" w:rsidR="00414D82" w:rsidRPr="001C553D" w:rsidRDefault="00414D82" w:rsidP="00AB1733">
      <w:pPr>
        <w:pStyle w:val="Scris"/>
        <w:widowControl w:val="0"/>
        <w:numPr>
          <w:ilvl w:val="1"/>
          <w:numId w:val="53"/>
        </w:numPr>
      </w:pPr>
      <w:r w:rsidRPr="001C553D">
        <w:t>alte forme prevăzute de lege.</w:t>
      </w:r>
    </w:p>
    <w:p w14:paraId="66D6B8A5" w14:textId="77777777" w:rsidR="00414D82" w:rsidRPr="001C553D" w:rsidRDefault="00414D82" w:rsidP="00414D82">
      <w:pPr>
        <w:pStyle w:val="Scris"/>
        <w:widowControl w:val="0"/>
      </w:pPr>
      <w:r w:rsidRPr="001C553D">
        <w:t>3. Informarea populaţiei asupra pericolelor specifice unităţii administrativ-teritoriale şi asupra comportamentului de adoptat în cazul manifestării unui pericol.</w:t>
      </w:r>
    </w:p>
    <w:p w14:paraId="567676C2" w14:textId="77777777" w:rsidR="00414D82" w:rsidRPr="001C553D" w:rsidRDefault="00414D82" w:rsidP="00414D82">
      <w:pPr>
        <w:pStyle w:val="Scris"/>
        <w:widowControl w:val="0"/>
      </w:pPr>
      <w:r w:rsidRPr="001C553D">
        <w:t>4. Exerciţii şi aplicaţii.</w:t>
      </w:r>
    </w:p>
    <w:p w14:paraId="0CC35993" w14:textId="77777777" w:rsidR="00E47DC3" w:rsidRPr="00EA6B1B" w:rsidRDefault="00E47DC3" w:rsidP="00C630F1">
      <w:pPr>
        <w:autoSpaceDE w:val="0"/>
        <w:autoSpaceDN w:val="0"/>
        <w:adjustRightInd w:val="0"/>
        <w:spacing w:after="0" w:line="240" w:lineRule="auto"/>
        <w:rPr>
          <w:rFonts w:ascii="Times New Roman" w:hAnsi="Times New Roman" w:cs="Times New Roman"/>
          <w:color w:val="FF0000"/>
          <w:sz w:val="24"/>
          <w:szCs w:val="24"/>
        </w:rPr>
      </w:pPr>
    </w:p>
    <w:p w14:paraId="427E27EC" w14:textId="0BD986E4" w:rsidR="00E47DC3" w:rsidRPr="00414D82" w:rsidRDefault="00C630F1" w:rsidP="00A1306B">
      <w:pPr>
        <w:pStyle w:val="Heading2"/>
      </w:pPr>
      <w:bookmarkStart w:id="190" w:name="_Toc149207658"/>
      <w:r w:rsidRPr="00414D82">
        <w:rPr>
          <w:rFonts w:eastAsiaTheme="minorHAnsi"/>
        </w:rPr>
        <w:t>SECTIUNEA 2</w:t>
      </w:r>
      <w:r w:rsidR="00A1306B" w:rsidRPr="00414D82">
        <w:rPr>
          <w:rFonts w:eastAsiaTheme="minorHAnsi"/>
        </w:rPr>
        <w:t xml:space="preserve"> </w:t>
      </w:r>
      <w:r w:rsidR="001352CB">
        <w:rPr>
          <w:rFonts w:eastAsiaTheme="minorHAnsi"/>
        </w:rPr>
        <w:t xml:space="preserve">- </w:t>
      </w:r>
      <w:r w:rsidR="001352CB" w:rsidRPr="00414D82">
        <w:t>Etapele de realizare a acţiunilor</w:t>
      </w:r>
      <w:bookmarkEnd w:id="190"/>
      <w:r w:rsidR="001352CB" w:rsidRPr="00414D82">
        <w:t xml:space="preserve"> </w:t>
      </w:r>
    </w:p>
    <w:p w14:paraId="7CCE5143" w14:textId="25AC92EB" w:rsidR="00C630F1" w:rsidRPr="00414D82" w:rsidRDefault="00411760" w:rsidP="00411760">
      <w:pPr>
        <w:spacing w:after="0" w:line="240" w:lineRule="auto"/>
        <w:ind w:firstLine="566"/>
        <w:jc w:val="both"/>
        <w:rPr>
          <w:rFonts w:ascii="Times New Roman" w:eastAsia="Times New Roman" w:hAnsi="Times New Roman" w:cs="Times New Roman"/>
          <w:sz w:val="28"/>
          <w:szCs w:val="28"/>
          <w:lang w:val="en-US"/>
        </w:rPr>
      </w:pPr>
      <w:r>
        <w:rPr>
          <w:rFonts w:ascii="Times New Roman" w:eastAsia="Times New Roman" w:hAnsi="Times New Roman" w:cs="Times New Roman"/>
          <w:b/>
          <w:bCs/>
          <w:sz w:val="28"/>
          <w:szCs w:val="28"/>
        </w:rPr>
        <w:t xml:space="preserve">4.2.1. </w:t>
      </w:r>
      <w:r w:rsidR="00C630F1" w:rsidRPr="00414D82">
        <w:rPr>
          <w:rFonts w:ascii="Times New Roman" w:eastAsia="Times New Roman" w:hAnsi="Times New Roman" w:cs="Times New Roman"/>
          <w:b/>
          <w:bCs/>
          <w:sz w:val="28"/>
          <w:szCs w:val="28"/>
        </w:rPr>
        <w:t>Alertarea pentru intervenţi</w:t>
      </w:r>
      <w:r w:rsidR="00BA33CC" w:rsidRPr="00414D82">
        <w:rPr>
          <w:rFonts w:ascii="Times New Roman" w:eastAsia="Times New Roman" w:hAnsi="Times New Roman" w:cs="Times New Roman"/>
          <w:b/>
          <w:bCs/>
          <w:sz w:val="28"/>
          <w:szCs w:val="28"/>
        </w:rPr>
        <w:t>e</w:t>
      </w:r>
      <w:r w:rsidR="00C630F1" w:rsidRPr="00414D82">
        <w:rPr>
          <w:rFonts w:ascii="Times New Roman" w:eastAsia="Times New Roman" w:hAnsi="Times New Roman" w:cs="Times New Roman"/>
          <w:b/>
          <w:bCs/>
          <w:sz w:val="28"/>
          <w:szCs w:val="28"/>
        </w:rPr>
        <w:t xml:space="preserve"> </w:t>
      </w:r>
      <w:r w:rsidR="00C630F1" w:rsidRPr="00414D82">
        <w:rPr>
          <w:rFonts w:ascii="Times New Roman" w:eastAsia="Times New Roman" w:hAnsi="Times New Roman" w:cs="Times New Roman"/>
          <w:spacing w:val="-1"/>
          <w:sz w:val="28"/>
          <w:szCs w:val="28"/>
        </w:rPr>
        <w:t xml:space="preserve">cuprinde recepţionarea şi înregistrarea </w:t>
      </w:r>
      <w:r w:rsidR="00C630F1" w:rsidRPr="00414D82">
        <w:rPr>
          <w:rFonts w:ascii="Times New Roman" w:eastAsia="Times New Roman" w:hAnsi="Times New Roman" w:cs="Times New Roman"/>
          <w:sz w:val="28"/>
          <w:szCs w:val="28"/>
        </w:rPr>
        <w:t>anunţului, introducerea semnalului acustic, transmiterea acestuia şefului turei de intervenţie şi adunarea personalului în vederea deplasării la locul intervenţiei.</w:t>
      </w:r>
    </w:p>
    <w:p w14:paraId="3E5CEEC5" w14:textId="77777777" w:rsidR="00411760" w:rsidRDefault="00C630F1" w:rsidP="00411760">
      <w:pPr>
        <w:widowControl w:val="0"/>
        <w:shd w:val="clear" w:color="auto" w:fill="FFFFFF"/>
        <w:tabs>
          <w:tab w:val="left" w:pos="1013"/>
        </w:tabs>
        <w:autoSpaceDE w:val="0"/>
        <w:autoSpaceDN w:val="0"/>
        <w:adjustRightInd w:val="0"/>
        <w:spacing w:after="0" w:line="240" w:lineRule="auto"/>
        <w:ind w:right="5" w:firstLine="566"/>
        <w:jc w:val="both"/>
        <w:rPr>
          <w:rFonts w:ascii="Times New Roman" w:eastAsia="Times New Roman" w:hAnsi="Times New Roman" w:cs="Times New Roman"/>
          <w:sz w:val="28"/>
          <w:szCs w:val="28"/>
          <w:lang w:val="en-US"/>
        </w:rPr>
      </w:pPr>
      <w:r w:rsidRPr="00414D82">
        <w:rPr>
          <w:rFonts w:ascii="Times New Roman" w:eastAsia="Times New Roman" w:hAnsi="Times New Roman" w:cs="Times New Roman"/>
          <w:sz w:val="28"/>
          <w:szCs w:val="28"/>
        </w:rPr>
        <w:t>Recepţionarea apelului, în vederea alertării pentru intervenţie se face, de</w:t>
      </w:r>
      <w:r w:rsidRPr="00414D82">
        <w:rPr>
          <w:rFonts w:ascii="Times New Roman" w:eastAsia="Times New Roman" w:hAnsi="Times New Roman" w:cs="Times New Roman"/>
          <w:sz w:val="28"/>
          <w:szCs w:val="28"/>
        </w:rPr>
        <w:br/>
        <w:t xml:space="preserve">regulă, prin </w:t>
      </w:r>
      <w:r w:rsidRPr="00414D82">
        <w:rPr>
          <w:rFonts w:ascii="Times New Roman" w:eastAsia="Times New Roman" w:hAnsi="Times New Roman" w:cs="Times New Roman"/>
          <w:i/>
          <w:iCs/>
          <w:sz w:val="28"/>
          <w:szCs w:val="28"/>
        </w:rPr>
        <w:t xml:space="preserve">Sistemul naţional unic pentru apeluri de urgenţă 112, </w:t>
      </w:r>
      <w:r w:rsidRPr="00414D82">
        <w:rPr>
          <w:rFonts w:ascii="Times New Roman" w:eastAsia="Times New Roman" w:hAnsi="Times New Roman" w:cs="Times New Roman"/>
          <w:sz w:val="28"/>
          <w:szCs w:val="28"/>
        </w:rPr>
        <w:t>prin declanşarea</w:t>
      </w:r>
      <w:r w:rsidRPr="00414D82">
        <w:rPr>
          <w:rFonts w:ascii="Times New Roman" w:eastAsia="Times New Roman" w:hAnsi="Times New Roman" w:cs="Times New Roman"/>
          <w:sz w:val="28"/>
          <w:szCs w:val="28"/>
        </w:rPr>
        <w:br/>
        <w:t>sistemului de observare-alarmare automată a incendiilor sau anunţare telefonică</w:t>
      </w:r>
      <w:r w:rsidRPr="00414D82">
        <w:rPr>
          <w:rFonts w:ascii="Times New Roman" w:eastAsia="Times New Roman" w:hAnsi="Times New Roman" w:cs="Times New Roman"/>
          <w:sz w:val="28"/>
          <w:szCs w:val="28"/>
        </w:rPr>
        <w:br/>
        <w:t>directă</w:t>
      </w:r>
      <w:r w:rsidRPr="00414D82">
        <w:rPr>
          <w:rFonts w:ascii="Times New Roman" w:eastAsia="Times New Roman" w:hAnsi="Times New Roman" w:cs="Times New Roman"/>
          <w:i/>
          <w:iCs/>
          <w:sz w:val="28"/>
          <w:szCs w:val="28"/>
        </w:rPr>
        <w:t>.</w:t>
      </w:r>
    </w:p>
    <w:p w14:paraId="07D34547" w14:textId="77777777" w:rsidR="00411760" w:rsidRDefault="00C630F1" w:rsidP="00411760">
      <w:pPr>
        <w:widowControl w:val="0"/>
        <w:shd w:val="clear" w:color="auto" w:fill="FFFFFF"/>
        <w:tabs>
          <w:tab w:val="left" w:pos="1013"/>
        </w:tabs>
        <w:autoSpaceDE w:val="0"/>
        <w:autoSpaceDN w:val="0"/>
        <w:adjustRightInd w:val="0"/>
        <w:spacing w:after="0" w:line="240" w:lineRule="auto"/>
        <w:ind w:right="5" w:firstLine="566"/>
        <w:jc w:val="both"/>
        <w:rPr>
          <w:rFonts w:ascii="Times New Roman" w:eastAsia="Times New Roman" w:hAnsi="Times New Roman" w:cs="Times New Roman"/>
          <w:sz w:val="28"/>
          <w:szCs w:val="28"/>
          <w:lang w:val="en-US"/>
        </w:rPr>
      </w:pPr>
      <w:r w:rsidRPr="00414D82">
        <w:rPr>
          <w:rFonts w:ascii="Times New Roman" w:eastAsia="Times New Roman" w:hAnsi="Times New Roman" w:cs="Times New Roman"/>
          <w:sz w:val="28"/>
          <w:szCs w:val="28"/>
        </w:rPr>
        <w:t>Operaţiunea de alertare se efectuează prin declanşarea, de către radiotelefonistul de serviciu a semnalelor acustice şi optice stabilite sau la ordinul şefului turei de serviciu.</w:t>
      </w:r>
    </w:p>
    <w:p w14:paraId="3529BCAF" w14:textId="77777777" w:rsidR="00411760" w:rsidRDefault="00C630F1" w:rsidP="00411760">
      <w:pPr>
        <w:widowControl w:val="0"/>
        <w:shd w:val="clear" w:color="auto" w:fill="FFFFFF"/>
        <w:tabs>
          <w:tab w:val="left" w:pos="1013"/>
        </w:tabs>
        <w:autoSpaceDE w:val="0"/>
        <w:autoSpaceDN w:val="0"/>
        <w:adjustRightInd w:val="0"/>
        <w:spacing w:after="0" w:line="240" w:lineRule="auto"/>
        <w:ind w:right="5" w:firstLine="566"/>
        <w:jc w:val="both"/>
        <w:rPr>
          <w:rFonts w:ascii="Times New Roman" w:eastAsia="Times New Roman" w:hAnsi="Times New Roman" w:cs="Times New Roman"/>
          <w:sz w:val="28"/>
          <w:szCs w:val="28"/>
          <w:lang w:val="en-US"/>
        </w:rPr>
      </w:pPr>
      <w:r w:rsidRPr="00414D82">
        <w:rPr>
          <w:rFonts w:ascii="Times New Roman" w:hAnsi="Times New Roman" w:cs="Times New Roman"/>
          <w:sz w:val="28"/>
          <w:szCs w:val="28"/>
        </w:rPr>
        <w:t xml:space="preserve">Alertarea se poate executa şi în urma anunţării telefonice directe sau verbale la sediul unităţii sau subunităţilor. În cazul anunţării directe la sediul unităţii şi subunităţii a situaţiilor de urgenţă, se procedează la legitimarea persoanelor şi reţinerea datelor privind identitatea acestora, locul şi natura evenimentului, după care se declanşează semnalul de alertare şi se raportează eşalonului superior. </w:t>
      </w:r>
    </w:p>
    <w:p w14:paraId="27AF4B67" w14:textId="77777777" w:rsidR="00411760" w:rsidRDefault="00C630F1" w:rsidP="00411760">
      <w:pPr>
        <w:widowControl w:val="0"/>
        <w:shd w:val="clear" w:color="auto" w:fill="FFFFFF"/>
        <w:tabs>
          <w:tab w:val="left" w:pos="1013"/>
        </w:tabs>
        <w:autoSpaceDE w:val="0"/>
        <w:autoSpaceDN w:val="0"/>
        <w:adjustRightInd w:val="0"/>
        <w:spacing w:after="0" w:line="240" w:lineRule="auto"/>
        <w:ind w:right="5" w:firstLine="566"/>
        <w:jc w:val="both"/>
        <w:rPr>
          <w:rFonts w:ascii="Times New Roman" w:eastAsia="Times New Roman" w:hAnsi="Times New Roman" w:cs="Times New Roman"/>
          <w:sz w:val="28"/>
          <w:szCs w:val="28"/>
          <w:lang w:val="en-US"/>
        </w:rPr>
      </w:pPr>
      <w:r w:rsidRPr="00414D82">
        <w:rPr>
          <w:rFonts w:ascii="Times New Roman" w:hAnsi="Times New Roman" w:cs="Times New Roman"/>
          <w:sz w:val="28"/>
          <w:szCs w:val="28"/>
        </w:rPr>
        <w:t xml:space="preserve">În cazul în care solicitarea forţelor pentru intervenţie se face prin ordin transmis de </w:t>
      </w:r>
      <w:r w:rsidRPr="00414D82">
        <w:rPr>
          <w:rFonts w:ascii="Times New Roman" w:hAnsi="Times New Roman" w:cs="Times New Roman"/>
          <w:sz w:val="28"/>
          <w:szCs w:val="28"/>
        </w:rPr>
        <w:lastRenderedPageBreak/>
        <w:t xml:space="preserve">la eşaloanele superioare sau când se declanşează sistemul de observare-alarmare automată, se trece imediat la declanşarea alertei. </w:t>
      </w:r>
    </w:p>
    <w:p w14:paraId="1BCBE2D0" w14:textId="77777777" w:rsidR="00411760" w:rsidRDefault="00C630F1" w:rsidP="00411760">
      <w:pPr>
        <w:widowControl w:val="0"/>
        <w:shd w:val="clear" w:color="auto" w:fill="FFFFFF"/>
        <w:tabs>
          <w:tab w:val="left" w:pos="1013"/>
        </w:tabs>
        <w:autoSpaceDE w:val="0"/>
        <w:autoSpaceDN w:val="0"/>
        <w:adjustRightInd w:val="0"/>
        <w:spacing w:after="0" w:line="240" w:lineRule="auto"/>
        <w:ind w:right="5" w:firstLine="566"/>
        <w:jc w:val="both"/>
        <w:rPr>
          <w:rFonts w:ascii="Times New Roman" w:eastAsia="Times New Roman" w:hAnsi="Times New Roman" w:cs="Times New Roman"/>
          <w:sz w:val="28"/>
          <w:szCs w:val="28"/>
          <w:lang w:val="en-US"/>
        </w:rPr>
      </w:pPr>
      <w:r w:rsidRPr="00414D82">
        <w:rPr>
          <w:rFonts w:ascii="Times New Roman" w:hAnsi="Times New Roman" w:cs="Times New Roman"/>
          <w:sz w:val="28"/>
          <w:szCs w:val="28"/>
        </w:rPr>
        <w:t xml:space="preserve">În funcţie de situaţia concretă, prin dispeceratul inspectoratului se anunţă şi </w:t>
      </w:r>
      <w:r w:rsidR="00BC0821" w:rsidRPr="00414D82">
        <w:rPr>
          <w:rFonts w:ascii="Times New Roman" w:hAnsi="Times New Roman" w:cs="Times New Roman"/>
          <w:sz w:val="28"/>
          <w:szCs w:val="28"/>
        </w:rPr>
        <w:t>reprezentanţi ai C.J.S.U. Covasna</w:t>
      </w:r>
      <w:r w:rsidRPr="00414D82">
        <w:rPr>
          <w:rFonts w:ascii="Times New Roman" w:hAnsi="Times New Roman" w:cs="Times New Roman"/>
          <w:sz w:val="28"/>
          <w:szCs w:val="28"/>
        </w:rPr>
        <w:t xml:space="preserve"> cu atribuţii în gestionarea şi managementul situaţiilor de urgenţă. </w:t>
      </w:r>
    </w:p>
    <w:p w14:paraId="56836362" w14:textId="77777777" w:rsidR="00411760" w:rsidRDefault="00C630F1" w:rsidP="00411760">
      <w:pPr>
        <w:widowControl w:val="0"/>
        <w:shd w:val="clear" w:color="auto" w:fill="FFFFFF"/>
        <w:tabs>
          <w:tab w:val="left" w:pos="1013"/>
        </w:tabs>
        <w:autoSpaceDE w:val="0"/>
        <w:autoSpaceDN w:val="0"/>
        <w:adjustRightInd w:val="0"/>
        <w:spacing w:after="0" w:line="240" w:lineRule="auto"/>
        <w:ind w:right="5" w:firstLine="566"/>
        <w:jc w:val="both"/>
        <w:rPr>
          <w:rFonts w:ascii="Times New Roman" w:eastAsia="Times New Roman" w:hAnsi="Times New Roman" w:cs="Times New Roman"/>
          <w:sz w:val="28"/>
          <w:szCs w:val="28"/>
          <w:lang w:val="en-US"/>
        </w:rPr>
      </w:pPr>
      <w:r w:rsidRPr="00414D82">
        <w:rPr>
          <w:rFonts w:ascii="Times New Roman" w:hAnsi="Times New Roman" w:cs="Times New Roman"/>
          <w:sz w:val="28"/>
          <w:szCs w:val="28"/>
        </w:rPr>
        <w:t xml:space="preserve">În situaţia observării directe a producerii unor situaţii de urgenţă, se declanşează semnalul de alertare şi se raportează despre aceasta eşalonului superior. </w:t>
      </w:r>
    </w:p>
    <w:p w14:paraId="290ADA36" w14:textId="74C8CD92" w:rsidR="00C630F1" w:rsidRPr="00411760" w:rsidRDefault="00C630F1" w:rsidP="00411760">
      <w:pPr>
        <w:widowControl w:val="0"/>
        <w:shd w:val="clear" w:color="auto" w:fill="FFFFFF"/>
        <w:tabs>
          <w:tab w:val="left" w:pos="1013"/>
        </w:tabs>
        <w:autoSpaceDE w:val="0"/>
        <w:autoSpaceDN w:val="0"/>
        <w:adjustRightInd w:val="0"/>
        <w:spacing w:after="0" w:line="240" w:lineRule="auto"/>
        <w:ind w:right="5" w:firstLine="566"/>
        <w:jc w:val="both"/>
        <w:rPr>
          <w:rFonts w:ascii="Times New Roman" w:eastAsia="Times New Roman" w:hAnsi="Times New Roman" w:cs="Times New Roman"/>
          <w:sz w:val="28"/>
          <w:szCs w:val="28"/>
          <w:lang w:val="en-US"/>
        </w:rPr>
      </w:pPr>
      <w:r w:rsidRPr="00414D82">
        <w:rPr>
          <w:rFonts w:ascii="Times New Roman" w:hAnsi="Times New Roman" w:cs="Times New Roman"/>
          <w:sz w:val="28"/>
          <w:szCs w:val="28"/>
        </w:rPr>
        <w:t xml:space="preserve">În situaţia </w:t>
      </w:r>
      <w:r w:rsidRPr="00414D82">
        <w:rPr>
          <w:rFonts w:ascii="Times New Roman" w:hAnsi="Times New Roman" w:cs="Times New Roman"/>
          <w:b/>
          <w:bCs/>
          <w:i/>
          <w:iCs/>
          <w:sz w:val="28"/>
          <w:szCs w:val="28"/>
        </w:rPr>
        <w:t xml:space="preserve">alarmării unităţii </w:t>
      </w:r>
      <w:r w:rsidRPr="00414D82">
        <w:rPr>
          <w:rFonts w:ascii="Times New Roman" w:hAnsi="Times New Roman" w:cs="Times New Roman"/>
          <w:sz w:val="28"/>
          <w:szCs w:val="28"/>
        </w:rPr>
        <w:t xml:space="preserve">se execută activităţile potrivit prevederilor care reglementează acest domeniu. </w:t>
      </w:r>
    </w:p>
    <w:p w14:paraId="20620F9A" w14:textId="77777777" w:rsidR="00BA33CC" w:rsidRPr="00414D82" w:rsidRDefault="00BA33CC" w:rsidP="00414D82">
      <w:pPr>
        <w:autoSpaceDE w:val="0"/>
        <w:autoSpaceDN w:val="0"/>
        <w:adjustRightInd w:val="0"/>
        <w:spacing w:after="0" w:line="240" w:lineRule="auto"/>
        <w:jc w:val="both"/>
        <w:rPr>
          <w:rFonts w:ascii="Times New Roman" w:hAnsi="Times New Roman" w:cs="Times New Roman"/>
          <w:sz w:val="28"/>
          <w:szCs w:val="28"/>
        </w:rPr>
      </w:pPr>
    </w:p>
    <w:p w14:paraId="6CFD5372" w14:textId="38CE8E29" w:rsidR="00C630F1" w:rsidRPr="00414D82" w:rsidRDefault="00411760" w:rsidP="00411760">
      <w:pPr>
        <w:autoSpaceDE w:val="0"/>
        <w:autoSpaceDN w:val="0"/>
        <w:adjustRightInd w:val="0"/>
        <w:spacing w:after="0" w:line="240" w:lineRule="auto"/>
        <w:ind w:firstLine="566"/>
        <w:jc w:val="both"/>
        <w:rPr>
          <w:rFonts w:ascii="Times New Roman" w:hAnsi="Times New Roman" w:cs="Times New Roman"/>
          <w:sz w:val="28"/>
          <w:szCs w:val="28"/>
        </w:rPr>
      </w:pPr>
      <w:r>
        <w:rPr>
          <w:rFonts w:ascii="Times New Roman" w:eastAsia="Times New Roman" w:hAnsi="Times New Roman" w:cs="Times New Roman"/>
          <w:b/>
          <w:bCs/>
          <w:sz w:val="28"/>
          <w:szCs w:val="28"/>
        </w:rPr>
        <w:t xml:space="preserve">4.2.2. </w:t>
      </w:r>
      <w:r w:rsidR="00AF728D">
        <w:rPr>
          <w:rFonts w:ascii="Times New Roman" w:hAnsi="Times New Roman" w:cs="Times New Roman"/>
          <w:b/>
          <w:bCs/>
          <w:sz w:val="28"/>
          <w:szCs w:val="28"/>
        </w:rPr>
        <w:t>I</w:t>
      </w:r>
      <w:r w:rsidR="00AF728D" w:rsidRPr="00414D82">
        <w:rPr>
          <w:rFonts w:ascii="Times New Roman" w:hAnsi="Times New Roman" w:cs="Times New Roman"/>
          <w:b/>
          <w:bCs/>
          <w:sz w:val="28"/>
          <w:szCs w:val="28"/>
        </w:rPr>
        <w:t xml:space="preserve">nformarea personalului de conducere asupra situaţiei create </w:t>
      </w:r>
      <w:r w:rsidR="00F625FC" w:rsidRPr="00414D82">
        <w:rPr>
          <w:rFonts w:ascii="Times New Roman" w:hAnsi="Times New Roman" w:cs="Times New Roman"/>
          <w:sz w:val="28"/>
          <w:szCs w:val="28"/>
        </w:rPr>
        <w:t>s</w:t>
      </w:r>
      <w:r w:rsidR="00C630F1" w:rsidRPr="00414D82">
        <w:rPr>
          <w:rFonts w:ascii="Times New Roman" w:hAnsi="Times New Roman" w:cs="Times New Roman"/>
          <w:sz w:val="28"/>
          <w:szCs w:val="28"/>
        </w:rPr>
        <w:t xml:space="preserve">e face în cel mai scurt timp de la primirea apelului de urgenţă, de către personalul din serviciul operativ </w:t>
      </w:r>
      <w:r w:rsidR="00BA33CC" w:rsidRPr="00414D82">
        <w:rPr>
          <w:rFonts w:ascii="Times New Roman" w:hAnsi="Times New Roman" w:cs="Times New Roman"/>
          <w:sz w:val="28"/>
          <w:szCs w:val="28"/>
        </w:rPr>
        <w:t xml:space="preserve"> </w:t>
      </w:r>
      <w:r w:rsidR="00C630F1" w:rsidRPr="00414D82">
        <w:rPr>
          <w:rFonts w:ascii="Times New Roman" w:eastAsia="Times New Roman" w:hAnsi="Times New Roman" w:cs="Times New Roman"/>
          <w:sz w:val="28"/>
          <w:szCs w:val="28"/>
        </w:rPr>
        <w:t>şi înregistrarea datelor privind identitatea acestora, locul şi natura evenimentului şi se</w:t>
      </w:r>
      <w:r w:rsidR="00BA33CC" w:rsidRPr="00414D82">
        <w:rPr>
          <w:rFonts w:ascii="Times New Roman" w:hAnsi="Times New Roman" w:cs="Times New Roman"/>
          <w:sz w:val="28"/>
          <w:szCs w:val="28"/>
        </w:rPr>
        <w:t xml:space="preserve"> </w:t>
      </w:r>
      <w:r w:rsidR="00C630F1" w:rsidRPr="00414D82">
        <w:rPr>
          <w:rFonts w:ascii="Times New Roman" w:eastAsia="Times New Roman" w:hAnsi="Times New Roman" w:cs="Times New Roman"/>
          <w:sz w:val="28"/>
          <w:szCs w:val="28"/>
        </w:rPr>
        <w:t>raportează eşalonului superior.</w:t>
      </w:r>
      <w:r w:rsidR="00BA33CC" w:rsidRPr="00414D82">
        <w:rPr>
          <w:rFonts w:ascii="Times New Roman" w:hAnsi="Times New Roman" w:cs="Times New Roman"/>
          <w:sz w:val="28"/>
          <w:szCs w:val="28"/>
        </w:rPr>
        <w:t xml:space="preserve"> </w:t>
      </w:r>
      <w:r w:rsidR="00C630F1" w:rsidRPr="00414D82">
        <w:rPr>
          <w:rFonts w:ascii="Times New Roman" w:eastAsia="Times New Roman" w:hAnsi="Times New Roman" w:cs="Times New Roman"/>
          <w:sz w:val="28"/>
          <w:szCs w:val="28"/>
        </w:rPr>
        <w:t>În situaţia observării directe a producerii unor situaţii de urgenţă, se declanşează semnalul de alertare şi se raportează despre aceasta eşalonului superior.</w:t>
      </w:r>
    </w:p>
    <w:p w14:paraId="4D7727B6" w14:textId="1A34DEBC" w:rsidR="00C630F1" w:rsidRPr="00414D82" w:rsidRDefault="00411760" w:rsidP="00414D82">
      <w:pPr>
        <w:widowControl w:val="0"/>
        <w:shd w:val="clear" w:color="auto" w:fill="FFFFFF"/>
        <w:tabs>
          <w:tab w:val="left" w:pos="989"/>
        </w:tabs>
        <w:autoSpaceDE w:val="0"/>
        <w:autoSpaceDN w:val="0"/>
        <w:adjustRightInd w:val="0"/>
        <w:spacing w:after="0" w:line="240" w:lineRule="auto"/>
        <w:ind w:left="566"/>
        <w:jc w:val="both"/>
        <w:rPr>
          <w:rFonts w:ascii="Times New Roman" w:eastAsia="Times New Roman" w:hAnsi="Times New Roman" w:cs="Times New Roman"/>
          <w:sz w:val="28"/>
          <w:szCs w:val="28"/>
          <w:lang w:val="en-US"/>
        </w:rPr>
      </w:pPr>
      <w:r>
        <w:rPr>
          <w:rFonts w:ascii="Times New Roman" w:eastAsia="Times New Roman" w:hAnsi="Times New Roman" w:cs="Times New Roman"/>
          <w:b/>
          <w:bCs/>
          <w:sz w:val="28"/>
          <w:szCs w:val="28"/>
        </w:rPr>
        <w:t xml:space="preserve">4.2.3. </w:t>
      </w:r>
      <w:r w:rsidR="00C630F1" w:rsidRPr="00414D82">
        <w:rPr>
          <w:rFonts w:ascii="Times New Roman" w:eastAsia="Times New Roman" w:hAnsi="Times New Roman" w:cs="Times New Roman"/>
          <w:b/>
          <w:bCs/>
          <w:sz w:val="28"/>
          <w:szCs w:val="28"/>
        </w:rPr>
        <w:t>Deplasarea la intervenţie.</w:t>
      </w:r>
    </w:p>
    <w:p w14:paraId="6F3B4F26" w14:textId="77777777" w:rsidR="00C630F1" w:rsidRPr="00414D82" w:rsidRDefault="002A5DB0" w:rsidP="00414D82">
      <w:pPr>
        <w:widowControl w:val="0"/>
        <w:shd w:val="clear" w:color="auto" w:fill="FFFFFF"/>
        <w:autoSpaceDE w:val="0"/>
        <w:autoSpaceDN w:val="0"/>
        <w:adjustRightInd w:val="0"/>
        <w:spacing w:after="0" w:line="240" w:lineRule="auto"/>
        <w:ind w:right="5"/>
        <w:jc w:val="both"/>
        <w:rPr>
          <w:rFonts w:ascii="Times New Roman" w:eastAsia="Times New Roman" w:hAnsi="Times New Roman" w:cs="Times New Roman"/>
          <w:sz w:val="28"/>
          <w:szCs w:val="28"/>
          <w:lang w:val="en-US"/>
        </w:rPr>
      </w:pPr>
      <w:r w:rsidRPr="00414D82">
        <w:rPr>
          <w:rFonts w:ascii="Times New Roman" w:eastAsia="Times New Roman" w:hAnsi="Times New Roman" w:cs="Times New Roman"/>
          <w:sz w:val="28"/>
          <w:szCs w:val="28"/>
        </w:rPr>
        <w:t xml:space="preserve">         </w:t>
      </w:r>
      <w:r w:rsidR="00C630F1" w:rsidRPr="00414D82">
        <w:rPr>
          <w:rFonts w:ascii="Times New Roman" w:eastAsia="Times New Roman" w:hAnsi="Times New Roman" w:cs="Times New Roman"/>
          <w:sz w:val="28"/>
          <w:szCs w:val="28"/>
        </w:rPr>
        <w:t>Deplasarea la locul intervenţiei se execută în baza ordinului de deplasare al comandantului subunităţii (înlocuitorului legal)/şefului turei de serviciu/ comandant echipaj, în care se vor preciza:</w:t>
      </w:r>
    </w:p>
    <w:p w14:paraId="5158636F" w14:textId="77777777" w:rsidR="00C630F1" w:rsidRPr="00414D82" w:rsidRDefault="00C630F1" w:rsidP="00AB1733">
      <w:pPr>
        <w:widowControl w:val="0"/>
        <w:numPr>
          <w:ilvl w:val="0"/>
          <w:numId w:val="16"/>
        </w:numPr>
        <w:shd w:val="clear" w:color="auto" w:fill="FFFFFF"/>
        <w:tabs>
          <w:tab w:val="left" w:pos="1061"/>
        </w:tabs>
        <w:autoSpaceDE w:val="0"/>
        <w:autoSpaceDN w:val="0"/>
        <w:adjustRightInd w:val="0"/>
        <w:spacing w:after="0" w:line="240" w:lineRule="auto"/>
        <w:jc w:val="both"/>
        <w:rPr>
          <w:rFonts w:ascii="Times New Roman" w:eastAsia="Times New Roman" w:hAnsi="Times New Roman" w:cs="Times New Roman"/>
          <w:spacing w:val="-3"/>
          <w:sz w:val="28"/>
          <w:szCs w:val="28"/>
        </w:rPr>
      </w:pPr>
      <w:r w:rsidRPr="00414D82">
        <w:rPr>
          <w:rFonts w:ascii="Times New Roman" w:eastAsia="Times New Roman" w:hAnsi="Times New Roman" w:cs="Times New Roman"/>
          <w:sz w:val="28"/>
          <w:szCs w:val="28"/>
        </w:rPr>
        <w:t>locaţia unde se intervine;</w:t>
      </w:r>
    </w:p>
    <w:p w14:paraId="46EB7244" w14:textId="77777777" w:rsidR="00C630F1" w:rsidRPr="00414D82" w:rsidRDefault="00C630F1" w:rsidP="00AB1733">
      <w:pPr>
        <w:widowControl w:val="0"/>
        <w:numPr>
          <w:ilvl w:val="0"/>
          <w:numId w:val="16"/>
        </w:numPr>
        <w:shd w:val="clear" w:color="auto" w:fill="FFFFFF"/>
        <w:tabs>
          <w:tab w:val="left" w:pos="1061"/>
        </w:tabs>
        <w:autoSpaceDE w:val="0"/>
        <w:autoSpaceDN w:val="0"/>
        <w:adjustRightInd w:val="0"/>
        <w:spacing w:after="0" w:line="240" w:lineRule="auto"/>
        <w:jc w:val="both"/>
        <w:rPr>
          <w:rFonts w:ascii="Times New Roman" w:eastAsia="Times New Roman" w:hAnsi="Times New Roman" w:cs="Times New Roman"/>
          <w:spacing w:val="-3"/>
          <w:sz w:val="28"/>
          <w:szCs w:val="28"/>
        </w:rPr>
      </w:pPr>
      <w:r w:rsidRPr="00414D82">
        <w:rPr>
          <w:rFonts w:ascii="Times New Roman" w:eastAsia="Times New Roman" w:hAnsi="Times New Roman" w:cs="Times New Roman"/>
          <w:sz w:val="28"/>
          <w:szCs w:val="28"/>
        </w:rPr>
        <w:t>itinerarul de deplasare;</w:t>
      </w:r>
    </w:p>
    <w:p w14:paraId="518B657B" w14:textId="77777777" w:rsidR="00C630F1" w:rsidRPr="00414D82" w:rsidRDefault="00C630F1" w:rsidP="00AB1733">
      <w:pPr>
        <w:widowControl w:val="0"/>
        <w:numPr>
          <w:ilvl w:val="0"/>
          <w:numId w:val="16"/>
        </w:numPr>
        <w:shd w:val="clear" w:color="auto" w:fill="FFFFFF"/>
        <w:tabs>
          <w:tab w:val="left" w:pos="1061"/>
        </w:tabs>
        <w:autoSpaceDE w:val="0"/>
        <w:autoSpaceDN w:val="0"/>
        <w:adjustRightInd w:val="0"/>
        <w:spacing w:after="0" w:line="240" w:lineRule="auto"/>
        <w:jc w:val="both"/>
        <w:rPr>
          <w:rFonts w:ascii="Times New Roman" w:eastAsia="Times New Roman" w:hAnsi="Times New Roman" w:cs="Times New Roman"/>
          <w:spacing w:val="-3"/>
          <w:sz w:val="28"/>
          <w:szCs w:val="28"/>
        </w:rPr>
      </w:pPr>
      <w:r w:rsidRPr="00414D82">
        <w:rPr>
          <w:rFonts w:ascii="Times New Roman" w:eastAsia="Times New Roman" w:hAnsi="Times New Roman" w:cs="Times New Roman"/>
          <w:sz w:val="28"/>
          <w:szCs w:val="28"/>
        </w:rPr>
        <w:t>forţele şi mijloacele ce se deplasează;</w:t>
      </w:r>
    </w:p>
    <w:p w14:paraId="6BC10429" w14:textId="77777777" w:rsidR="002A5DB0" w:rsidRPr="00414D82" w:rsidRDefault="00C630F1" w:rsidP="00AB1733">
      <w:pPr>
        <w:widowControl w:val="0"/>
        <w:numPr>
          <w:ilvl w:val="0"/>
          <w:numId w:val="16"/>
        </w:numPr>
        <w:shd w:val="clear" w:color="auto" w:fill="FFFFFF"/>
        <w:tabs>
          <w:tab w:val="left" w:pos="1061"/>
        </w:tabs>
        <w:autoSpaceDE w:val="0"/>
        <w:autoSpaceDN w:val="0"/>
        <w:adjustRightInd w:val="0"/>
        <w:spacing w:after="0" w:line="240" w:lineRule="auto"/>
        <w:jc w:val="both"/>
        <w:rPr>
          <w:rFonts w:ascii="Times New Roman" w:eastAsia="Times New Roman" w:hAnsi="Times New Roman" w:cs="Times New Roman"/>
          <w:spacing w:val="-3"/>
          <w:sz w:val="28"/>
          <w:szCs w:val="28"/>
        </w:rPr>
      </w:pPr>
      <w:r w:rsidRPr="00414D82">
        <w:rPr>
          <w:rFonts w:ascii="Times New Roman" w:eastAsia="Times New Roman" w:hAnsi="Times New Roman" w:cs="Times New Roman"/>
          <w:sz w:val="28"/>
          <w:szCs w:val="28"/>
        </w:rPr>
        <w:t>ordinea acestora în coloană.</w:t>
      </w:r>
    </w:p>
    <w:p w14:paraId="66C988FC" w14:textId="77777777" w:rsidR="002A5DB0" w:rsidRPr="00414D82" w:rsidRDefault="002A5DB0" w:rsidP="00414D82">
      <w:pPr>
        <w:widowControl w:val="0"/>
        <w:shd w:val="clear" w:color="auto" w:fill="FFFFFF"/>
        <w:tabs>
          <w:tab w:val="left" w:pos="1061"/>
        </w:tabs>
        <w:autoSpaceDE w:val="0"/>
        <w:autoSpaceDN w:val="0"/>
        <w:adjustRightInd w:val="0"/>
        <w:spacing w:after="0" w:line="240" w:lineRule="auto"/>
        <w:jc w:val="both"/>
        <w:rPr>
          <w:rFonts w:ascii="Times New Roman" w:eastAsia="Times New Roman" w:hAnsi="Times New Roman" w:cs="Times New Roman"/>
          <w:spacing w:val="-3"/>
          <w:sz w:val="28"/>
          <w:szCs w:val="28"/>
        </w:rPr>
      </w:pPr>
      <w:r w:rsidRPr="00414D82">
        <w:rPr>
          <w:rFonts w:ascii="Times New Roman" w:eastAsia="Times New Roman" w:hAnsi="Times New Roman" w:cs="Times New Roman"/>
          <w:spacing w:val="-3"/>
          <w:sz w:val="28"/>
          <w:szCs w:val="28"/>
        </w:rPr>
        <w:t xml:space="preserve">        </w:t>
      </w:r>
      <w:r w:rsidR="00C630F1" w:rsidRPr="00414D82">
        <w:rPr>
          <w:rFonts w:ascii="Times New Roman" w:eastAsia="Times New Roman" w:hAnsi="Times New Roman" w:cs="Times New Roman"/>
          <w:sz w:val="28"/>
          <w:szCs w:val="28"/>
        </w:rPr>
        <w:t>Pe timpul deplasării, în funcţie de prevederile documentelor de organizare a intervenţiei şi datele cunoscute privind situaţia existentă, comandantul intervenţiei, transmite prin mijloace de comunicare, dispoziţii preliminare pentru intrarea în acţiune a forţelor concentrate.</w:t>
      </w:r>
    </w:p>
    <w:p w14:paraId="5C99218F" w14:textId="77777777" w:rsidR="00C630F1" w:rsidRPr="00414D82" w:rsidRDefault="002A5DB0" w:rsidP="00414D82">
      <w:pPr>
        <w:widowControl w:val="0"/>
        <w:shd w:val="clear" w:color="auto" w:fill="FFFFFF"/>
        <w:tabs>
          <w:tab w:val="left" w:pos="1061"/>
        </w:tabs>
        <w:autoSpaceDE w:val="0"/>
        <w:autoSpaceDN w:val="0"/>
        <w:adjustRightInd w:val="0"/>
        <w:spacing w:after="0" w:line="240" w:lineRule="auto"/>
        <w:jc w:val="both"/>
        <w:rPr>
          <w:rFonts w:ascii="Times New Roman" w:eastAsia="Times New Roman" w:hAnsi="Times New Roman" w:cs="Times New Roman"/>
          <w:spacing w:val="-3"/>
          <w:sz w:val="28"/>
          <w:szCs w:val="28"/>
        </w:rPr>
      </w:pPr>
      <w:r w:rsidRPr="00414D82">
        <w:rPr>
          <w:rFonts w:ascii="Times New Roman" w:eastAsia="Times New Roman" w:hAnsi="Times New Roman" w:cs="Times New Roman"/>
          <w:spacing w:val="-3"/>
          <w:sz w:val="28"/>
          <w:szCs w:val="28"/>
        </w:rPr>
        <w:t xml:space="preserve">         </w:t>
      </w:r>
      <w:r w:rsidR="00C630F1" w:rsidRPr="00414D82">
        <w:rPr>
          <w:rFonts w:ascii="Times New Roman" w:eastAsia="Times New Roman" w:hAnsi="Times New Roman" w:cs="Times New Roman"/>
          <w:sz w:val="28"/>
          <w:szCs w:val="28"/>
        </w:rPr>
        <w:t>Deplasarea la locul intervenţiei se face în coloană, pe itinerariul şi ordinea precizate, folosind obligatoriu mijloacele de avertizare optice şi acustice, astfel încât să se ajungă la locul intervenţiei în timpul cel mai scurt, în condiţii de siguranţă şi cu capacitatea de intervenţie completă.</w:t>
      </w:r>
    </w:p>
    <w:p w14:paraId="79A94802" w14:textId="79518F10" w:rsidR="00C630F1" w:rsidRPr="00414D82" w:rsidRDefault="002A5DB0" w:rsidP="00414D82">
      <w:pPr>
        <w:widowControl w:val="0"/>
        <w:shd w:val="clear" w:color="auto" w:fill="FFFFFF"/>
        <w:tabs>
          <w:tab w:val="left" w:pos="989"/>
        </w:tabs>
        <w:autoSpaceDE w:val="0"/>
        <w:autoSpaceDN w:val="0"/>
        <w:adjustRightInd w:val="0"/>
        <w:spacing w:after="0" w:line="240" w:lineRule="auto"/>
        <w:ind w:firstLine="566"/>
        <w:jc w:val="both"/>
        <w:rPr>
          <w:rFonts w:ascii="Times New Roman" w:eastAsia="Times New Roman" w:hAnsi="Times New Roman" w:cs="Times New Roman"/>
          <w:sz w:val="28"/>
          <w:szCs w:val="28"/>
          <w:lang w:val="en-US"/>
        </w:rPr>
      </w:pPr>
      <w:r w:rsidRPr="00414D82">
        <w:rPr>
          <w:rFonts w:ascii="Times New Roman" w:eastAsia="Times New Roman" w:hAnsi="Times New Roman" w:cs="Times New Roman"/>
          <w:spacing w:val="-4"/>
          <w:sz w:val="28"/>
          <w:szCs w:val="28"/>
        </w:rPr>
        <w:t xml:space="preserve"> </w:t>
      </w:r>
      <w:r w:rsidR="00C630F1" w:rsidRPr="00414D82">
        <w:rPr>
          <w:rFonts w:ascii="Times New Roman" w:eastAsia="Times New Roman" w:hAnsi="Times New Roman" w:cs="Times New Roman"/>
          <w:sz w:val="28"/>
          <w:szCs w:val="28"/>
        </w:rPr>
        <w:t>Dacă din diferite motive autospeciala nu poate ajunge la locul intervenţiei,</w:t>
      </w:r>
      <w:r w:rsidR="00C630F1" w:rsidRPr="00414D82">
        <w:rPr>
          <w:rFonts w:ascii="Times New Roman" w:eastAsia="Times New Roman" w:hAnsi="Times New Roman" w:cs="Times New Roman"/>
          <w:sz w:val="28"/>
          <w:szCs w:val="28"/>
        </w:rPr>
        <w:br/>
        <w:t>echipajul, mai puţin conducătorul autospecialei, continuă deplasarea cu un alt vehicul</w:t>
      </w:r>
      <w:r w:rsidR="00C630F1" w:rsidRPr="00414D82">
        <w:rPr>
          <w:rFonts w:ascii="Times New Roman" w:eastAsia="Times New Roman" w:hAnsi="Times New Roman" w:cs="Times New Roman"/>
          <w:sz w:val="28"/>
          <w:szCs w:val="28"/>
        </w:rPr>
        <w:br/>
        <w:t>sau pe jos. Felul şi cantitatea accesoriilor care se transportă de către servanţi vor fi</w:t>
      </w:r>
      <w:r w:rsidR="00C630F1" w:rsidRPr="00414D82">
        <w:rPr>
          <w:rFonts w:ascii="Times New Roman" w:eastAsia="Times New Roman" w:hAnsi="Times New Roman" w:cs="Times New Roman"/>
          <w:sz w:val="28"/>
          <w:szCs w:val="28"/>
        </w:rPr>
        <w:br/>
        <w:t>stabilite de comandantul de echipaj, în funcţie de natura intervenţiei şi de po-</w:t>
      </w:r>
      <w:r w:rsidR="00C630F1" w:rsidRPr="00414D82">
        <w:rPr>
          <w:rFonts w:ascii="Times New Roman" w:eastAsia="Times New Roman" w:hAnsi="Times New Roman" w:cs="Times New Roman"/>
          <w:sz w:val="28"/>
          <w:szCs w:val="28"/>
        </w:rPr>
        <w:br/>
        <w:t>sibilităţile de acţiune existente.</w:t>
      </w:r>
    </w:p>
    <w:p w14:paraId="6E3C657E" w14:textId="34E5C638" w:rsidR="00C630F1" w:rsidRPr="00414D82" w:rsidRDefault="00411760" w:rsidP="00414D82">
      <w:pPr>
        <w:widowControl w:val="0"/>
        <w:shd w:val="clear" w:color="auto" w:fill="FFFFFF"/>
        <w:tabs>
          <w:tab w:val="left" w:pos="1186"/>
        </w:tabs>
        <w:autoSpaceDE w:val="0"/>
        <w:autoSpaceDN w:val="0"/>
        <w:adjustRightInd w:val="0"/>
        <w:spacing w:after="0" w:line="240" w:lineRule="auto"/>
        <w:ind w:right="19" w:firstLine="566"/>
        <w:jc w:val="both"/>
        <w:rPr>
          <w:rFonts w:ascii="Times New Roman" w:eastAsia="Times New Roman" w:hAnsi="Times New Roman" w:cs="Times New Roman"/>
          <w:sz w:val="28"/>
          <w:szCs w:val="28"/>
          <w:lang w:val="en-US"/>
        </w:rPr>
      </w:pPr>
      <w:r>
        <w:rPr>
          <w:rFonts w:ascii="Times New Roman" w:eastAsia="Times New Roman" w:hAnsi="Times New Roman" w:cs="Times New Roman"/>
          <w:b/>
          <w:bCs/>
          <w:sz w:val="28"/>
          <w:szCs w:val="28"/>
        </w:rPr>
        <w:t xml:space="preserve">4.2.4. </w:t>
      </w:r>
      <w:r w:rsidR="00911B9C" w:rsidRPr="00911B9C">
        <w:rPr>
          <w:rFonts w:ascii="Times New Roman" w:eastAsia="Times New Roman" w:hAnsi="Times New Roman" w:cs="Times New Roman"/>
          <w:b/>
          <w:bCs/>
          <w:sz w:val="28"/>
          <w:szCs w:val="28"/>
        </w:rPr>
        <w:t xml:space="preserve">Intrarea în acţiune a forţelor, amplasarea mijloacelor şi realizarea dispozitivului preliminar de intervenţie și transmiterea dispozițiilor preliminare </w:t>
      </w:r>
    </w:p>
    <w:p w14:paraId="2C8BBC36" w14:textId="60E72E24" w:rsidR="002A5DB0" w:rsidRPr="00414D82" w:rsidRDefault="00C630F1" w:rsidP="00D24750">
      <w:pPr>
        <w:widowControl w:val="0"/>
        <w:shd w:val="clear" w:color="auto" w:fill="FFFFFF"/>
        <w:autoSpaceDE w:val="0"/>
        <w:autoSpaceDN w:val="0"/>
        <w:adjustRightInd w:val="0"/>
        <w:spacing w:after="0" w:line="240" w:lineRule="auto"/>
        <w:ind w:right="5" w:firstLine="566"/>
        <w:jc w:val="both"/>
        <w:rPr>
          <w:rFonts w:ascii="Times New Roman" w:eastAsia="Times New Roman" w:hAnsi="Times New Roman" w:cs="Times New Roman"/>
          <w:sz w:val="28"/>
          <w:szCs w:val="28"/>
          <w:lang w:val="en-US"/>
        </w:rPr>
      </w:pPr>
      <w:r w:rsidRPr="00414D82">
        <w:rPr>
          <w:rFonts w:ascii="Times New Roman" w:eastAsia="Times New Roman" w:hAnsi="Times New Roman" w:cs="Times New Roman"/>
          <w:spacing w:val="-1"/>
          <w:sz w:val="28"/>
          <w:szCs w:val="28"/>
        </w:rPr>
        <w:t xml:space="preserve">Dispozitivul preliminar de intervenţie pentru stingerea incendiilor, se </w:t>
      </w:r>
      <w:r w:rsidR="00BC0821" w:rsidRPr="00414D82">
        <w:rPr>
          <w:rFonts w:ascii="Times New Roman" w:eastAsia="Times New Roman" w:hAnsi="Times New Roman" w:cs="Times New Roman"/>
          <w:sz w:val="28"/>
          <w:szCs w:val="28"/>
        </w:rPr>
        <w:t xml:space="preserve">realizează </w:t>
      </w:r>
      <w:r w:rsidRPr="00414D82">
        <w:rPr>
          <w:rFonts w:ascii="Times New Roman" w:eastAsia="Times New Roman" w:hAnsi="Times New Roman" w:cs="Times New Roman"/>
          <w:sz w:val="28"/>
          <w:szCs w:val="28"/>
        </w:rPr>
        <w:t xml:space="preserve">după sosirea la locul incendiului, concomitent cu executarea recunoaşterii, </w:t>
      </w:r>
      <w:r w:rsidRPr="00414D82">
        <w:rPr>
          <w:rFonts w:ascii="Times New Roman" w:eastAsia="Times New Roman" w:hAnsi="Times New Roman" w:cs="Times New Roman"/>
          <w:spacing w:val="-5"/>
          <w:sz w:val="28"/>
          <w:szCs w:val="28"/>
        </w:rPr>
        <w:t>şi  trebuie  să  asigure  desfăşurarea  rapidă  a  forţelor  şi  mijloacelor  în  dispozitivul  de</w:t>
      </w:r>
      <w:r w:rsidR="00D24750">
        <w:rPr>
          <w:rFonts w:ascii="Times New Roman" w:eastAsia="Times New Roman" w:hAnsi="Times New Roman" w:cs="Times New Roman"/>
          <w:spacing w:val="-5"/>
          <w:sz w:val="28"/>
          <w:szCs w:val="28"/>
        </w:rPr>
        <w:t xml:space="preserve"> </w:t>
      </w:r>
      <w:r w:rsidR="002A5DB0" w:rsidRPr="00414D82">
        <w:rPr>
          <w:rFonts w:ascii="Times New Roman" w:eastAsia="Times New Roman" w:hAnsi="Times New Roman" w:cs="Times New Roman"/>
          <w:spacing w:val="-1"/>
          <w:sz w:val="28"/>
          <w:szCs w:val="28"/>
        </w:rPr>
        <w:t xml:space="preserve">intervenţie, executarea unor manevre în timp scurt, precum şi scoaterea de sub pericol </w:t>
      </w:r>
      <w:r w:rsidR="002A5DB0" w:rsidRPr="00414D82">
        <w:rPr>
          <w:rFonts w:ascii="Times New Roman" w:eastAsia="Times New Roman" w:hAnsi="Times New Roman" w:cs="Times New Roman"/>
          <w:sz w:val="28"/>
          <w:szCs w:val="28"/>
        </w:rPr>
        <w:t>a personalului şi tehnicii. Acesta se realizează la ordinul comandantului intervenţiei, care cuprinde:</w:t>
      </w:r>
    </w:p>
    <w:p w14:paraId="2012B0F1" w14:textId="4393950C" w:rsidR="00911B9C" w:rsidRPr="00911B9C" w:rsidRDefault="00911B9C" w:rsidP="00911B9C">
      <w:pPr>
        <w:widowControl w:val="0"/>
        <w:shd w:val="clear" w:color="auto" w:fill="FFFFFF"/>
        <w:autoSpaceDE w:val="0"/>
        <w:autoSpaceDN w:val="0"/>
        <w:adjustRightInd w:val="0"/>
        <w:spacing w:after="0" w:line="240" w:lineRule="auto"/>
        <w:jc w:val="both"/>
        <w:rPr>
          <w:rFonts w:ascii="Times New Roman" w:eastAsia="Times New Roman" w:hAnsi="Times New Roman" w:cs="Times New Roman"/>
          <w:spacing w:val="-5"/>
          <w:sz w:val="28"/>
          <w:szCs w:val="28"/>
        </w:rPr>
      </w:pPr>
      <w:r>
        <w:rPr>
          <w:rFonts w:ascii="Times New Roman" w:eastAsia="Times New Roman" w:hAnsi="Times New Roman" w:cs="Times New Roman"/>
          <w:spacing w:val="-5"/>
          <w:sz w:val="28"/>
          <w:szCs w:val="28"/>
        </w:rPr>
        <w:tab/>
      </w:r>
      <w:r w:rsidRPr="00911B9C">
        <w:rPr>
          <w:rFonts w:ascii="Times New Roman" w:eastAsia="Times New Roman" w:hAnsi="Times New Roman" w:cs="Times New Roman"/>
          <w:spacing w:val="-5"/>
          <w:sz w:val="28"/>
          <w:szCs w:val="28"/>
        </w:rPr>
        <w:t xml:space="preserve">a) locul de amplasare a tehnicii de intervenţie; </w:t>
      </w:r>
    </w:p>
    <w:p w14:paraId="05B0F81D" w14:textId="0FC9D80F" w:rsidR="00911B9C" w:rsidRPr="00911B9C" w:rsidRDefault="00911B9C" w:rsidP="00911B9C">
      <w:pPr>
        <w:widowControl w:val="0"/>
        <w:shd w:val="clear" w:color="auto" w:fill="FFFFFF"/>
        <w:autoSpaceDE w:val="0"/>
        <w:autoSpaceDN w:val="0"/>
        <w:adjustRightInd w:val="0"/>
        <w:spacing w:after="0" w:line="240" w:lineRule="auto"/>
        <w:jc w:val="both"/>
        <w:rPr>
          <w:rFonts w:ascii="Times New Roman" w:eastAsia="Times New Roman" w:hAnsi="Times New Roman" w:cs="Times New Roman"/>
          <w:spacing w:val="-5"/>
          <w:sz w:val="28"/>
          <w:szCs w:val="28"/>
        </w:rPr>
      </w:pPr>
      <w:r>
        <w:rPr>
          <w:rFonts w:ascii="Times New Roman" w:eastAsia="Times New Roman" w:hAnsi="Times New Roman" w:cs="Times New Roman"/>
          <w:spacing w:val="-5"/>
          <w:sz w:val="28"/>
          <w:szCs w:val="28"/>
        </w:rPr>
        <w:lastRenderedPageBreak/>
        <w:tab/>
      </w:r>
      <w:r w:rsidRPr="00911B9C">
        <w:rPr>
          <w:rFonts w:ascii="Times New Roman" w:eastAsia="Times New Roman" w:hAnsi="Times New Roman" w:cs="Times New Roman"/>
          <w:spacing w:val="-5"/>
          <w:sz w:val="28"/>
          <w:szCs w:val="28"/>
        </w:rPr>
        <w:t xml:space="preserve">b) tehnica, modul de echipare și dotare a personalului desemnat pentru executarea recunoaşterilor; </w:t>
      </w:r>
    </w:p>
    <w:p w14:paraId="216CFD9B" w14:textId="4D72841A" w:rsidR="00911B9C" w:rsidRPr="00911B9C" w:rsidRDefault="00911B9C" w:rsidP="00911B9C">
      <w:pPr>
        <w:widowControl w:val="0"/>
        <w:shd w:val="clear" w:color="auto" w:fill="FFFFFF"/>
        <w:autoSpaceDE w:val="0"/>
        <w:autoSpaceDN w:val="0"/>
        <w:adjustRightInd w:val="0"/>
        <w:spacing w:after="0" w:line="240" w:lineRule="auto"/>
        <w:jc w:val="both"/>
        <w:rPr>
          <w:rFonts w:ascii="Times New Roman" w:eastAsia="Times New Roman" w:hAnsi="Times New Roman" w:cs="Times New Roman"/>
          <w:spacing w:val="-5"/>
          <w:sz w:val="28"/>
          <w:szCs w:val="28"/>
        </w:rPr>
      </w:pPr>
      <w:r>
        <w:rPr>
          <w:rFonts w:ascii="Times New Roman" w:eastAsia="Times New Roman" w:hAnsi="Times New Roman" w:cs="Times New Roman"/>
          <w:spacing w:val="-5"/>
          <w:sz w:val="28"/>
          <w:szCs w:val="28"/>
        </w:rPr>
        <w:tab/>
      </w:r>
      <w:r w:rsidRPr="00911B9C">
        <w:rPr>
          <w:rFonts w:ascii="Times New Roman" w:eastAsia="Times New Roman" w:hAnsi="Times New Roman" w:cs="Times New Roman"/>
          <w:spacing w:val="-5"/>
          <w:sz w:val="28"/>
          <w:szCs w:val="28"/>
        </w:rPr>
        <w:t>c) numărul, tipul şi modul de realizare a dispozitivului;</w:t>
      </w:r>
    </w:p>
    <w:p w14:paraId="19DA95CA" w14:textId="3D42AC51" w:rsidR="00911B9C" w:rsidRPr="00911B9C" w:rsidRDefault="00911B9C" w:rsidP="00911B9C">
      <w:pPr>
        <w:widowControl w:val="0"/>
        <w:shd w:val="clear" w:color="auto" w:fill="FFFFFF"/>
        <w:autoSpaceDE w:val="0"/>
        <w:autoSpaceDN w:val="0"/>
        <w:adjustRightInd w:val="0"/>
        <w:spacing w:after="0" w:line="240" w:lineRule="auto"/>
        <w:jc w:val="both"/>
        <w:rPr>
          <w:rFonts w:ascii="Times New Roman" w:eastAsia="Times New Roman" w:hAnsi="Times New Roman" w:cs="Times New Roman"/>
          <w:spacing w:val="-5"/>
          <w:sz w:val="28"/>
          <w:szCs w:val="28"/>
        </w:rPr>
      </w:pPr>
      <w:r>
        <w:rPr>
          <w:rFonts w:ascii="Times New Roman" w:eastAsia="Times New Roman" w:hAnsi="Times New Roman" w:cs="Times New Roman"/>
          <w:spacing w:val="-5"/>
          <w:sz w:val="28"/>
          <w:szCs w:val="28"/>
        </w:rPr>
        <w:tab/>
      </w:r>
      <w:r w:rsidRPr="00911B9C">
        <w:rPr>
          <w:rFonts w:ascii="Times New Roman" w:eastAsia="Times New Roman" w:hAnsi="Times New Roman" w:cs="Times New Roman"/>
          <w:spacing w:val="-5"/>
          <w:sz w:val="28"/>
          <w:szCs w:val="28"/>
        </w:rPr>
        <w:t>d) măsurile de protecție a personalului de intervenție, inclusiv aliniamentul până la care se execută misiunea în condițiile date.</w:t>
      </w:r>
      <w:r w:rsidR="00D24750" w:rsidRPr="00911B9C">
        <w:rPr>
          <w:rFonts w:ascii="Times New Roman" w:eastAsia="Times New Roman" w:hAnsi="Times New Roman" w:cs="Times New Roman"/>
          <w:spacing w:val="-5"/>
          <w:sz w:val="28"/>
          <w:szCs w:val="28"/>
        </w:rPr>
        <w:tab/>
      </w:r>
    </w:p>
    <w:p w14:paraId="55E2AFDF" w14:textId="77777777" w:rsidR="00911B9C" w:rsidRDefault="00911B9C" w:rsidP="00911B9C">
      <w:pPr>
        <w:widowControl w:val="0"/>
        <w:shd w:val="clear" w:color="auto" w:fill="FFFFFF"/>
        <w:tabs>
          <w:tab w:val="left" w:pos="709"/>
        </w:tabs>
        <w:autoSpaceDE w:val="0"/>
        <w:autoSpaceDN w:val="0"/>
        <w:adjustRightInd w:val="0"/>
        <w:spacing w:after="0" w:line="240" w:lineRule="auto"/>
        <w:jc w:val="both"/>
        <w:rPr>
          <w:rFonts w:ascii="Times New Roman" w:eastAsia="Times New Roman" w:hAnsi="Times New Roman" w:cs="Times New Roman"/>
          <w:spacing w:val="-3"/>
          <w:sz w:val="28"/>
          <w:szCs w:val="28"/>
        </w:rPr>
      </w:pPr>
      <w:r>
        <w:rPr>
          <w:rFonts w:ascii="Times New Roman" w:eastAsia="Times New Roman" w:hAnsi="Times New Roman" w:cs="Times New Roman"/>
          <w:sz w:val="28"/>
          <w:szCs w:val="28"/>
        </w:rPr>
        <w:tab/>
      </w:r>
      <w:r w:rsidR="00F625FC" w:rsidRPr="00414D82">
        <w:rPr>
          <w:rFonts w:ascii="Times New Roman" w:eastAsia="Times New Roman" w:hAnsi="Times New Roman" w:cs="Times New Roman"/>
          <w:sz w:val="28"/>
          <w:szCs w:val="28"/>
        </w:rPr>
        <w:t>Ordinul pentru realizarea dispozitivului preliminar de intervenţie poate fi dat odată cu ordinul de deplasare, pe timpul deplasării sau după sosirea la locul intervenţiei.</w:t>
      </w:r>
      <w:r w:rsidR="00411760">
        <w:rPr>
          <w:rFonts w:ascii="Times New Roman" w:eastAsia="Times New Roman" w:hAnsi="Times New Roman" w:cs="Times New Roman"/>
          <w:spacing w:val="-3"/>
          <w:sz w:val="28"/>
          <w:szCs w:val="28"/>
        </w:rPr>
        <w:t xml:space="preserve"> </w:t>
      </w:r>
    </w:p>
    <w:p w14:paraId="45678013" w14:textId="7481D6A6" w:rsidR="00F625FC" w:rsidRPr="00411760" w:rsidRDefault="00911B9C" w:rsidP="00911B9C">
      <w:pPr>
        <w:widowControl w:val="0"/>
        <w:shd w:val="clear" w:color="auto" w:fill="FFFFFF"/>
        <w:tabs>
          <w:tab w:val="left" w:pos="709"/>
        </w:tabs>
        <w:autoSpaceDE w:val="0"/>
        <w:autoSpaceDN w:val="0"/>
        <w:adjustRightInd w:val="0"/>
        <w:spacing w:after="0" w:line="240" w:lineRule="auto"/>
        <w:jc w:val="both"/>
        <w:rPr>
          <w:rFonts w:ascii="Times New Roman" w:eastAsia="Times New Roman" w:hAnsi="Times New Roman" w:cs="Times New Roman"/>
          <w:spacing w:val="-3"/>
          <w:sz w:val="28"/>
          <w:szCs w:val="28"/>
        </w:rPr>
      </w:pPr>
      <w:r>
        <w:rPr>
          <w:rFonts w:ascii="Times New Roman" w:eastAsia="Times New Roman" w:hAnsi="Times New Roman" w:cs="Times New Roman"/>
          <w:spacing w:val="-3"/>
          <w:sz w:val="28"/>
          <w:szCs w:val="28"/>
        </w:rPr>
        <w:tab/>
      </w:r>
      <w:r w:rsidR="00F625FC" w:rsidRPr="00411760">
        <w:rPr>
          <w:rFonts w:ascii="Times New Roman" w:eastAsia="Times New Roman" w:hAnsi="Times New Roman" w:cs="Times New Roman"/>
          <w:sz w:val="28"/>
          <w:szCs w:val="28"/>
        </w:rPr>
        <w:t xml:space="preserve">În cazul în care acţiunea urmează să </w:t>
      </w:r>
      <w:r w:rsidR="00BC0821" w:rsidRPr="00411760">
        <w:rPr>
          <w:rFonts w:ascii="Times New Roman" w:eastAsia="Times New Roman" w:hAnsi="Times New Roman" w:cs="Times New Roman"/>
          <w:sz w:val="28"/>
          <w:szCs w:val="28"/>
        </w:rPr>
        <w:t xml:space="preserve">se execute pe baza unor situaţii </w:t>
      </w:r>
      <w:r w:rsidR="00F625FC" w:rsidRPr="00411760">
        <w:rPr>
          <w:rFonts w:ascii="Times New Roman" w:eastAsia="Times New Roman" w:hAnsi="Times New Roman" w:cs="Times New Roman"/>
          <w:sz w:val="28"/>
          <w:szCs w:val="28"/>
        </w:rPr>
        <w:t>prevăzute în documentele de organizare a intervenţiei</w:t>
      </w:r>
      <w:r w:rsidR="00BC0821" w:rsidRPr="00411760">
        <w:rPr>
          <w:rFonts w:ascii="Times New Roman" w:eastAsia="Times New Roman" w:hAnsi="Times New Roman" w:cs="Times New Roman"/>
          <w:sz w:val="28"/>
          <w:szCs w:val="28"/>
        </w:rPr>
        <w:t xml:space="preserve">, se trece direct la realizarea </w:t>
      </w:r>
      <w:r w:rsidR="00F625FC" w:rsidRPr="00411760">
        <w:rPr>
          <w:rFonts w:ascii="Times New Roman" w:eastAsia="Times New Roman" w:hAnsi="Times New Roman" w:cs="Times New Roman"/>
          <w:sz w:val="28"/>
          <w:szCs w:val="28"/>
        </w:rPr>
        <w:t>dispozitivului de intervenţie.</w:t>
      </w:r>
    </w:p>
    <w:p w14:paraId="39DF959D" w14:textId="77777777" w:rsidR="00911B9C" w:rsidRPr="00414D82" w:rsidRDefault="00911B9C" w:rsidP="00414D82">
      <w:pPr>
        <w:widowControl w:val="0"/>
        <w:shd w:val="clear" w:color="auto" w:fill="FFFFFF"/>
        <w:tabs>
          <w:tab w:val="left" w:pos="1061"/>
        </w:tabs>
        <w:autoSpaceDE w:val="0"/>
        <w:autoSpaceDN w:val="0"/>
        <w:adjustRightInd w:val="0"/>
        <w:spacing w:after="0" w:line="240" w:lineRule="auto"/>
        <w:rPr>
          <w:rFonts w:ascii="Times New Roman" w:eastAsia="Times New Roman" w:hAnsi="Times New Roman" w:cs="Times New Roman"/>
          <w:spacing w:val="-3"/>
          <w:sz w:val="28"/>
          <w:szCs w:val="28"/>
        </w:rPr>
      </w:pPr>
    </w:p>
    <w:p w14:paraId="2C00F537" w14:textId="5710C2B1" w:rsidR="00F625FC" w:rsidRPr="00414D82" w:rsidRDefault="00411760" w:rsidP="00414D82">
      <w:pPr>
        <w:widowControl w:val="0"/>
        <w:shd w:val="clear" w:color="auto" w:fill="FFFFFF"/>
        <w:autoSpaceDE w:val="0"/>
        <w:autoSpaceDN w:val="0"/>
        <w:adjustRightInd w:val="0"/>
        <w:spacing w:after="0" w:line="240" w:lineRule="auto"/>
        <w:ind w:right="19" w:firstLine="566"/>
        <w:jc w:val="both"/>
        <w:rPr>
          <w:rFonts w:ascii="Times New Roman" w:eastAsia="Times New Roman" w:hAnsi="Times New Roman" w:cs="Times New Roman"/>
          <w:sz w:val="28"/>
          <w:szCs w:val="28"/>
        </w:rPr>
      </w:pPr>
      <w:r>
        <w:rPr>
          <w:rFonts w:ascii="Times New Roman" w:eastAsia="Times New Roman" w:hAnsi="Times New Roman" w:cs="Times New Roman"/>
          <w:b/>
          <w:bCs/>
          <w:sz w:val="28"/>
          <w:szCs w:val="28"/>
        </w:rPr>
        <w:t xml:space="preserve">4.2.5. </w:t>
      </w:r>
      <w:r w:rsidR="00F625FC" w:rsidRPr="00414D82">
        <w:rPr>
          <w:rFonts w:ascii="Times New Roman" w:eastAsia="Times New Roman" w:hAnsi="Times New Roman" w:cs="Times New Roman"/>
          <w:b/>
          <w:bCs/>
          <w:sz w:val="28"/>
          <w:szCs w:val="28"/>
        </w:rPr>
        <w:t xml:space="preserve">Recunoaşterea, analiza situaţiei, luarea deciziei şi darea ordinului de intervenţie </w:t>
      </w:r>
      <w:r w:rsidR="00F625FC" w:rsidRPr="00414D82">
        <w:rPr>
          <w:rFonts w:ascii="Times New Roman" w:eastAsia="Times New Roman" w:hAnsi="Times New Roman" w:cs="Times New Roman"/>
          <w:sz w:val="28"/>
          <w:szCs w:val="28"/>
        </w:rPr>
        <w:t>sunt activităţi care încep imediat, după sosirea la locul intervenţiei, se continuă pe toată durata acesteia şi constau într-un ansamblu de acţiuni întreprinse în scopul cunoaşterii situaţiei, analiza riscurilor pentru personalul de intervenţie şi populaţie, obţinerii şi transmiterii datelor necesare pentru luarea deciziei.</w:t>
      </w:r>
    </w:p>
    <w:p w14:paraId="3BCC027E" w14:textId="77777777" w:rsidR="00F625FC" w:rsidRPr="00414D82" w:rsidRDefault="00F625FC" w:rsidP="00414D82">
      <w:pPr>
        <w:widowControl w:val="0"/>
        <w:shd w:val="clear" w:color="auto" w:fill="FFFFFF"/>
        <w:autoSpaceDE w:val="0"/>
        <w:autoSpaceDN w:val="0"/>
        <w:adjustRightInd w:val="0"/>
        <w:spacing w:after="0" w:line="240" w:lineRule="auto"/>
        <w:ind w:right="19" w:firstLine="566"/>
        <w:jc w:val="both"/>
        <w:rPr>
          <w:rFonts w:ascii="Times New Roman" w:eastAsia="Times New Roman" w:hAnsi="Times New Roman" w:cs="Times New Roman"/>
          <w:sz w:val="28"/>
          <w:szCs w:val="28"/>
          <w:lang w:val="en-US"/>
        </w:rPr>
      </w:pPr>
      <w:r w:rsidRPr="00414D82">
        <w:rPr>
          <w:rFonts w:ascii="Times New Roman" w:eastAsia="Times New Roman" w:hAnsi="Times New Roman" w:cs="Times New Roman"/>
          <w:spacing w:val="-1"/>
          <w:sz w:val="28"/>
          <w:szCs w:val="28"/>
        </w:rPr>
        <w:t xml:space="preserve">Recunoaşterea se realizează de o echipă condusă de comandantul intervenţiei </w:t>
      </w:r>
      <w:r w:rsidRPr="00414D82">
        <w:rPr>
          <w:rFonts w:ascii="Times New Roman" w:eastAsia="Times New Roman" w:hAnsi="Times New Roman" w:cs="Times New Roman"/>
          <w:sz w:val="28"/>
          <w:szCs w:val="28"/>
        </w:rPr>
        <w:t>şi formată din comandanţii de echipaj, la nevoie şi din specialişti ai obiectivului afectat şi se execută pe mai multe direcţii, prin observare şi cercetare.</w:t>
      </w:r>
      <w:r w:rsidRPr="00414D82">
        <w:rPr>
          <w:rFonts w:ascii="Times New Roman" w:eastAsia="Times New Roman" w:hAnsi="Times New Roman" w:cs="Times New Roman"/>
          <w:sz w:val="28"/>
          <w:szCs w:val="28"/>
          <w:lang w:val="en-US"/>
        </w:rPr>
        <w:t xml:space="preserve"> </w:t>
      </w:r>
      <w:r w:rsidRPr="00414D82">
        <w:rPr>
          <w:rFonts w:ascii="Times New Roman" w:eastAsia="Times New Roman" w:hAnsi="Times New Roman" w:cs="Times New Roman"/>
          <w:sz w:val="28"/>
          <w:szCs w:val="28"/>
        </w:rPr>
        <w:t>La recunoaştere se stabilesc:</w:t>
      </w:r>
    </w:p>
    <w:p w14:paraId="381DD057" w14:textId="77777777" w:rsidR="00F625FC" w:rsidRPr="00414D82" w:rsidRDefault="00F625FC" w:rsidP="00AB1733">
      <w:pPr>
        <w:widowControl w:val="0"/>
        <w:numPr>
          <w:ilvl w:val="0"/>
          <w:numId w:val="17"/>
        </w:numPr>
        <w:shd w:val="clear" w:color="auto" w:fill="FFFFFF"/>
        <w:tabs>
          <w:tab w:val="left" w:pos="1061"/>
        </w:tabs>
        <w:autoSpaceDE w:val="0"/>
        <w:autoSpaceDN w:val="0"/>
        <w:adjustRightInd w:val="0"/>
        <w:spacing w:after="0" w:line="240" w:lineRule="auto"/>
        <w:ind w:right="10" w:firstLine="709"/>
        <w:jc w:val="both"/>
        <w:rPr>
          <w:rFonts w:ascii="Times New Roman" w:eastAsia="Times New Roman" w:hAnsi="Times New Roman" w:cs="Times New Roman"/>
          <w:spacing w:val="-3"/>
          <w:sz w:val="28"/>
          <w:szCs w:val="28"/>
        </w:rPr>
      </w:pPr>
      <w:r w:rsidRPr="00414D82">
        <w:rPr>
          <w:rFonts w:ascii="Times New Roman" w:eastAsia="Times New Roman" w:hAnsi="Times New Roman" w:cs="Times New Roman"/>
          <w:sz w:val="28"/>
          <w:szCs w:val="28"/>
        </w:rPr>
        <w:t>riscurile la care se expune personalul de intervenţie, populaţia, precum şi căile, mijloacele şi procedeele de salvare-evacuare;</w:t>
      </w:r>
    </w:p>
    <w:p w14:paraId="6ACE6B46" w14:textId="77777777" w:rsidR="00F625FC" w:rsidRPr="00414D82" w:rsidRDefault="00F625FC" w:rsidP="00AB1733">
      <w:pPr>
        <w:widowControl w:val="0"/>
        <w:numPr>
          <w:ilvl w:val="0"/>
          <w:numId w:val="17"/>
        </w:numPr>
        <w:shd w:val="clear" w:color="auto" w:fill="FFFFFF"/>
        <w:tabs>
          <w:tab w:val="left" w:pos="1061"/>
        </w:tabs>
        <w:autoSpaceDE w:val="0"/>
        <w:autoSpaceDN w:val="0"/>
        <w:adjustRightInd w:val="0"/>
        <w:spacing w:after="0" w:line="240" w:lineRule="auto"/>
        <w:ind w:right="14" w:firstLine="709"/>
        <w:jc w:val="both"/>
        <w:rPr>
          <w:rFonts w:ascii="Times New Roman" w:eastAsia="Times New Roman" w:hAnsi="Times New Roman" w:cs="Times New Roman"/>
          <w:spacing w:val="-1"/>
          <w:sz w:val="28"/>
          <w:szCs w:val="28"/>
        </w:rPr>
      </w:pPr>
      <w:r w:rsidRPr="00414D82">
        <w:rPr>
          <w:rFonts w:ascii="Times New Roman" w:eastAsia="Times New Roman" w:hAnsi="Times New Roman" w:cs="Times New Roman"/>
          <w:sz w:val="28"/>
          <w:szCs w:val="28"/>
        </w:rPr>
        <w:t>locul, natura, proporţiile, posibilităţile şi direcţiile de propagare ale incendiului;</w:t>
      </w:r>
    </w:p>
    <w:p w14:paraId="0BF65C30" w14:textId="77777777" w:rsidR="00F625FC" w:rsidRPr="00414D82" w:rsidRDefault="00F625FC" w:rsidP="00AB1733">
      <w:pPr>
        <w:widowControl w:val="0"/>
        <w:numPr>
          <w:ilvl w:val="0"/>
          <w:numId w:val="17"/>
        </w:numPr>
        <w:shd w:val="clear" w:color="auto" w:fill="FFFFFF"/>
        <w:tabs>
          <w:tab w:val="left" w:pos="1061"/>
        </w:tabs>
        <w:autoSpaceDE w:val="0"/>
        <w:autoSpaceDN w:val="0"/>
        <w:adjustRightInd w:val="0"/>
        <w:spacing w:after="0" w:line="240" w:lineRule="auto"/>
        <w:ind w:right="19" w:firstLine="709"/>
        <w:jc w:val="both"/>
        <w:rPr>
          <w:rFonts w:ascii="Times New Roman" w:eastAsia="Times New Roman" w:hAnsi="Times New Roman" w:cs="Times New Roman"/>
          <w:spacing w:val="-3"/>
          <w:sz w:val="28"/>
          <w:szCs w:val="28"/>
        </w:rPr>
      </w:pPr>
      <w:r w:rsidRPr="00414D82">
        <w:rPr>
          <w:rFonts w:ascii="Times New Roman" w:eastAsia="Times New Roman" w:hAnsi="Times New Roman" w:cs="Times New Roman"/>
          <w:spacing w:val="-1"/>
          <w:sz w:val="28"/>
          <w:szCs w:val="28"/>
        </w:rPr>
        <w:t xml:space="preserve">dispunerea obstacolelor împotriva incendiilor, a instalaţiilor fixe de stingere, </w:t>
      </w:r>
      <w:r w:rsidRPr="00414D82">
        <w:rPr>
          <w:rFonts w:ascii="Times New Roman" w:eastAsia="Times New Roman" w:hAnsi="Times New Roman" w:cs="Times New Roman"/>
          <w:sz w:val="28"/>
          <w:szCs w:val="28"/>
        </w:rPr>
        <w:t>starea acestora şi eficienţa lor pentru limitarea propagării;</w:t>
      </w:r>
    </w:p>
    <w:p w14:paraId="053B4561" w14:textId="77777777" w:rsidR="00F625FC" w:rsidRPr="00414D82" w:rsidRDefault="00F625FC" w:rsidP="00AB1733">
      <w:pPr>
        <w:widowControl w:val="0"/>
        <w:numPr>
          <w:ilvl w:val="0"/>
          <w:numId w:val="17"/>
        </w:numPr>
        <w:shd w:val="clear" w:color="auto" w:fill="FFFFFF"/>
        <w:tabs>
          <w:tab w:val="left" w:pos="1061"/>
        </w:tabs>
        <w:autoSpaceDE w:val="0"/>
        <w:autoSpaceDN w:val="0"/>
        <w:adjustRightInd w:val="0"/>
        <w:spacing w:after="0" w:line="240" w:lineRule="auto"/>
        <w:ind w:right="10" w:firstLine="709"/>
        <w:jc w:val="both"/>
        <w:rPr>
          <w:rFonts w:ascii="Times New Roman" w:eastAsia="Times New Roman" w:hAnsi="Times New Roman" w:cs="Times New Roman"/>
          <w:spacing w:val="-1"/>
          <w:sz w:val="28"/>
          <w:szCs w:val="28"/>
        </w:rPr>
      </w:pPr>
      <w:r w:rsidRPr="00414D82">
        <w:rPr>
          <w:rFonts w:ascii="Times New Roman" w:eastAsia="Times New Roman" w:hAnsi="Times New Roman" w:cs="Times New Roman"/>
          <w:sz w:val="28"/>
          <w:szCs w:val="28"/>
        </w:rPr>
        <w:t>existenţa golurilor, instalaţiilor de ventilaţie sau de altă natură, ce pot favoriza propagarea incendiului;</w:t>
      </w:r>
    </w:p>
    <w:p w14:paraId="4DE14698" w14:textId="77777777" w:rsidR="00F625FC" w:rsidRPr="00414D82" w:rsidRDefault="00F625FC" w:rsidP="00AB1733">
      <w:pPr>
        <w:widowControl w:val="0"/>
        <w:numPr>
          <w:ilvl w:val="0"/>
          <w:numId w:val="17"/>
        </w:numPr>
        <w:shd w:val="clear" w:color="auto" w:fill="FFFFFF"/>
        <w:tabs>
          <w:tab w:val="left" w:pos="1061"/>
        </w:tabs>
        <w:autoSpaceDE w:val="0"/>
        <w:autoSpaceDN w:val="0"/>
        <w:adjustRightInd w:val="0"/>
        <w:spacing w:after="0" w:line="240" w:lineRule="auto"/>
        <w:ind w:right="14" w:firstLine="709"/>
        <w:jc w:val="both"/>
        <w:rPr>
          <w:rFonts w:ascii="Times New Roman" w:eastAsia="Times New Roman" w:hAnsi="Times New Roman" w:cs="Times New Roman"/>
          <w:spacing w:val="-3"/>
          <w:sz w:val="28"/>
          <w:szCs w:val="28"/>
        </w:rPr>
      </w:pPr>
      <w:r w:rsidRPr="00414D82">
        <w:rPr>
          <w:rFonts w:ascii="Times New Roman" w:eastAsia="Times New Roman" w:hAnsi="Times New Roman" w:cs="Times New Roman"/>
          <w:sz w:val="28"/>
          <w:szCs w:val="28"/>
        </w:rPr>
        <w:t>existenţa bunurilor materiale, necesitatea evacuării lor sau a protejării împotriva efectelor incendiului;</w:t>
      </w:r>
    </w:p>
    <w:p w14:paraId="565E2370" w14:textId="77777777" w:rsidR="00F625FC" w:rsidRPr="00414D82" w:rsidRDefault="00F625FC" w:rsidP="00AB1733">
      <w:pPr>
        <w:widowControl w:val="0"/>
        <w:numPr>
          <w:ilvl w:val="0"/>
          <w:numId w:val="17"/>
        </w:numPr>
        <w:shd w:val="clear" w:color="auto" w:fill="FFFFFF"/>
        <w:tabs>
          <w:tab w:val="left" w:pos="1061"/>
        </w:tabs>
        <w:autoSpaceDE w:val="0"/>
        <w:autoSpaceDN w:val="0"/>
        <w:adjustRightInd w:val="0"/>
        <w:spacing w:after="0" w:line="240" w:lineRule="auto"/>
        <w:ind w:right="14" w:firstLine="709"/>
        <w:jc w:val="both"/>
        <w:rPr>
          <w:rFonts w:ascii="Times New Roman" w:eastAsia="Times New Roman" w:hAnsi="Times New Roman" w:cs="Times New Roman"/>
          <w:spacing w:val="-5"/>
          <w:sz w:val="28"/>
          <w:szCs w:val="28"/>
        </w:rPr>
      </w:pPr>
      <w:r w:rsidRPr="00414D82">
        <w:rPr>
          <w:rFonts w:ascii="Times New Roman" w:eastAsia="Times New Roman" w:hAnsi="Times New Roman" w:cs="Times New Roman"/>
          <w:spacing w:val="-1"/>
          <w:sz w:val="28"/>
          <w:szCs w:val="28"/>
        </w:rPr>
        <w:t xml:space="preserve">necesitatea desfacerii, dislocării sau demolării elementelor de construcţie, ce </w:t>
      </w:r>
      <w:r w:rsidRPr="00414D82">
        <w:rPr>
          <w:rFonts w:ascii="Times New Roman" w:eastAsia="Times New Roman" w:hAnsi="Times New Roman" w:cs="Times New Roman"/>
          <w:sz w:val="28"/>
          <w:szCs w:val="28"/>
        </w:rPr>
        <w:t>pot contribui la propagarea efectelor incendiului;</w:t>
      </w:r>
    </w:p>
    <w:p w14:paraId="748260F1" w14:textId="77777777" w:rsidR="00F625FC" w:rsidRPr="00414D82" w:rsidRDefault="00F625FC" w:rsidP="00AB1733">
      <w:pPr>
        <w:widowControl w:val="0"/>
        <w:numPr>
          <w:ilvl w:val="0"/>
          <w:numId w:val="17"/>
        </w:numPr>
        <w:shd w:val="clear" w:color="auto" w:fill="FFFFFF"/>
        <w:tabs>
          <w:tab w:val="left" w:pos="1061"/>
        </w:tabs>
        <w:autoSpaceDE w:val="0"/>
        <w:autoSpaceDN w:val="0"/>
        <w:adjustRightInd w:val="0"/>
        <w:spacing w:after="0" w:line="240" w:lineRule="auto"/>
        <w:ind w:right="14" w:firstLine="709"/>
        <w:jc w:val="both"/>
        <w:rPr>
          <w:rFonts w:ascii="Times New Roman" w:eastAsia="Times New Roman" w:hAnsi="Times New Roman" w:cs="Times New Roman"/>
          <w:spacing w:val="-1"/>
          <w:sz w:val="28"/>
          <w:szCs w:val="28"/>
        </w:rPr>
      </w:pPr>
      <w:r w:rsidRPr="00414D82">
        <w:rPr>
          <w:rFonts w:ascii="Times New Roman" w:eastAsia="Times New Roman" w:hAnsi="Times New Roman" w:cs="Times New Roman"/>
          <w:sz w:val="28"/>
          <w:szCs w:val="28"/>
        </w:rPr>
        <w:t>dispunerea, capacitatea şi posibilităţile de folosire a surselor de apă pentru alimentarea autospecialelor şi utilajelor;</w:t>
      </w:r>
    </w:p>
    <w:p w14:paraId="48CDF4E9" w14:textId="77777777" w:rsidR="00F625FC" w:rsidRPr="00414D82" w:rsidRDefault="00F625FC" w:rsidP="00411760">
      <w:pPr>
        <w:widowControl w:val="0"/>
        <w:shd w:val="clear" w:color="auto" w:fill="FFFFFF"/>
        <w:autoSpaceDE w:val="0"/>
        <w:autoSpaceDN w:val="0"/>
        <w:adjustRightInd w:val="0"/>
        <w:spacing w:after="0" w:line="240" w:lineRule="auto"/>
        <w:ind w:right="10" w:firstLine="709"/>
        <w:jc w:val="both"/>
        <w:rPr>
          <w:rFonts w:ascii="Times New Roman" w:eastAsia="Times New Roman" w:hAnsi="Times New Roman" w:cs="Times New Roman"/>
          <w:sz w:val="28"/>
          <w:szCs w:val="28"/>
          <w:lang w:val="en-US"/>
        </w:rPr>
      </w:pPr>
      <w:r w:rsidRPr="00414D82">
        <w:rPr>
          <w:rFonts w:ascii="Times New Roman" w:eastAsia="Times New Roman" w:hAnsi="Times New Roman" w:cs="Times New Roman"/>
          <w:sz w:val="28"/>
          <w:szCs w:val="28"/>
        </w:rPr>
        <w:t>h) balizarea zonei în vederea protejării şi conservării datelor, informaţiilor şi urmelor de orice natură şi evitarea pătrunderii persoanelor neautorizate.</w:t>
      </w:r>
    </w:p>
    <w:p w14:paraId="2039761F" w14:textId="77777777" w:rsidR="00F625FC" w:rsidRPr="00414D82" w:rsidRDefault="00F625FC" w:rsidP="00414D82">
      <w:pPr>
        <w:widowControl w:val="0"/>
        <w:shd w:val="clear" w:color="auto" w:fill="FFFFFF"/>
        <w:tabs>
          <w:tab w:val="left" w:pos="960"/>
        </w:tabs>
        <w:autoSpaceDE w:val="0"/>
        <w:autoSpaceDN w:val="0"/>
        <w:adjustRightInd w:val="0"/>
        <w:spacing w:after="0" w:line="240" w:lineRule="auto"/>
        <w:ind w:right="5" w:firstLine="566"/>
        <w:jc w:val="both"/>
        <w:rPr>
          <w:rFonts w:ascii="Times New Roman" w:eastAsia="Times New Roman" w:hAnsi="Times New Roman" w:cs="Times New Roman"/>
          <w:spacing w:val="-2"/>
          <w:sz w:val="28"/>
          <w:szCs w:val="28"/>
        </w:rPr>
      </w:pPr>
      <w:r w:rsidRPr="00414D82">
        <w:rPr>
          <w:rFonts w:ascii="Times New Roman" w:eastAsia="Times New Roman" w:hAnsi="Times New Roman" w:cs="Times New Roman"/>
          <w:spacing w:val="-2"/>
          <w:sz w:val="28"/>
          <w:szCs w:val="28"/>
        </w:rPr>
        <w:t xml:space="preserve"> </w:t>
      </w:r>
      <w:r w:rsidRPr="00414D82">
        <w:rPr>
          <w:rFonts w:ascii="Times New Roman" w:eastAsia="Times New Roman" w:hAnsi="Times New Roman" w:cs="Times New Roman"/>
          <w:i/>
          <w:iCs/>
          <w:sz w:val="28"/>
          <w:szCs w:val="28"/>
        </w:rPr>
        <w:t xml:space="preserve">Analiza situaţiei </w:t>
      </w:r>
      <w:r w:rsidRPr="00414D82">
        <w:rPr>
          <w:rFonts w:ascii="Times New Roman" w:eastAsia="Times New Roman" w:hAnsi="Times New Roman" w:cs="Times New Roman"/>
          <w:sz w:val="28"/>
          <w:szCs w:val="28"/>
        </w:rPr>
        <w:t>este activitatea desfăşurată în baza datelor şi informaţiilor</w:t>
      </w:r>
      <w:r w:rsidRPr="00414D82">
        <w:rPr>
          <w:rFonts w:ascii="Times New Roman" w:eastAsia="Times New Roman" w:hAnsi="Times New Roman" w:cs="Times New Roman"/>
          <w:sz w:val="28"/>
          <w:szCs w:val="28"/>
        </w:rPr>
        <w:br/>
        <w:t xml:space="preserve">obţinute în urma recunoaşterii, se concretizează în </w:t>
      </w:r>
      <w:r w:rsidRPr="00414D82">
        <w:rPr>
          <w:rFonts w:ascii="Times New Roman" w:eastAsia="Times New Roman" w:hAnsi="Times New Roman" w:cs="Times New Roman"/>
          <w:i/>
          <w:iCs/>
          <w:sz w:val="28"/>
          <w:szCs w:val="28"/>
        </w:rPr>
        <w:t xml:space="preserve">luarea deciziei </w:t>
      </w:r>
      <w:r w:rsidRPr="00414D82">
        <w:rPr>
          <w:rFonts w:ascii="Times New Roman" w:eastAsia="Times New Roman" w:hAnsi="Times New Roman" w:cs="Times New Roman"/>
          <w:sz w:val="28"/>
          <w:szCs w:val="28"/>
        </w:rPr>
        <w:t xml:space="preserve">şi </w:t>
      </w:r>
      <w:r w:rsidRPr="00414D82">
        <w:rPr>
          <w:rFonts w:ascii="Times New Roman" w:eastAsia="Times New Roman" w:hAnsi="Times New Roman" w:cs="Times New Roman"/>
          <w:i/>
          <w:iCs/>
          <w:sz w:val="28"/>
          <w:szCs w:val="28"/>
        </w:rPr>
        <w:t>darea ordinului</w:t>
      </w:r>
    </w:p>
    <w:p w14:paraId="5775572E" w14:textId="77777777" w:rsidR="00F625FC" w:rsidRPr="00414D82" w:rsidRDefault="00F625FC" w:rsidP="00414D82">
      <w:pPr>
        <w:widowControl w:val="0"/>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val="en-US"/>
        </w:rPr>
      </w:pPr>
      <w:r w:rsidRPr="00414D82">
        <w:rPr>
          <w:rFonts w:ascii="Times New Roman" w:eastAsia="Times New Roman" w:hAnsi="Times New Roman" w:cs="Times New Roman"/>
          <w:i/>
          <w:iCs/>
          <w:sz w:val="28"/>
          <w:szCs w:val="28"/>
        </w:rPr>
        <w:t xml:space="preserve">de intervenţie </w:t>
      </w:r>
      <w:r w:rsidRPr="00414D82">
        <w:rPr>
          <w:rFonts w:ascii="Times New Roman" w:eastAsia="Times New Roman" w:hAnsi="Times New Roman" w:cs="Times New Roman"/>
          <w:sz w:val="28"/>
          <w:szCs w:val="28"/>
        </w:rPr>
        <w:t xml:space="preserve">de către comandantul intervenţiei în toate situaţiile, în scopul identificării şi evaluării riscului, coordonării acţiunii şi întrebuinţării forţelor şi </w:t>
      </w:r>
      <w:r w:rsidRPr="00414D82">
        <w:rPr>
          <w:rFonts w:ascii="Times New Roman" w:eastAsia="Times New Roman" w:hAnsi="Times New Roman" w:cs="Times New Roman"/>
          <w:spacing w:val="-1"/>
          <w:sz w:val="28"/>
          <w:szCs w:val="28"/>
        </w:rPr>
        <w:t xml:space="preserve">mijloacelor la dispoziţie într-o concepţie unitară, potrivit situaţiei concrete evaluată în </w:t>
      </w:r>
      <w:r w:rsidR="00BA33CC" w:rsidRPr="00414D82">
        <w:rPr>
          <w:rFonts w:ascii="Times New Roman" w:eastAsia="Times New Roman" w:hAnsi="Times New Roman" w:cs="Times New Roman"/>
          <w:sz w:val="28"/>
          <w:szCs w:val="28"/>
        </w:rPr>
        <w:t>urma executării recunoaşterilor.</w:t>
      </w:r>
    </w:p>
    <w:p w14:paraId="4B9E6A55" w14:textId="77777777" w:rsidR="00F625FC" w:rsidRPr="00414D82" w:rsidRDefault="00F625FC" w:rsidP="00414D82">
      <w:pPr>
        <w:widowControl w:val="0"/>
        <w:shd w:val="clear" w:color="auto" w:fill="FFFFFF"/>
        <w:autoSpaceDE w:val="0"/>
        <w:autoSpaceDN w:val="0"/>
        <w:adjustRightInd w:val="0"/>
        <w:spacing w:after="0" w:line="240" w:lineRule="auto"/>
        <w:ind w:left="720"/>
        <w:rPr>
          <w:rFonts w:ascii="Times New Roman" w:eastAsia="Times New Roman" w:hAnsi="Times New Roman" w:cs="Times New Roman"/>
          <w:sz w:val="28"/>
          <w:szCs w:val="28"/>
          <w:lang w:val="en-US"/>
        </w:rPr>
      </w:pPr>
      <w:r w:rsidRPr="00414D82">
        <w:rPr>
          <w:rFonts w:ascii="Times New Roman" w:eastAsia="Times New Roman" w:hAnsi="Times New Roman" w:cs="Times New Roman"/>
          <w:sz w:val="28"/>
          <w:szCs w:val="28"/>
        </w:rPr>
        <w:t>Ordinul de intervenţie va cuprinde :</w:t>
      </w:r>
    </w:p>
    <w:p w14:paraId="17622AEE" w14:textId="77777777" w:rsidR="00F625FC" w:rsidRPr="00414D82" w:rsidRDefault="00F625FC" w:rsidP="00AB1733">
      <w:pPr>
        <w:widowControl w:val="0"/>
        <w:numPr>
          <w:ilvl w:val="0"/>
          <w:numId w:val="18"/>
        </w:numPr>
        <w:shd w:val="clear" w:color="auto" w:fill="FFFFFF"/>
        <w:tabs>
          <w:tab w:val="left" w:pos="1061"/>
        </w:tabs>
        <w:autoSpaceDE w:val="0"/>
        <w:autoSpaceDN w:val="0"/>
        <w:adjustRightInd w:val="0"/>
        <w:spacing w:after="0" w:line="240" w:lineRule="auto"/>
        <w:ind w:firstLine="709"/>
        <w:rPr>
          <w:rFonts w:ascii="Times New Roman" w:eastAsia="Times New Roman" w:hAnsi="Times New Roman" w:cs="Times New Roman"/>
          <w:spacing w:val="-3"/>
          <w:sz w:val="28"/>
          <w:szCs w:val="28"/>
        </w:rPr>
      </w:pPr>
      <w:r w:rsidRPr="00414D82">
        <w:rPr>
          <w:rFonts w:ascii="Times New Roman" w:eastAsia="Times New Roman" w:hAnsi="Times New Roman" w:cs="Times New Roman"/>
          <w:sz w:val="28"/>
          <w:szCs w:val="28"/>
        </w:rPr>
        <w:t>amploarea şi complexitatea situaţiei;</w:t>
      </w:r>
    </w:p>
    <w:p w14:paraId="2C159D17" w14:textId="77777777" w:rsidR="00F625FC" w:rsidRPr="00414D82" w:rsidRDefault="00F625FC" w:rsidP="00AB1733">
      <w:pPr>
        <w:widowControl w:val="0"/>
        <w:numPr>
          <w:ilvl w:val="0"/>
          <w:numId w:val="18"/>
        </w:numPr>
        <w:shd w:val="clear" w:color="auto" w:fill="FFFFFF"/>
        <w:tabs>
          <w:tab w:val="left" w:pos="1061"/>
        </w:tabs>
        <w:autoSpaceDE w:val="0"/>
        <w:autoSpaceDN w:val="0"/>
        <w:adjustRightInd w:val="0"/>
        <w:spacing w:after="0" w:line="240" w:lineRule="auto"/>
        <w:ind w:firstLine="709"/>
        <w:rPr>
          <w:rFonts w:ascii="Times New Roman" w:eastAsia="Times New Roman" w:hAnsi="Times New Roman" w:cs="Times New Roman"/>
          <w:spacing w:val="-1"/>
          <w:sz w:val="28"/>
          <w:szCs w:val="28"/>
        </w:rPr>
      </w:pPr>
      <w:r w:rsidRPr="00414D82">
        <w:rPr>
          <w:rFonts w:ascii="Times New Roman" w:eastAsia="Times New Roman" w:hAnsi="Times New Roman" w:cs="Times New Roman"/>
          <w:sz w:val="28"/>
          <w:szCs w:val="28"/>
        </w:rPr>
        <w:t>misiunile structurilor de intervenţie proprii şi a celor cu care se cooperează;</w:t>
      </w:r>
    </w:p>
    <w:p w14:paraId="543850C6" w14:textId="77777777" w:rsidR="00F625FC" w:rsidRPr="00414D82" w:rsidRDefault="00F625FC" w:rsidP="00AB1733">
      <w:pPr>
        <w:widowControl w:val="0"/>
        <w:numPr>
          <w:ilvl w:val="0"/>
          <w:numId w:val="18"/>
        </w:numPr>
        <w:shd w:val="clear" w:color="auto" w:fill="FFFFFF"/>
        <w:tabs>
          <w:tab w:val="left" w:pos="1061"/>
        </w:tabs>
        <w:autoSpaceDE w:val="0"/>
        <w:autoSpaceDN w:val="0"/>
        <w:adjustRightInd w:val="0"/>
        <w:spacing w:after="0" w:line="240" w:lineRule="auto"/>
        <w:ind w:firstLine="709"/>
        <w:rPr>
          <w:rFonts w:ascii="Times New Roman" w:eastAsia="Times New Roman" w:hAnsi="Times New Roman" w:cs="Times New Roman"/>
          <w:spacing w:val="-3"/>
          <w:sz w:val="28"/>
          <w:szCs w:val="28"/>
        </w:rPr>
      </w:pPr>
      <w:r w:rsidRPr="00414D82">
        <w:rPr>
          <w:rFonts w:ascii="Times New Roman" w:eastAsia="Times New Roman" w:hAnsi="Times New Roman" w:cs="Times New Roman"/>
          <w:sz w:val="28"/>
          <w:szCs w:val="28"/>
        </w:rPr>
        <w:t>măsurile de protecţie şi securitate pentru tehnică şi personal;</w:t>
      </w:r>
    </w:p>
    <w:p w14:paraId="0F7F9878" w14:textId="77777777" w:rsidR="00F66B53" w:rsidRPr="00414D82" w:rsidRDefault="00F625FC" w:rsidP="00AB1733">
      <w:pPr>
        <w:widowControl w:val="0"/>
        <w:numPr>
          <w:ilvl w:val="0"/>
          <w:numId w:val="18"/>
        </w:numPr>
        <w:shd w:val="clear" w:color="auto" w:fill="FFFFFF"/>
        <w:tabs>
          <w:tab w:val="left" w:pos="1061"/>
        </w:tabs>
        <w:autoSpaceDE w:val="0"/>
        <w:autoSpaceDN w:val="0"/>
        <w:adjustRightInd w:val="0"/>
        <w:spacing w:after="0" w:line="240" w:lineRule="auto"/>
        <w:ind w:firstLine="709"/>
        <w:rPr>
          <w:rFonts w:ascii="Times New Roman" w:eastAsia="Times New Roman" w:hAnsi="Times New Roman" w:cs="Times New Roman"/>
          <w:spacing w:val="-1"/>
          <w:sz w:val="28"/>
          <w:szCs w:val="28"/>
        </w:rPr>
      </w:pPr>
      <w:r w:rsidRPr="00414D82">
        <w:rPr>
          <w:rFonts w:ascii="Times New Roman" w:eastAsia="Times New Roman" w:hAnsi="Times New Roman" w:cs="Times New Roman"/>
          <w:sz w:val="28"/>
          <w:szCs w:val="28"/>
        </w:rPr>
        <w:t>măsuri suplimentare de protecţie a mediului;</w:t>
      </w:r>
    </w:p>
    <w:p w14:paraId="2D08F396" w14:textId="3446F6DA" w:rsidR="00F625FC" w:rsidRPr="00414D82" w:rsidRDefault="00411760" w:rsidP="00414D82">
      <w:pPr>
        <w:widowControl w:val="0"/>
        <w:shd w:val="clear" w:color="auto" w:fill="FFFFFF"/>
        <w:tabs>
          <w:tab w:val="left" w:pos="1186"/>
        </w:tabs>
        <w:autoSpaceDE w:val="0"/>
        <w:autoSpaceDN w:val="0"/>
        <w:adjustRightInd w:val="0"/>
        <w:spacing w:after="0" w:line="240" w:lineRule="auto"/>
        <w:ind w:right="19" w:firstLine="566"/>
        <w:jc w:val="both"/>
        <w:rPr>
          <w:rFonts w:ascii="Times New Roman" w:eastAsia="Times New Roman" w:hAnsi="Times New Roman" w:cs="Times New Roman"/>
          <w:sz w:val="28"/>
          <w:szCs w:val="28"/>
          <w:lang w:val="en-US"/>
        </w:rPr>
      </w:pPr>
      <w:r>
        <w:rPr>
          <w:rFonts w:ascii="Times New Roman" w:eastAsia="Times New Roman" w:hAnsi="Times New Roman" w:cs="Times New Roman"/>
          <w:b/>
          <w:bCs/>
          <w:sz w:val="28"/>
          <w:szCs w:val="28"/>
        </w:rPr>
        <w:lastRenderedPageBreak/>
        <w:t xml:space="preserve">4.2.6. </w:t>
      </w:r>
      <w:r w:rsidR="00F625FC" w:rsidRPr="00414D82">
        <w:rPr>
          <w:rFonts w:ascii="Times New Roman" w:eastAsia="Times New Roman" w:hAnsi="Times New Roman" w:cs="Times New Roman"/>
          <w:b/>
          <w:bCs/>
          <w:sz w:val="28"/>
          <w:szCs w:val="28"/>
        </w:rPr>
        <w:t>Evacuarea, salvarea şi/sau protejarea persoanelor, animalelor,</w:t>
      </w:r>
      <w:r w:rsidR="00F625FC" w:rsidRPr="00414D82">
        <w:rPr>
          <w:rFonts w:ascii="Times New Roman" w:eastAsia="Times New Roman" w:hAnsi="Times New Roman" w:cs="Times New Roman"/>
          <w:b/>
          <w:bCs/>
          <w:sz w:val="28"/>
          <w:szCs w:val="28"/>
        </w:rPr>
        <w:br/>
        <w:t>bunurilor şi mediului</w:t>
      </w:r>
      <w:r w:rsidR="00F625FC" w:rsidRPr="00414D82">
        <w:rPr>
          <w:rFonts w:ascii="Times New Roman" w:eastAsia="Times New Roman" w:hAnsi="Times New Roman" w:cs="Times New Roman"/>
          <w:sz w:val="28"/>
          <w:szCs w:val="28"/>
          <w:lang w:val="en-US"/>
        </w:rPr>
        <w:t xml:space="preserve"> </w:t>
      </w:r>
      <w:r w:rsidR="00F625FC" w:rsidRPr="00414D82">
        <w:rPr>
          <w:rFonts w:ascii="Times New Roman" w:eastAsia="Times New Roman" w:hAnsi="Times New Roman" w:cs="Times New Roman"/>
          <w:sz w:val="28"/>
          <w:szCs w:val="28"/>
        </w:rPr>
        <w:t>se execută distinct şi prioritar de către personalul stabilit şi pregătit în acest scop, astfel:</w:t>
      </w:r>
    </w:p>
    <w:p w14:paraId="4B75799D" w14:textId="77777777" w:rsidR="00F625FC" w:rsidRPr="00414D82" w:rsidRDefault="00F625FC" w:rsidP="00AB1733">
      <w:pPr>
        <w:widowControl w:val="0"/>
        <w:numPr>
          <w:ilvl w:val="0"/>
          <w:numId w:val="19"/>
        </w:numPr>
        <w:shd w:val="clear" w:color="auto" w:fill="FFFFFF"/>
        <w:tabs>
          <w:tab w:val="left" w:pos="1061"/>
        </w:tabs>
        <w:autoSpaceDE w:val="0"/>
        <w:autoSpaceDN w:val="0"/>
        <w:adjustRightInd w:val="0"/>
        <w:spacing w:after="0" w:line="240" w:lineRule="auto"/>
        <w:ind w:firstLine="709"/>
        <w:rPr>
          <w:rFonts w:ascii="Times New Roman" w:eastAsia="Times New Roman" w:hAnsi="Times New Roman" w:cs="Times New Roman"/>
          <w:spacing w:val="-3"/>
          <w:sz w:val="28"/>
          <w:szCs w:val="28"/>
        </w:rPr>
      </w:pPr>
      <w:r w:rsidRPr="00414D82">
        <w:rPr>
          <w:rFonts w:ascii="Times New Roman" w:eastAsia="Times New Roman" w:hAnsi="Times New Roman" w:cs="Times New Roman"/>
          <w:sz w:val="28"/>
          <w:szCs w:val="28"/>
        </w:rPr>
        <w:t>când incendiul ameninţă direct viaţa persoanelor ori animalelor;</w:t>
      </w:r>
    </w:p>
    <w:p w14:paraId="74C757BF" w14:textId="77777777" w:rsidR="00F625FC" w:rsidRPr="00414D82" w:rsidRDefault="00F625FC" w:rsidP="00AB1733">
      <w:pPr>
        <w:widowControl w:val="0"/>
        <w:numPr>
          <w:ilvl w:val="0"/>
          <w:numId w:val="19"/>
        </w:numPr>
        <w:shd w:val="clear" w:color="auto" w:fill="FFFFFF"/>
        <w:tabs>
          <w:tab w:val="left" w:pos="1061"/>
        </w:tabs>
        <w:autoSpaceDE w:val="0"/>
        <w:autoSpaceDN w:val="0"/>
        <w:adjustRightInd w:val="0"/>
        <w:spacing w:after="0" w:line="240" w:lineRule="auto"/>
        <w:ind w:right="5" w:firstLine="709"/>
        <w:jc w:val="both"/>
        <w:rPr>
          <w:rFonts w:ascii="Times New Roman" w:eastAsia="Times New Roman" w:hAnsi="Times New Roman" w:cs="Times New Roman"/>
          <w:spacing w:val="-1"/>
          <w:sz w:val="28"/>
          <w:szCs w:val="28"/>
        </w:rPr>
      </w:pPr>
      <w:r w:rsidRPr="00414D82">
        <w:rPr>
          <w:rFonts w:ascii="Times New Roman" w:eastAsia="Times New Roman" w:hAnsi="Times New Roman" w:cs="Times New Roman"/>
          <w:sz w:val="28"/>
          <w:szCs w:val="28"/>
        </w:rPr>
        <w:t>când există un pericol iminent de producere a unei situaţii de urgenţă complementare sau dezvoltarea celei existente astfel încât să nu pună în pericol viaţa;</w:t>
      </w:r>
    </w:p>
    <w:p w14:paraId="1E7E20D1" w14:textId="77777777" w:rsidR="00F625FC" w:rsidRPr="00414D82" w:rsidRDefault="00F625FC" w:rsidP="00AB1733">
      <w:pPr>
        <w:widowControl w:val="0"/>
        <w:numPr>
          <w:ilvl w:val="0"/>
          <w:numId w:val="19"/>
        </w:numPr>
        <w:shd w:val="clear" w:color="auto" w:fill="FFFFFF"/>
        <w:tabs>
          <w:tab w:val="left" w:pos="1061"/>
        </w:tabs>
        <w:autoSpaceDE w:val="0"/>
        <w:autoSpaceDN w:val="0"/>
        <w:adjustRightInd w:val="0"/>
        <w:spacing w:after="0" w:line="240" w:lineRule="auto"/>
        <w:ind w:firstLine="709"/>
        <w:rPr>
          <w:rFonts w:ascii="Times New Roman" w:eastAsia="Times New Roman" w:hAnsi="Times New Roman" w:cs="Times New Roman"/>
          <w:spacing w:val="-3"/>
          <w:sz w:val="28"/>
          <w:szCs w:val="28"/>
        </w:rPr>
      </w:pPr>
      <w:r w:rsidRPr="00414D82">
        <w:rPr>
          <w:rFonts w:ascii="Times New Roman" w:eastAsia="Times New Roman" w:hAnsi="Times New Roman" w:cs="Times New Roman"/>
          <w:sz w:val="28"/>
          <w:szCs w:val="28"/>
        </w:rPr>
        <w:t>la ordinul instituţiilor abilitate.</w:t>
      </w:r>
    </w:p>
    <w:p w14:paraId="67BDB117" w14:textId="77777777" w:rsidR="00F625FC" w:rsidRPr="00414D82" w:rsidRDefault="00BA33CC" w:rsidP="00414D82">
      <w:pPr>
        <w:widowControl w:val="0"/>
        <w:shd w:val="clear" w:color="auto" w:fill="FFFFFF"/>
        <w:tabs>
          <w:tab w:val="left" w:pos="970"/>
        </w:tabs>
        <w:autoSpaceDE w:val="0"/>
        <w:autoSpaceDN w:val="0"/>
        <w:adjustRightInd w:val="0"/>
        <w:spacing w:after="0" w:line="240" w:lineRule="auto"/>
        <w:ind w:right="14"/>
        <w:jc w:val="both"/>
        <w:rPr>
          <w:rFonts w:ascii="Times New Roman" w:eastAsia="Times New Roman" w:hAnsi="Times New Roman" w:cs="Times New Roman"/>
          <w:spacing w:val="-2"/>
          <w:sz w:val="28"/>
          <w:szCs w:val="28"/>
        </w:rPr>
      </w:pPr>
      <w:r w:rsidRPr="00414D82">
        <w:rPr>
          <w:rFonts w:ascii="Times New Roman" w:eastAsia="Times New Roman" w:hAnsi="Times New Roman" w:cs="Times New Roman"/>
          <w:sz w:val="28"/>
          <w:szCs w:val="28"/>
        </w:rPr>
        <w:t xml:space="preserve">         </w:t>
      </w:r>
      <w:r w:rsidR="00F625FC" w:rsidRPr="00414D82">
        <w:rPr>
          <w:rFonts w:ascii="Times New Roman" w:eastAsia="Times New Roman" w:hAnsi="Times New Roman" w:cs="Times New Roman"/>
          <w:sz w:val="28"/>
          <w:szCs w:val="28"/>
        </w:rPr>
        <w:t>Evacuarea şi salvarea persoanelor se execută, în toate situaţiile, cu sprijinul personalului din obiectivul afectat, în raport cu pericolul ce le ameninţă, folosind procedeele adecvate situaţiei de la locul acţiunii, specificul obiectivului şi categoria de persoane şi/sau animale ce urmează a fi evacuate (salvate).</w:t>
      </w:r>
    </w:p>
    <w:p w14:paraId="733F9DEA" w14:textId="77777777" w:rsidR="00F625FC" w:rsidRPr="00414D82" w:rsidRDefault="00BA33CC" w:rsidP="00414D82">
      <w:pPr>
        <w:widowControl w:val="0"/>
        <w:shd w:val="clear" w:color="auto" w:fill="FFFFFF"/>
        <w:tabs>
          <w:tab w:val="left" w:pos="970"/>
        </w:tabs>
        <w:autoSpaceDE w:val="0"/>
        <w:autoSpaceDN w:val="0"/>
        <w:adjustRightInd w:val="0"/>
        <w:spacing w:after="0" w:line="240" w:lineRule="auto"/>
        <w:ind w:right="14"/>
        <w:jc w:val="both"/>
        <w:rPr>
          <w:rFonts w:ascii="Times New Roman" w:eastAsia="Times New Roman" w:hAnsi="Times New Roman" w:cs="Times New Roman"/>
          <w:spacing w:val="-2"/>
          <w:sz w:val="28"/>
          <w:szCs w:val="28"/>
        </w:rPr>
      </w:pPr>
      <w:r w:rsidRPr="00414D82">
        <w:rPr>
          <w:rFonts w:ascii="Times New Roman" w:eastAsia="Times New Roman" w:hAnsi="Times New Roman" w:cs="Times New Roman"/>
          <w:sz w:val="28"/>
          <w:szCs w:val="28"/>
        </w:rPr>
        <w:t xml:space="preserve">          </w:t>
      </w:r>
      <w:r w:rsidR="00F625FC" w:rsidRPr="00414D82">
        <w:rPr>
          <w:rFonts w:ascii="Times New Roman" w:eastAsia="Times New Roman" w:hAnsi="Times New Roman" w:cs="Times New Roman"/>
          <w:sz w:val="28"/>
          <w:szCs w:val="28"/>
        </w:rPr>
        <w:t>Evacuarea animalelor se execută cu ajutorul îngrijitorilor, folosind procedee şi metode în raport cu specia acestora şi gradul de dezvoltare a evenimentului, de forţele şi mijloacele la dispoziţie.</w:t>
      </w:r>
    </w:p>
    <w:p w14:paraId="6A99FCB0" w14:textId="77777777" w:rsidR="00F625FC" w:rsidRPr="00414D82" w:rsidRDefault="00BA33CC" w:rsidP="00414D82">
      <w:pPr>
        <w:widowControl w:val="0"/>
        <w:shd w:val="clear" w:color="auto" w:fill="FFFFFF"/>
        <w:tabs>
          <w:tab w:val="left" w:pos="970"/>
        </w:tabs>
        <w:autoSpaceDE w:val="0"/>
        <w:autoSpaceDN w:val="0"/>
        <w:adjustRightInd w:val="0"/>
        <w:spacing w:after="0" w:line="240" w:lineRule="auto"/>
        <w:ind w:right="19"/>
        <w:jc w:val="both"/>
        <w:rPr>
          <w:rFonts w:ascii="Times New Roman" w:eastAsia="Times New Roman" w:hAnsi="Times New Roman" w:cs="Times New Roman"/>
          <w:spacing w:val="-2"/>
          <w:sz w:val="28"/>
          <w:szCs w:val="28"/>
        </w:rPr>
      </w:pPr>
      <w:r w:rsidRPr="00414D82">
        <w:rPr>
          <w:rFonts w:ascii="Times New Roman" w:eastAsia="Times New Roman" w:hAnsi="Times New Roman" w:cs="Times New Roman"/>
          <w:sz w:val="28"/>
          <w:szCs w:val="28"/>
        </w:rPr>
        <w:t xml:space="preserve">         </w:t>
      </w:r>
      <w:r w:rsidR="00F625FC" w:rsidRPr="00414D82">
        <w:rPr>
          <w:rFonts w:ascii="Times New Roman" w:eastAsia="Times New Roman" w:hAnsi="Times New Roman" w:cs="Times New Roman"/>
          <w:sz w:val="28"/>
          <w:szCs w:val="28"/>
        </w:rPr>
        <w:t>În cazul bunurilor se evacuează în primă urgenţă cele cu pericol de explozie, precum şi cele de valoare. Bunurile evacuate se depozitează în locuri ferite de efectele incendiului, ale apei şi precipitaţiilor atmosferice etc., asigurând protecţia acestora.</w:t>
      </w:r>
    </w:p>
    <w:p w14:paraId="307FCE52" w14:textId="593A2672" w:rsidR="00F625FC" w:rsidRPr="00414D82" w:rsidRDefault="00411760" w:rsidP="00414D82">
      <w:pPr>
        <w:widowControl w:val="0"/>
        <w:shd w:val="clear" w:color="auto" w:fill="FFFFFF"/>
        <w:tabs>
          <w:tab w:val="left" w:pos="1186"/>
        </w:tabs>
        <w:autoSpaceDE w:val="0"/>
        <w:autoSpaceDN w:val="0"/>
        <w:adjustRightInd w:val="0"/>
        <w:spacing w:after="0" w:line="240" w:lineRule="auto"/>
        <w:ind w:right="5" w:firstLine="566"/>
        <w:jc w:val="both"/>
        <w:rPr>
          <w:rFonts w:ascii="Times New Roman" w:eastAsia="Times New Roman" w:hAnsi="Times New Roman" w:cs="Times New Roman"/>
          <w:sz w:val="28"/>
          <w:szCs w:val="28"/>
          <w:lang w:val="en-US"/>
        </w:rPr>
      </w:pPr>
      <w:r>
        <w:rPr>
          <w:rFonts w:ascii="Times New Roman" w:eastAsia="Times New Roman" w:hAnsi="Times New Roman" w:cs="Times New Roman"/>
          <w:b/>
          <w:bCs/>
          <w:sz w:val="28"/>
          <w:szCs w:val="28"/>
        </w:rPr>
        <w:t xml:space="preserve">4.2.7. </w:t>
      </w:r>
      <w:r w:rsidR="00F625FC" w:rsidRPr="00414D82">
        <w:rPr>
          <w:rFonts w:ascii="Times New Roman" w:eastAsia="Times New Roman" w:hAnsi="Times New Roman" w:cs="Times New Roman"/>
          <w:b/>
          <w:bCs/>
          <w:sz w:val="28"/>
          <w:szCs w:val="28"/>
        </w:rPr>
        <w:t>Realizarea, adaptarea şi finalizarea dispozitivului de intervenţie la</w:t>
      </w:r>
      <w:r w:rsidR="00F625FC" w:rsidRPr="00414D82">
        <w:rPr>
          <w:rFonts w:ascii="Times New Roman" w:eastAsia="Times New Roman" w:hAnsi="Times New Roman" w:cs="Times New Roman"/>
          <w:b/>
          <w:bCs/>
          <w:sz w:val="28"/>
          <w:szCs w:val="28"/>
        </w:rPr>
        <w:br/>
        <w:t>situaţia concretă</w:t>
      </w:r>
      <w:r w:rsidR="00F625FC" w:rsidRPr="00414D82">
        <w:rPr>
          <w:rFonts w:ascii="Times New Roman" w:eastAsia="Times New Roman" w:hAnsi="Times New Roman" w:cs="Times New Roman"/>
          <w:sz w:val="28"/>
          <w:szCs w:val="28"/>
          <w:lang w:val="en-US"/>
        </w:rPr>
        <w:t xml:space="preserve"> </w:t>
      </w:r>
      <w:r w:rsidR="00F625FC" w:rsidRPr="00414D82">
        <w:rPr>
          <w:rFonts w:ascii="Times New Roman" w:eastAsia="Times New Roman" w:hAnsi="Times New Roman" w:cs="Times New Roman"/>
          <w:sz w:val="28"/>
          <w:szCs w:val="28"/>
        </w:rPr>
        <w:t xml:space="preserve">se execută pe baza ordinului de intervenţie. După realizarea dispozitivului de intervenţie, acesta poate fi completat/modificat, la ordinul </w:t>
      </w:r>
      <w:r w:rsidR="00F625FC" w:rsidRPr="00414D82">
        <w:rPr>
          <w:rFonts w:ascii="Times New Roman" w:eastAsia="Times New Roman" w:hAnsi="Times New Roman" w:cs="Times New Roman"/>
          <w:spacing w:val="-1"/>
          <w:sz w:val="28"/>
          <w:szCs w:val="28"/>
        </w:rPr>
        <w:t xml:space="preserve">comandantului intervenţiei, prin introducerea de noi elemente de dispozitiv, în funcţie </w:t>
      </w:r>
      <w:r w:rsidR="00F625FC" w:rsidRPr="00414D82">
        <w:rPr>
          <w:rFonts w:ascii="Times New Roman" w:eastAsia="Times New Roman" w:hAnsi="Times New Roman" w:cs="Times New Roman"/>
          <w:sz w:val="28"/>
          <w:szCs w:val="28"/>
        </w:rPr>
        <w:t>de evoluţia situaţiei.</w:t>
      </w:r>
    </w:p>
    <w:p w14:paraId="321AE639" w14:textId="77777777" w:rsidR="00BC0821" w:rsidRPr="00414D82" w:rsidRDefault="00BA33CC" w:rsidP="00414D82">
      <w:pPr>
        <w:autoSpaceDE w:val="0"/>
        <w:autoSpaceDN w:val="0"/>
        <w:adjustRightInd w:val="0"/>
        <w:spacing w:after="0" w:line="240" w:lineRule="auto"/>
        <w:jc w:val="both"/>
        <w:rPr>
          <w:rFonts w:ascii="Times New Roman" w:hAnsi="Times New Roman" w:cs="Times New Roman"/>
          <w:sz w:val="28"/>
          <w:szCs w:val="28"/>
        </w:rPr>
      </w:pPr>
      <w:r w:rsidRPr="00414D82">
        <w:rPr>
          <w:rFonts w:ascii="Times New Roman" w:hAnsi="Times New Roman" w:cs="Times New Roman"/>
          <w:sz w:val="28"/>
          <w:szCs w:val="28"/>
        </w:rPr>
        <w:t xml:space="preserve">         </w:t>
      </w:r>
      <w:r w:rsidR="00F625FC" w:rsidRPr="00414D82">
        <w:rPr>
          <w:rFonts w:ascii="Times New Roman" w:hAnsi="Times New Roman" w:cs="Times New Roman"/>
          <w:sz w:val="28"/>
          <w:szCs w:val="28"/>
        </w:rPr>
        <w:t xml:space="preserve">Pentru asigurarea desfăşurării simultane a acţiunilor pe toate direcţiile şi nivelurile, în mod deosebit la tipurile de riscuri majore produse, dispozitivul de intervenţie se organizează pe sectoare, pentru conducerea fermă şi neîntreruptă a forţelor şi asigurarea libertăţii de acţiune. </w:t>
      </w:r>
    </w:p>
    <w:p w14:paraId="4CFEE8A8" w14:textId="77777777" w:rsidR="00F625FC" w:rsidRPr="00414D82" w:rsidRDefault="00BC0821" w:rsidP="00414D82">
      <w:pPr>
        <w:autoSpaceDE w:val="0"/>
        <w:autoSpaceDN w:val="0"/>
        <w:adjustRightInd w:val="0"/>
        <w:spacing w:after="0" w:line="240" w:lineRule="auto"/>
        <w:jc w:val="both"/>
        <w:rPr>
          <w:rFonts w:ascii="Times New Roman" w:hAnsi="Times New Roman" w:cs="Times New Roman"/>
          <w:sz w:val="28"/>
          <w:szCs w:val="28"/>
        </w:rPr>
      </w:pPr>
      <w:r w:rsidRPr="00414D82">
        <w:rPr>
          <w:rFonts w:ascii="Times New Roman" w:hAnsi="Times New Roman" w:cs="Times New Roman"/>
          <w:sz w:val="28"/>
          <w:szCs w:val="28"/>
        </w:rPr>
        <w:t xml:space="preserve">        </w:t>
      </w:r>
      <w:r w:rsidR="00F625FC" w:rsidRPr="00414D82">
        <w:rPr>
          <w:rFonts w:ascii="Times New Roman" w:eastAsia="Times New Roman" w:hAnsi="Times New Roman" w:cs="Times New Roman"/>
          <w:sz w:val="28"/>
          <w:szCs w:val="28"/>
        </w:rPr>
        <w:t>Comandantul intervenţiei urmăreşte executarea ordinelor date,</w:t>
      </w:r>
      <w:r w:rsidR="00F625FC" w:rsidRPr="00414D82">
        <w:rPr>
          <w:rFonts w:ascii="Times New Roman" w:hAnsi="Times New Roman" w:cs="Times New Roman"/>
          <w:sz w:val="28"/>
          <w:szCs w:val="28"/>
        </w:rPr>
        <w:t>după care îşi ocupă locul în dispozitivul comunicat subordonaţilor, de unde va acţiona şi conduce intervenţia</w:t>
      </w:r>
    </w:p>
    <w:p w14:paraId="091AD5CD" w14:textId="77777777" w:rsidR="00411760" w:rsidRDefault="00BA33CC" w:rsidP="00411760">
      <w:pPr>
        <w:widowControl w:val="0"/>
        <w:shd w:val="clear" w:color="auto" w:fill="FFFFFF"/>
        <w:tabs>
          <w:tab w:val="left" w:pos="989"/>
        </w:tabs>
        <w:autoSpaceDE w:val="0"/>
        <w:autoSpaceDN w:val="0"/>
        <w:adjustRightInd w:val="0"/>
        <w:spacing w:after="0" w:line="240" w:lineRule="auto"/>
        <w:jc w:val="both"/>
        <w:rPr>
          <w:rFonts w:ascii="Times New Roman" w:eastAsia="Times New Roman" w:hAnsi="Times New Roman" w:cs="Times New Roman"/>
          <w:sz w:val="28"/>
          <w:szCs w:val="28"/>
          <w:lang w:val="en-US"/>
        </w:rPr>
      </w:pPr>
      <w:r w:rsidRPr="00414D82">
        <w:rPr>
          <w:rFonts w:ascii="Times New Roman" w:eastAsia="Times New Roman" w:hAnsi="Times New Roman" w:cs="Times New Roman"/>
          <w:b/>
          <w:bCs/>
          <w:spacing w:val="-2"/>
          <w:sz w:val="28"/>
          <w:szCs w:val="28"/>
        </w:rPr>
        <w:t xml:space="preserve">      </w:t>
      </w:r>
      <w:r w:rsidR="00411760">
        <w:rPr>
          <w:rFonts w:ascii="Times New Roman" w:eastAsia="Times New Roman" w:hAnsi="Times New Roman" w:cs="Times New Roman"/>
          <w:b/>
          <w:bCs/>
          <w:sz w:val="28"/>
          <w:szCs w:val="28"/>
        </w:rPr>
        <w:t xml:space="preserve">4.2.8. </w:t>
      </w:r>
      <w:r w:rsidRPr="00414D82">
        <w:rPr>
          <w:rFonts w:ascii="Times New Roman" w:eastAsia="Times New Roman" w:hAnsi="Times New Roman" w:cs="Times New Roman"/>
          <w:b/>
          <w:bCs/>
          <w:spacing w:val="-2"/>
          <w:sz w:val="28"/>
          <w:szCs w:val="28"/>
        </w:rPr>
        <w:t xml:space="preserve"> </w:t>
      </w:r>
      <w:r w:rsidR="00F625FC" w:rsidRPr="00414D82">
        <w:rPr>
          <w:rFonts w:ascii="Times New Roman" w:eastAsia="Times New Roman" w:hAnsi="Times New Roman" w:cs="Times New Roman"/>
          <w:b/>
          <w:bCs/>
          <w:sz w:val="28"/>
          <w:szCs w:val="28"/>
        </w:rPr>
        <w:t>Manevra de forţe şi mijloace</w:t>
      </w:r>
      <w:r w:rsidR="00F625FC" w:rsidRPr="00414D82">
        <w:rPr>
          <w:rFonts w:ascii="Times New Roman" w:eastAsia="Times New Roman" w:hAnsi="Times New Roman" w:cs="Times New Roman"/>
          <w:sz w:val="28"/>
          <w:szCs w:val="28"/>
          <w:lang w:val="en-US"/>
        </w:rPr>
        <w:t xml:space="preserve"> </w:t>
      </w:r>
      <w:r w:rsidR="00F625FC" w:rsidRPr="00414D82">
        <w:rPr>
          <w:rFonts w:ascii="Times New Roman" w:eastAsia="Times New Roman" w:hAnsi="Times New Roman" w:cs="Times New Roman"/>
          <w:sz w:val="28"/>
          <w:szCs w:val="28"/>
        </w:rPr>
        <w:t>se realizează prin gruparea şi regruparea resurselor la dispoziţie, în scopul concentrării efortului pe direcţiile de intervenţie, concomitent cu asigurarea scoaterii efectivelor, tehnicii şi materialelor pentru intervenţie din zonele cu pericol iminent.</w:t>
      </w:r>
      <w:r w:rsidRPr="00414D82">
        <w:rPr>
          <w:rFonts w:ascii="Times New Roman" w:eastAsia="Times New Roman" w:hAnsi="Times New Roman" w:cs="Times New Roman"/>
          <w:sz w:val="28"/>
          <w:szCs w:val="28"/>
          <w:lang w:val="en-US"/>
        </w:rPr>
        <w:t xml:space="preserve"> </w:t>
      </w:r>
      <w:r w:rsidR="00F625FC" w:rsidRPr="00414D82">
        <w:rPr>
          <w:rFonts w:ascii="Times New Roman" w:eastAsia="Times New Roman" w:hAnsi="Times New Roman" w:cs="Times New Roman"/>
          <w:sz w:val="28"/>
          <w:szCs w:val="28"/>
        </w:rPr>
        <w:t>Manevra trebuie să fie simplă în concepţie, să corespundă misiunii, să se execute în timp scurt şi să asigure continuitatea intervenţiei.</w:t>
      </w:r>
    </w:p>
    <w:p w14:paraId="5937BF3A" w14:textId="6588C468" w:rsidR="00F625FC" w:rsidRPr="00414D82" w:rsidRDefault="00411760" w:rsidP="00411760">
      <w:pPr>
        <w:widowControl w:val="0"/>
        <w:shd w:val="clear" w:color="auto" w:fill="FFFFFF"/>
        <w:tabs>
          <w:tab w:val="left" w:pos="426"/>
        </w:tabs>
        <w:autoSpaceDE w:val="0"/>
        <w:autoSpaceDN w:val="0"/>
        <w:adjustRightInd w:val="0"/>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ab/>
      </w:r>
      <w:r>
        <w:rPr>
          <w:rFonts w:ascii="Times New Roman" w:eastAsia="Times New Roman" w:hAnsi="Times New Roman" w:cs="Times New Roman"/>
          <w:b/>
          <w:bCs/>
          <w:sz w:val="28"/>
          <w:szCs w:val="28"/>
        </w:rPr>
        <w:t xml:space="preserve">4.2.9. </w:t>
      </w:r>
      <w:r w:rsidRPr="00414D82">
        <w:rPr>
          <w:rFonts w:ascii="Times New Roman" w:eastAsia="Times New Roman" w:hAnsi="Times New Roman" w:cs="Times New Roman"/>
          <w:b/>
          <w:bCs/>
          <w:spacing w:val="-2"/>
          <w:sz w:val="28"/>
          <w:szCs w:val="28"/>
        </w:rPr>
        <w:t xml:space="preserve"> </w:t>
      </w:r>
      <w:r w:rsidR="00F625FC" w:rsidRPr="00414D82">
        <w:rPr>
          <w:rFonts w:ascii="Times New Roman" w:eastAsia="Times New Roman" w:hAnsi="Times New Roman" w:cs="Times New Roman"/>
          <w:b/>
          <w:bCs/>
          <w:sz w:val="28"/>
          <w:szCs w:val="28"/>
        </w:rPr>
        <w:t>Localizarea şi lichidarea incendiului c</w:t>
      </w:r>
      <w:r w:rsidR="00F625FC" w:rsidRPr="00414D82">
        <w:rPr>
          <w:rFonts w:ascii="Times New Roman" w:eastAsia="Times New Roman" w:hAnsi="Times New Roman" w:cs="Times New Roman"/>
          <w:sz w:val="28"/>
          <w:szCs w:val="28"/>
        </w:rPr>
        <w:t>onstă în izolarea ariei de manifestare a acestuia, stoparea agravării efectelor produse, protecţia construcţiilor, instalaţiilor şi amenajărilor periclitate, concomitent cu crearea condiţiilor pentru înlăturarea urmărilor incendiului cu forţele şi mijloacele concentrate la locul intervenţiei, acestea realizându-se prin:</w:t>
      </w:r>
    </w:p>
    <w:p w14:paraId="4AAFFD92" w14:textId="77777777" w:rsidR="00F625FC" w:rsidRPr="00414D82" w:rsidRDefault="00F625FC" w:rsidP="00AB1733">
      <w:pPr>
        <w:widowControl w:val="0"/>
        <w:numPr>
          <w:ilvl w:val="0"/>
          <w:numId w:val="20"/>
        </w:numPr>
        <w:shd w:val="clear" w:color="auto" w:fill="FFFFFF"/>
        <w:tabs>
          <w:tab w:val="left" w:pos="1061"/>
        </w:tabs>
        <w:autoSpaceDE w:val="0"/>
        <w:autoSpaceDN w:val="0"/>
        <w:adjustRightInd w:val="0"/>
        <w:spacing w:after="0" w:line="240" w:lineRule="auto"/>
        <w:ind w:right="10" w:firstLine="567"/>
        <w:jc w:val="both"/>
        <w:rPr>
          <w:rFonts w:ascii="Times New Roman" w:eastAsia="Times New Roman" w:hAnsi="Times New Roman" w:cs="Times New Roman"/>
          <w:spacing w:val="-3"/>
          <w:sz w:val="28"/>
          <w:szCs w:val="28"/>
        </w:rPr>
      </w:pPr>
      <w:r w:rsidRPr="00414D82">
        <w:rPr>
          <w:rFonts w:ascii="Times New Roman" w:eastAsia="Times New Roman" w:hAnsi="Times New Roman" w:cs="Times New Roman"/>
          <w:sz w:val="28"/>
          <w:szCs w:val="28"/>
        </w:rPr>
        <w:t>acţiunea neîntreruptă asupra principalelor direcţii de propagare, utilizând materiale, substanţe, tehnici şi tactici de intervenţie în funcţie de natura şi dezvoltarea incendiului;</w:t>
      </w:r>
    </w:p>
    <w:p w14:paraId="5C9F9A49" w14:textId="77777777" w:rsidR="00F625FC" w:rsidRPr="00414D82" w:rsidRDefault="00F625FC" w:rsidP="00AB1733">
      <w:pPr>
        <w:widowControl w:val="0"/>
        <w:numPr>
          <w:ilvl w:val="0"/>
          <w:numId w:val="20"/>
        </w:numPr>
        <w:shd w:val="clear" w:color="auto" w:fill="FFFFFF"/>
        <w:tabs>
          <w:tab w:val="left" w:pos="1061"/>
        </w:tabs>
        <w:autoSpaceDE w:val="0"/>
        <w:autoSpaceDN w:val="0"/>
        <w:adjustRightInd w:val="0"/>
        <w:spacing w:after="0" w:line="240" w:lineRule="auto"/>
        <w:ind w:right="19" w:firstLine="567"/>
        <w:jc w:val="both"/>
        <w:rPr>
          <w:rFonts w:ascii="Times New Roman" w:eastAsia="Times New Roman" w:hAnsi="Times New Roman" w:cs="Times New Roman"/>
          <w:spacing w:val="-3"/>
          <w:sz w:val="28"/>
          <w:szCs w:val="28"/>
        </w:rPr>
      </w:pPr>
      <w:r w:rsidRPr="00414D82">
        <w:rPr>
          <w:rFonts w:ascii="Times New Roman" w:eastAsia="Times New Roman" w:hAnsi="Times New Roman" w:cs="Times New Roman"/>
          <w:sz w:val="28"/>
          <w:szCs w:val="28"/>
        </w:rPr>
        <w:t>protecţia elementelor de construcţie, a golurilor, instalaţiilor, căilor de acces şi vecinătăţilor, pe direcţiile şi în locurile cele mai afectate şi asigurarea condiţiilor pentru salvarea persoanelor aflate în zone greu accesibile;</w:t>
      </w:r>
    </w:p>
    <w:p w14:paraId="71EED0F6" w14:textId="77777777" w:rsidR="00F625FC" w:rsidRPr="00414D82" w:rsidRDefault="00F625FC" w:rsidP="00AB1733">
      <w:pPr>
        <w:widowControl w:val="0"/>
        <w:numPr>
          <w:ilvl w:val="0"/>
          <w:numId w:val="20"/>
        </w:numPr>
        <w:shd w:val="clear" w:color="auto" w:fill="FFFFFF"/>
        <w:tabs>
          <w:tab w:val="left" w:pos="1061"/>
        </w:tabs>
        <w:autoSpaceDE w:val="0"/>
        <w:autoSpaceDN w:val="0"/>
        <w:adjustRightInd w:val="0"/>
        <w:spacing w:after="0" w:line="240" w:lineRule="auto"/>
        <w:ind w:firstLine="567"/>
        <w:rPr>
          <w:rFonts w:ascii="Times New Roman" w:eastAsia="Times New Roman" w:hAnsi="Times New Roman" w:cs="Times New Roman"/>
          <w:spacing w:val="-3"/>
          <w:sz w:val="28"/>
          <w:szCs w:val="28"/>
        </w:rPr>
      </w:pPr>
      <w:r w:rsidRPr="00414D82">
        <w:rPr>
          <w:rFonts w:ascii="Times New Roman" w:eastAsia="Times New Roman" w:hAnsi="Times New Roman" w:cs="Times New Roman"/>
          <w:sz w:val="28"/>
          <w:szCs w:val="28"/>
        </w:rPr>
        <w:t>îndepărtarea substanţelor şi materialelor combustibile sau protejarea lor;</w:t>
      </w:r>
    </w:p>
    <w:p w14:paraId="71D36387" w14:textId="77777777" w:rsidR="00F625FC" w:rsidRPr="00414D82" w:rsidRDefault="00F625FC" w:rsidP="00AB1733">
      <w:pPr>
        <w:widowControl w:val="0"/>
        <w:numPr>
          <w:ilvl w:val="0"/>
          <w:numId w:val="20"/>
        </w:numPr>
        <w:shd w:val="clear" w:color="auto" w:fill="FFFFFF"/>
        <w:tabs>
          <w:tab w:val="left" w:pos="1056"/>
        </w:tabs>
        <w:autoSpaceDE w:val="0"/>
        <w:autoSpaceDN w:val="0"/>
        <w:adjustRightInd w:val="0"/>
        <w:spacing w:after="0" w:line="240" w:lineRule="auto"/>
        <w:ind w:firstLine="567"/>
        <w:jc w:val="both"/>
        <w:rPr>
          <w:rFonts w:ascii="Times New Roman" w:eastAsia="Times New Roman" w:hAnsi="Times New Roman" w:cs="Times New Roman"/>
          <w:spacing w:val="-3"/>
          <w:sz w:val="28"/>
          <w:szCs w:val="28"/>
        </w:rPr>
      </w:pPr>
      <w:r w:rsidRPr="00414D82">
        <w:rPr>
          <w:rFonts w:ascii="Times New Roman" w:eastAsia="Times New Roman" w:hAnsi="Times New Roman" w:cs="Times New Roman"/>
          <w:sz w:val="28"/>
          <w:szCs w:val="28"/>
        </w:rPr>
        <w:lastRenderedPageBreak/>
        <w:t>desfacerea sau demolarea elementelor de construcţie sau a unor părţi a instalaţiilor, când situaţia impune, pentru crearea de culoare de acces sau spaţii între obiectivul afectat şi vecinătăţi.</w:t>
      </w:r>
    </w:p>
    <w:p w14:paraId="559E1D1D" w14:textId="4628524A" w:rsidR="00BC0821" w:rsidRPr="00414D82" w:rsidRDefault="00A47980" w:rsidP="00414D82">
      <w:pPr>
        <w:widowControl w:val="0"/>
        <w:shd w:val="clear" w:color="auto" w:fill="FFFFFF"/>
        <w:tabs>
          <w:tab w:val="left" w:pos="1056"/>
        </w:tabs>
        <w:autoSpaceDE w:val="0"/>
        <w:autoSpaceDN w:val="0"/>
        <w:adjustRightInd w:val="0"/>
        <w:spacing w:after="0" w:line="240" w:lineRule="auto"/>
        <w:jc w:val="both"/>
        <w:rPr>
          <w:rFonts w:ascii="Times New Roman" w:eastAsia="Times New Roman" w:hAnsi="Times New Roman" w:cs="Times New Roman"/>
          <w:spacing w:val="-3"/>
          <w:sz w:val="28"/>
          <w:szCs w:val="28"/>
        </w:rPr>
      </w:pPr>
      <w:r>
        <w:rPr>
          <w:rFonts w:ascii="Times New Roman" w:eastAsia="Times New Roman" w:hAnsi="Times New Roman" w:cs="Times New Roman"/>
          <w:sz w:val="28"/>
          <w:szCs w:val="28"/>
        </w:rPr>
        <w:tab/>
      </w:r>
      <w:r w:rsidR="00F625FC" w:rsidRPr="00414D82">
        <w:rPr>
          <w:rFonts w:ascii="Times New Roman" w:eastAsia="Times New Roman" w:hAnsi="Times New Roman" w:cs="Times New Roman"/>
          <w:sz w:val="28"/>
          <w:szCs w:val="28"/>
        </w:rPr>
        <w:t>Incendiul se consideră localizat atunci când propagarea şi dezvoltarea</w:t>
      </w:r>
      <w:r w:rsidR="00F625FC" w:rsidRPr="00414D82">
        <w:rPr>
          <w:rFonts w:ascii="Times New Roman" w:eastAsia="Times New Roman" w:hAnsi="Times New Roman" w:cs="Times New Roman"/>
          <w:sz w:val="28"/>
          <w:szCs w:val="28"/>
        </w:rPr>
        <w:br/>
        <w:t>acestuia este întreruptă, protecţia vecinătăţilor este asigurată şi sunt create condiţii</w:t>
      </w:r>
      <w:r w:rsidR="00F625FC" w:rsidRPr="00414D82">
        <w:rPr>
          <w:rFonts w:ascii="Times New Roman" w:eastAsia="Times New Roman" w:hAnsi="Times New Roman" w:cs="Times New Roman"/>
          <w:sz w:val="28"/>
          <w:szCs w:val="28"/>
        </w:rPr>
        <w:br/>
        <w:t>pentru lichidarea acestuia cu forţele şi mijloacele la dispoziţie.</w:t>
      </w:r>
    </w:p>
    <w:p w14:paraId="2DCFD11B" w14:textId="3921EEB3" w:rsidR="00F625FC" w:rsidRPr="00414D82" w:rsidRDefault="00A47980" w:rsidP="00414D82">
      <w:pPr>
        <w:widowControl w:val="0"/>
        <w:shd w:val="clear" w:color="auto" w:fill="FFFFFF"/>
        <w:autoSpaceDE w:val="0"/>
        <w:autoSpaceDN w:val="0"/>
        <w:adjustRightInd w:val="0"/>
        <w:spacing w:after="0" w:line="240" w:lineRule="auto"/>
        <w:ind w:firstLine="567"/>
        <w:rPr>
          <w:rFonts w:ascii="Times New Roman" w:eastAsia="Times New Roman" w:hAnsi="Times New Roman" w:cs="Times New Roman"/>
          <w:sz w:val="28"/>
          <w:szCs w:val="28"/>
          <w:lang w:val="en-US"/>
        </w:rPr>
      </w:pPr>
      <w:r>
        <w:rPr>
          <w:rFonts w:ascii="Times New Roman" w:eastAsia="Times New Roman" w:hAnsi="Times New Roman" w:cs="Times New Roman"/>
          <w:b/>
          <w:bCs/>
          <w:sz w:val="28"/>
          <w:szCs w:val="28"/>
        </w:rPr>
        <w:t xml:space="preserve">4.2.10. </w:t>
      </w:r>
      <w:r w:rsidRPr="00414D82">
        <w:rPr>
          <w:rFonts w:ascii="Times New Roman" w:eastAsia="Times New Roman" w:hAnsi="Times New Roman" w:cs="Times New Roman"/>
          <w:b/>
          <w:bCs/>
          <w:spacing w:val="-2"/>
          <w:sz w:val="28"/>
          <w:szCs w:val="28"/>
        </w:rPr>
        <w:t xml:space="preserve"> </w:t>
      </w:r>
      <w:r w:rsidR="00F625FC" w:rsidRPr="00414D82">
        <w:rPr>
          <w:rFonts w:ascii="Times New Roman" w:eastAsia="Times New Roman" w:hAnsi="Times New Roman" w:cs="Times New Roman"/>
          <w:b/>
          <w:bCs/>
          <w:sz w:val="28"/>
          <w:szCs w:val="28"/>
        </w:rPr>
        <w:t>Înlăturarea efectelor negative ale incendiului</w:t>
      </w:r>
      <w:r w:rsidR="00F625FC" w:rsidRPr="00414D82">
        <w:rPr>
          <w:rFonts w:ascii="Times New Roman" w:eastAsia="Times New Roman" w:hAnsi="Times New Roman" w:cs="Times New Roman"/>
          <w:sz w:val="28"/>
          <w:szCs w:val="28"/>
          <w:lang w:val="en-US"/>
        </w:rPr>
        <w:t xml:space="preserve"> </w:t>
      </w:r>
      <w:r w:rsidR="00F625FC" w:rsidRPr="00414D82">
        <w:rPr>
          <w:rFonts w:ascii="Times New Roman" w:eastAsia="Times New Roman" w:hAnsi="Times New Roman" w:cs="Times New Roman"/>
          <w:sz w:val="28"/>
          <w:szCs w:val="28"/>
        </w:rPr>
        <w:t>reprezintă operaţiunea în care se execută măsuri şi acţiuni în scopul reducerii pagubelor materiale şi   preîntâmpinării apariţiei altor tipuri de risc.</w:t>
      </w:r>
    </w:p>
    <w:p w14:paraId="1895BE0C" w14:textId="7ABF9195" w:rsidR="00F625FC" w:rsidRPr="00414D82" w:rsidRDefault="00A47980" w:rsidP="00414D82">
      <w:pPr>
        <w:widowControl w:val="0"/>
        <w:shd w:val="clear" w:color="auto" w:fill="FFFFFF"/>
        <w:tabs>
          <w:tab w:val="left" w:pos="1128"/>
        </w:tabs>
        <w:autoSpaceDE w:val="0"/>
        <w:autoSpaceDN w:val="0"/>
        <w:adjustRightInd w:val="0"/>
        <w:spacing w:after="0" w:line="240" w:lineRule="auto"/>
        <w:ind w:firstLine="567"/>
        <w:rPr>
          <w:rFonts w:ascii="Times New Roman" w:eastAsia="Times New Roman" w:hAnsi="Times New Roman" w:cs="Times New Roman"/>
          <w:sz w:val="28"/>
          <w:szCs w:val="28"/>
          <w:lang w:val="en-US"/>
        </w:rPr>
      </w:pPr>
      <w:r>
        <w:rPr>
          <w:rFonts w:ascii="Times New Roman" w:eastAsia="Times New Roman" w:hAnsi="Times New Roman" w:cs="Times New Roman"/>
          <w:b/>
          <w:bCs/>
          <w:sz w:val="28"/>
          <w:szCs w:val="28"/>
        </w:rPr>
        <w:t xml:space="preserve">4.2.11. </w:t>
      </w:r>
      <w:r w:rsidRPr="00414D82">
        <w:rPr>
          <w:rFonts w:ascii="Times New Roman" w:eastAsia="Times New Roman" w:hAnsi="Times New Roman" w:cs="Times New Roman"/>
          <w:b/>
          <w:bCs/>
          <w:spacing w:val="-2"/>
          <w:sz w:val="28"/>
          <w:szCs w:val="28"/>
        </w:rPr>
        <w:t xml:space="preserve"> </w:t>
      </w:r>
      <w:r w:rsidR="00F625FC" w:rsidRPr="00414D82">
        <w:rPr>
          <w:rFonts w:ascii="Times New Roman" w:eastAsia="Times New Roman" w:hAnsi="Times New Roman" w:cs="Times New Roman"/>
          <w:b/>
          <w:bCs/>
          <w:sz w:val="28"/>
          <w:szCs w:val="28"/>
        </w:rPr>
        <w:t xml:space="preserve">Regruparea forţelor şi mijloacelor </w:t>
      </w:r>
      <w:r w:rsidR="00F625FC" w:rsidRPr="00414D82">
        <w:rPr>
          <w:rFonts w:ascii="Times New Roman" w:eastAsia="Times New Roman" w:hAnsi="Times New Roman" w:cs="Times New Roman"/>
          <w:sz w:val="28"/>
          <w:szCs w:val="28"/>
        </w:rPr>
        <w:t>constă în reorganizarea parţială sau totală a dispozitivului de intervenţie şi se execută la ordinul comandantului intervenţiei atunci când apar schimbări importante în evoluţia incendiului.</w:t>
      </w:r>
    </w:p>
    <w:p w14:paraId="43A87F8B" w14:textId="40429B45" w:rsidR="00F625FC" w:rsidRPr="00414D82" w:rsidRDefault="00A47980" w:rsidP="00414D82">
      <w:pPr>
        <w:widowControl w:val="0"/>
        <w:shd w:val="clear" w:color="auto" w:fill="FFFFFF"/>
        <w:tabs>
          <w:tab w:val="left" w:pos="1190"/>
        </w:tabs>
        <w:autoSpaceDE w:val="0"/>
        <w:autoSpaceDN w:val="0"/>
        <w:adjustRightInd w:val="0"/>
        <w:spacing w:after="0" w:line="240" w:lineRule="auto"/>
        <w:ind w:right="10" w:firstLine="566"/>
        <w:jc w:val="both"/>
        <w:rPr>
          <w:rFonts w:ascii="Times New Roman" w:eastAsia="Times New Roman" w:hAnsi="Times New Roman" w:cs="Times New Roman"/>
          <w:sz w:val="28"/>
          <w:szCs w:val="28"/>
        </w:rPr>
      </w:pPr>
      <w:r>
        <w:rPr>
          <w:rFonts w:ascii="Times New Roman" w:eastAsia="Times New Roman" w:hAnsi="Times New Roman" w:cs="Times New Roman"/>
          <w:b/>
          <w:bCs/>
          <w:sz w:val="28"/>
          <w:szCs w:val="28"/>
        </w:rPr>
        <w:t xml:space="preserve">4.2.12. </w:t>
      </w:r>
      <w:r w:rsidRPr="00414D82">
        <w:rPr>
          <w:rFonts w:ascii="Times New Roman" w:eastAsia="Times New Roman" w:hAnsi="Times New Roman" w:cs="Times New Roman"/>
          <w:b/>
          <w:bCs/>
          <w:spacing w:val="-2"/>
          <w:sz w:val="28"/>
          <w:szCs w:val="28"/>
        </w:rPr>
        <w:t xml:space="preserve"> </w:t>
      </w:r>
      <w:r w:rsidR="00F625FC" w:rsidRPr="00414D82">
        <w:rPr>
          <w:rFonts w:ascii="Times New Roman" w:eastAsia="Times New Roman" w:hAnsi="Times New Roman" w:cs="Times New Roman"/>
          <w:b/>
          <w:bCs/>
          <w:sz w:val="28"/>
          <w:szCs w:val="28"/>
        </w:rPr>
        <w:t>Stabilirea cauzelor probabile a producerii incendiului şi condiţiilor</w:t>
      </w:r>
      <w:r w:rsidR="00F625FC" w:rsidRPr="00414D82">
        <w:rPr>
          <w:rFonts w:ascii="Times New Roman" w:eastAsia="Times New Roman" w:hAnsi="Times New Roman" w:cs="Times New Roman"/>
          <w:b/>
          <w:bCs/>
          <w:sz w:val="28"/>
          <w:szCs w:val="28"/>
        </w:rPr>
        <w:br/>
        <w:t>care au favorizat evoluţia acestuia</w:t>
      </w:r>
      <w:r w:rsidR="00F625FC" w:rsidRPr="00414D82">
        <w:rPr>
          <w:rFonts w:ascii="Times New Roman" w:eastAsia="Times New Roman" w:hAnsi="Times New Roman" w:cs="Times New Roman"/>
          <w:sz w:val="28"/>
          <w:szCs w:val="28"/>
          <w:lang w:val="en-US"/>
        </w:rPr>
        <w:t xml:space="preserve"> </w:t>
      </w:r>
      <w:r w:rsidR="00F625FC" w:rsidRPr="00414D82">
        <w:rPr>
          <w:rFonts w:ascii="Times New Roman" w:eastAsia="Times New Roman" w:hAnsi="Times New Roman" w:cs="Times New Roman"/>
          <w:sz w:val="28"/>
          <w:szCs w:val="28"/>
        </w:rPr>
        <w:t>constituie acţiunile şi activităţile desfăşurate în scopul procurării, analizării şi exploatării datelor şi informaţiilor şi problemelor de orice natură, aprecierii corecte a condiţiilor care au determinat iniţierea</w:t>
      </w:r>
      <w:r w:rsidR="00F625FC" w:rsidRPr="00414D82">
        <w:rPr>
          <w:rFonts w:ascii="Times New Roman" w:eastAsia="Times New Roman" w:hAnsi="Times New Roman" w:cs="Times New Roman"/>
          <w:b/>
          <w:bCs/>
          <w:sz w:val="28"/>
          <w:szCs w:val="28"/>
        </w:rPr>
        <w:t xml:space="preserve">, </w:t>
      </w:r>
      <w:r w:rsidR="00F625FC" w:rsidRPr="00414D82">
        <w:rPr>
          <w:rFonts w:ascii="Times New Roman" w:eastAsia="Times New Roman" w:hAnsi="Times New Roman" w:cs="Times New Roman"/>
          <w:sz w:val="28"/>
          <w:szCs w:val="28"/>
        </w:rPr>
        <w:t>dezvoltarea şi propagarea acestuia.</w:t>
      </w:r>
    </w:p>
    <w:p w14:paraId="3231BF47" w14:textId="77777777" w:rsidR="00F625FC" w:rsidRPr="00414D82" w:rsidRDefault="00F625FC" w:rsidP="00414D82">
      <w:pPr>
        <w:widowControl w:val="0"/>
        <w:shd w:val="clear" w:color="auto" w:fill="FFFFFF"/>
        <w:tabs>
          <w:tab w:val="left" w:pos="1190"/>
        </w:tabs>
        <w:autoSpaceDE w:val="0"/>
        <w:autoSpaceDN w:val="0"/>
        <w:adjustRightInd w:val="0"/>
        <w:spacing w:after="0" w:line="240" w:lineRule="auto"/>
        <w:ind w:right="10" w:firstLine="566"/>
        <w:jc w:val="both"/>
        <w:rPr>
          <w:rFonts w:ascii="Times New Roman" w:eastAsia="Times New Roman" w:hAnsi="Times New Roman" w:cs="Times New Roman"/>
          <w:sz w:val="28"/>
          <w:szCs w:val="28"/>
          <w:lang w:val="en-US"/>
        </w:rPr>
      </w:pPr>
      <w:r w:rsidRPr="00414D82">
        <w:rPr>
          <w:rFonts w:ascii="Times New Roman" w:eastAsia="Times New Roman" w:hAnsi="Times New Roman" w:cs="Times New Roman"/>
          <w:sz w:val="28"/>
          <w:szCs w:val="28"/>
        </w:rPr>
        <w:t>Stabilirea cauzei probabile a producerii incendiului se poate realiza în două moduri: direct sau în urma unei activităţi de cercetare.</w:t>
      </w:r>
    </w:p>
    <w:p w14:paraId="3983E115" w14:textId="77777777" w:rsidR="00F625FC" w:rsidRPr="00414D82" w:rsidRDefault="00F625FC" w:rsidP="00414D82">
      <w:pPr>
        <w:widowControl w:val="0"/>
        <w:shd w:val="clear" w:color="auto" w:fill="FFFFFF"/>
        <w:tabs>
          <w:tab w:val="left" w:pos="1190"/>
        </w:tabs>
        <w:autoSpaceDE w:val="0"/>
        <w:autoSpaceDN w:val="0"/>
        <w:adjustRightInd w:val="0"/>
        <w:spacing w:after="0" w:line="240" w:lineRule="auto"/>
        <w:ind w:right="10" w:firstLine="566"/>
        <w:jc w:val="both"/>
        <w:rPr>
          <w:rFonts w:ascii="Times New Roman" w:eastAsia="Times New Roman" w:hAnsi="Times New Roman" w:cs="Times New Roman"/>
          <w:sz w:val="28"/>
          <w:szCs w:val="28"/>
          <w:lang w:val="en-US"/>
        </w:rPr>
      </w:pPr>
      <w:r w:rsidRPr="00414D82">
        <w:rPr>
          <w:rFonts w:ascii="Times New Roman" w:hAnsi="Times New Roman" w:cs="Times New Roman"/>
          <w:sz w:val="28"/>
          <w:szCs w:val="28"/>
        </w:rPr>
        <w:t>Stabilirea cauzelor producerii evenimentului se face de către comandantul intervenţiei, potrivit reglementărilor aprobate de ministru şi/sau inspectorul general, referitoare la cercetarea la faţa locului.</w:t>
      </w:r>
    </w:p>
    <w:p w14:paraId="135EB7C0" w14:textId="77777777" w:rsidR="00F625FC" w:rsidRPr="00414D82" w:rsidRDefault="00F625FC" w:rsidP="00414D82">
      <w:pPr>
        <w:pStyle w:val="Default"/>
        <w:jc w:val="both"/>
        <w:rPr>
          <w:rFonts w:ascii="Times New Roman" w:eastAsiaTheme="minorHAnsi" w:hAnsi="Times New Roman" w:cs="Times New Roman"/>
          <w:color w:val="auto"/>
          <w:sz w:val="28"/>
          <w:szCs w:val="28"/>
          <w:lang w:val="ro-RO"/>
        </w:rPr>
      </w:pPr>
      <w:r w:rsidRPr="00414D82">
        <w:rPr>
          <w:rFonts w:ascii="Times New Roman" w:hAnsi="Times New Roman" w:cs="Times New Roman"/>
          <w:color w:val="auto"/>
          <w:spacing w:val="-1"/>
          <w:sz w:val="28"/>
          <w:szCs w:val="28"/>
        </w:rPr>
        <w:t xml:space="preserve">        </w:t>
      </w:r>
      <w:r w:rsidRPr="00414D82">
        <w:rPr>
          <w:rFonts w:ascii="Times New Roman" w:eastAsiaTheme="minorHAnsi" w:hAnsi="Times New Roman" w:cs="Times New Roman"/>
          <w:color w:val="auto"/>
          <w:sz w:val="28"/>
          <w:szCs w:val="28"/>
          <w:lang w:val="ro-RO"/>
        </w:rPr>
        <w:t xml:space="preserve">Stabilirea cauzelor se asigură, la cerere, şi în cazul intervenţiilor la care au acţionat alte forţe de intervenţie sau cetăţeni. </w:t>
      </w:r>
    </w:p>
    <w:p w14:paraId="33BC016A" w14:textId="77777777" w:rsidR="00F625FC" w:rsidRPr="00414D82" w:rsidRDefault="00F625FC" w:rsidP="00414D82">
      <w:pPr>
        <w:autoSpaceDE w:val="0"/>
        <w:autoSpaceDN w:val="0"/>
        <w:adjustRightInd w:val="0"/>
        <w:spacing w:after="0" w:line="240" w:lineRule="auto"/>
        <w:jc w:val="both"/>
        <w:rPr>
          <w:rFonts w:ascii="Times New Roman" w:hAnsi="Times New Roman" w:cs="Times New Roman"/>
          <w:sz w:val="28"/>
          <w:szCs w:val="28"/>
        </w:rPr>
      </w:pPr>
      <w:r w:rsidRPr="00414D82">
        <w:rPr>
          <w:rFonts w:ascii="Times New Roman" w:hAnsi="Times New Roman" w:cs="Times New Roman"/>
          <w:sz w:val="28"/>
          <w:szCs w:val="28"/>
        </w:rPr>
        <w:t xml:space="preserve">Comandantul este obligat să asigure stabilirea împrejurărilor şi cauzelor la toate intervenţiile din zona de competenţă sau raionul de intervenţie la care au acţionat ori s-au deplasat forţe şi mijloace proprii. </w:t>
      </w:r>
    </w:p>
    <w:p w14:paraId="4E8F0FFB" w14:textId="77777777" w:rsidR="00F625FC" w:rsidRPr="00414D82" w:rsidRDefault="00F625FC" w:rsidP="00414D82">
      <w:pPr>
        <w:autoSpaceDE w:val="0"/>
        <w:autoSpaceDN w:val="0"/>
        <w:adjustRightInd w:val="0"/>
        <w:spacing w:after="0" w:line="240" w:lineRule="auto"/>
        <w:jc w:val="both"/>
        <w:rPr>
          <w:rFonts w:ascii="Times New Roman" w:hAnsi="Times New Roman" w:cs="Times New Roman"/>
          <w:sz w:val="28"/>
          <w:szCs w:val="28"/>
        </w:rPr>
      </w:pPr>
    </w:p>
    <w:p w14:paraId="6164ED2B" w14:textId="05E91700" w:rsidR="00F625FC" w:rsidRPr="00414D82" w:rsidRDefault="00A47980" w:rsidP="00414D82">
      <w:pPr>
        <w:pStyle w:val="Default"/>
        <w:ind w:firstLine="567"/>
        <w:jc w:val="both"/>
        <w:rPr>
          <w:rFonts w:ascii="Times New Roman" w:hAnsi="Times New Roman" w:cs="Times New Roman"/>
          <w:color w:val="auto"/>
          <w:sz w:val="28"/>
          <w:szCs w:val="28"/>
        </w:rPr>
      </w:pPr>
      <w:r>
        <w:rPr>
          <w:rFonts w:ascii="Times New Roman" w:hAnsi="Times New Roman" w:cs="Times New Roman"/>
          <w:b/>
          <w:bCs/>
          <w:sz w:val="28"/>
          <w:szCs w:val="28"/>
        </w:rPr>
        <w:t xml:space="preserve">4.2.13. </w:t>
      </w:r>
      <w:r w:rsidRPr="00414D82">
        <w:rPr>
          <w:rFonts w:ascii="Times New Roman" w:hAnsi="Times New Roman" w:cs="Times New Roman"/>
          <w:b/>
          <w:bCs/>
          <w:color w:val="auto"/>
          <w:spacing w:val="-2"/>
          <w:sz w:val="28"/>
          <w:szCs w:val="28"/>
        </w:rPr>
        <w:t xml:space="preserve"> </w:t>
      </w:r>
      <w:proofErr w:type="spellStart"/>
      <w:r w:rsidR="00F625FC" w:rsidRPr="00414D82">
        <w:rPr>
          <w:rFonts w:ascii="Times New Roman" w:hAnsi="Times New Roman" w:cs="Times New Roman"/>
          <w:b/>
          <w:bCs/>
          <w:color w:val="auto"/>
          <w:spacing w:val="-1"/>
          <w:sz w:val="28"/>
          <w:szCs w:val="28"/>
        </w:rPr>
        <w:t>Întocmirea</w:t>
      </w:r>
      <w:proofErr w:type="spellEnd"/>
      <w:r w:rsidR="00F625FC" w:rsidRPr="00414D82">
        <w:rPr>
          <w:rFonts w:ascii="Times New Roman" w:hAnsi="Times New Roman" w:cs="Times New Roman"/>
          <w:b/>
          <w:bCs/>
          <w:color w:val="auto"/>
          <w:spacing w:val="-1"/>
          <w:sz w:val="28"/>
          <w:szCs w:val="28"/>
        </w:rPr>
        <w:t xml:space="preserve"> </w:t>
      </w:r>
      <w:proofErr w:type="spellStart"/>
      <w:r w:rsidR="00F625FC" w:rsidRPr="00414D82">
        <w:rPr>
          <w:rFonts w:ascii="Times New Roman" w:hAnsi="Times New Roman" w:cs="Times New Roman"/>
          <w:b/>
          <w:bCs/>
          <w:color w:val="auto"/>
          <w:spacing w:val="-1"/>
          <w:sz w:val="28"/>
          <w:szCs w:val="28"/>
        </w:rPr>
        <w:t>procesului</w:t>
      </w:r>
      <w:proofErr w:type="spellEnd"/>
      <w:r w:rsidR="00F625FC" w:rsidRPr="00414D82">
        <w:rPr>
          <w:rFonts w:ascii="Times New Roman" w:hAnsi="Times New Roman" w:cs="Times New Roman"/>
          <w:b/>
          <w:bCs/>
          <w:color w:val="auto"/>
          <w:spacing w:val="-1"/>
          <w:sz w:val="28"/>
          <w:szCs w:val="28"/>
        </w:rPr>
        <w:t xml:space="preserve"> verbal de </w:t>
      </w:r>
      <w:proofErr w:type="spellStart"/>
      <w:r w:rsidR="00F625FC" w:rsidRPr="00414D82">
        <w:rPr>
          <w:rFonts w:ascii="Times New Roman" w:hAnsi="Times New Roman" w:cs="Times New Roman"/>
          <w:b/>
          <w:bCs/>
          <w:color w:val="auto"/>
          <w:spacing w:val="-1"/>
          <w:sz w:val="28"/>
          <w:szCs w:val="28"/>
        </w:rPr>
        <w:t>intervenţie</w:t>
      </w:r>
      <w:proofErr w:type="spellEnd"/>
      <w:r w:rsidR="00F625FC" w:rsidRPr="00414D82">
        <w:rPr>
          <w:rFonts w:ascii="Times New Roman" w:hAnsi="Times New Roman" w:cs="Times New Roman"/>
          <w:b/>
          <w:bCs/>
          <w:color w:val="auto"/>
          <w:spacing w:val="-1"/>
          <w:sz w:val="28"/>
          <w:szCs w:val="28"/>
        </w:rPr>
        <w:t xml:space="preserve">, a </w:t>
      </w:r>
      <w:proofErr w:type="spellStart"/>
      <w:r w:rsidR="00F625FC" w:rsidRPr="00414D82">
        <w:rPr>
          <w:rFonts w:ascii="Times New Roman" w:hAnsi="Times New Roman" w:cs="Times New Roman"/>
          <w:b/>
          <w:bCs/>
          <w:color w:val="auto"/>
          <w:spacing w:val="-1"/>
          <w:sz w:val="28"/>
          <w:szCs w:val="28"/>
        </w:rPr>
        <w:t>raportului</w:t>
      </w:r>
      <w:proofErr w:type="spellEnd"/>
      <w:r w:rsidR="00F625FC" w:rsidRPr="00414D82">
        <w:rPr>
          <w:rFonts w:ascii="Times New Roman" w:hAnsi="Times New Roman" w:cs="Times New Roman"/>
          <w:b/>
          <w:bCs/>
          <w:color w:val="auto"/>
          <w:spacing w:val="-1"/>
          <w:sz w:val="28"/>
          <w:szCs w:val="28"/>
        </w:rPr>
        <w:t xml:space="preserve"> de </w:t>
      </w:r>
      <w:proofErr w:type="spellStart"/>
      <w:r w:rsidR="00F625FC" w:rsidRPr="00414D82">
        <w:rPr>
          <w:rFonts w:ascii="Times New Roman" w:hAnsi="Times New Roman" w:cs="Times New Roman"/>
          <w:b/>
          <w:bCs/>
          <w:color w:val="auto"/>
          <w:spacing w:val="-1"/>
          <w:sz w:val="28"/>
          <w:szCs w:val="28"/>
        </w:rPr>
        <w:t>intervenţie</w:t>
      </w:r>
      <w:proofErr w:type="spellEnd"/>
      <w:r w:rsidR="00F625FC" w:rsidRPr="00414D82">
        <w:rPr>
          <w:rFonts w:ascii="Times New Roman" w:hAnsi="Times New Roman" w:cs="Times New Roman"/>
          <w:b/>
          <w:bCs/>
          <w:color w:val="auto"/>
          <w:spacing w:val="-1"/>
          <w:sz w:val="28"/>
          <w:szCs w:val="28"/>
        </w:rPr>
        <w:br/>
      </w:r>
      <w:proofErr w:type="spellStart"/>
      <w:r w:rsidR="00F625FC" w:rsidRPr="00414D82">
        <w:rPr>
          <w:rFonts w:ascii="Times New Roman" w:hAnsi="Times New Roman" w:cs="Times New Roman"/>
          <w:b/>
          <w:bCs/>
          <w:color w:val="auto"/>
          <w:sz w:val="28"/>
          <w:szCs w:val="28"/>
        </w:rPr>
        <w:t>şi</w:t>
      </w:r>
      <w:proofErr w:type="spellEnd"/>
      <w:r w:rsidR="00F625FC" w:rsidRPr="00414D82">
        <w:rPr>
          <w:rFonts w:ascii="Times New Roman" w:hAnsi="Times New Roman" w:cs="Times New Roman"/>
          <w:b/>
          <w:bCs/>
          <w:color w:val="auto"/>
          <w:sz w:val="28"/>
          <w:szCs w:val="28"/>
        </w:rPr>
        <w:t xml:space="preserve"> </w:t>
      </w:r>
      <w:proofErr w:type="spellStart"/>
      <w:r w:rsidR="00F625FC" w:rsidRPr="00414D82">
        <w:rPr>
          <w:rFonts w:ascii="Times New Roman" w:hAnsi="Times New Roman" w:cs="Times New Roman"/>
          <w:b/>
          <w:bCs/>
          <w:color w:val="auto"/>
          <w:sz w:val="28"/>
          <w:szCs w:val="28"/>
        </w:rPr>
        <w:t>informarea</w:t>
      </w:r>
      <w:proofErr w:type="spellEnd"/>
      <w:r w:rsidR="00F625FC" w:rsidRPr="00414D82">
        <w:rPr>
          <w:rFonts w:ascii="Times New Roman" w:hAnsi="Times New Roman" w:cs="Times New Roman"/>
          <w:b/>
          <w:bCs/>
          <w:color w:val="auto"/>
          <w:sz w:val="28"/>
          <w:szCs w:val="28"/>
        </w:rPr>
        <w:t xml:space="preserve"> </w:t>
      </w:r>
      <w:proofErr w:type="spellStart"/>
      <w:r w:rsidR="00F625FC" w:rsidRPr="00414D82">
        <w:rPr>
          <w:rFonts w:ascii="Times New Roman" w:hAnsi="Times New Roman" w:cs="Times New Roman"/>
          <w:b/>
          <w:bCs/>
          <w:color w:val="auto"/>
          <w:sz w:val="28"/>
          <w:szCs w:val="28"/>
        </w:rPr>
        <w:t>eşalonului</w:t>
      </w:r>
      <w:proofErr w:type="spellEnd"/>
      <w:r w:rsidR="00F625FC" w:rsidRPr="00414D82">
        <w:rPr>
          <w:rFonts w:ascii="Times New Roman" w:hAnsi="Times New Roman" w:cs="Times New Roman"/>
          <w:b/>
          <w:bCs/>
          <w:color w:val="auto"/>
          <w:sz w:val="28"/>
          <w:szCs w:val="28"/>
        </w:rPr>
        <w:t xml:space="preserve"> superior</w:t>
      </w:r>
      <w:r w:rsidR="00F625FC" w:rsidRPr="00414D82">
        <w:rPr>
          <w:rFonts w:ascii="Times New Roman" w:hAnsi="Times New Roman" w:cs="Times New Roman"/>
          <w:color w:val="auto"/>
          <w:sz w:val="28"/>
          <w:szCs w:val="28"/>
        </w:rPr>
        <w:t xml:space="preserve"> </w:t>
      </w:r>
    </w:p>
    <w:p w14:paraId="2688D20F" w14:textId="77777777" w:rsidR="000D5C60" w:rsidRPr="000D5C60" w:rsidRDefault="00F625FC" w:rsidP="000D5C60">
      <w:pPr>
        <w:pStyle w:val="Default"/>
        <w:jc w:val="both"/>
        <w:rPr>
          <w:rFonts w:ascii="Times New Roman" w:hAnsi="Times New Roman" w:cs="Times New Roman"/>
          <w:sz w:val="28"/>
          <w:szCs w:val="28"/>
        </w:rPr>
      </w:pPr>
      <w:r w:rsidRPr="000D5C60">
        <w:rPr>
          <w:rFonts w:ascii="Times New Roman" w:hAnsi="Times New Roman" w:cs="Times New Roman"/>
          <w:color w:val="auto"/>
          <w:sz w:val="28"/>
          <w:szCs w:val="28"/>
        </w:rPr>
        <w:t xml:space="preserve">         </w:t>
      </w:r>
      <w:r w:rsidRPr="000D5C60">
        <w:rPr>
          <w:rFonts w:ascii="Times New Roman" w:eastAsiaTheme="minorHAnsi" w:hAnsi="Times New Roman" w:cs="Times New Roman"/>
          <w:b/>
          <w:bCs/>
          <w:color w:val="auto"/>
          <w:sz w:val="28"/>
          <w:szCs w:val="28"/>
          <w:lang w:val="ro-RO"/>
        </w:rPr>
        <w:t xml:space="preserve">Procesul verbal de intervenţie </w:t>
      </w:r>
      <w:r w:rsidR="000D5C60" w:rsidRPr="000D5C60">
        <w:rPr>
          <w:rFonts w:ascii="Times New Roman" w:hAnsi="Times New Roman" w:cs="Times New Roman"/>
          <w:sz w:val="28"/>
          <w:szCs w:val="28"/>
        </w:rPr>
        <w:t xml:space="preserve">se </w:t>
      </w:r>
      <w:proofErr w:type="spellStart"/>
      <w:r w:rsidR="000D5C60" w:rsidRPr="000D5C60">
        <w:rPr>
          <w:rFonts w:ascii="Times New Roman" w:hAnsi="Times New Roman" w:cs="Times New Roman"/>
          <w:sz w:val="28"/>
          <w:szCs w:val="28"/>
        </w:rPr>
        <w:t>completează</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imediat</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după</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finalizarea</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intervenției</w:t>
      </w:r>
      <w:proofErr w:type="spellEnd"/>
      <w:r w:rsidR="000D5C60" w:rsidRPr="000D5C60">
        <w:rPr>
          <w:rFonts w:ascii="Times New Roman" w:hAnsi="Times New Roman" w:cs="Times New Roman"/>
          <w:sz w:val="28"/>
          <w:szCs w:val="28"/>
        </w:rPr>
        <w:t xml:space="preserve">, de </w:t>
      </w:r>
      <w:proofErr w:type="spellStart"/>
      <w:r w:rsidR="000D5C60" w:rsidRPr="000D5C60">
        <w:rPr>
          <w:rFonts w:ascii="Times New Roman" w:hAnsi="Times New Roman" w:cs="Times New Roman"/>
          <w:sz w:val="28"/>
          <w:szCs w:val="28"/>
        </w:rPr>
        <w:t>şeful</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turei</w:t>
      </w:r>
      <w:proofErr w:type="spellEnd"/>
      <w:r w:rsidR="000D5C60" w:rsidRPr="000D5C60">
        <w:rPr>
          <w:rFonts w:ascii="Times New Roman" w:hAnsi="Times New Roman" w:cs="Times New Roman"/>
          <w:sz w:val="28"/>
          <w:szCs w:val="28"/>
        </w:rPr>
        <w:t xml:space="preserve"> de </w:t>
      </w:r>
      <w:proofErr w:type="spellStart"/>
      <w:r w:rsidR="000D5C60" w:rsidRPr="000D5C60">
        <w:rPr>
          <w:rFonts w:ascii="Times New Roman" w:hAnsi="Times New Roman" w:cs="Times New Roman"/>
          <w:sz w:val="28"/>
          <w:szCs w:val="28"/>
        </w:rPr>
        <w:t>serviciu</w:t>
      </w:r>
      <w:proofErr w:type="spellEnd"/>
      <w:r w:rsidR="000D5C60" w:rsidRPr="000D5C60">
        <w:rPr>
          <w:rFonts w:ascii="Times New Roman" w:hAnsi="Times New Roman" w:cs="Times New Roman"/>
          <w:sz w:val="28"/>
          <w:szCs w:val="28"/>
        </w:rPr>
        <w:t>/</w:t>
      </w:r>
      <w:proofErr w:type="spellStart"/>
      <w:r w:rsidR="000D5C60" w:rsidRPr="000D5C60">
        <w:rPr>
          <w:rFonts w:ascii="Times New Roman" w:hAnsi="Times New Roman" w:cs="Times New Roman"/>
          <w:sz w:val="28"/>
          <w:szCs w:val="28"/>
        </w:rPr>
        <w:t>comandantul</w:t>
      </w:r>
      <w:proofErr w:type="spellEnd"/>
      <w:r w:rsidR="000D5C60" w:rsidRPr="000D5C60">
        <w:rPr>
          <w:rFonts w:ascii="Times New Roman" w:hAnsi="Times New Roman" w:cs="Times New Roman"/>
          <w:sz w:val="28"/>
          <w:szCs w:val="28"/>
        </w:rPr>
        <w:t xml:space="preserve"> de </w:t>
      </w:r>
      <w:proofErr w:type="spellStart"/>
      <w:r w:rsidR="000D5C60" w:rsidRPr="000D5C60">
        <w:rPr>
          <w:rFonts w:ascii="Times New Roman" w:hAnsi="Times New Roman" w:cs="Times New Roman"/>
          <w:sz w:val="28"/>
          <w:szCs w:val="28"/>
        </w:rPr>
        <w:t>echipaj</w:t>
      </w:r>
      <w:proofErr w:type="spellEnd"/>
      <w:r w:rsidR="000D5C60" w:rsidRPr="000D5C60">
        <w:rPr>
          <w:rFonts w:ascii="Times New Roman" w:hAnsi="Times New Roman" w:cs="Times New Roman"/>
          <w:sz w:val="28"/>
          <w:szCs w:val="28"/>
        </w:rPr>
        <w:t xml:space="preserve">, sub </w:t>
      </w:r>
      <w:proofErr w:type="spellStart"/>
      <w:r w:rsidR="000D5C60" w:rsidRPr="000D5C60">
        <w:rPr>
          <w:rFonts w:ascii="Times New Roman" w:hAnsi="Times New Roman" w:cs="Times New Roman"/>
          <w:sz w:val="28"/>
          <w:szCs w:val="28"/>
        </w:rPr>
        <w:t>coordonarea</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comandantului</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intervenţiei</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în</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prezenţa</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proprietarului</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sau</w:t>
      </w:r>
      <w:proofErr w:type="spellEnd"/>
      <w:r w:rsidR="000D5C60" w:rsidRPr="000D5C60">
        <w:rPr>
          <w:rFonts w:ascii="Times New Roman" w:hAnsi="Times New Roman" w:cs="Times New Roman"/>
          <w:sz w:val="28"/>
          <w:szCs w:val="28"/>
        </w:rPr>
        <w:t xml:space="preserve"> a </w:t>
      </w:r>
      <w:proofErr w:type="spellStart"/>
      <w:r w:rsidR="000D5C60" w:rsidRPr="000D5C60">
        <w:rPr>
          <w:rFonts w:ascii="Times New Roman" w:hAnsi="Times New Roman" w:cs="Times New Roman"/>
          <w:sz w:val="28"/>
          <w:szCs w:val="28"/>
        </w:rPr>
        <w:t>împuternicitului</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deţinătorului</w:t>
      </w:r>
      <w:proofErr w:type="spellEnd"/>
      <w:r w:rsidR="000D5C60" w:rsidRPr="000D5C60">
        <w:rPr>
          <w:rFonts w:ascii="Times New Roman" w:hAnsi="Times New Roman" w:cs="Times New Roman"/>
          <w:sz w:val="28"/>
          <w:szCs w:val="28"/>
        </w:rPr>
        <w:t xml:space="preserve"> legal, </w:t>
      </w:r>
      <w:proofErr w:type="spellStart"/>
      <w:r w:rsidR="000D5C60" w:rsidRPr="000D5C60">
        <w:rPr>
          <w:rFonts w:ascii="Times New Roman" w:hAnsi="Times New Roman" w:cs="Times New Roman"/>
          <w:sz w:val="28"/>
          <w:szCs w:val="28"/>
        </w:rPr>
        <w:t>utilizatorului</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sau</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chiriaşului</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bunului</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afectat</w:t>
      </w:r>
      <w:proofErr w:type="spellEnd"/>
      <w:r w:rsidR="000D5C60" w:rsidRPr="000D5C60">
        <w:rPr>
          <w:rFonts w:ascii="Times New Roman" w:hAnsi="Times New Roman" w:cs="Times New Roman"/>
          <w:sz w:val="28"/>
          <w:szCs w:val="28"/>
        </w:rPr>
        <w:t xml:space="preserve">, a </w:t>
      </w:r>
      <w:proofErr w:type="spellStart"/>
      <w:r w:rsidR="000D5C60" w:rsidRPr="000D5C60">
        <w:rPr>
          <w:rFonts w:ascii="Times New Roman" w:hAnsi="Times New Roman" w:cs="Times New Roman"/>
          <w:sz w:val="28"/>
          <w:szCs w:val="28"/>
        </w:rPr>
        <w:t>poliţiei</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și</w:t>
      </w:r>
      <w:proofErr w:type="spellEnd"/>
      <w:r w:rsidR="000D5C60" w:rsidRPr="000D5C60">
        <w:rPr>
          <w:rFonts w:ascii="Times New Roman" w:hAnsi="Times New Roman" w:cs="Times New Roman"/>
          <w:sz w:val="28"/>
          <w:szCs w:val="28"/>
        </w:rPr>
        <w:t xml:space="preserve"> a </w:t>
      </w:r>
      <w:proofErr w:type="spellStart"/>
      <w:r w:rsidR="000D5C60" w:rsidRPr="000D5C60">
        <w:rPr>
          <w:rFonts w:ascii="Times New Roman" w:hAnsi="Times New Roman" w:cs="Times New Roman"/>
          <w:sz w:val="28"/>
          <w:szCs w:val="28"/>
        </w:rPr>
        <w:t>unui</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martor</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pentru</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toate</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tipurile</w:t>
      </w:r>
      <w:proofErr w:type="spellEnd"/>
      <w:r w:rsidR="000D5C60" w:rsidRPr="000D5C60">
        <w:rPr>
          <w:rFonts w:ascii="Times New Roman" w:hAnsi="Times New Roman" w:cs="Times New Roman"/>
          <w:sz w:val="28"/>
          <w:szCs w:val="28"/>
        </w:rPr>
        <w:t xml:space="preserve"> de </w:t>
      </w:r>
      <w:proofErr w:type="spellStart"/>
      <w:r w:rsidR="000D5C60" w:rsidRPr="000D5C60">
        <w:rPr>
          <w:rFonts w:ascii="Times New Roman" w:hAnsi="Times New Roman" w:cs="Times New Roman"/>
          <w:sz w:val="28"/>
          <w:szCs w:val="28"/>
        </w:rPr>
        <w:t>situații</w:t>
      </w:r>
      <w:proofErr w:type="spellEnd"/>
      <w:r w:rsidR="000D5C60" w:rsidRPr="000D5C60">
        <w:rPr>
          <w:rFonts w:ascii="Times New Roman" w:hAnsi="Times New Roman" w:cs="Times New Roman"/>
          <w:sz w:val="28"/>
          <w:szCs w:val="28"/>
        </w:rPr>
        <w:t xml:space="preserve"> de </w:t>
      </w:r>
      <w:proofErr w:type="spellStart"/>
      <w:r w:rsidR="000D5C60" w:rsidRPr="000D5C60">
        <w:rPr>
          <w:rFonts w:ascii="Times New Roman" w:hAnsi="Times New Roman" w:cs="Times New Roman"/>
          <w:sz w:val="28"/>
          <w:szCs w:val="28"/>
        </w:rPr>
        <w:t>urgență</w:t>
      </w:r>
      <w:proofErr w:type="spellEnd"/>
      <w:r w:rsidR="000D5C60" w:rsidRPr="000D5C60">
        <w:rPr>
          <w:rFonts w:ascii="Times New Roman" w:hAnsi="Times New Roman" w:cs="Times New Roman"/>
          <w:sz w:val="28"/>
          <w:szCs w:val="28"/>
        </w:rPr>
        <w:t xml:space="preserve">, cu </w:t>
      </w:r>
      <w:proofErr w:type="spellStart"/>
      <w:r w:rsidR="000D5C60" w:rsidRPr="000D5C60">
        <w:rPr>
          <w:rFonts w:ascii="Times New Roman" w:hAnsi="Times New Roman" w:cs="Times New Roman"/>
          <w:sz w:val="28"/>
          <w:szCs w:val="28"/>
        </w:rPr>
        <w:t>excepția</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asistenței</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medicale</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în</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acest</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caz</w:t>
      </w:r>
      <w:proofErr w:type="spellEnd"/>
      <w:r w:rsidR="000D5C60" w:rsidRPr="000D5C60">
        <w:rPr>
          <w:rFonts w:ascii="Times New Roman" w:hAnsi="Times New Roman" w:cs="Times New Roman"/>
          <w:sz w:val="28"/>
          <w:szCs w:val="28"/>
        </w:rPr>
        <w:t xml:space="preserve"> se </w:t>
      </w:r>
      <w:proofErr w:type="spellStart"/>
      <w:r w:rsidR="000D5C60" w:rsidRPr="000D5C60">
        <w:rPr>
          <w:rFonts w:ascii="Times New Roman" w:hAnsi="Times New Roman" w:cs="Times New Roman"/>
          <w:sz w:val="28"/>
          <w:szCs w:val="28"/>
        </w:rPr>
        <w:t>întocmește</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fișă</w:t>
      </w:r>
      <w:proofErr w:type="spellEnd"/>
      <w:r w:rsidR="000D5C60" w:rsidRPr="000D5C60">
        <w:rPr>
          <w:rFonts w:ascii="Times New Roman" w:hAnsi="Times New Roman" w:cs="Times New Roman"/>
          <w:sz w:val="28"/>
          <w:szCs w:val="28"/>
        </w:rPr>
        <w:t xml:space="preserve"> de </w:t>
      </w:r>
      <w:proofErr w:type="spellStart"/>
      <w:r w:rsidR="000D5C60" w:rsidRPr="000D5C60">
        <w:rPr>
          <w:rFonts w:ascii="Times New Roman" w:hAnsi="Times New Roman" w:cs="Times New Roman"/>
          <w:sz w:val="28"/>
          <w:szCs w:val="28"/>
        </w:rPr>
        <w:t>urgență</w:t>
      </w:r>
      <w:proofErr w:type="spellEnd"/>
      <w:r w:rsidR="000D5C60" w:rsidRPr="000D5C60">
        <w:rPr>
          <w:rFonts w:ascii="Times New Roman" w:hAnsi="Times New Roman" w:cs="Times New Roman"/>
          <w:sz w:val="28"/>
          <w:szCs w:val="28"/>
        </w:rPr>
        <w:t xml:space="preserve"> </w:t>
      </w:r>
      <w:proofErr w:type="spellStart"/>
      <w:r w:rsidR="000D5C60" w:rsidRPr="000D5C60">
        <w:rPr>
          <w:rFonts w:ascii="Times New Roman" w:hAnsi="Times New Roman" w:cs="Times New Roman"/>
          <w:sz w:val="28"/>
          <w:szCs w:val="28"/>
        </w:rPr>
        <w:t>prespitalicească</w:t>
      </w:r>
      <w:proofErr w:type="spellEnd"/>
      <w:r w:rsidR="000D5C60" w:rsidRPr="000D5C60">
        <w:rPr>
          <w:rFonts w:ascii="Times New Roman" w:hAnsi="Times New Roman" w:cs="Times New Roman"/>
          <w:sz w:val="28"/>
          <w:szCs w:val="28"/>
        </w:rPr>
        <w:t xml:space="preserve">). </w:t>
      </w:r>
    </w:p>
    <w:p w14:paraId="26992A9D" w14:textId="77777777" w:rsidR="000D5C60" w:rsidRPr="000D5C60" w:rsidRDefault="000D5C60" w:rsidP="000D5C60">
      <w:pPr>
        <w:pStyle w:val="Default"/>
        <w:ind w:firstLine="566"/>
        <w:jc w:val="both"/>
        <w:rPr>
          <w:rFonts w:ascii="Times New Roman" w:hAnsi="Times New Roman" w:cs="Times New Roman"/>
          <w:sz w:val="28"/>
          <w:szCs w:val="28"/>
        </w:rPr>
      </w:pPr>
      <w:proofErr w:type="spellStart"/>
      <w:r w:rsidRPr="000D5C60">
        <w:rPr>
          <w:rFonts w:ascii="Times New Roman" w:hAnsi="Times New Roman" w:cs="Times New Roman"/>
          <w:sz w:val="28"/>
          <w:szCs w:val="28"/>
        </w:rPr>
        <w:t>În</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situația</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în</w:t>
      </w:r>
      <w:proofErr w:type="spellEnd"/>
      <w:r w:rsidRPr="000D5C60">
        <w:rPr>
          <w:rFonts w:ascii="Times New Roman" w:hAnsi="Times New Roman" w:cs="Times New Roman"/>
          <w:sz w:val="28"/>
          <w:szCs w:val="28"/>
        </w:rPr>
        <w:t xml:space="preserve"> care la </w:t>
      </w:r>
      <w:proofErr w:type="spellStart"/>
      <w:r w:rsidRPr="000D5C60">
        <w:rPr>
          <w:rFonts w:ascii="Times New Roman" w:hAnsi="Times New Roman" w:cs="Times New Roman"/>
          <w:sz w:val="28"/>
          <w:szCs w:val="28"/>
        </w:rPr>
        <w:t>intervenție</w:t>
      </w:r>
      <w:proofErr w:type="spellEnd"/>
      <w:r w:rsidRPr="000D5C60">
        <w:rPr>
          <w:rFonts w:ascii="Times New Roman" w:hAnsi="Times New Roman" w:cs="Times New Roman"/>
          <w:sz w:val="28"/>
          <w:szCs w:val="28"/>
        </w:rPr>
        <w:t xml:space="preserve"> nu </w:t>
      </w:r>
      <w:proofErr w:type="spellStart"/>
      <w:r w:rsidRPr="000D5C60">
        <w:rPr>
          <w:rFonts w:ascii="Times New Roman" w:hAnsi="Times New Roman" w:cs="Times New Roman"/>
          <w:sz w:val="28"/>
          <w:szCs w:val="28"/>
        </w:rPr>
        <w:t>participă</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subunitatea</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în</w:t>
      </w:r>
      <w:proofErr w:type="spellEnd"/>
      <w:r w:rsidRPr="000D5C60">
        <w:rPr>
          <w:rFonts w:ascii="Times New Roman" w:hAnsi="Times New Roman" w:cs="Times New Roman"/>
          <w:sz w:val="28"/>
          <w:szCs w:val="28"/>
        </w:rPr>
        <w:t xml:space="preserve"> al </w:t>
      </w:r>
      <w:proofErr w:type="spellStart"/>
      <w:r w:rsidRPr="000D5C60">
        <w:rPr>
          <w:rFonts w:ascii="Times New Roman" w:hAnsi="Times New Roman" w:cs="Times New Roman"/>
          <w:sz w:val="28"/>
          <w:szCs w:val="28"/>
        </w:rPr>
        <w:t>cărei</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raion</w:t>
      </w:r>
      <w:proofErr w:type="spellEnd"/>
      <w:r w:rsidRPr="000D5C60">
        <w:rPr>
          <w:rFonts w:ascii="Times New Roman" w:hAnsi="Times New Roman" w:cs="Times New Roman"/>
          <w:sz w:val="28"/>
          <w:szCs w:val="28"/>
        </w:rPr>
        <w:t xml:space="preserve"> de </w:t>
      </w:r>
      <w:proofErr w:type="spellStart"/>
      <w:r w:rsidRPr="000D5C60">
        <w:rPr>
          <w:rFonts w:ascii="Times New Roman" w:hAnsi="Times New Roman" w:cs="Times New Roman"/>
          <w:sz w:val="28"/>
          <w:szCs w:val="28"/>
        </w:rPr>
        <w:t>intervenție</w:t>
      </w:r>
      <w:proofErr w:type="spellEnd"/>
      <w:r w:rsidRPr="000D5C60">
        <w:rPr>
          <w:rFonts w:ascii="Times New Roman" w:hAnsi="Times New Roman" w:cs="Times New Roman"/>
          <w:sz w:val="28"/>
          <w:szCs w:val="28"/>
        </w:rPr>
        <w:t xml:space="preserve"> s-a </w:t>
      </w:r>
      <w:proofErr w:type="spellStart"/>
      <w:r w:rsidRPr="000D5C60">
        <w:rPr>
          <w:rFonts w:ascii="Times New Roman" w:hAnsi="Times New Roman" w:cs="Times New Roman"/>
          <w:sz w:val="28"/>
          <w:szCs w:val="28"/>
        </w:rPr>
        <w:t>produs</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evenimentul</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procesul</w:t>
      </w:r>
      <w:proofErr w:type="spellEnd"/>
      <w:r w:rsidRPr="000D5C60">
        <w:rPr>
          <w:rFonts w:ascii="Times New Roman" w:hAnsi="Times New Roman" w:cs="Times New Roman"/>
          <w:sz w:val="28"/>
          <w:szCs w:val="28"/>
        </w:rPr>
        <w:t xml:space="preserve"> verbal de </w:t>
      </w:r>
      <w:proofErr w:type="spellStart"/>
      <w:r w:rsidRPr="000D5C60">
        <w:rPr>
          <w:rFonts w:ascii="Times New Roman" w:hAnsi="Times New Roman" w:cs="Times New Roman"/>
          <w:sz w:val="28"/>
          <w:szCs w:val="28"/>
        </w:rPr>
        <w:t>intervenţie</w:t>
      </w:r>
      <w:proofErr w:type="spellEnd"/>
      <w:r w:rsidRPr="000D5C60">
        <w:rPr>
          <w:rFonts w:ascii="Times New Roman" w:hAnsi="Times New Roman" w:cs="Times New Roman"/>
          <w:sz w:val="28"/>
          <w:szCs w:val="28"/>
        </w:rPr>
        <w:t xml:space="preserve"> se </w:t>
      </w:r>
      <w:proofErr w:type="spellStart"/>
      <w:r w:rsidRPr="000D5C60">
        <w:rPr>
          <w:rFonts w:ascii="Times New Roman" w:hAnsi="Times New Roman" w:cs="Times New Roman"/>
          <w:sz w:val="28"/>
          <w:szCs w:val="28"/>
        </w:rPr>
        <w:t>completează</w:t>
      </w:r>
      <w:proofErr w:type="spellEnd"/>
      <w:r w:rsidRPr="000D5C60">
        <w:rPr>
          <w:rFonts w:ascii="Times New Roman" w:hAnsi="Times New Roman" w:cs="Times New Roman"/>
          <w:sz w:val="28"/>
          <w:szCs w:val="28"/>
        </w:rPr>
        <w:t xml:space="preserve"> de </w:t>
      </w:r>
      <w:proofErr w:type="spellStart"/>
      <w:r w:rsidRPr="000D5C60">
        <w:rPr>
          <w:rFonts w:ascii="Times New Roman" w:hAnsi="Times New Roman" w:cs="Times New Roman"/>
          <w:sz w:val="28"/>
          <w:szCs w:val="28"/>
        </w:rPr>
        <w:t>către</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comandantul</w:t>
      </w:r>
      <w:proofErr w:type="spellEnd"/>
      <w:r w:rsidRPr="000D5C60">
        <w:rPr>
          <w:rFonts w:ascii="Times New Roman" w:hAnsi="Times New Roman" w:cs="Times New Roman"/>
          <w:sz w:val="28"/>
          <w:szCs w:val="28"/>
        </w:rPr>
        <w:t xml:space="preserve"> de </w:t>
      </w:r>
      <w:proofErr w:type="spellStart"/>
      <w:r w:rsidRPr="000D5C60">
        <w:rPr>
          <w:rFonts w:ascii="Times New Roman" w:hAnsi="Times New Roman" w:cs="Times New Roman"/>
          <w:sz w:val="28"/>
          <w:szCs w:val="28"/>
        </w:rPr>
        <w:t>echipaj</w:t>
      </w:r>
      <w:proofErr w:type="spellEnd"/>
      <w:r w:rsidRPr="000D5C60">
        <w:rPr>
          <w:rFonts w:ascii="Times New Roman" w:hAnsi="Times New Roman" w:cs="Times New Roman"/>
          <w:sz w:val="28"/>
          <w:szCs w:val="28"/>
        </w:rPr>
        <w:t>/</w:t>
      </w:r>
      <w:proofErr w:type="spellStart"/>
      <w:r w:rsidRPr="000D5C60">
        <w:rPr>
          <w:rFonts w:ascii="Times New Roman" w:hAnsi="Times New Roman" w:cs="Times New Roman"/>
          <w:sz w:val="28"/>
          <w:szCs w:val="28"/>
        </w:rPr>
        <w:t>șeful</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turei</w:t>
      </w:r>
      <w:proofErr w:type="spellEnd"/>
      <w:r w:rsidRPr="000D5C60">
        <w:rPr>
          <w:rFonts w:ascii="Times New Roman" w:hAnsi="Times New Roman" w:cs="Times New Roman"/>
          <w:sz w:val="28"/>
          <w:szCs w:val="28"/>
        </w:rPr>
        <w:t xml:space="preserve"> de </w:t>
      </w:r>
      <w:proofErr w:type="spellStart"/>
      <w:r w:rsidRPr="000D5C60">
        <w:rPr>
          <w:rFonts w:ascii="Times New Roman" w:hAnsi="Times New Roman" w:cs="Times New Roman"/>
          <w:sz w:val="28"/>
          <w:szCs w:val="28"/>
        </w:rPr>
        <w:t>serviciu</w:t>
      </w:r>
      <w:proofErr w:type="spellEnd"/>
      <w:r w:rsidRPr="000D5C60">
        <w:rPr>
          <w:rFonts w:ascii="Times New Roman" w:hAnsi="Times New Roman" w:cs="Times New Roman"/>
          <w:sz w:val="28"/>
          <w:szCs w:val="28"/>
        </w:rPr>
        <w:t xml:space="preserve"> din </w:t>
      </w:r>
      <w:proofErr w:type="spellStart"/>
      <w:r w:rsidRPr="000D5C60">
        <w:rPr>
          <w:rFonts w:ascii="Times New Roman" w:hAnsi="Times New Roman" w:cs="Times New Roman"/>
          <w:sz w:val="28"/>
          <w:szCs w:val="28"/>
        </w:rPr>
        <w:t>cadrul</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primei</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subunități</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ajunse</w:t>
      </w:r>
      <w:proofErr w:type="spellEnd"/>
      <w:r w:rsidRPr="000D5C60">
        <w:rPr>
          <w:rFonts w:ascii="Times New Roman" w:hAnsi="Times New Roman" w:cs="Times New Roman"/>
          <w:sz w:val="28"/>
          <w:szCs w:val="28"/>
        </w:rPr>
        <w:t xml:space="preserve"> la </w:t>
      </w:r>
      <w:proofErr w:type="spellStart"/>
      <w:r w:rsidRPr="000D5C60">
        <w:rPr>
          <w:rFonts w:ascii="Times New Roman" w:hAnsi="Times New Roman" w:cs="Times New Roman"/>
          <w:sz w:val="28"/>
          <w:szCs w:val="28"/>
        </w:rPr>
        <w:t>locul</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intervenției</w:t>
      </w:r>
      <w:proofErr w:type="spellEnd"/>
      <w:r w:rsidRPr="000D5C60">
        <w:rPr>
          <w:rFonts w:ascii="Times New Roman" w:hAnsi="Times New Roman" w:cs="Times New Roman"/>
          <w:sz w:val="28"/>
          <w:szCs w:val="28"/>
        </w:rPr>
        <w:t xml:space="preserve">, sub </w:t>
      </w:r>
      <w:proofErr w:type="spellStart"/>
      <w:r w:rsidRPr="000D5C60">
        <w:rPr>
          <w:rFonts w:ascii="Times New Roman" w:hAnsi="Times New Roman" w:cs="Times New Roman"/>
          <w:sz w:val="28"/>
          <w:szCs w:val="28"/>
        </w:rPr>
        <w:t>coordonarea</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comandantului</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intervenţiei</w:t>
      </w:r>
      <w:proofErr w:type="spellEnd"/>
      <w:r w:rsidRPr="000D5C60">
        <w:rPr>
          <w:rFonts w:ascii="Times New Roman" w:hAnsi="Times New Roman" w:cs="Times New Roman"/>
          <w:sz w:val="28"/>
          <w:szCs w:val="28"/>
        </w:rPr>
        <w:t>.</w:t>
      </w:r>
    </w:p>
    <w:p w14:paraId="6D233A10" w14:textId="77777777" w:rsidR="000D5C60" w:rsidRPr="000D5C60" w:rsidRDefault="000D5C60" w:rsidP="000D5C60">
      <w:pPr>
        <w:pStyle w:val="Default"/>
        <w:ind w:firstLine="566"/>
        <w:jc w:val="both"/>
        <w:rPr>
          <w:rFonts w:ascii="Times New Roman" w:hAnsi="Times New Roman" w:cs="Times New Roman"/>
          <w:sz w:val="28"/>
          <w:szCs w:val="28"/>
        </w:rPr>
      </w:pPr>
      <w:r w:rsidRPr="000D5C60">
        <w:rPr>
          <w:rFonts w:ascii="Times New Roman" w:hAnsi="Times New Roman" w:cs="Times New Roman"/>
          <w:sz w:val="28"/>
          <w:szCs w:val="28"/>
        </w:rPr>
        <w:t xml:space="preserve">In </w:t>
      </w:r>
      <w:proofErr w:type="spellStart"/>
      <w:r w:rsidRPr="000D5C60">
        <w:rPr>
          <w:rFonts w:ascii="Times New Roman" w:hAnsi="Times New Roman" w:cs="Times New Roman"/>
          <w:sz w:val="28"/>
          <w:szCs w:val="28"/>
        </w:rPr>
        <w:t>situația</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în</w:t>
      </w:r>
      <w:proofErr w:type="spellEnd"/>
      <w:r w:rsidRPr="000D5C60">
        <w:rPr>
          <w:rFonts w:ascii="Times New Roman" w:hAnsi="Times New Roman" w:cs="Times New Roman"/>
          <w:sz w:val="28"/>
          <w:szCs w:val="28"/>
        </w:rPr>
        <w:t xml:space="preserve"> care nu </w:t>
      </w:r>
      <w:proofErr w:type="spellStart"/>
      <w:r w:rsidRPr="000D5C60">
        <w:rPr>
          <w:rFonts w:ascii="Times New Roman" w:hAnsi="Times New Roman" w:cs="Times New Roman"/>
          <w:sz w:val="28"/>
          <w:szCs w:val="28"/>
        </w:rPr>
        <w:t>este</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stabilit</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accesul</w:t>
      </w:r>
      <w:proofErr w:type="spellEnd"/>
      <w:r w:rsidRPr="000D5C60">
        <w:rPr>
          <w:rFonts w:ascii="Times New Roman" w:hAnsi="Times New Roman" w:cs="Times New Roman"/>
          <w:sz w:val="28"/>
          <w:szCs w:val="28"/>
        </w:rPr>
        <w:t xml:space="preserve"> la forma </w:t>
      </w:r>
      <w:proofErr w:type="spellStart"/>
      <w:r w:rsidRPr="000D5C60">
        <w:rPr>
          <w:rFonts w:ascii="Times New Roman" w:hAnsi="Times New Roman" w:cs="Times New Roman"/>
          <w:sz w:val="28"/>
          <w:szCs w:val="28"/>
        </w:rPr>
        <w:t>electronică</w:t>
      </w:r>
      <w:proofErr w:type="spellEnd"/>
      <w:r w:rsidRPr="000D5C60">
        <w:rPr>
          <w:rFonts w:ascii="Times New Roman" w:hAnsi="Times New Roman" w:cs="Times New Roman"/>
          <w:sz w:val="28"/>
          <w:szCs w:val="28"/>
        </w:rPr>
        <w:t xml:space="preserve"> a </w:t>
      </w:r>
      <w:proofErr w:type="spellStart"/>
      <w:r w:rsidRPr="000D5C60">
        <w:rPr>
          <w:rFonts w:ascii="Times New Roman" w:hAnsi="Times New Roman" w:cs="Times New Roman"/>
          <w:sz w:val="28"/>
          <w:szCs w:val="28"/>
        </w:rPr>
        <w:t>fișei</w:t>
      </w:r>
      <w:proofErr w:type="spellEnd"/>
      <w:r w:rsidRPr="000D5C60">
        <w:rPr>
          <w:rFonts w:ascii="Times New Roman" w:hAnsi="Times New Roman" w:cs="Times New Roman"/>
          <w:sz w:val="28"/>
          <w:szCs w:val="28"/>
        </w:rPr>
        <w:t xml:space="preserve"> de </w:t>
      </w:r>
      <w:proofErr w:type="spellStart"/>
      <w:r w:rsidRPr="000D5C60">
        <w:rPr>
          <w:rFonts w:ascii="Times New Roman" w:hAnsi="Times New Roman" w:cs="Times New Roman"/>
          <w:sz w:val="28"/>
          <w:szCs w:val="28"/>
        </w:rPr>
        <w:t>recunoaștere</w:t>
      </w:r>
      <w:proofErr w:type="spellEnd"/>
      <w:r w:rsidRPr="000D5C60">
        <w:rPr>
          <w:rFonts w:ascii="Times New Roman" w:hAnsi="Times New Roman" w:cs="Times New Roman"/>
          <w:sz w:val="28"/>
          <w:szCs w:val="28"/>
        </w:rPr>
        <w:t xml:space="preserve"> de la </w:t>
      </w:r>
      <w:proofErr w:type="spellStart"/>
      <w:r w:rsidRPr="000D5C60">
        <w:rPr>
          <w:rFonts w:ascii="Times New Roman" w:hAnsi="Times New Roman" w:cs="Times New Roman"/>
          <w:sz w:val="28"/>
          <w:szCs w:val="28"/>
        </w:rPr>
        <w:t>locul</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intervenției</w:t>
      </w:r>
      <w:proofErr w:type="spellEnd"/>
      <w:r w:rsidRPr="000D5C60">
        <w:rPr>
          <w:rFonts w:ascii="Times New Roman" w:hAnsi="Times New Roman" w:cs="Times New Roman"/>
          <w:sz w:val="28"/>
          <w:szCs w:val="28"/>
        </w:rPr>
        <w:t xml:space="preserve"> </w:t>
      </w:r>
    </w:p>
    <w:p w14:paraId="31947F94" w14:textId="77777777" w:rsidR="000D5C60" w:rsidRPr="000D5C60" w:rsidRDefault="000D5C60" w:rsidP="000D5C60">
      <w:pPr>
        <w:pStyle w:val="Default"/>
        <w:ind w:firstLine="566"/>
        <w:jc w:val="both"/>
        <w:rPr>
          <w:rFonts w:ascii="Times New Roman" w:hAnsi="Times New Roman" w:cs="Times New Roman"/>
          <w:sz w:val="28"/>
          <w:szCs w:val="28"/>
        </w:rPr>
      </w:pPr>
      <w:proofErr w:type="spellStart"/>
      <w:r w:rsidRPr="000D5C60">
        <w:rPr>
          <w:rFonts w:ascii="Times New Roman" w:hAnsi="Times New Roman" w:cs="Times New Roman"/>
          <w:sz w:val="28"/>
          <w:szCs w:val="28"/>
        </w:rPr>
        <w:t>În</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situația</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intervențiilor</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executate</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în</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baza</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planurilor</w:t>
      </w:r>
      <w:proofErr w:type="spellEnd"/>
      <w:r w:rsidRPr="000D5C60">
        <w:rPr>
          <w:rFonts w:ascii="Times New Roman" w:hAnsi="Times New Roman" w:cs="Times New Roman"/>
          <w:sz w:val="28"/>
          <w:szCs w:val="28"/>
        </w:rPr>
        <w:t xml:space="preserve"> de </w:t>
      </w:r>
      <w:proofErr w:type="spellStart"/>
      <w:r w:rsidRPr="000D5C60">
        <w:rPr>
          <w:rFonts w:ascii="Times New Roman" w:hAnsi="Times New Roman" w:cs="Times New Roman"/>
          <w:sz w:val="28"/>
          <w:szCs w:val="28"/>
        </w:rPr>
        <w:t>intervenție</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comună</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procesul</w:t>
      </w:r>
      <w:proofErr w:type="spellEnd"/>
      <w:r w:rsidRPr="000D5C60">
        <w:rPr>
          <w:rFonts w:ascii="Times New Roman" w:hAnsi="Times New Roman" w:cs="Times New Roman"/>
          <w:sz w:val="28"/>
          <w:szCs w:val="28"/>
        </w:rPr>
        <w:t xml:space="preserve"> verbal de </w:t>
      </w:r>
      <w:proofErr w:type="spellStart"/>
      <w:r w:rsidRPr="000D5C60">
        <w:rPr>
          <w:rFonts w:ascii="Times New Roman" w:hAnsi="Times New Roman" w:cs="Times New Roman"/>
          <w:sz w:val="28"/>
          <w:szCs w:val="28"/>
        </w:rPr>
        <w:t>intervenție</w:t>
      </w:r>
      <w:proofErr w:type="spellEnd"/>
      <w:r w:rsidRPr="000D5C60">
        <w:rPr>
          <w:rFonts w:ascii="Times New Roman" w:hAnsi="Times New Roman" w:cs="Times New Roman"/>
          <w:sz w:val="28"/>
          <w:szCs w:val="28"/>
        </w:rPr>
        <w:t xml:space="preserve"> se </w:t>
      </w:r>
      <w:proofErr w:type="spellStart"/>
      <w:r w:rsidRPr="000D5C60">
        <w:rPr>
          <w:rFonts w:ascii="Times New Roman" w:hAnsi="Times New Roman" w:cs="Times New Roman"/>
          <w:sz w:val="28"/>
          <w:szCs w:val="28"/>
        </w:rPr>
        <w:t>întocmește</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astfel</w:t>
      </w:r>
      <w:proofErr w:type="spellEnd"/>
      <w:r w:rsidRPr="000D5C60">
        <w:rPr>
          <w:rFonts w:ascii="Times New Roman" w:hAnsi="Times New Roman" w:cs="Times New Roman"/>
          <w:sz w:val="28"/>
          <w:szCs w:val="28"/>
        </w:rPr>
        <w:t xml:space="preserve">: </w:t>
      </w:r>
    </w:p>
    <w:p w14:paraId="7B33C31D" w14:textId="77777777" w:rsidR="000D5C60" w:rsidRPr="000D5C60" w:rsidRDefault="000D5C60" w:rsidP="000D5C60">
      <w:pPr>
        <w:pStyle w:val="Default"/>
        <w:ind w:firstLine="566"/>
        <w:jc w:val="both"/>
        <w:rPr>
          <w:rFonts w:ascii="Times New Roman" w:hAnsi="Times New Roman" w:cs="Times New Roman"/>
          <w:sz w:val="28"/>
          <w:szCs w:val="28"/>
        </w:rPr>
      </w:pPr>
      <w:r w:rsidRPr="000D5C60">
        <w:rPr>
          <w:rFonts w:ascii="Times New Roman" w:hAnsi="Times New Roman" w:cs="Times New Roman"/>
          <w:sz w:val="28"/>
          <w:szCs w:val="28"/>
        </w:rPr>
        <w:t xml:space="preserve">a) </w:t>
      </w:r>
      <w:proofErr w:type="spellStart"/>
      <w:r w:rsidRPr="000D5C60">
        <w:rPr>
          <w:rFonts w:ascii="Times New Roman" w:hAnsi="Times New Roman" w:cs="Times New Roman"/>
          <w:sz w:val="28"/>
          <w:szCs w:val="28"/>
        </w:rPr>
        <w:t>intervenții</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desfășurate</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și</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finalizate</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în</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etapa</w:t>
      </w:r>
      <w:proofErr w:type="spellEnd"/>
      <w:r w:rsidRPr="000D5C60">
        <w:rPr>
          <w:rFonts w:ascii="Times New Roman" w:hAnsi="Times New Roman" w:cs="Times New Roman"/>
          <w:sz w:val="28"/>
          <w:szCs w:val="28"/>
        </w:rPr>
        <w:t xml:space="preserve"> I de </w:t>
      </w:r>
      <w:proofErr w:type="spellStart"/>
      <w:r w:rsidRPr="000D5C60">
        <w:rPr>
          <w:rFonts w:ascii="Times New Roman" w:hAnsi="Times New Roman" w:cs="Times New Roman"/>
          <w:sz w:val="28"/>
          <w:szCs w:val="28"/>
        </w:rPr>
        <w:t>intervenție</w:t>
      </w:r>
      <w:proofErr w:type="spellEnd"/>
      <w:r w:rsidRPr="000D5C60">
        <w:rPr>
          <w:rFonts w:ascii="Times New Roman" w:hAnsi="Times New Roman" w:cs="Times New Roman"/>
          <w:sz w:val="28"/>
          <w:szCs w:val="28"/>
        </w:rPr>
        <w:t xml:space="preserve"> – de </w:t>
      </w:r>
      <w:proofErr w:type="spellStart"/>
      <w:r w:rsidRPr="000D5C60">
        <w:rPr>
          <w:rFonts w:ascii="Times New Roman" w:hAnsi="Times New Roman" w:cs="Times New Roman"/>
          <w:sz w:val="28"/>
          <w:szCs w:val="28"/>
        </w:rPr>
        <w:t>personalul</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lastRenderedPageBreak/>
        <w:t>responsabil</w:t>
      </w:r>
      <w:proofErr w:type="spellEnd"/>
      <w:r w:rsidRPr="000D5C60">
        <w:rPr>
          <w:rFonts w:ascii="Times New Roman" w:hAnsi="Times New Roman" w:cs="Times New Roman"/>
          <w:sz w:val="28"/>
          <w:szCs w:val="28"/>
        </w:rPr>
        <w:t xml:space="preserve"> din </w:t>
      </w:r>
      <w:proofErr w:type="spellStart"/>
      <w:r w:rsidRPr="000D5C60">
        <w:rPr>
          <w:rFonts w:ascii="Times New Roman" w:hAnsi="Times New Roman" w:cs="Times New Roman"/>
          <w:sz w:val="28"/>
          <w:szCs w:val="28"/>
        </w:rPr>
        <w:t>cadrul</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subunității</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în</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raionul</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căreia</w:t>
      </w:r>
      <w:proofErr w:type="spellEnd"/>
      <w:r w:rsidRPr="000D5C60">
        <w:rPr>
          <w:rFonts w:ascii="Times New Roman" w:hAnsi="Times New Roman" w:cs="Times New Roman"/>
          <w:sz w:val="28"/>
          <w:szCs w:val="28"/>
        </w:rPr>
        <w:t xml:space="preserve"> s-a </w:t>
      </w:r>
      <w:proofErr w:type="spellStart"/>
      <w:r w:rsidRPr="000D5C60">
        <w:rPr>
          <w:rFonts w:ascii="Times New Roman" w:hAnsi="Times New Roman" w:cs="Times New Roman"/>
          <w:sz w:val="28"/>
          <w:szCs w:val="28"/>
        </w:rPr>
        <w:t>produs</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evenimentul</w:t>
      </w:r>
      <w:proofErr w:type="spellEnd"/>
      <w:r w:rsidRPr="000D5C60">
        <w:rPr>
          <w:rFonts w:ascii="Times New Roman" w:hAnsi="Times New Roman" w:cs="Times New Roman"/>
          <w:sz w:val="28"/>
          <w:szCs w:val="28"/>
        </w:rPr>
        <w:t xml:space="preserve">; </w:t>
      </w:r>
    </w:p>
    <w:p w14:paraId="72ED79BB" w14:textId="77777777" w:rsidR="000D5C60" w:rsidRPr="000D5C60" w:rsidRDefault="000D5C60" w:rsidP="000D5C60">
      <w:pPr>
        <w:pStyle w:val="Default"/>
        <w:ind w:firstLine="566"/>
        <w:jc w:val="both"/>
        <w:rPr>
          <w:rFonts w:ascii="Times New Roman" w:hAnsi="Times New Roman" w:cs="Times New Roman"/>
          <w:sz w:val="28"/>
          <w:szCs w:val="28"/>
        </w:rPr>
      </w:pPr>
      <w:r w:rsidRPr="000D5C60">
        <w:rPr>
          <w:rFonts w:ascii="Times New Roman" w:hAnsi="Times New Roman" w:cs="Times New Roman"/>
          <w:sz w:val="28"/>
          <w:szCs w:val="28"/>
        </w:rPr>
        <w:t xml:space="preserve">b) </w:t>
      </w:r>
      <w:proofErr w:type="spellStart"/>
      <w:r w:rsidRPr="000D5C60">
        <w:rPr>
          <w:rFonts w:ascii="Times New Roman" w:hAnsi="Times New Roman" w:cs="Times New Roman"/>
          <w:sz w:val="28"/>
          <w:szCs w:val="28"/>
        </w:rPr>
        <w:t>intervenții</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desfășurate</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și</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finalizate</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în</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etapa</w:t>
      </w:r>
      <w:proofErr w:type="spellEnd"/>
      <w:r w:rsidRPr="000D5C60">
        <w:rPr>
          <w:rFonts w:ascii="Times New Roman" w:hAnsi="Times New Roman" w:cs="Times New Roman"/>
          <w:sz w:val="28"/>
          <w:szCs w:val="28"/>
        </w:rPr>
        <w:t xml:space="preserve"> </w:t>
      </w:r>
      <w:proofErr w:type="gramStart"/>
      <w:r w:rsidRPr="000D5C60">
        <w:rPr>
          <w:rFonts w:ascii="Times New Roman" w:hAnsi="Times New Roman" w:cs="Times New Roman"/>
          <w:sz w:val="28"/>
          <w:szCs w:val="28"/>
        </w:rPr>
        <w:t>a</w:t>
      </w:r>
      <w:proofErr w:type="gramEnd"/>
      <w:r w:rsidRPr="000D5C60">
        <w:rPr>
          <w:rFonts w:ascii="Times New Roman" w:hAnsi="Times New Roman" w:cs="Times New Roman"/>
          <w:sz w:val="28"/>
          <w:szCs w:val="28"/>
        </w:rPr>
        <w:t xml:space="preserve"> II - a de </w:t>
      </w:r>
      <w:proofErr w:type="spellStart"/>
      <w:r w:rsidRPr="000D5C60">
        <w:rPr>
          <w:rFonts w:ascii="Times New Roman" w:hAnsi="Times New Roman" w:cs="Times New Roman"/>
          <w:sz w:val="28"/>
          <w:szCs w:val="28"/>
        </w:rPr>
        <w:t>intervenție</w:t>
      </w:r>
      <w:proofErr w:type="spellEnd"/>
      <w:r w:rsidRPr="000D5C60">
        <w:rPr>
          <w:rFonts w:ascii="Times New Roman" w:hAnsi="Times New Roman" w:cs="Times New Roman"/>
          <w:sz w:val="28"/>
          <w:szCs w:val="28"/>
        </w:rPr>
        <w:t xml:space="preserve"> – de </w:t>
      </w:r>
      <w:proofErr w:type="spellStart"/>
      <w:r w:rsidRPr="000D5C60">
        <w:rPr>
          <w:rFonts w:ascii="Times New Roman" w:hAnsi="Times New Roman" w:cs="Times New Roman"/>
          <w:sz w:val="28"/>
          <w:szCs w:val="28"/>
        </w:rPr>
        <w:t>personalul</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responsabil</w:t>
      </w:r>
      <w:proofErr w:type="spellEnd"/>
      <w:r w:rsidRPr="000D5C60">
        <w:rPr>
          <w:rFonts w:ascii="Times New Roman" w:hAnsi="Times New Roman" w:cs="Times New Roman"/>
          <w:sz w:val="28"/>
          <w:szCs w:val="28"/>
        </w:rPr>
        <w:t xml:space="preserve"> din </w:t>
      </w:r>
      <w:proofErr w:type="spellStart"/>
      <w:r w:rsidRPr="000D5C60">
        <w:rPr>
          <w:rFonts w:ascii="Times New Roman" w:hAnsi="Times New Roman" w:cs="Times New Roman"/>
          <w:sz w:val="28"/>
          <w:szCs w:val="28"/>
        </w:rPr>
        <w:t>cadrul</w:t>
      </w:r>
      <w:proofErr w:type="spellEnd"/>
      <w:r w:rsidRPr="000D5C60">
        <w:rPr>
          <w:rFonts w:ascii="Times New Roman" w:hAnsi="Times New Roman" w:cs="Times New Roman"/>
          <w:sz w:val="28"/>
          <w:szCs w:val="28"/>
        </w:rPr>
        <w:t xml:space="preserve"> ISU </w:t>
      </w:r>
      <w:proofErr w:type="spellStart"/>
      <w:r w:rsidRPr="000D5C60">
        <w:rPr>
          <w:rFonts w:ascii="Times New Roman" w:hAnsi="Times New Roman" w:cs="Times New Roman"/>
          <w:sz w:val="28"/>
          <w:szCs w:val="28"/>
        </w:rPr>
        <w:t>în</w:t>
      </w:r>
      <w:proofErr w:type="spellEnd"/>
      <w:r w:rsidRPr="000D5C60">
        <w:rPr>
          <w:rFonts w:ascii="Times New Roman" w:hAnsi="Times New Roman" w:cs="Times New Roman"/>
          <w:sz w:val="28"/>
          <w:szCs w:val="28"/>
        </w:rPr>
        <w:t xml:space="preserve"> a </w:t>
      </w:r>
      <w:proofErr w:type="spellStart"/>
      <w:r w:rsidRPr="000D5C60">
        <w:rPr>
          <w:rFonts w:ascii="Times New Roman" w:hAnsi="Times New Roman" w:cs="Times New Roman"/>
          <w:sz w:val="28"/>
          <w:szCs w:val="28"/>
        </w:rPr>
        <w:t>cărui</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zonă</w:t>
      </w:r>
      <w:proofErr w:type="spellEnd"/>
      <w:r w:rsidRPr="000D5C60">
        <w:rPr>
          <w:rFonts w:ascii="Times New Roman" w:hAnsi="Times New Roman" w:cs="Times New Roman"/>
          <w:sz w:val="28"/>
          <w:szCs w:val="28"/>
        </w:rPr>
        <w:t xml:space="preserve"> de </w:t>
      </w:r>
      <w:proofErr w:type="spellStart"/>
      <w:r w:rsidRPr="000D5C60">
        <w:rPr>
          <w:rFonts w:ascii="Times New Roman" w:hAnsi="Times New Roman" w:cs="Times New Roman"/>
          <w:sz w:val="28"/>
          <w:szCs w:val="28"/>
        </w:rPr>
        <w:t>competență</w:t>
      </w:r>
      <w:proofErr w:type="spellEnd"/>
      <w:r w:rsidRPr="000D5C60">
        <w:rPr>
          <w:rFonts w:ascii="Times New Roman" w:hAnsi="Times New Roman" w:cs="Times New Roman"/>
          <w:sz w:val="28"/>
          <w:szCs w:val="28"/>
        </w:rPr>
        <w:t xml:space="preserve"> s-a </w:t>
      </w:r>
      <w:proofErr w:type="spellStart"/>
      <w:r w:rsidRPr="000D5C60">
        <w:rPr>
          <w:rFonts w:ascii="Times New Roman" w:hAnsi="Times New Roman" w:cs="Times New Roman"/>
          <w:sz w:val="28"/>
          <w:szCs w:val="28"/>
        </w:rPr>
        <w:t>produs</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evenimentul</w:t>
      </w:r>
      <w:proofErr w:type="spellEnd"/>
      <w:r w:rsidRPr="000D5C60">
        <w:rPr>
          <w:rFonts w:ascii="Times New Roman" w:hAnsi="Times New Roman" w:cs="Times New Roman"/>
          <w:sz w:val="28"/>
          <w:szCs w:val="28"/>
        </w:rPr>
        <w:t>.</w:t>
      </w:r>
    </w:p>
    <w:p w14:paraId="2A626134" w14:textId="77777777" w:rsidR="000D5C60" w:rsidRPr="000D5C60" w:rsidRDefault="000D5C60" w:rsidP="000D5C60">
      <w:pPr>
        <w:pStyle w:val="Default"/>
        <w:ind w:firstLine="566"/>
        <w:jc w:val="both"/>
        <w:rPr>
          <w:rFonts w:ascii="Times New Roman" w:hAnsi="Times New Roman" w:cs="Times New Roman"/>
          <w:sz w:val="28"/>
          <w:szCs w:val="28"/>
        </w:rPr>
      </w:pPr>
      <w:proofErr w:type="spellStart"/>
      <w:r w:rsidRPr="000D5C60">
        <w:rPr>
          <w:rFonts w:ascii="Times New Roman" w:hAnsi="Times New Roman" w:cs="Times New Roman"/>
          <w:sz w:val="28"/>
          <w:szCs w:val="28"/>
        </w:rPr>
        <w:t>Procesul</w:t>
      </w:r>
      <w:proofErr w:type="spellEnd"/>
      <w:r w:rsidRPr="000D5C60">
        <w:rPr>
          <w:rFonts w:ascii="Times New Roman" w:hAnsi="Times New Roman" w:cs="Times New Roman"/>
          <w:sz w:val="28"/>
          <w:szCs w:val="28"/>
        </w:rPr>
        <w:t xml:space="preserve"> verbal de </w:t>
      </w:r>
      <w:proofErr w:type="spellStart"/>
      <w:r w:rsidRPr="000D5C60">
        <w:rPr>
          <w:rFonts w:ascii="Times New Roman" w:hAnsi="Times New Roman" w:cs="Times New Roman"/>
          <w:sz w:val="28"/>
          <w:szCs w:val="28"/>
        </w:rPr>
        <w:t>intervenţie</w:t>
      </w:r>
      <w:proofErr w:type="spellEnd"/>
      <w:r w:rsidRPr="000D5C60">
        <w:rPr>
          <w:rFonts w:ascii="Times New Roman" w:hAnsi="Times New Roman" w:cs="Times New Roman"/>
          <w:sz w:val="28"/>
          <w:szCs w:val="28"/>
        </w:rPr>
        <w:t xml:space="preserve"> se </w:t>
      </w:r>
      <w:proofErr w:type="spellStart"/>
      <w:r w:rsidRPr="000D5C60">
        <w:rPr>
          <w:rFonts w:ascii="Times New Roman" w:hAnsi="Times New Roman" w:cs="Times New Roman"/>
          <w:sz w:val="28"/>
          <w:szCs w:val="28"/>
        </w:rPr>
        <w:t>încheie</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şi</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în</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cazul</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în</w:t>
      </w:r>
      <w:proofErr w:type="spellEnd"/>
      <w:r w:rsidRPr="000D5C60">
        <w:rPr>
          <w:rFonts w:ascii="Times New Roman" w:hAnsi="Times New Roman" w:cs="Times New Roman"/>
          <w:sz w:val="28"/>
          <w:szCs w:val="28"/>
        </w:rPr>
        <w:t xml:space="preserve"> care </w:t>
      </w:r>
      <w:proofErr w:type="spellStart"/>
      <w:r w:rsidRPr="000D5C60">
        <w:rPr>
          <w:rFonts w:ascii="Times New Roman" w:hAnsi="Times New Roman" w:cs="Times New Roman"/>
          <w:sz w:val="28"/>
          <w:szCs w:val="28"/>
        </w:rPr>
        <w:t>celelalte</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părţi</w:t>
      </w:r>
      <w:proofErr w:type="spellEnd"/>
      <w:r w:rsidRPr="000D5C60">
        <w:rPr>
          <w:rFonts w:ascii="Times New Roman" w:hAnsi="Times New Roman" w:cs="Times New Roman"/>
          <w:sz w:val="28"/>
          <w:szCs w:val="28"/>
        </w:rPr>
        <w:t xml:space="preserve"> nu </w:t>
      </w:r>
      <w:proofErr w:type="spellStart"/>
      <w:r w:rsidRPr="000D5C60">
        <w:rPr>
          <w:rFonts w:ascii="Times New Roman" w:hAnsi="Times New Roman" w:cs="Times New Roman"/>
          <w:sz w:val="28"/>
          <w:szCs w:val="28"/>
        </w:rPr>
        <w:t>sosesc</w:t>
      </w:r>
      <w:proofErr w:type="spellEnd"/>
      <w:r w:rsidRPr="000D5C60">
        <w:rPr>
          <w:rFonts w:ascii="Times New Roman" w:hAnsi="Times New Roman" w:cs="Times New Roman"/>
          <w:sz w:val="28"/>
          <w:szCs w:val="28"/>
        </w:rPr>
        <w:t xml:space="preserve"> la </w:t>
      </w:r>
      <w:proofErr w:type="spellStart"/>
      <w:r w:rsidRPr="000D5C60">
        <w:rPr>
          <w:rFonts w:ascii="Times New Roman" w:hAnsi="Times New Roman" w:cs="Times New Roman"/>
          <w:sz w:val="28"/>
          <w:szCs w:val="28"/>
        </w:rPr>
        <w:t>faţa</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locului</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până</w:t>
      </w:r>
      <w:proofErr w:type="spellEnd"/>
      <w:r w:rsidRPr="000D5C60">
        <w:rPr>
          <w:rFonts w:ascii="Times New Roman" w:hAnsi="Times New Roman" w:cs="Times New Roman"/>
          <w:sz w:val="28"/>
          <w:szCs w:val="28"/>
        </w:rPr>
        <w:t xml:space="preserve"> la </w:t>
      </w:r>
      <w:proofErr w:type="spellStart"/>
      <w:r w:rsidRPr="000D5C60">
        <w:rPr>
          <w:rFonts w:ascii="Times New Roman" w:hAnsi="Times New Roman" w:cs="Times New Roman"/>
          <w:sz w:val="28"/>
          <w:szCs w:val="28"/>
        </w:rPr>
        <w:t>finalizarea</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intervenţiei</w:t>
      </w:r>
      <w:proofErr w:type="spellEnd"/>
      <w:r w:rsidRPr="000D5C60">
        <w:rPr>
          <w:rFonts w:ascii="Times New Roman" w:hAnsi="Times New Roman" w:cs="Times New Roman"/>
          <w:sz w:val="28"/>
          <w:szCs w:val="28"/>
        </w:rPr>
        <w:t xml:space="preserve">. </w:t>
      </w:r>
    </w:p>
    <w:p w14:paraId="49EC5021" w14:textId="6E60EE6D" w:rsidR="000D5C60" w:rsidRPr="000D5C60" w:rsidRDefault="000D5C60" w:rsidP="000D5C60">
      <w:pPr>
        <w:pStyle w:val="Default"/>
        <w:ind w:firstLine="566"/>
        <w:jc w:val="both"/>
        <w:rPr>
          <w:rFonts w:ascii="Times New Roman" w:eastAsiaTheme="minorHAnsi" w:hAnsi="Times New Roman" w:cs="Times New Roman"/>
          <w:b/>
          <w:bCs/>
          <w:color w:val="auto"/>
          <w:sz w:val="28"/>
          <w:szCs w:val="28"/>
          <w:lang w:val="ro-RO"/>
        </w:rPr>
      </w:pPr>
      <w:proofErr w:type="spellStart"/>
      <w:r w:rsidRPr="000D5C60">
        <w:rPr>
          <w:rFonts w:ascii="Times New Roman" w:hAnsi="Times New Roman" w:cs="Times New Roman"/>
          <w:sz w:val="28"/>
          <w:szCs w:val="28"/>
        </w:rPr>
        <w:t>Procesul</w:t>
      </w:r>
      <w:proofErr w:type="spellEnd"/>
      <w:r w:rsidRPr="000D5C60">
        <w:rPr>
          <w:rFonts w:ascii="Times New Roman" w:hAnsi="Times New Roman" w:cs="Times New Roman"/>
          <w:sz w:val="28"/>
          <w:szCs w:val="28"/>
        </w:rPr>
        <w:t xml:space="preserve"> verbal de </w:t>
      </w:r>
      <w:proofErr w:type="spellStart"/>
      <w:r w:rsidRPr="000D5C60">
        <w:rPr>
          <w:rFonts w:ascii="Times New Roman" w:hAnsi="Times New Roman" w:cs="Times New Roman"/>
          <w:sz w:val="28"/>
          <w:szCs w:val="28"/>
        </w:rPr>
        <w:t>intervenţie</w:t>
      </w:r>
      <w:proofErr w:type="spellEnd"/>
      <w:r w:rsidRPr="000D5C60">
        <w:rPr>
          <w:rFonts w:ascii="Times New Roman" w:hAnsi="Times New Roman" w:cs="Times New Roman"/>
          <w:sz w:val="28"/>
          <w:szCs w:val="28"/>
        </w:rPr>
        <w:t xml:space="preserve"> se </w:t>
      </w:r>
      <w:proofErr w:type="spellStart"/>
      <w:r w:rsidRPr="000D5C60">
        <w:rPr>
          <w:rFonts w:ascii="Times New Roman" w:hAnsi="Times New Roman" w:cs="Times New Roman"/>
          <w:sz w:val="28"/>
          <w:szCs w:val="28"/>
        </w:rPr>
        <w:t>completează</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în</w:t>
      </w:r>
      <w:proofErr w:type="spellEnd"/>
      <w:r w:rsidRPr="000D5C60">
        <w:rPr>
          <w:rFonts w:ascii="Times New Roman" w:hAnsi="Times New Roman" w:cs="Times New Roman"/>
          <w:sz w:val="28"/>
          <w:szCs w:val="28"/>
        </w:rPr>
        <w:t xml:space="preserve"> 2 (</w:t>
      </w:r>
      <w:proofErr w:type="spellStart"/>
      <w:r w:rsidRPr="000D5C60">
        <w:rPr>
          <w:rFonts w:ascii="Times New Roman" w:hAnsi="Times New Roman" w:cs="Times New Roman"/>
          <w:sz w:val="28"/>
          <w:szCs w:val="28"/>
        </w:rPr>
        <w:t>două</w:t>
      </w:r>
      <w:proofErr w:type="spellEnd"/>
      <w:r w:rsidRPr="000D5C60">
        <w:rPr>
          <w:rFonts w:ascii="Times New Roman" w:hAnsi="Times New Roman" w:cs="Times New Roman"/>
          <w:sz w:val="28"/>
          <w:szCs w:val="28"/>
        </w:rPr>
        <w:t xml:space="preserve">) </w:t>
      </w:r>
      <w:proofErr w:type="spellStart"/>
      <w:r w:rsidRPr="000D5C60">
        <w:rPr>
          <w:rFonts w:ascii="Times New Roman" w:hAnsi="Times New Roman" w:cs="Times New Roman"/>
          <w:sz w:val="28"/>
          <w:szCs w:val="28"/>
        </w:rPr>
        <w:t>exemplare</w:t>
      </w:r>
      <w:proofErr w:type="spellEnd"/>
      <w:r w:rsidRPr="000D5C60">
        <w:rPr>
          <w:rFonts w:ascii="Times New Roman" w:hAnsi="Times New Roman" w:cs="Times New Roman"/>
          <w:sz w:val="28"/>
          <w:szCs w:val="28"/>
        </w:rPr>
        <w:t>,</w:t>
      </w:r>
    </w:p>
    <w:p w14:paraId="3EA49986" w14:textId="1C78064D" w:rsidR="00F625FC" w:rsidRPr="000D5C60" w:rsidRDefault="00A47980" w:rsidP="000D5C60">
      <w:pPr>
        <w:pStyle w:val="Default"/>
        <w:ind w:firstLine="566"/>
        <w:jc w:val="both"/>
        <w:rPr>
          <w:rFonts w:ascii="Times New Roman" w:eastAsiaTheme="minorHAnsi" w:hAnsi="Times New Roman" w:cs="Times New Roman"/>
          <w:color w:val="auto"/>
          <w:sz w:val="28"/>
          <w:szCs w:val="28"/>
          <w:lang w:val="ro-RO"/>
        </w:rPr>
      </w:pPr>
      <w:r w:rsidRPr="000D5C60">
        <w:rPr>
          <w:rFonts w:ascii="Times New Roman" w:hAnsi="Times New Roman" w:cs="Times New Roman"/>
          <w:b/>
          <w:bCs/>
          <w:sz w:val="28"/>
          <w:szCs w:val="28"/>
        </w:rPr>
        <w:t xml:space="preserve">4.2.14. </w:t>
      </w:r>
      <w:proofErr w:type="spellStart"/>
      <w:r w:rsidR="00F625FC" w:rsidRPr="000D5C60">
        <w:rPr>
          <w:rFonts w:ascii="Times New Roman" w:hAnsi="Times New Roman" w:cs="Times New Roman"/>
          <w:b/>
          <w:bCs/>
          <w:color w:val="auto"/>
          <w:sz w:val="28"/>
          <w:szCs w:val="28"/>
        </w:rPr>
        <w:t>Retragerea</w:t>
      </w:r>
      <w:proofErr w:type="spellEnd"/>
      <w:r w:rsidR="00F625FC" w:rsidRPr="000D5C60">
        <w:rPr>
          <w:rFonts w:ascii="Times New Roman" w:hAnsi="Times New Roman" w:cs="Times New Roman"/>
          <w:b/>
          <w:bCs/>
          <w:color w:val="auto"/>
          <w:sz w:val="28"/>
          <w:szCs w:val="28"/>
        </w:rPr>
        <w:t xml:space="preserve"> </w:t>
      </w:r>
      <w:proofErr w:type="spellStart"/>
      <w:r w:rsidR="00F625FC" w:rsidRPr="000D5C60">
        <w:rPr>
          <w:rFonts w:ascii="Times New Roman" w:hAnsi="Times New Roman" w:cs="Times New Roman"/>
          <w:b/>
          <w:bCs/>
          <w:color w:val="auto"/>
          <w:sz w:val="28"/>
          <w:szCs w:val="28"/>
        </w:rPr>
        <w:t>forţelor</w:t>
      </w:r>
      <w:proofErr w:type="spellEnd"/>
      <w:r w:rsidR="00F625FC" w:rsidRPr="000D5C60">
        <w:rPr>
          <w:rFonts w:ascii="Times New Roman" w:hAnsi="Times New Roman" w:cs="Times New Roman"/>
          <w:b/>
          <w:bCs/>
          <w:color w:val="auto"/>
          <w:sz w:val="28"/>
          <w:szCs w:val="28"/>
        </w:rPr>
        <w:t xml:space="preserve"> </w:t>
      </w:r>
      <w:proofErr w:type="spellStart"/>
      <w:r w:rsidR="00F625FC" w:rsidRPr="000D5C60">
        <w:rPr>
          <w:rFonts w:ascii="Times New Roman" w:hAnsi="Times New Roman" w:cs="Times New Roman"/>
          <w:b/>
          <w:bCs/>
          <w:color w:val="auto"/>
          <w:sz w:val="28"/>
          <w:szCs w:val="28"/>
        </w:rPr>
        <w:t>şi</w:t>
      </w:r>
      <w:proofErr w:type="spellEnd"/>
      <w:r w:rsidR="00F625FC" w:rsidRPr="000D5C60">
        <w:rPr>
          <w:rFonts w:ascii="Times New Roman" w:hAnsi="Times New Roman" w:cs="Times New Roman"/>
          <w:b/>
          <w:bCs/>
          <w:color w:val="auto"/>
          <w:sz w:val="28"/>
          <w:szCs w:val="28"/>
        </w:rPr>
        <w:t xml:space="preserve"> </w:t>
      </w:r>
      <w:proofErr w:type="spellStart"/>
      <w:r w:rsidR="00F625FC" w:rsidRPr="000D5C60">
        <w:rPr>
          <w:rFonts w:ascii="Times New Roman" w:hAnsi="Times New Roman" w:cs="Times New Roman"/>
          <w:b/>
          <w:bCs/>
          <w:color w:val="auto"/>
          <w:sz w:val="28"/>
          <w:szCs w:val="28"/>
        </w:rPr>
        <w:t>mijloacelor</w:t>
      </w:r>
      <w:proofErr w:type="spellEnd"/>
      <w:r w:rsidR="00F625FC" w:rsidRPr="000D5C60">
        <w:rPr>
          <w:rFonts w:ascii="Times New Roman" w:hAnsi="Times New Roman" w:cs="Times New Roman"/>
          <w:b/>
          <w:bCs/>
          <w:color w:val="auto"/>
          <w:sz w:val="28"/>
          <w:szCs w:val="28"/>
        </w:rPr>
        <w:t xml:space="preserve"> de la </w:t>
      </w:r>
      <w:proofErr w:type="spellStart"/>
      <w:r w:rsidR="00F625FC" w:rsidRPr="000D5C60">
        <w:rPr>
          <w:rFonts w:ascii="Times New Roman" w:hAnsi="Times New Roman" w:cs="Times New Roman"/>
          <w:b/>
          <w:bCs/>
          <w:color w:val="auto"/>
          <w:sz w:val="28"/>
          <w:szCs w:val="28"/>
        </w:rPr>
        <w:t>locul</w:t>
      </w:r>
      <w:proofErr w:type="spellEnd"/>
      <w:r w:rsidR="00F625FC" w:rsidRPr="000D5C60">
        <w:rPr>
          <w:rFonts w:ascii="Times New Roman" w:hAnsi="Times New Roman" w:cs="Times New Roman"/>
          <w:b/>
          <w:bCs/>
          <w:color w:val="auto"/>
          <w:sz w:val="28"/>
          <w:szCs w:val="28"/>
        </w:rPr>
        <w:t xml:space="preserve"> </w:t>
      </w:r>
      <w:proofErr w:type="spellStart"/>
      <w:r w:rsidR="00F625FC" w:rsidRPr="000D5C60">
        <w:rPr>
          <w:rFonts w:ascii="Times New Roman" w:hAnsi="Times New Roman" w:cs="Times New Roman"/>
          <w:b/>
          <w:bCs/>
          <w:color w:val="auto"/>
          <w:sz w:val="28"/>
          <w:szCs w:val="28"/>
        </w:rPr>
        <w:t>incendiului</w:t>
      </w:r>
      <w:proofErr w:type="spellEnd"/>
      <w:r w:rsidR="00F625FC" w:rsidRPr="000D5C60">
        <w:rPr>
          <w:rFonts w:ascii="Times New Roman" w:hAnsi="Times New Roman" w:cs="Times New Roman"/>
          <w:b/>
          <w:bCs/>
          <w:color w:val="auto"/>
          <w:sz w:val="28"/>
          <w:szCs w:val="28"/>
        </w:rPr>
        <w:t xml:space="preserve"> </w:t>
      </w:r>
      <w:proofErr w:type="spellStart"/>
      <w:proofErr w:type="gramStart"/>
      <w:r w:rsidR="00F625FC" w:rsidRPr="000D5C60">
        <w:rPr>
          <w:rFonts w:ascii="Times New Roman" w:hAnsi="Times New Roman" w:cs="Times New Roman"/>
          <w:color w:val="auto"/>
          <w:sz w:val="28"/>
          <w:szCs w:val="28"/>
        </w:rPr>
        <w:t>este</w:t>
      </w:r>
      <w:proofErr w:type="spellEnd"/>
      <w:r w:rsidR="00F625FC" w:rsidRPr="000D5C60">
        <w:rPr>
          <w:rFonts w:ascii="Times New Roman" w:hAnsi="Times New Roman" w:cs="Times New Roman"/>
          <w:color w:val="auto"/>
          <w:sz w:val="28"/>
          <w:szCs w:val="28"/>
        </w:rPr>
        <w:t xml:space="preserve"> </w:t>
      </w:r>
      <w:r w:rsidR="00F625FC" w:rsidRPr="000D5C60">
        <w:rPr>
          <w:rFonts w:ascii="Times New Roman" w:eastAsiaTheme="minorHAnsi" w:hAnsi="Times New Roman" w:cs="Times New Roman"/>
          <w:color w:val="auto"/>
          <w:sz w:val="28"/>
          <w:szCs w:val="28"/>
          <w:lang w:val="ro-RO"/>
        </w:rPr>
        <w:t xml:space="preserve"> operaţiunea</w:t>
      </w:r>
      <w:proofErr w:type="gramEnd"/>
      <w:r w:rsidR="00F625FC" w:rsidRPr="000D5C60">
        <w:rPr>
          <w:rFonts w:ascii="Times New Roman" w:eastAsiaTheme="minorHAnsi" w:hAnsi="Times New Roman" w:cs="Times New Roman"/>
          <w:color w:val="auto"/>
          <w:sz w:val="28"/>
          <w:szCs w:val="28"/>
          <w:lang w:val="ro-RO"/>
        </w:rPr>
        <w:t xml:space="preserve"> ce se execută la ordinul comandantului intervenţiei şi cuprinde: </w:t>
      </w:r>
    </w:p>
    <w:p w14:paraId="4BA27009" w14:textId="77777777" w:rsidR="00F625FC" w:rsidRPr="000D5C60" w:rsidRDefault="00F625FC" w:rsidP="000D5C60">
      <w:pPr>
        <w:autoSpaceDE w:val="0"/>
        <w:autoSpaceDN w:val="0"/>
        <w:adjustRightInd w:val="0"/>
        <w:spacing w:after="0" w:line="240" w:lineRule="auto"/>
        <w:jc w:val="both"/>
        <w:rPr>
          <w:rFonts w:ascii="Times New Roman" w:hAnsi="Times New Roman" w:cs="Times New Roman"/>
          <w:sz w:val="28"/>
          <w:szCs w:val="28"/>
        </w:rPr>
      </w:pPr>
      <w:r w:rsidRPr="000D5C60">
        <w:rPr>
          <w:rFonts w:ascii="Times New Roman" w:hAnsi="Times New Roman" w:cs="Times New Roman"/>
          <w:sz w:val="28"/>
          <w:szCs w:val="28"/>
        </w:rPr>
        <w:t xml:space="preserve">a) încetarea lucrului tuturor mijloacelor de intervenţie; </w:t>
      </w:r>
    </w:p>
    <w:p w14:paraId="31B0F89D" w14:textId="77777777" w:rsidR="00F625FC" w:rsidRPr="000D5C60" w:rsidRDefault="00F625FC" w:rsidP="000D5C60">
      <w:pPr>
        <w:autoSpaceDE w:val="0"/>
        <w:autoSpaceDN w:val="0"/>
        <w:adjustRightInd w:val="0"/>
        <w:spacing w:after="0" w:line="240" w:lineRule="auto"/>
        <w:jc w:val="both"/>
        <w:rPr>
          <w:rFonts w:ascii="Times New Roman" w:hAnsi="Times New Roman" w:cs="Times New Roman"/>
          <w:sz w:val="28"/>
          <w:szCs w:val="28"/>
        </w:rPr>
      </w:pPr>
      <w:r w:rsidRPr="000D5C60">
        <w:rPr>
          <w:rFonts w:ascii="Times New Roman" w:hAnsi="Times New Roman" w:cs="Times New Roman"/>
          <w:sz w:val="28"/>
          <w:szCs w:val="28"/>
        </w:rPr>
        <w:t xml:space="preserve">b) strângerea dispozitivului de intervenţie; </w:t>
      </w:r>
    </w:p>
    <w:p w14:paraId="6D3E75BA" w14:textId="77777777" w:rsidR="00F625FC" w:rsidRPr="000D5C60" w:rsidRDefault="00F625FC" w:rsidP="000D5C60">
      <w:pPr>
        <w:autoSpaceDE w:val="0"/>
        <w:autoSpaceDN w:val="0"/>
        <w:adjustRightInd w:val="0"/>
        <w:spacing w:after="0" w:line="240" w:lineRule="auto"/>
        <w:jc w:val="both"/>
        <w:rPr>
          <w:rFonts w:ascii="Times New Roman" w:hAnsi="Times New Roman" w:cs="Times New Roman"/>
          <w:sz w:val="28"/>
          <w:szCs w:val="28"/>
        </w:rPr>
      </w:pPr>
      <w:r w:rsidRPr="000D5C60">
        <w:rPr>
          <w:rFonts w:ascii="Times New Roman" w:hAnsi="Times New Roman" w:cs="Times New Roman"/>
          <w:sz w:val="28"/>
          <w:szCs w:val="28"/>
        </w:rPr>
        <w:t xml:space="preserve">c) curăţarea sumară şi verificarea </w:t>
      </w:r>
      <w:r w:rsidR="00F66B53" w:rsidRPr="000D5C60">
        <w:rPr>
          <w:rFonts w:ascii="Times New Roman" w:hAnsi="Times New Roman" w:cs="Times New Roman"/>
          <w:sz w:val="28"/>
          <w:szCs w:val="28"/>
        </w:rPr>
        <w:t xml:space="preserve">accesoriilor şi utilajelor; </w:t>
      </w:r>
    </w:p>
    <w:p w14:paraId="1037407B" w14:textId="77777777" w:rsidR="00F625FC" w:rsidRPr="000D5C60" w:rsidRDefault="00F625FC" w:rsidP="000D5C60">
      <w:pPr>
        <w:autoSpaceDE w:val="0"/>
        <w:autoSpaceDN w:val="0"/>
        <w:adjustRightInd w:val="0"/>
        <w:spacing w:after="0" w:line="240" w:lineRule="auto"/>
        <w:jc w:val="both"/>
        <w:rPr>
          <w:rFonts w:ascii="Times New Roman" w:hAnsi="Times New Roman" w:cs="Times New Roman"/>
          <w:sz w:val="28"/>
          <w:szCs w:val="28"/>
        </w:rPr>
      </w:pPr>
      <w:r w:rsidRPr="000D5C60">
        <w:rPr>
          <w:rFonts w:ascii="Times New Roman" w:hAnsi="Times New Roman" w:cs="Times New Roman"/>
          <w:sz w:val="28"/>
          <w:szCs w:val="28"/>
        </w:rPr>
        <w:t xml:space="preserve">d) verificarea existenţei şi aşezarea accesoriilor pe autospeciale şi utilaje; </w:t>
      </w:r>
    </w:p>
    <w:p w14:paraId="32B17558" w14:textId="77777777" w:rsidR="00F625FC" w:rsidRPr="000D5C60" w:rsidRDefault="00F625FC" w:rsidP="000D5C60">
      <w:pPr>
        <w:autoSpaceDE w:val="0"/>
        <w:autoSpaceDN w:val="0"/>
        <w:adjustRightInd w:val="0"/>
        <w:spacing w:after="0" w:line="240" w:lineRule="auto"/>
        <w:jc w:val="both"/>
        <w:rPr>
          <w:rFonts w:ascii="Times New Roman" w:hAnsi="Times New Roman" w:cs="Times New Roman"/>
          <w:sz w:val="28"/>
          <w:szCs w:val="28"/>
        </w:rPr>
      </w:pPr>
      <w:r w:rsidRPr="000D5C60">
        <w:rPr>
          <w:rFonts w:ascii="Times New Roman" w:hAnsi="Times New Roman" w:cs="Times New Roman"/>
          <w:sz w:val="28"/>
          <w:szCs w:val="28"/>
        </w:rPr>
        <w:t xml:space="preserve">e) realizarea plinurilor cu apă a autospecialelor, dacă sunt posibilităţi de alimentare; </w:t>
      </w:r>
    </w:p>
    <w:p w14:paraId="5CEF6F75" w14:textId="77777777" w:rsidR="00F625FC" w:rsidRPr="000D5C60" w:rsidRDefault="00F625FC" w:rsidP="000D5C60">
      <w:pPr>
        <w:autoSpaceDE w:val="0"/>
        <w:autoSpaceDN w:val="0"/>
        <w:adjustRightInd w:val="0"/>
        <w:spacing w:after="0" w:line="240" w:lineRule="auto"/>
        <w:jc w:val="both"/>
        <w:rPr>
          <w:rFonts w:ascii="Times New Roman" w:hAnsi="Times New Roman" w:cs="Times New Roman"/>
          <w:sz w:val="28"/>
          <w:szCs w:val="28"/>
        </w:rPr>
      </w:pPr>
      <w:r w:rsidRPr="000D5C60">
        <w:rPr>
          <w:rFonts w:ascii="Times New Roman" w:hAnsi="Times New Roman" w:cs="Times New Roman"/>
          <w:sz w:val="28"/>
          <w:szCs w:val="28"/>
        </w:rPr>
        <w:t xml:space="preserve">f) verificarea prezenţei personalului participant la acţiune; </w:t>
      </w:r>
    </w:p>
    <w:p w14:paraId="6893C813" w14:textId="77777777" w:rsidR="00BC0821" w:rsidRPr="000D5C60" w:rsidRDefault="00F625FC" w:rsidP="000D5C60">
      <w:pPr>
        <w:autoSpaceDE w:val="0"/>
        <w:autoSpaceDN w:val="0"/>
        <w:adjustRightInd w:val="0"/>
        <w:spacing w:after="0" w:line="240" w:lineRule="auto"/>
        <w:jc w:val="both"/>
        <w:rPr>
          <w:rFonts w:ascii="Times New Roman" w:hAnsi="Times New Roman" w:cs="Times New Roman"/>
          <w:sz w:val="28"/>
          <w:szCs w:val="28"/>
        </w:rPr>
      </w:pPr>
      <w:r w:rsidRPr="000D5C60">
        <w:rPr>
          <w:rFonts w:ascii="Times New Roman" w:hAnsi="Times New Roman" w:cs="Times New Roman"/>
          <w:sz w:val="28"/>
          <w:szCs w:val="28"/>
        </w:rPr>
        <w:t xml:space="preserve">g) îmbarcarea personalului pe autospeciale; </w:t>
      </w:r>
    </w:p>
    <w:p w14:paraId="086F6250" w14:textId="77777777" w:rsidR="00F625FC" w:rsidRPr="000D5C60" w:rsidRDefault="00F625FC" w:rsidP="000D5C60">
      <w:pPr>
        <w:autoSpaceDE w:val="0"/>
        <w:autoSpaceDN w:val="0"/>
        <w:adjustRightInd w:val="0"/>
        <w:spacing w:after="0" w:line="240" w:lineRule="auto"/>
        <w:jc w:val="both"/>
        <w:rPr>
          <w:rFonts w:ascii="Times New Roman" w:hAnsi="Times New Roman" w:cs="Times New Roman"/>
          <w:sz w:val="28"/>
          <w:szCs w:val="28"/>
        </w:rPr>
      </w:pPr>
      <w:r w:rsidRPr="000D5C60">
        <w:rPr>
          <w:rFonts w:ascii="Times New Roman" w:hAnsi="Times New Roman" w:cs="Times New Roman"/>
          <w:sz w:val="28"/>
          <w:szCs w:val="28"/>
        </w:rPr>
        <w:t xml:space="preserve">h) încolonarea autovehiculelor; </w:t>
      </w:r>
    </w:p>
    <w:p w14:paraId="341B4FA2" w14:textId="77777777" w:rsidR="00F625FC" w:rsidRPr="000D5C60" w:rsidRDefault="00F625FC" w:rsidP="000D5C60">
      <w:pPr>
        <w:autoSpaceDE w:val="0"/>
        <w:autoSpaceDN w:val="0"/>
        <w:adjustRightInd w:val="0"/>
        <w:spacing w:after="0" w:line="240" w:lineRule="auto"/>
        <w:jc w:val="both"/>
        <w:rPr>
          <w:rFonts w:ascii="Times New Roman" w:hAnsi="Times New Roman" w:cs="Times New Roman"/>
          <w:sz w:val="28"/>
          <w:szCs w:val="28"/>
        </w:rPr>
      </w:pPr>
      <w:r w:rsidRPr="000D5C60">
        <w:rPr>
          <w:rFonts w:ascii="Times New Roman" w:hAnsi="Times New Roman" w:cs="Times New Roman"/>
          <w:sz w:val="28"/>
          <w:szCs w:val="28"/>
        </w:rPr>
        <w:t xml:space="preserve">i) deplasarea forţelor şi mijloacelor la unitate/subunitate. </w:t>
      </w:r>
    </w:p>
    <w:p w14:paraId="16CAD903" w14:textId="77777777" w:rsidR="00177673" w:rsidRPr="000D5C60" w:rsidRDefault="00F625FC" w:rsidP="000D5C60">
      <w:pPr>
        <w:autoSpaceDE w:val="0"/>
        <w:autoSpaceDN w:val="0"/>
        <w:adjustRightInd w:val="0"/>
        <w:spacing w:after="0" w:line="240" w:lineRule="auto"/>
        <w:jc w:val="both"/>
        <w:rPr>
          <w:rFonts w:ascii="Times New Roman" w:hAnsi="Times New Roman" w:cs="Times New Roman"/>
          <w:sz w:val="28"/>
          <w:szCs w:val="28"/>
        </w:rPr>
      </w:pPr>
      <w:r w:rsidRPr="000D5C60">
        <w:rPr>
          <w:rFonts w:ascii="Times New Roman" w:hAnsi="Times New Roman" w:cs="Times New Roman"/>
          <w:sz w:val="28"/>
          <w:szCs w:val="28"/>
        </w:rPr>
        <w:t xml:space="preserve">În funcţie de stadiul şi efectele operaţiunilor de intervenţie, retragerea forţelor şi mijloacelor se poate face eşalonat. În cazul în care situaţia impune, la locul </w:t>
      </w:r>
    </w:p>
    <w:p w14:paraId="7EF415C9" w14:textId="77777777" w:rsidR="00F625FC" w:rsidRPr="000D5C60" w:rsidRDefault="00F625FC" w:rsidP="000D5C60">
      <w:pPr>
        <w:autoSpaceDE w:val="0"/>
        <w:autoSpaceDN w:val="0"/>
        <w:adjustRightInd w:val="0"/>
        <w:spacing w:after="0" w:line="240" w:lineRule="auto"/>
        <w:jc w:val="both"/>
        <w:rPr>
          <w:rFonts w:ascii="Times New Roman" w:hAnsi="Times New Roman" w:cs="Times New Roman"/>
          <w:sz w:val="28"/>
          <w:szCs w:val="28"/>
        </w:rPr>
      </w:pPr>
      <w:r w:rsidRPr="000D5C60">
        <w:rPr>
          <w:rFonts w:ascii="Times New Roman" w:hAnsi="Times New Roman" w:cs="Times New Roman"/>
          <w:sz w:val="28"/>
          <w:szCs w:val="28"/>
        </w:rPr>
        <w:t>intervenţiei pot rămâne temporar forţe şi mijloace în supraveghere sau se pot</w:t>
      </w:r>
    </w:p>
    <w:p w14:paraId="74F4CE15" w14:textId="77777777" w:rsidR="00177673" w:rsidRPr="000D5C60" w:rsidRDefault="00177673" w:rsidP="000D5C60">
      <w:pPr>
        <w:autoSpaceDE w:val="0"/>
        <w:autoSpaceDN w:val="0"/>
        <w:adjustRightInd w:val="0"/>
        <w:spacing w:after="0" w:line="240" w:lineRule="auto"/>
        <w:jc w:val="both"/>
        <w:rPr>
          <w:rFonts w:ascii="Times New Roman" w:hAnsi="Times New Roman" w:cs="Times New Roman"/>
          <w:sz w:val="28"/>
          <w:szCs w:val="28"/>
        </w:rPr>
      </w:pPr>
      <w:r w:rsidRPr="000D5C60">
        <w:rPr>
          <w:rFonts w:ascii="Times New Roman" w:hAnsi="Times New Roman" w:cs="Times New Roman"/>
          <w:sz w:val="28"/>
          <w:szCs w:val="28"/>
        </w:rPr>
        <w:t xml:space="preserve"> deplasa la altă misiune. </w:t>
      </w:r>
    </w:p>
    <w:p w14:paraId="6E92E473" w14:textId="77777777" w:rsidR="00B314B0" w:rsidRPr="000D5C60" w:rsidRDefault="00177673" w:rsidP="000D5C60">
      <w:pPr>
        <w:autoSpaceDE w:val="0"/>
        <w:autoSpaceDN w:val="0"/>
        <w:adjustRightInd w:val="0"/>
        <w:spacing w:after="0" w:line="240" w:lineRule="auto"/>
        <w:jc w:val="both"/>
        <w:rPr>
          <w:rFonts w:ascii="Times New Roman" w:hAnsi="Times New Roman" w:cs="Times New Roman"/>
          <w:sz w:val="28"/>
          <w:szCs w:val="28"/>
        </w:rPr>
      </w:pPr>
      <w:r w:rsidRPr="000D5C60">
        <w:rPr>
          <w:rFonts w:ascii="Times New Roman" w:hAnsi="Times New Roman" w:cs="Times New Roman"/>
          <w:sz w:val="28"/>
          <w:szCs w:val="28"/>
        </w:rPr>
        <w:t xml:space="preserve">      </w:t>
      </w:r>
      <w:r w:rsidR="00F625FC" w:rsidRPr="000D5C60">
        <w:rPr>
          <w:rFonts w:ascii="Times New Roman" w:hAnsi="Times New Roman" w:cs="Times New Roman"/>
          <w:sz w:val="28"/>
          <w:szCs w:val="28"/>
        </w:rPr>
        <w:t>Deplasarea forţelor şi mijloacelor la unitate/subunitate se execută cu respectarea regulilor de circulaţie pe drumurile publice, în ordinea stabilită de comandant, prin folosirea mijloacelo</w:t>
      </w:r>
      <w:r w:rsidR="00B314B0" w:rsidRPr="000D5C60">
        <w:rPr>
          <w:rFonts w:ascii="Times New Roman" w:hAnsi="Times New Roman" w:cs="Times New Roman"/>
          <w:sz w:val="28"/>
          <w:szCs w:val="28"/>
        </w:rPr>
        <w:t xml:space="preserve">r de semnalizare optică. </w:t>
      </w:r>
    </w:p>
    <w:p w14:paraId="52455A2C" w14:textId="02F3337B" w:rsidR="00F625FC" w:rsidRPr="000D5C60" w:rsidRDefault="009D6475" w:rsidP="000D5C60">
      <w:pPr>
        <w:autoSpaceDE w:val="0"/>
        <w:autoSpaceDN w:val="0"/>
        <w:adjustRightInd w:val="0"/>
        <w:spacing w:after="0" w:line="240" w:lineRule="auto"/>
        <w:ind w:firstLine="708"/>
        <w:jc w:val="both"/>
        <w:rPr>
          <w:rFonts w:ascii="Times New Roman" w:hAnsi="Times New Roman" w:cs="Times New Roman"/>
          <w:sz w:val="28"/>
          <w:szCs w:val="28"/>
        </w:rPr>
      </w:pPr>
      <w:r w:rsidRPr="000D5C60">
        <w:rPr>
          <w:rFonts w:ascii="Times New Roman" w:eastAsia="Times New Roman" w:hAnsi="Times New Roman" w:cs="Times New Roman"/>
          <w:b/>
          <w:bCs/>
          <w:sz w:val="28"/>
          <w:szCs w:val="28"/>
        </w:rPr>
        <w:t>4.2.1</w:t>
      </w:r>
      <w:r w:rsidRPr="000D5C60">
        <w:rPr>
          <w:rFonts w:ascii="Times New Roman" w:hAnsi="Times New Roman" w:cs="Times New Roman"/>
          <w:b/>
          <w:bCs/>
          <w:sz w:val="28"/>
          <w:szCs w:val="28"/>
        </w:rPr>
        <w:t>5</w:t>
      </w:r>
      <w:r w:rsidRPr="000D5C60">
        <w:rPr>
          <w:rFonts w:ascii="Times New Roman" w:eastAsia="Times New Roman" w:hAnsi="Times New Roman" w:cs="Times New Roman"/>
          <w:b/>
          <w:bCs/>
          <w:sz w:val="28"/>
          <w:szCs w:val="28"/>
        </w:rPr>
        <w:t xml:space="preserve">. </w:t>
      </w:r>
      <w:r w:rsidR="00F625FC" w:rsidRPr="000D5C60">
        <w:rPr>
          <w:rFonts w:ascii="Times New Roman" w:eastAsia="Times New Roman" w:hAnsi="Times New Roman" w:cs="Times New Roman"/>
          <w:b/>
          <w:bCs/>
          <w:sz w:val="28"/>
          <w:szCs w:val="28"/>
        </w:rPr>
        <w:t>Restabilirea capacităţii de intervenţie</w:t>
      </w:r>
      <w:r w:rsidR="00F625FC" w:rsidRPr="000D5C60">
        <w:rPr>
          <w:rFonts w:ascii="Times New Roman" w:eastAsia="Times New Roman" w:hAnsi="Times New Roman" w:cs="Times New Roman"/>
          <w:sz w:val="28"/>
          <w:szCs w:val="28"/>
          <w:lang w:val="en-US"/>
        </w:rPr>
        <w:t xml:space="preserve"> s</w:t>
      </w:r>
      <w:r w:rsidR="00F625FC" w:rsidRPr="000D5C60">
        <w:rPr>
          <w:rFonts w:ascii="Times New Roman" w:eastAsia="Times New Roman" w:hAnsi="Times New Roman" w:cs="Times New Roman"/>
          <w:sz w:val="28"/>
          <w:szCs w:val="28"/>
        </w:rPr>
        <w:t>e execută după înapoierea forţelor şi mijloacelor la unitate/subunitate şi constă în:</w:t>
      </w:r>
    </w:p>
    <w:p w14:paraId="49A11942" w14:textId="77777777" w:rsidR="00F625FC" w:rsidRPr="000D5C60" w:rsidRDefault="00F625FC" w:rsidP="00AB1733">
      <w:pPr>
        <w:widowControl w:val="0"/>
        <w:numPr>
          <w:ilvl w:val="0"/>
          <w:numId w:val="21"/>
        </w:numPr>
        <w:shd w:val="clear" w:color="auto" w:fill="FFFFFF"/>
        <w:tabs>
          <w:tab w:val="left" w:pos="1061"/>
        </w:tabs>
        <w:autoSpaceDE w:val="0"/>
        <w:autoSpaceDN w:val="0"/>
        <w:adjustRightInd w:val="0"/>
        <w:spacing w:after="0" w:line="240" w:lineRule="auto"/>
        <w:jc w:val="both"/>
        <w:rPr>
          <w:rFonts w:ascii="Times New Roman" w:eastAsia="Times New Roman" w:hAnsi="Times New Roman" w:cs="Times New Roman"/>
          <w:spacing w:val="-3"/>
          <w:sz w:val="28"/>
          <w:szCs w:val="28"/>
        </w:rPr>
      </w:pPr>
      <w:r w:rsidRPr="000D5C60">
        <w:rPr>
          <w:rFonts w:ascii="Times New Roman" w:eastAsia="Times New Roman" w:hAnsi="Times New Roman" w:cs="Times New Roman"/>
          <w:sz w:val="28"/>
          <w:szCs w:val="28"/>
        </w:rPr>
        <w:t>realizarea plinurilor cu substanţe de stingere, carburanţi şi lubrifianţi;</w:t>
      </w:r>
    </w:p>
    <w:p w14:paraId="4452D98F" w14:textId="77777777" w:rsidR="00F625FC" w:rsidRPr="000D5C60" w:rsidRDefault="00F625FC" w:rsidP="00AB1733">
      <w:pPr>
        <w:widowControl w:val="0"/>
        <w:numPr>
          <w:ilvl w:val="0"/>
          <w:numId w:val="21"/>
        </w:numPr>
        <w:shd w:val="clear" w:color="auto" w:fill="FFFFFF"/>
        <w:tabs>
          <w:tab w:val="left" w:pos="1061"/>
        </w:tabs>
        <w:autoSpaceDE w:val="0"/>
        <w:autoSpaceDN w:val="0"/>
        <w:adjustRightInd w:val="0"/>
        <w:spacing w:after="0" w:line="240" w:lineRule="auto"/>
        <w:jc w:val="both"/>
        <w:rPr>
          <w:rFonts w:ascii="Times New Roman" w:eastAsia="Times New Roman" w:hAnsi="Times New Roman" w:cs="Times New Roman"/>
          <w:spacing w:val="-1"/>
          <w:sz w:val="28"/>
          <w:szCs w:val="28"/>
        </w:rPr>
      </w:pPr>
      <w:r w:rsidRPr="000D5C60">
        <w:rPr>
          <w:rFonts w:ascii="Times New Roman" w:eastAsia="Times New Roman" w:hAnsi="Times New Roman" w:cs="Times New Roman"/>
          <w:sz w:val="28"/>
          <w:szCs w:val="28"/>
        </w:rPr>
        <w:t>întreţinerea şi verificarea accesoriilor şi tehnicii de  intervenţie, remedierea defecţiunilor, dacă este posibil;</w:t>
      </w:r>
    </w:p>
    <w:p w14:paraId="397121F6" w14:textId="77777777" w:rsidR="00F625FC" w:rsidRPr="000D5C60" w:rsidRDefault="00F625FC" w:rsidP="00AB1733">
      <w:pPr>
        <w:widowControl w:val="0"/>
        <w:numPr>
          <w:ilvl w:val="0"/>
          <w:numId w:val="21"/>
        </w:numPr>
        <w:shd w:val="clear" w:color="auto" w:fill="FFFFFF"/>
        <w:tabs>
          <w:tab w:val="left" w:pos="1061"/>
        </w:tabs>
        <w:autoSpaceDE w:val="0"/>
        <w:autoSpaceDN w:val="0"/>
        <w:adjustRightInd w:val="0"/>
        <w:spacing w:after="0" w:line="240" w:lineRule="auto"/>
        <w:jc w:val="both"/>
        <w:rPr>
          <w:rFonts w:ascii="Times New Roman" w:eastAsia="Times New Roman" w:hAnsi="Times New Roman" w:cs="Times New Roman"/>
          <w:spacing w:val="-3"/>
          <w:sz w:val="28"/>
          <w:szCs w:val="28"/>
        </w:rPr>
      </w:pPr>
      <w:r w:rsidRPr="000D5C60">
        <w:rPr>
          <w:rFonts w:ascii="Times New Roman" w:eastAsia="Times New Roman" w:hAnsi="Times New Roman" w:cs="Times New Roman"/>
          <w:sz w:val="28"/>
          <w:szCs w:val="28"/>
        </w:rPr>
        <w:t>înlocuirea echipamentului de protecţie ce nu mai poate fi folosit;</w:t>
      </w:r>
    </w:p>
    <w:p w14:paraId="44309A22" w14:textId="77777777" w:rsidR="00F625FC" w:rsidRPr="000D5C60" w:rsidRDefault="00F625FC" w:rsidP="00AB1733">
      <w:pPr>
        <w:widowControl w:val="0"/>
        <w:numPr>
          <w:ilvl w:val="0"/>
          <w:numId w:val="21"/>
        </w:numPr>
        <w:shd w:val="clear" w:color="auto" w:fill="FFFFFF"/>
        <w:tabs>
          <w:tab w:val="left" w:pos="1061"/>
        </w:tabs>
        <w:autoSpaceDE w:val="0"/>
        <w:autoSpaceDN w:val="0"/>
        <w:adjustRightInd w:val="0"/>
        <w:spacing w:after="0" w:line="240" w:lineRule="auto"/>
        <w:jc w:val="both"/>
        <w:rPr>
          <w:rFonts w:ascii="Times New Roman" w:eastAsia="Times New Roman" w:hAnsi="Times New Roman" w:cs="Times New Roman"/>
          <w:spacing w:val="-1"/>
          <w:sz w:val="28"/>
          <w:szCs w:val="28"/>
        </w:rPr>
      </w:pPr>
      <w:r w:rsidRPr="000D5C60">
        <w:rPr>
          <w:rFonts w:ascii="Times New Roman" w:eastAsia="Times New Roman" w:hAnsi="Times New Roman" w:cs="Times New Roman"/>
          <w:sz w:val="28"/>
          <w:szCs w:val="28"/>
        </w:rPr>
        <w:t>asigurarea asistenţei medicale;</w:t>
      </w:r>
    </w:p>
    <w:p w14:paraId="1795D3EF" w14:textId="77777777" w:rsidR="00F625FC" w:rsidRPr="000D5C60" w:rsidRDefault="00F625FC" w:rsidP="00AB1733">
      <w:pPr>
        <w:widowControl w:val="0"/>
        <w:numPr>
          <w:ilvl w:val="0"/>
          <w:numId w:val="21"/>
        </w:numPr>
        <w:shd w:val="clear" w:color="auto" w:fill="FFFFFF"/>
        <w:tabs>
          <w:tab w:val="left" w:pos="1061"/>
        </w:tabs>
        <w:autoSpaceDE w:val="0"/>
        <w:autoSpaceDN w:val="0"/>
        <w:adjustRightInd w:val="0"/>
        <w:spacing w:after="0" w:line="240" w:lineRule="auto"/>
        <w:jc w:val="both"/>
        <w:rPr>
          <w:rFonts w:ascii="Times New Roman" w:eastAsia="Times New Roman" w:hAnsi="Times New Roman" w:cs="Times New Roman"/>
          <w:spacing w:val="-3"/>
          <w:sz w:val="28"/>
          <w:szCs w:val="28"/>
        </w:rPr>
      </w:pPr>
      <w:r w:rsidRPr="000D5C60">
        <w:rPr>
          <w:rFonts w:ascii="Times New Roman" w:eastAsia="Times New Roman" w:hAnsi="Times New Roman" w:cs="Times New Roman"/>
          <w:sz w:val="28"/>
          <w:szCs w:val="28"/>
        </w:rPr>
        <w:t>asigurarea asistenţei psihologice (la solicitare sau la ordin).</w:t>
      </w:r>
    </w:p>
    <w:p w14:paraId="3FDC2213" w14:textId="4CFA2E9E" w:rsidR="00F625FC" w:rsidRPr="000D5C60" w:rsidRDefault="009D6475" w:rsidP="000D5C60">
      <w:pPr>
        <w:spacing w:after="0" w:line="240" w:lineRule="auto"/>
        <w:ind w:firstLine="708"/>
        <w:jc w:val="both"/>
        <w:rPr>
          <w:rFonts w:ascii="Times New Roman" w:hAnsi="Times New Roman" w:cs="Times New Roman"/>
          <w:b/>
          <w:bCs/>
          <w:sz w:val="28"/>
          <w:szCs w:val="28"/>
        </w:rPr>
      </w:pPr>
      <w:r w:rsidRPr="000D5C60">
        <w:rPr>
          <w:rFonts w:ascii="Times New Roman" w:eastAsia="Times New Roman" w:hAnsi="Times New Roman" w:cs="Times New Roman"/>
          <w:b/>
          <w:bCs/>
          <w:sz w:val="28"/>
          <w:szCs w:val="28"/>
        </w:rPr>
        <w:t>4.2.1</w:t>
      </w:r>
      <w:r w:rsidRPr="000D5C60">
        <w:rPr>
          <w:rFonts w:ascii="Times New Roman" w:hAnsi="Times New Roman" w:cs="Times New Roman"/>
          <w:b/>
          <w:bCs/>
          <w:sz w:val="28"/>
          <w:szCs w:val="28"/>
        </w:rPr>
        <w:t>6</w:t>
      </w:r>
      <w:r w:rsidRPr="000D5C60">
        <w:rPr>
          <w:rFonts w:ascii="Times New Roman" w:eastAsia="Times New Roman" w:hAnsi="Times New Roman" w:cs="Times New Roman"/>
          <w:b/>
          <w:bCs/>
          <w:sz w:val="28"/>
          <w:szCs w:val="28"/>
        </w:rPr>
        <w:t xml:space="preserve">. </w:t>
      </w:r>
      <w:r w:rsidR="00312592">
        <w:rPr>
          <w:rFonts w:ascii="Times New Roman" w:hAnsi="Times New Roman" w:cs="Times New Roman"/>
          <w:b/>
          <w:bCs/>
          <w:sz w:val="28"/>
          <w:szCs w:val="28"/>
        </w:rPr>
        <w:t>I</w:t>
      </w:r>
      <w:r w:rsidR="00312592" w:rsidRPr="000D5C60">
        <w:rPr>
          <w:rFonts w:ascii="Times New Roman" w:hAnsi="Times New Roman" w:cs="Times New Roman"/>
          <w:b/>
          <w:bCs/>
          <w:sz w:val="28"/>
          <w:szCs w:val="28"/>
        </w:rPr>
        <w:t>nformarea inspectorului şef/comandantului şi eşalonului superior</w:t>
      </w:r>
    </w:p>
    <w:p w14:paraId="7B13FC8E" w14:textId="77777777" w:rsidR="00F625FC" w:rsidRPr="000D5C60" w:rsidRDefault="00B314B0" w:rsidP="000D5C60">
      <w:pPr>
        <w:spacing w:after="0" w:line="240" w:lineRule="auto"/>
        <w:jc w:val="both"/>
        <w:rPr>
          <w:rFonts w:ascii="Times New Roman" w:hAnsi="Times New Roman" w:cs="Times New Roman"/>
          <w:bCs/>
          <w:sz w:val="28"/>
          <w:szCs w:val="28"/>
        </w:rPr>
      </w:pPr>
      <w:r w:rsidRPr="000D5C60">
        <w:rPr>
          <w:rFonts w:ascii="Times New Roman" w:hAnsi="Times New Roman" w:cs="Times New Roman"/>
          <w:bCs/>
          <w:sz w:val="28"/>
          <w:szCs w:val="28"/>
        </w:rPr>
        <w:tab/>
      </w:r>
      <w:r w:rsidR="00F625FC" w:rsidRPr="000D5C60">
        <w:rPr>
          <w:rFonts w:ascii="Times New Roman" w:hAnsi="Times New Roman" w:cs="Times New Roman"/>
          <w:bCs/>
          <w:sz w:val="28"/>
          <w:szCs w:val="28"/>
        </w:rPr>
        <w:t>Se realizează prin rapoarte operative, rapoarte de intervenţie şi rapoarte de evaluare a intervenţiei.</w:t>
      </w:r>
    </w:p>
    <w:p w14:paraId="5A5038C1" w14:textId="77777777" w:rsidR="00312592" w:rsidRDefault="00312592" w:rsidP="000D5C60">
      <w:pPr>
        <w:spacing w:after="0" w:line="240" w:lineRule="auto"/>
        <w:jc w:val="center"/>
        <w:rPr>
          <w:rFonts w:ascii="Times New Roman" w:hAnsi="Times New Roman" w:cs="Times New Roman"/>
          <w:b/>
          <w:bCs/>
          <w:sz w:val="28"/>
          <w:szCs w:val="28"/>
        </w:rPr>
      </w:pPr>
    </w:p>
    <w:p w14:paraId="48CCC2A1" w14:textId="34DB40C3" w:rsidR="00F625FC" w:rsidRPr="000D5C60" w:rsidRDefault="00F625FC" w:rsidP="000D5C60">
      <w:pPr>
        <w:spacing w:after="0" w:line="240" w:lineRule="auto"/>
        <w:jc w:val="center"/>
        <w:rPr>
          <w:rFonts w:ascii="Times New Roman" w:hAnsi="Times New Roman" w:cs="Times New Roman"/>
          <w:b/>
          <w:bCs/>
          <w:sz w:val="28"/>
          <w:szCs w:val="28"/>
        </w:rPr>
      </w:pPr>
      <w:r w:rsidRPr="000D5C60">
        <w:rPr>
          <w:rFonts w:ascii="Times New Roman" w:hAnsi="Times New Roman" w:cs="Times New Roman"/>
          <w:b/>
          <w:bCs/>
          <w:sz w:val="28"/>
          <w:szCs w:val="28"/>
        </w:rPr>
        <w:t>ANALIZA INTERVENŢIILOR ŞI EVIDENŢIEREA MĂSURILOR DE PREVENIRE/OPTIMIZARE NECESARE</w:t>
      </w:r>
    </w:p>
    <w:p w14:paraId="72537BD1" w14:textId="77777777" w:rsidR="00F625FC" w:rsidRPr="000D5C60" w:rsidRDefault="00F625FC" w:rsidP="000D5C60">
      <w:pPr>
        <w:spacing w:after="0" w:line="240" w:lineRule="auto"/>
        <w:ind w:firstLine="709"/>
        <w:jc w:val="both"/>
        <w:rPr>
          <w:rFonts w:ascii="Times New Roman" w:hAnsi="Times New Roman" w:cs="Times New Roman"/>
          <w:bCs/>
          <w:sz w:val="28"/>
          <w:szCs w:val="28"/>
        </w:rPr>
      </w:pPr>
      <w:r w:rsidRPr="000D5C60">
        <w:rPr>
          <w:rFonts w:ascii="Times New Roman" w:hAnsi="Times New Roman" w:cs="Times New Roman"/>
          <w:bCs/>
          <w:sz w:val="28"/>
          <w:szCs w:val="28"/>
        </w:rPr>
        <w:t>Analiza intervenţiilor se întocmeşte, ori de câte ori este nevoie, la nivelul subunităţii/grupului de intervenţie şi centrului operaţional în vederea stabilirii concluziilor şi măsurilor necesare pregătirii intervenţiilor.</w:t>
      </w:r>
      <w:r w:rsidR="00BC0821" w:rsidRPr="000D5C60">
        <w:rPr>
          <w:rFonts w:ascii="Times New Roman" w:hAnsi="Times New Roman" w:cs="Times New Roman"/>
          <w:bCs/>
          <w:sz w:val="28"/>
          <w:szCs w:val="28"/>
        </w:rPr>
        <w:t xml:space="preserve"> </w:t>
      </w:r>
      <w:r w:rsidRPr="000D5C60">
        <w:rPr>
          <w:rFonts w:ascii="Times New Roman" w:hAnsi="Times New Roman" w:cs="Times New Roman"/>
          <w:bCs/>
          <w:sz w:val="28"/>
          <w:szCs w:val="28"/>
        </w:rPr>
        <w:t>Comandantul subunităţii analizează acţiunile de intervenţie din raionul de intervenţie al acesteia, consemnând principalele concluzii şi măsuri în materialul de evaluare a activităţii subunităţii, iar şeful gărzii de intervenţie/echipaj întocmeşte analiza intervenţiilor conduse, în caietul/dosarul de analiză a intervenţiilor.</w:t>
      </w:r>
    </w:p>
    <w:p w14:paraId="07C1FF42" w14:textId="77777777" w:rsidR="00F625FC" w:rsidRPr="000D5C60" w:rsidRDefault="00BC0821" w:rsidP="000D5C60">
      <w:pPr>
        <w:spacing w:after="0" w:line="240" w:lineRule="auto"/>
        <w:jc w:val="both"/>
        <w:rPr>
          <w:rFonts w:ascii="Times New Roman" w:hAnsi="Times New Roman" w:cs="Times New Roman"/>
          <w:bCs/>
          <w:sz w:val="28"/>
          <w:szCs w:val="28"/>
        </w:rPr>
      </w:pPr>
      <w:r w:rsidRPr="000D5C60">
        <w:rPr>
          <w:rFonts w:ascii="Times New Roman" w:hAnsi="Times New Roman" w:cs="Times New Roman"/>
          <w:bCs/>
          <w:sz w:val="28"/>
          <w:szCs w:val="28"/>
        </w:rPr>
        <w:lastRenderedPageBreak/>
        <w:t xml:space="preserve">            </w:t>
      </w:r>
      <w:r w:rsidR="00F625FC" w:rsidRPr="000D5C60">
        <w:rPr>
          <w:rFonts w:ascii="Times New Roman" w:hAnsi="Times New Roman" w:cs="Times New Roman"/>
          <w:bCs/>
          <w:sz w:val="28"/>
          <w:szCs w:val="28"/>
        </w:rPr>
        <w:t>Activităţile ce se urmăresc la analiza unei intervenţii:</w:t>
      </w:r>
    </w:p>
    <w:p w14:paraId="386A440B" w14:textId="77777777" w:rsidR="00F625FC" w:rsidRPr="000D5C60" w:rsidRDefault="00F625FC" w:rsidP="00AB1733">
      <w:pPr>
        <w:pStyle w:val="ListParagraph"/>
        <w:numPr>
          <w:ilvl w:val="0"/>
          <w:numId w:val="22"/>
        </w:numPr>
        <w:jc w:val="both"/>
        <w:rPr>
          <w:bCs/>
          <w:sz w:val="28"/>
          <w:szCs w:val="28"/>
        </w:rPr>
      </w:pPr>
      <w:r w:rsidRPr="000D5C60">
        <w:rPr>
          <w:bCs/>
          <w:sz w:val="28"/>
          <w:szCs w:val="28"/>
        </w:rPr>
        <w:t>Data şi ora alertării</w:t>
      </w:r>
    </w:p>
    <w:p w14:paraId="5FC13542" w14:textId="77777777" w:rsidR="00F625FC" w:rsidRPr="000D5C60" w:rsidRDefault="00F625FC" w:rsidP="00AB1733">
      <w:pPr>
        <w:pStyle w:val="Default"/>
        <w:numPr>
          <w:ilvl w:val="0"/>
          <w:numId w:val="22"/>
        </w:numPr>
        <w:jc w:val="both"/>
        <w:rPr>
          <w:rFonts w:ascii="Times New Roman" w:eastAsiaTheme="minorHAnsi" w:hAnsi="Times New Roman" w:cs="Times New Roman"/>
          <w:color w:val="auto"/>
          <w:sz w:val="28"/>
          <w:szCs w:val="28"/>
          <w:lang w:val="ro-RO"/>
        </w:rPr>
      </w:pPr>
      <w:proofErr w:type="spellStart"/>
      <w:r w:rsidRPr="000D5C60">
        <w:rPr>
          <w:rFonts w:ascii="Times New Roman" w:hAnsi="Times New Roman" w:cs="Times New Roman"/>
          <w:bCs/>
          <w:color w:val="auto"/>
          <w:sz w:val="28"/>
          <w:szCs w:val="28"/>
        </w:rPr>
        <w:t>Adresa</w:t>
      </w:r>
      <w:proofErr w:type="spellEnd"/>
      <w:r w:rsidRPr="000D5C60">
        <w:rPr>
          <w:rFonts w:ascii="Times New Roman" w:hAnsi="Times New Roman" w:cs="Times New Roman"/>
          <w:bCs/>
          <w:color w:val="auto"/>
          <w:sz w:val="28"/>
          <w:szCs w:val="28"/>
        </w:rPr>
        <w:t xml:space="preserve">, </w:t>
      </w:r>
      <w:proofErr w:type="spellStart"/>
      <w:r w:rsidRPr="000D5C60">
        <w:rPr>
          <w:rFonts w:ascii="Times New Roman" w:hAnsi="Times New Roman" w:cs="Times New Roman"/>
          <w:bCs/>
          <w:color w:val="auto"/>
          <w:sz w:val="28"/>
          <w:szCs w:val="28"/>
        </w:rPr>
        <w:t>denumirea</w:t>
      </w:r>
      <w:proofErr w:type="spellEnd"/>
      <w:r w:rsidRPr="000D5C60">
        <w:rPr>
          <w:rFonts w:ascii="Times New Roman" w:hAnsi="Times New Roman" w:cs="Times New Roman"/>
          <w:bCs/>
          <w:color w:val="auto"/>
          <w:sz w:val="28"/>
          <w:szCs w:val="28"/>
        </w:rPr>
        <w:t xml:space="preserve"> </w:t>
      </w:r>
      <w:proofErr w:type="spellStart"/>
      <w:r w:rsidRPr="000D5C60">
        <w:rPr>
          <w:rFonts w:ascii="Times New Roman" w:hAnsi="Times New Roman" w:cs="Times New Roman"/>
          <w:bCs/>
          <w:color w:val="auto"/>
          <w:sz w:val="28"/>
          <w:szCs w:val="28"/>
        </w:rPr>
        <w:t>şi</w:t>
      </w:r>
      <w:proofErr w:type="spellEnd"/>
      <w:r w:rsidRPr="000D5C60">
        <w:rPr>
          <w:rFonts w:ascii="Times New Roman" w:hAnsi="Times New Roman" w:cs="Times New Roman"/>
          <w:bCs/>
          <w:color w:val="auto"/>
          <w:sz w:val="28"/>
          <w:szCs w:val="28"/>
        </w:rPr>
        <w:t xml:space="preserve"> </w:t>
      </w:r>
      <w:proofErr w:type="spellStart"/>
      <w:r w:rsidRPr="000D5C60">
        <w:rPr>
          <w:rFonts w:ascii="Times New Roman" w:hAnsi="Times New Roman" w:cs="Times New Roman"/>
          <w:bCs/>
          <w:color w:val="auto"/>
          <w:sz w:val="28"/>
          <w:szCs w:val="28"/>
        </w:rPr>
        <w:t>destinaţia</w:t>
      </w:r>
      <w:proofErr w:type="spellEnd"/>
      <w:r w:rsidRPr="000D5C60">
        <w:rPr>
          <w:rFonts w:ascii="Times New Roman" w:hAnsi="Times New Roman" w:cs="Times New Roman"/>
          <w:bCs/>
          <w:color w:val="auto"/>
          <w:sz w:val="28"/>
          <w:szCs w:val="28"/>
        </w:rPr>
        <w:t xml:space="preserve"> </w:t>
      </w:r>
      <w:proofErr w:type="spellStart"/>
      <w:r w:rsidRPr="000D5C60">
        <w:rPr>
          <w:rFonts w:ascii="Times New Roman" w:hAnsi="Times New Roman" w:cs="Times New Roman"/>
          <w:bCs/>
          <w:color w:val="auto"/>
          <w:sz w:val="28"/>
          <w:szCs w:val="28"/>
        </w:rPr>
        <w:t>obiectivului</w:t>
      </w:r>
      <w:proofErr w:type="spellEnd"/>
      <w:r w:rsidRPr="000D5C60">
        <w:rPr>
          <w:rFonts w:ascii="Times New Roman" w:hAnsi="Times New Roman" w:cs="Times New Roman"/>
          <w:bCs/>
          <w:color w:val="auto"/>
          <w:sz w:val="28"/>
          <w:szCs w:val="28"/>
        </w:rPr>
        <w:t xml:space="preserve"> </w:t>
      </w:r>
      <w:proofErr w:type="spellStart"/>
      <w:r w:rsidRPr="000D5C60">
        <w:rPr>
          <w:rFonts w:ascii="Times New Roman" w:hAnsi="Times New Roman" w:cs="Times New Roman"/>
          <w:bCs/>
          <w:color w:val="auto"/>
          <w:sz w:val="28"/>
          <w:szCs w:val="28"/>
        </w:rPr>
        <w:t>unde</w:t>
      </w:r>
      <w:proofErr w:type="spellEnd"/>
      <w:r w:rsidRPr="000D5C60">
        <w:rPr>
          <w:rFonts w:ascii="Times New Roman" w:hAnsi="Times New Roman" w:cs="Times New Roman"/>
          <w:bCs/>
          <w:color w:val="auto"/>
          <w:sz w:val="28"/>
          <w:szCs w:val="28"/>
        </w:rPr>
        <w:t xml:space="preserve"> s-a </w:t>
      </w:r>
      <w:proofErr w:type="spellStart"/>
      <w:r w:rsidRPr="000D5C60">
        <w:rPr>
          <w:rFonts w:ascii="Times New Roman" w:hAnsi="Times New Roman" w:cs="Times New Roman"/>
          <w:bCs/>
          <w:color w:val="auto"/>
          <w:sz w:val="28"/>
          <w:szCs w:val="28"/>
        </w:rPr>
        <w:t>produs</w:t>
      </w:r>
      <w:proofErr w:type="spellEnd"/>
      <w:r w:rsidRPr="000D5C60">
        <w:rPr>
          <w:rFonts w:ascii="Times New Roman" w:hAnsi="Times New Roman" w:cs="Times New Roman"/>
          <w:bCs/>
          <w:color w:val="auto"/>
          <w:sz w:val="28"/>
          <w:szCs w:val="28"/>
        </w:rPr>
        <w:t xml:space="preserve"> </w:t>
      </w:r>
      <w:proofErr w:type="spellStart"/>
      <w:r w:rsidRPr="000D5C60">
        <w:rPr>
          <w:rFonts w:ascii="Times New Roman" w:hAnsi="Times New Roman" w:cs="Times New Roman"/>
          <w:bCs/>
          <w:color w:val="auto"/>
          <w:sz w:val="28"/>
          <w:szCs w:val="28"/>
        </w:rPr>
        <w:t>evenimentul</w:t>
      </w:r>
      <w:proofErr w:type="spellEnd"/>
      <w:r w:rsidRPr="000D5C60">
        <w:rPr>
          <w:rFonts w:ascii="Times New Roman" w:hAnsi="Times New Roman" w:cs="Times New Roman"/>
          <w:bCs/>
          <w:color w:val="auto"/>
          <w:sz w:val="28"/>
          <w:szCs w:val="28"/>
        </w:rPr>
        <w:t xml:space="preserve"> </w:t>
      </w:r>
      <w:proofErr w:type="spellStart"/>
      <w:r w:rsidRPr="000D5C60">
        <w:rPr>
          <w:rFonts w:ascii="Times New Roman" w:hAnsi="Times New Roman" w:cs="Times New Roman"/>
          <w:bCs/>
          <w:color w:val="auto"/>
          <w:sz w:val="28"/>
          <w:szCs w:val="28"/>
        </w:rPr>
        <w:t>şi</w:t>
      </w:r>
      <w:proofErr w:type="spellEnd"/>
      <w:r w:rsidRPr="000D5C60">
        <w:rPr>
          <w:rFonts w:ascii="Times New Roman" w:hAnsi="Times New Roman" w:cs="Times New Roman"/>
          <w:bCs/>
          <w:color w:val="auto"/>
          <w:sz w:val="28"/>
          <w:szCs w:val="28"/>
        </w:rPr>
        <w:t xml:space="preserve"> </w:t>
      </w:r>
      <w:proofErr w:type="spellStart"/>
      <w:r w:rsidRPr="000D5C60">
        <w:rPr>
          <w:rFonts w:ascii="Times New Roman" w:hAnsi="Times New Roman" w:cs="Times New Roman"/>
          <w:bCs/>
          <w:color w:val="auto"/>
          <w:sz w:val="28"/>
          <w:szCs w:val="28"/>
        </w:rPr>
        <w:t>în</w:t>
      </w:r>
      <w:proofErr w:type="spellEnd"/>
      <w:r w:rsidRPr="000D5C60">
        <w:rPr>
          <w:rFonts w:ascii="Times New Roman" w:hAnsi="Times New Roman" w:cs="Times New Roman"/>
          <w:color w:val="auto"/>
          <w:sz w:val="28"/>
          <w:szCs w:val="28"/>
        </w:rPr>
        <w:t xml:space="preserve"> </w:t>
      </w:r>
      <w:proofErr w:type="spellStart"/>
      <w:r w:rsidRPr="000D5C60">
        <w:rPr>
          <w:rFonts w:ascii="Times New Roman" w:hAnsi="Times New Roman" w:cs="Times New Roman"/>
          <w:color w:val="auto"/>
          <w:sz w:val="28"/>
          <w:szCs w:val="28"/>
        </w:rPr>
        <w:t>ce</w:t>
      </w:r>
      <w:proofErr w:type="spellEnd"/>
      <w:r w:rsidRPr="000D5C60">
        <w:rPr>
          <w:rFonts w:ascii="Times New Roman" w:hAnsi="Times New Roman" w:cs="Times New Roman"/>
          <w:color w:val="auto"/>
          <w:sz w:val="28"/>
          <w:szCs w:val="28"/>
        </w:rPr>
        <w:t xml:space="preserve"> a </w:t>
      </w:r>
      <w:proofErr w:type="spellStart"/>
      <w:r w:rsidRPr="000D5C60">
        <w:rPr>
          <w:rFonts w:ascii="Times New Roman" w:hAnsi="Times New Roman" w:cs="Times New Roman"/>
          <w:color w:val="auto"/>
          <w:sz w:val="28"/>
          <w:szCs w:val="28"/>
        </w:rPr>
        <w:t>constat</w:t>
      </w:r>
      <w:proofErr w:type="spellEnd"/>
      <w:r w:rsidRPr="000D5C60">
        <w:rPr>
          <w:rFonts w:ascii="Times New Roman" w:hAnsi="Times New Roman" w:cs="Times New Roman"/>
          <w:color w:val="auto"/>
          <w:sz w:val="28"/>
          <w:szCs w:val="28"/>
        </w:rPr>
        <w:t xml:space="preserve"> </w:t>
      </w:r>
      <w:proofErr w:type="spellStart"/>
      <w:r w:rsidRPr="000D5C60">
        <w:rPr>
          <w:rFonts w:ascii="Times New Roman" w:hAnsi="Times New Roman" w:cs="Times New Roman"/>
          <w:color w:val="auto"/>
          <w:sz w:val="28"/>
          <w:szCs w:val="28"/>
        </w:rPr>
        <w:t>acesta</w:t>
      </w:r>
      <w:proofErr w:type="spellEnd"/>
      <w:r w:rsidRPr="000D5C60">
        <w:rPr>
          <w:rFonts w:ascii="Times New Roman" w:hAnsi="Times New Roman" w:cs="Times New Roman"/>
          <w:color w:val="auto"/>
          <w:sz w:val="28"/>
          <w:szCs w:val="28"/>
        </w:rPr>
        <w:t xml:space="preserve"> </w:t>
      </w:r>
    </w:p>
    <w:p w14:paraId="122507F6" w14:textId="77777777" w:rsidR="000D6AFB" w:rsidRPr="000D5C60" w:rsidRDefault="00F625FC" w:rsidP="00AB1733">
      <w:pPr>
        <w:pStyle w:val="Default"/>
        <w:numPr>
          <w:ilvl w:val="0"/>
          <w:numId w:val="22"/>
        </w:numPr>
        <w:jc w:val="both"/>
        <w:rPr>
          <w:rFonts w:ascii="Times New Roman" w:eastAsiaTheme="minorHAnsi" w:hAnsi="Times New Roman" w:cs="Times New Roman"/>
          <w:color w:val="auto"/>
          <w:sz w:val="28"/>
          <w:szCs w:val="28"/>
          <w:lang w:val="ro-RO"/>
        </w:rPr>
      </w:pPr>
      <w:proofErr w:type="spellStart"/>
      <w:r w:rsidRPr="000D5C60">
        <w:rPr>
          <w:rFonts w:ascii="Times New Roman" w:hAnsi="Times New Roman" w:cs="Times New Roman"/>
          <w:color w:val="auto"/>
          <w:sz w:val="28"/>
          <w:szCs w:val="28"/>
        </w:rPr>
        <w:t>Itinerarul</w:t>
      </w:r>
      <w:proofErr w:type="spellEnd"/>
      <w:r w:rsidRPr="000D5C60">
        <w:rPr>
          <w:rFonts w:ascii="Times New Roman" w:hAnsi="Times New Roman" w:cs="Times New Roman"/>
          <w:color w:val="auto"/>
          <w:sz w:val="28"/>
          <w:szCs w:val="28"/>
        </w:rPr>
        <w:t xml:space="preserve"> de </w:t>
      </w:r>
      <w:proofErr w:type="spellStart"/>
      <w:r w:rsidRPr="000D5C60">
        <w:rPr>
          <w:rFonts w:ascii="Times New Roman" w:hAnsi="Times New Roman" w:cs="Times New Roman"/>
          <w:color w:val="auto"/>
          <w:sz w:val="28"/>
          <w:szCs w:val="28"/>
        </w:rPr>
        <w:t>deplasare</w:t>
      </w:r>
      <w:proofErr w:type="spellEnd"/>
      <w:r w:rsidRPr="000D5C60">
        <w:rPr>
          <w:rFonts w:ascii="Times New Roman" w:hAnsi="Times New Roman" w:cs="Times New Roman"/>
          <w:color w:val="auto"/>
          <w:sz w:val="28"/>
          <w:szCs w:val="28"/>
        </w:rPr>
        <w:t xml:space="preserve"> la </w:t>
      </w:r>
      <w:proofErr w:type="spellStart"/>
      <w:r w:rsidRPr="000D5C60">
        <w:rPr>
          <w:rFonts w:ascii="Times New Roman" w:hAnsi="Times New Roman" w:cs="Times New Roman"/>
          <w:color w:val="auto"/>
          <w:sz w:val="28"/>
          <w:szCs w:val="28"/>
        </w:rPr>
        <w:t>locul</w:t>
      </w:r>
      <w:proofErr w:type="spellEnd"/>
      <w:r w:rsidRPr="000D5C60">
        <w:rPr>
          <w:rFonts w:ascii="Times New Roman" w:hAnsi="Times New Roman" w:cs="Times New Roman"/>
          <w:color w:val="auto"/>
          <w:sz w:val="28"/>
          <w:szCs w:val="28"/>
        </w:rPr>
        <w:t xml:space="preserve"> </w:t>
      </w:r>
      <w:proofErr w:type="spellStart"/>
      <w:r w:rsidRPr="000D5C60">
        <w:rPr>
          <w:rFonts w:ascii="Times New Roman" w:hAnsi="Times New Roman" w:cs="Times New Roman"/>
          <w:color w:val="auto"/>
          <w:sz w:val="28"/>
          <w:szCs w:val="28"/>
        </w:rPr>
        <w:t>intervenţiei</w:t>
      </w:r>
      <w:proofErr w:type="spellEnd"/>
      <w:r w:rsidRPr="000D5C60">
        <w:rPr>
          <w:rFonts w:ascii="Times New Roman" w:hAnsi="Times New Roman" w:cs="Times New Roman"/>
          <w:color w:val="auto"/>
          <w:sz w:val="28"/>
          <w:szCs w:val="28"/>
        </w:rPr>
        <w:t xml:space="preserve">, </w:t>
      </w:r>
      <w:proofErr w:type="spellStart"/>
      <w:r w:rsidRPr="000D5C60">
        <w:rPr>
          <w:rFonts w:ascii="Times New Roman" w:hAnsi="Times New Roman" w:cs="Times New Roman"/>
          <w:color w:val="auto"/>
          <w:sz w:val="28"/>
          <w:szCs w:val="28"/>
        </w:rPr>
        <w:t>kilometrii</w:t>
      </w:r>
      <w:proofErr w:type="spellEnd"/>
      <w:r w:rsidRPr="000D5C60">
        <w:rPr>
          <w:rFonts w:ascii="Times New Roman" w:hAnsi="Times New Roman" w:cs="Times New Roman"/>
          <w:color w:val="auto"/>
          <w:sz w:val="28"/>
          <w:szCs w:val="28"/>
        </w:rPr>
        <w:t xml:space="preserve"> </w:t>
      </w:r>
      <w:proofErr w:type="spellStart"/>
      <w:r w:rsidRPr="000D5C60">
        <w:rPr>
          <w:rFonts w:ascii="Times New Roman" w:hAnsi="Times New Roman" w:cs="Times New Roman"/>
          <w:color w:val="auto"/>
          <w:sz w:val="28"/>
          <w:szCs w:val="28"/>
        </w:rPr>
        <w:t>parcurşi</w:t>
      </w:r>
      <w:proofErr w:type="spellEnd"/>
      <w:r w:rsidRPr="000D5C60">
        <w:rPr>
          <w:rFonts w:ascii="Times New Roman" w:hAnsi="Times New Roman" w:cs="Times New Roman"/>
          <w:color w:val="auto"/>
          <w:sz w:val="28"/>
          <w:szCs w:val="28"/>
        </w:rPr>
        <w:t xml:space="preserve">, </w:t>
      </w:r>
      <w:proofErr w:type="spellStart"/>
      <w:r w:rsidRPr="000D5C60">
        <w:rPr>
          <w:rFonts w:ascii="Times New Roman" w:hAnsi="Times New Roman" w:cs="Times New Roman"/>
          <w:color w:val="auto"/>
          <w:sz w:val="28"/>
          <w:szCs w:val="28"/>
        </w:rPr>
        <w:t>timpul</w:t>
      </w:r>
      <w:proofErr w:type="spellEnd"/>
      <w:r w:rsidRPr="000D5C60">
        <w:rPr>
          <w:rFonts w:ascii="Times New Roman" w:hAnsi="Times New Roman" w:cs="Times New Roman"/>
          <w:color w:val="auto"/>
          <w:sz w:val="28"/>
          <w:szCs w:val="28"/>
        </w:rPr>
        <w:t xml:space="preserve"> de </w:t>
      </w:r>
      <w:proofErr w:type="spellStart"/>
      <w:r w:rsidRPr="000D5C60">
        <w:rPr>
          <w:rFonts w:ascii="Times New Roman" w:hAnsi="Times New Roman" w:cs="Times New Roman"/>
          <w:color w:val="auto"/>
          <w:sz w:val="28"/>
          <w:szCs w:val="28"/>
        </w:rPr>
        <w:t>alertare</w:t>
      </w:r>
      <w:proofErr w:type="spellEnd"/>
      <w:r w:rsidRPr="000D5C60">
        <w:rPr>
          <w:rFonts w:ascii="Times New Roman" w:hAnsi="Times New Roman" w:cs="Times New Roman"/>
          <w:color w:val="auto"/>
          <w:sz w:val="28"/>
          <w:szCs w:val="28"/>
        </w:rPr>
        <w:t xml:space="preserve">, </w:t>
      </w:r>
      <w:proofErr w:type="spellStart"/>
      <w:r w:rsidRPr="000D5C60">
        <w:rPr>
          <w:rFonts w:ascii="Times New Roman" w:hAnsi="Times New Roman" w:cs="Times New Roman"/>
          <w:color w:val="auto"/>
          <w:sz w:val="28"/>
          <w:szCs w:val="28"/>
        </w:rPr>
        <w:t>timpul</w:t>
      </w:r>
      <w:proofErr w:type="spellEnd"/>
      <w:r w:rsidRPr="000D5C60">
        <w:rPr>
          <w:rFonts w:ascii="Times New Roman" w:hAnsi="Times New Roman" w:cs="Times New Roman"/>
          <w:color w:val="auto"/>
          <w:sz w:val="28"/>
          <w:szCs w:val="28"/>
        </w:rPr>
        <w:t xml:space="preserve"> de </w:t>
      </w:r>
      <w:proofErr w:type="spellStart"/>
      <w:r w:rsidRPr="000D5C60">
        <w:rPr>
          <w:rFonts w:ascii="Times New Roman" w:hAnsi="Times New Roman" w:cs="Times New Roman"/>
          <w:color w:val="auto"/>
          <w:sz w:val="28"/>
          <w:szCs w:val="28"/>
        </w:rPr>
        <w:t>răspuns</w:t>
      </w:r>
      <w:proofErr w:type="spellEnd"/>
      <w:r w:rsidRPr="000D5C60">
        <w:rPr>
          <w:rFonts w:ascii="Times New Roman" w:hAnsi="Times New Roman" w:cs="Times New Roman"/>
          <w:color w:val="auto"/>
          <w:sz w:val="28"/>
          <w:szCs w:val="28"/>
        </w:rPr>
        <w:t xml:space="preserve">) </w:t>
      </w:r>
    </w:p>
    <w:p w14:paraId="31AF19D2" w14:textId="77777777" w:rsidR="00F625FC" w:rsidRPr="000D5C60" w:rsidRDefault="00F625FC" w:rsidP="00AB1733">
      <w:pPr>
        <w:pStyle w:val="Default"/>
        <w:numPr>
          <w:ilvl w:val="0"/>
          <w:numId w:val="22"/>
        </w:numPr>
        <w:jc w:val="both"/>
        <w:rPr>
          <w:rFonts w:ascii="Times New Roman" w:eastAsiaTheme="minorHAnsi" w:hAnsi="Times New Roman" w:cs="Times New Roman"/>
          <w:color w:val="auto"/>
          <w:sz w:val="28"/>
          <w:szCs w:val="28"/>
          <w:lang w:val="ro-RO"/>
        </w:rPr>
      </w:pPr>
      <w:proofErr w:type="spellStart"/>
      <w:r w:rsidRPr="000D5C60">
        <w:rPr>
          <w:rFonts w:ascii="Times New Roman" w:hAnsi="Times New Roman" w:cs="Times New Roman"/>
          <w:color w:val="auto"/>
          <w:sz w:val="28"/>
          <w:szCs w:val="28"/>
        </w:rPr>
        <w:t>Numărul</w:t>
      </w:r>
      <w:proofErr w:type="spellEnd"/>
      <w:r w:rsidRPr="000D5C60">
        <w:rPr>
          <w:rFonts w:ascii="Times New Roman" w:hAnsi="Times New Roman" w:cs="Times New Roman"/>
          <w:color w:val="auto"/>
          <w:sz w:val="28"/>
          <w:szCs w:val="28"/>
        </w:rPr>
        <w:t xml:space="preserve"> </w:t>
      </w:r>
      <w:proofErr w:type="spellStart"/>
      <w:r w:rsidRPr="000D5C60">
        <w:rPr>
          <w:rFonts w:ascii="Times New Roman" w:hAnsi="Times New Roman" w:cs="Times New Roman"/>
          <w:color w:val="auto"/>
          <w:sz w:val="28"/>
          <w:szCs w:val="28"/>
        </w:rPr>
        <w:t>şi</w:t>
      </w:r>
      <w:proofErr w:type="spellEnd"/>
      <w:r w:rsidRPr="000D5C60">
        <w:rPr>
          <w:rFonts w:ascii="Times New Roman" w:hAnsi="Times New Roman" w:cs="Times New Roman"/>
          <w:color w:val="auto"/>
          <w:sz w:val="28"/>
          <w:szCs w:val="28"/>
        </w:rPr>
        <w:t xml:space="preserve"> </w:t>
      </w:r>
      <w:proofErr w:type="spellStart"/>
      <w:r w:rsidRPr="000D5C60">
        <w:rPr>
          <w:rFonts w:ascii="Times New Roman" w:hAnsi="Times New Roman" w:cs="Times New Roman"/>
          <w:color w:val="auto"/>
          <w:sz w:val="28"/>
          <w:szCs w:val="28"/>
        </w:rPr>
        <w:t>tipul</w:t>
      </w:r>
      <w:proofErr w:type="spellEnd"/>
      <w:r w:rsidRPr="000D5C60">
        <w:rPr>
          <w:rFonts w:ascii="Times New Roman" w:hAnsi="Times New Roman" w:cs="Times New Roman"/>
          <w:color w:val="auto"/>
          <w:sz w:val="28"/>
          <w:szCs w:val="28"/>
        </w:rPr>
        <w:t xml:space="preserve"> </w:t>
      </w:r>
      <w:proofErr w:type="spellStart"/>
      <w:r w:rsidRPr="000D5C60">
        <w:rPr>
          <w:rFonts w:ascii="Times New Roman" w:hAnsi="Times New Roman" w:cs="Times New Roman"/>
          <w:color w:val="auto"/>
          <w:sz w:val="28"/>
          <w:szCs w:val="28"/>
        </w:rPr>
        <w:t>autospecialelor</w:t>
      </w:r>
      <w:proofErr w:type="spellEnd"/>
      <w:r w:rsidRPr="000D5C60">
        <w:rPr>
          <w:rFonts w:ascii="Times New Roman" w:hAnsi="Times New Roman" w:cs="Times New Roman"/>
          <w:color w:val="auto"/>
          <w:sz w:val="28"/>
          <w:szCs w:val="28"/>
        </w:rPr>
        <w:t xml:space="preserve"> </w:t>
      </w:r>
    </w:p>
    <w:p w14:paraId="257E62A2" w14:textId="77777777" w:rsidR="00F625FC" w:rsidRPr="000D5C60" w:rsidRDefault="00F625FC" w:rsidP="00AB1733">
      <w:pPr>
        <w:pStyle w:val="ListParagraph"/>
        <w:numPr>
          <w:ilvl w:val="0"/>
          <w:numId w:val="23"/>
        </w:numPr>
        <w:autoSpaceDE w:val="0"/>
        <w:autoSpaceDN w:val="0"/>
        <w:adjustRightInd w:val="0"/>
        <w:jc w:val="both"/>
        <w:rPr>
          <w:sz w:val="28"/>
          <w:szCs w:val="28"/>
        </w:rPr>
      </w:pPr>
      <w:r w:rsidRPr="000D5C60">
        <w:rPr>
          <w:sz w:val="28"/>
          <w:szCs w:val="28"/>
        </w:rPr>
        <w:t xml:space="preserve">Aspecte rezultate în urma executării recunoaşterii </w:t>
      </w:r>
    </w:p>
    <w:p w14:paraId="7C9AB66B" w14:textId="77777777" w:rsidR="00F625FC" w:rsidRPr="000D5C60" w:rsidRDefault="00F625FC" w:rsidP="00AB1733">
      <w:pPr>
        <w:pStyle w:val="ListParagraph"/>
        <w:numPr>
          <w:ilvl w:val="0"/>
          <w:numId w:val="23"/>
        </w:numPr>
        <w:autoSpaceDE w:val="0"/>
        <w:autoSpaceDN w:val="0"/>
        <w:adjustRightInd w:val="0"/>
        <w:jc w:val="both"/>
        <w:rPr>
          <w:sz w:val="28"/>
          <w:szCs w:val="28"/>
        </w:rPr>
      </w:pPr>
      <w:r w:rsidRPr="000D5C60">
        <w:rPr>
          <w:sz w:val="28"/>
          <w:szCs w:val="28"/>
        </w:rPr>
        <w:t xml:space="preserve">Participarea S.V.S.U/S.P.S.U şi măsurile luate </w:t>
      </w:r>
    </w:p>
    <w:p w14:paraId="56551158" w14:textId="77777777" w:rsidR="00F625FC" w:rsidRPr="000D5C60" w:rsidRDefault="00F625FC" w:rsidP="00AB1733">
      <w:pPr>
        <w:pStyle w:val="ListParagraph"/>
        <w:numPr>
          <w:ilvl w:val="0"/>
          <w:numId w:val="23"/>
        </w:numPr>
        <w:autoSpaceDE w:val="0"/>
        <w:autoSpaceDN w:val="0"/>
        <w:adjustRightInd w:val="0"/>
        <w:jc w:val="both"/>
        <w:rPr>
          <w:sz w:val="28"/>
          <w:szCs w:val="28"/>
        </w:rPr>
      </w:pPr>
      <w:r w:rsidRPr="000D5C60">
        <w:rPr>
          <w:sz w:val="28"/>
          <w:szCs w:val="28"/>
        </w:rPr>
        <w:t xml:space="preserve">Existenţa şi funcţionarea surselor de alimentare cu apă </w:t>
      </w:r>
    </w:p>
    <w:p w14:paraId="18873B28" w14:textId="77777777" w:rsidR="00F625FC" w:rsidRPr="000D5C60" w:rsidRDefault="00F625FC" w:rsidP="00AB1733">
      <w:pPr>
        <w:pStyle w:val="ListParagraph"/>
        <w:numPr>
          <w:ilvl w:val="0"/>
          <w:numId w:val="23"/>
        </w:numPr>
        <w:autoSpaceDE w:val="0"/>
        <w:autoSpaceDN w:val="0"/>
        <w:adjustRightInd w:val="0"/>
        <w:jc w:val="both"/>
        <w:rPr>
          <w:sz w:val="28"/>
          <w:szCs w:val="28"/>
        </w:rPr>
      </w:pPr>
      <w:r w:rsidRPr="000D5C60">
        <w:rPr>
          <w:sz w:val="28"/>
          <w:szCs w:val="28"/>
        </w:rPr>
        <w:t xml:space="preserve">Respectarea regulilor de tehnica securităţii şi sănătăţii în muncă a personalului </w:t>
      </w:r>
    </w:p>
    <w:p w14:paraId="16F52D5F" w14:textId="77777777" w:rsidR="00F625FC" w:rsidRPr="000D5C60" w:rsidRDefault="00F625FC" w:rsidP="000D5C60">
      <w:pPr>
        <w:widowControl w:val="0"/>
        <w:shd w:val="clear" w:color="auto" w:fill="FFFFFF"/>
        <w:tabs>
          <w:tab w:val="left" w:pos="1061"/>
        </w:tabs>
        <w:autoSpaceDE w:val="0"/>
        <w:autoSpaceDN w:val="0"/>
        <w:adjustRightInd w:val="0"/>
        <w:spacing w:after="0" w:line="240" w:lineRule="auto"/>
        <w:jc w:val="both"/>
        <w:rPr>
          <w:rFonts w:ascii="Times New Roman" w:eastAsia="Times New Roman" w:hAnsi="Times New Roman" w:cs="Times New Roman"/>
          <w:spacing w:val="-3"/>
          <w:sz w:val="28"/>
          <w:szCs w:val="28"/>
        </w:rPr>
      </w:pPr>
    </w:p>
    <w:p w14:paraId="56DA660F" w14:textId="77777777" w:rsidR="00177673" w:rsidRPr="000D5C60" w:rsidRDefault="00177673" w:rsidP="000D5C60">
      <w:pPr>
        <w:pStyle w:val="ListParagraph"/>
        <w:autoSpaceDE w:val="0"/>
        <w:autoSpaceDN w:val="0"/>
        <w:adjustRightInd w:val="0"/>
        <w:jc w:val="both"/>
        <w:rPr>
          <w:sz w:val="28"/>
          <w:szCs w:val="28"/>
        </w:rPr>
      </w:pPr>
      <w:r w:rsidRPr="000D5C60">
        <w:rPr>
          <w:sz w:val="28"/>
          <w:szCs w:val="28"/>
        </w:rPr>
        <w:t xml:space="preserve">Procedee folosite pentru salvarea persoanelor </w:t>
      </w:r>
    </w:p>
    <w:p w14:paraId="138A3168" w14:textId="77777777" w:rsidR="00177673" w:rsidRPr="000D5C60" w:rsidRDefault="00177673" w:rsidP="00AB1733">
      <w:pPr>
        <w:pStyle w:val="ListParagraph"/>
        <w:numPr>
          <w:ilvl w:val="0"/>
          <w:numId w:val="23"/>
        </w:numPr>
        <w:autoSpaceDE w:val="0"/>
        <w:autoSpaceDN w:val="0"/>
        <w:adjustRightInd w:val="0"/>
        <w:jc w:val="both"/>
        <w:rPr>
          <w:sz w:val="28"/>
          <w:szCs w:val="28"/>
        </w:rPr>
      </w:pPr>
      <w:r w:rsidRPr="000D5C60">
        <w:rPr>
          <w:sz w:val="28"/>
          <w:szCs w:val="28"/>
        </w:rPr>
        <w:t xml:space="preserve">Manevra de forţe </w:t>
      </w:r>
    </w:p>
    <w:p w14:paraId="37962219"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Greutăţi întâmpinate pe timpul intervenţiei </w:t>
      </w:r>
    </w:p>
    <w:p w14:paraId="15A6DF38"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S-a dispus evacuarea populaţiei sau alte restricţii în zona afectată ? </w:t>
      </w:r>
    </w:p>
    <w:p w14:paraId="3DCE1B6B"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Victime din rândul personalului propriu </w:t>
      </w:r>
    </w:p>
    <w:p w14:paraId="26FEBAEE"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S-a dispus oprirea, restricţionarea circulaţiei ? </w:t>
      </w:r>
    </w:p>
    <w:p w14:paraId="1555F4E3"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S-au folosit dispozitive pentru detectarea substanţelor toxice, radioactive ? </w:t>
      </w:r>
    </w:p>
    <w:p w14:paraId="1DA05354"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S-au folosit echipamente de protecţie care necesită decontaminarea lor ? </w:t>
      </w:r>
    </w:p>
    <w:p w14:paraId="2AA96D19"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S-au solicitat forţe şi mijloace, de la cine ? (instituţii, agenţi economici etc.), eficienţa lor ? </w:t>
      </w:r>
    </w:p>
    <w:p w14:paraId="40CB18AC"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Forţe cu care s-a cooperat (instituţia/numeric pe categorii de participanţi) </w:t>
      </w:r>
    </w:p>
    <w:p w14:paraId="4A7E47FD"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Funcţionarea instalaţiilor speciale din obiectiv </w:t>
      </w:r>
    </w:p>
    <w:p w14:paraId="699C9604"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Asigurarea de către operatorul economic a mijloacelor speciale de protecţie a personalului de intervenţie </w:t>
      </w:r>
    </w:p>
    <w:p w14:paraId="373400E1"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Efecte negative produse şi măsurile luate </w:t>
      </w:r>
    </w:p>
    <w:p w14:paraId="61128104"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Greutăţi întâmpinate în stabilirea cauzei producerii evenimentului şi măsurile luate </w:t>
      </w:r>
    </w:p>
    <w:p w14:paraId="1DEC6905"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Participarea grupei operative a I.S.U. </w:t>
      </w:r>
    </w:p>
    <w:p w14:paraId="1185B43E"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Participarea/implicarea reprezentanţilor administraţiei publice centrale/locale </w:t>
      </w:r>
    </w:p>
    <w:p w14:paraId="516076AE"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Agentul economic/instituţie are documente operative de intervenţie (plan de intervenţie, fişă operativă) ? </w:t>
      </w:r>
    </w:p>
    <w:p w14:paraId="7CB5C7F9"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 xml:space="preserve">S-a activat C.L.S.U. pe timpul intervenţiei ? </w:t>
      </w:r>
    </w:p>
    <w:p w14:paraId="64C5A8B2" w14:textId="77777777" w:rsidR="00177673" w:rsidRPr="000D5C60" w:rsidRDefault="00177673" w:rsidP="00AB1733">
      <w:pPr>
        <w:pStyle w:val="ListParagraph"/>
        <w:numPr>
          <w:ilvl w:val="0"/>
          <w:numId w:val="24"/>
        </w:numPr>
        <w:autoSpaceDE w:val="0"/>
        <w:autoSpaceDN w:val="0"/>
        <w:adjustRightInd w:val="0"/>
        <w:jc w:val="both"/>
        <w:rPr>
          <w:sz w:val="28"/>
          <w:szCs w:val="28"/>
        </w:rPr>
      </w:pPr>
      <w:r w:rsidRPr="000D5C60">
        <w:rPr>
          <w:sz w:val="28"/>
          <w:szCs w:val="28"/>
        </w:rPr>
        <w:t>Învăţăminte şi concluzii ce se desprind în urma intervenţiei (păreri ale participanţilor la intervenţie despre modul de lucru, dispozitivul adopt</w:t>
      </w:r>
      <w:r w:rsidR="000D6AFB" w:rsidRPr="000D5C60">
        <w:rPr>
          <w:sz w:val="28"/>
          <w:szCs w:val="28"/>
        </w:rPr>
        <w:t>at</w:t>
      </w:r>
      <w:r w:rsidRPr="000D5C60">
        <w:rPr>
          <w:sz w:val="28"/>
          <w:szCs w:val="28"/>
        </w:rPr>
        <w:t xml:space="preserve"> </w:t>
      </w:r>
    </w:p>
    <w:p w14:paraId="3CDD6269" w14:textId="77777777" w:rsidR="00F66B53" w:rsidRPr="000D5C60" w:rsidRDefault="00177673" w:rsidP="000D5C60">
      <w:pPr>
        <w:autoSpaceDE w:val="0"/>
        <w:autoSpaceDN w:val="0"/>
        <w:adjustRightInd w:val="0"/>
        <w:spacing w:after="0" w:line="240" w:lineRule="auto"/>
        <w:ind w:firstLine="360"/>
        <w:jc w:val="both"/>
        <w:rPr>
          <w:rFonts w:ascii="Times New Roman" w:hAnsi="Times New Roman" w:cs="Times New Roman"/>
          <w:sz w:val="28"/>
          <w:szCs w:val="28"/>
        </w:rPr>
      </w:pPr>
      <w:r w:rsidRPr="000D5C60">
        <w:rPr>
          <w:rFonts w:ascii="Times New Roman" w:hAnsi="Times New Roman" w:cs="Times New Roman"/>
          <w:sz w:val="28"/>
          <w:szCs w:val="28"/>
        </w:rPr>
        <w:t>Reprezentarea dispoziti</w:t>
      </w:r>
      <w:r w:rsidR="00F66B53" w:rsidRPr="000D5C60">
        <w:rPr>
          <w:rFonts w:ascii="Times New Roman" w:hAnsi="Times New Roman" w:cs="Times New Roman"/>
          <w:sz w:val="28"/>
          <w:szCs w:val="28"/>
        </w:rPr>
        <w:t xml:space="preserve">vului de intervenţie pe schemă </w:t>
      </w:r>
    </w:p>
    <w:p w14:paraId="14153B13" w14:textId="77777777" w:rsidR="00B314B0" w:rsidRPr="00EA6B1B" w:rsidRDefault="00B314B0" w:rsidP="00177673">
      <w:pPr>
        <w:autoSpaceDE w:val="0"/>
        <w:autoSpaceDN w:val="0"/>
        <w:adjustRightInd w:val="0"/>
        <w:spacing w:after="0" w:line="240" w:lineRule="auto"/>
        <w:jc w:val="both"/>
        <w:rPr>
          <w:rFonts w:ascii="Times New Roman" w:hAnsi="Times New Roman" w:cs="Times New Roman"/>
          <w:b/>
          <w:bCs/>
          <w:color w:val="FF0000"/>
          <w:sz w:val="24"/>
          <w:szCs w:val="24"/>
        </w:rPr>
      </w:pPr>
    </w:p>
    <w:p w14:paraId="0D881515" w14:textId="6BAB447D" w:rsidR="00177673" w:rsidRPr="000D5C60" w:rsidRDefault="00177673" w:rsidP="00A1306B">
      <w:pPr>
        <w:pStyle w:val="Heading2"/>
        <w:jc w:val="center"/>
      </w:pPr>
      <w:bookmarkStart w:id="191" w:name="_Toc149207659"/>
      <w:r w:rsidRPr="000D5C60">
        <w:t>SECTIUNEA 3</w:t>
      </w:r>
      <w:r w:rsidR="00A1306B" w:rsidRPr="000D5C60">
        <w:t xml:space="preserve"> </w:t>
      </w:r>
      <w:r w:rsidR="001352CB" w:rsidRPr="000D5C60">
        <w:t>Faze de urgenţă a acţiunilor</w:t>
      </w:r>
      <w:bookmarkEnd w:id="191"/>
    </w:p>
    <w:p w14:paraId="389D7D8D" w14:textId="77777777" w:rsidR="00B314B0" w:rsidRPr="000D5C60" w:rsidRDefault="00B314B0" w:rsidP="00177673">
      <w:pPr>
        <w:autoSpaceDE w:val="0"/>
        <w:autoSpaceDN w:val="0"/>
        <w:adjustRightInd w:val="0"/>
        <w:spacing w:after="0" w:line="240" w:lineRule="auto"/>
        <w:jc w:val="both"/>
        <w:rPr>
          <w:rFonts w:ascii="Times New Roman" w:hAnsi="Times New Roman" w:cs="Times New Roman"/>
          <w:sz w:val="24"/>
          <w:szCs w:val="24"/>
        </w:rPr>
      </w:pPr>
    </w:p>
    <w:p w14:paraId="303F3895" w14:textId="77777777" w:rsidR="000D5C60" w:rsidRPr="000D5C60" w:rsidRDefault="000D5C60" w:rsidP="000D5C60">
      <w:pPr>
        <w:widowControl w:val="0"/>
        <w:spacing w:after="0" w:line="240" w:lineRule="auto"/>
        <w:ind w:firstLine="360"/>
        <w:jc w:val="both"/>
        <w:rPr>
          <w:rFonts w:ascii="Times New Roman" w:hAnsi="Times New Roman" w:cs="Times New Roman"/>
          <w:sz w:val="28"/>
          <w:szCs w:val="28"/>
        </w:rPr>
      </w:pPr>
      <w:r w:rsidRPr="000D5C60">
        <w:rPr>
          <w:rFonts w:ascii="Times New Roman" w:hAnsi="Times New Roman" w:cs="Times New Roman"/>
          <w:sz w:val="28"/>
          <w:szCs w:val="28"/>
        </w:rPr>
        <w:t>Planificarea, coordonarea, conducerea şi executarea acţiunilor de răspuns specifice, cooperarea cu celelalte instituţii şi organisme implicate, folosirea forţelor şi mijloacelor proprii, constituirea dispozitivelor de intervenţie şi asigurarea comunicaţiilor se realizează integrat, în scopul îndeplinirii în mod unitar și coerent a atribuțiilor stabilite prin lege.</w:t>
      </w:r>
    </w:p>
    <w:p w14:paraId="046A89CB" w14:textId="77777777" w:rsidR="000D5C60" w:rsidRPr="000D5C60" w:rsidRDefault="000D5C60" w:rsidP="000D5C60">
      <w:pPr>
        <w:widowControl w:val="0"/>
        <w:spacing w:after="0" w:line="240" w:lineRule="auto"/>
        <w:ind w:firstLine="360"/>
        <w:jc w:val="both"/>
        <w:rPr>
          <w:rFonts w:ascii="Times New Roman" w:hAnsi="Times New Roman" w:cs="Times New Roman"/>
          <w:sz w:val="28"/>
          <w:szCs w:val="28"/>
        </w:rPr>
      </w:pPr>
      <w:r w:rsidRPr="000D5C60">
        <w:rPr>
          <w:rFonts w:ascii="Times New Roman" w:hAnsi="Times New Roman" w:cs="Times New Roman"/>
          <w:sz w:val="28"/>
          <w:szCs w:val="28"/>
        </w:rPr>
        <w:lastRenderedPageBreak/>
        <w:t>În funcţie de locul, natura, amploarea şi evoluţia evenimentului, misiunile operative/acțiunile de intervenție ale serviciilor profesioniste pentru situaţii de urgenţă se organizează pe urgențe, de regulă, astfel:</w:t>
      </w:r>
    </w:p>
    <w:p w14:paraId="0634E62C" w14:textId="65364ACC" w:rsidR="000D5C60" w:rsidRPr="000D5C60" w:rsidRDefault="000D5C60" w:rsidP="000D5C60">
      <w:pPr>
        <w:widowControl w:val="0"/>
        <w:spacing w:after="0" w:line="240" w:lineRule="auto"/>
        <w:ind w:firstLine="360"/>
        <w:jc w:val="both"/>
        <w:rPr>
          <w:rFonts w:ascii="Times New Roman" w:hAnsi="Times New Roman" w:cs="Times New Roman"/>
          <w:sz w:val="28"/>
          <w:szCs w:val="28"/>
        </w:rPr>
      </w:pPr>
      <w:r w:rsidRPr="000D5C60">
        <w:rPr>
          <w:rFonts w:ascii="Times New Roman" w:hAnsi="Times New Roman" w:cs="Times New Roman"/>
          <w:sz w:val="28"/>
          <w:szCs w:val="28"/>
        </w:rPr>
        <w:t xml:space="preserve"> - urgenţa I</w:t>
      </w:r>
      <w:r w:rsidR="004C0C48">
        <w:rPr>
          <w:rFonts w:ascii="Times New Roman" w:hAnsi="Times New Roman" w:cs="Times New Roman"/>
          <w:sz w:val="28"/>
          <w:szCs w:val="28"/>
        </w:rPr>
        <w:t xml:space="preserve"> (Alpha)</w:t>
      </w:r>
      <w:r w:rsidRPr="000D5C60">
        <w:rPr>
          <w:rFonts w:ascii="Times New Roman" w:hAnsi="Times New Roman" w:cs="Times New Roman"/>
          <w:sz w:val="28"/>
          <w:szCs w:val="28"/>
        </w:rPr>
        <w:t xml:space="preserve"> - asigurată de echipele/echipajele de intervenţie a subunităţilor;</w:t>
      </w:r>
    </w:p>
    <w:p w14:paraId="366EED04" w14:textId="7EB29895" w:rsidR="000D5C60" w:rsidRPr="000D5C60" w:rsidRDefault="000D5C60" w:rsidP="000D5C60">
      <w:pPr>
        <w:widowControl w:val="0"/>
        <w:spacing w:after="0" w:line="240" w:lineRule="auto"/>
        <w:ind w:firstLine="360"/>
        <w:jc w:val="both"/>
        <w:rPr>
          <w:rFonts w:ascii="Times New Roman" w:hAnsi="Times New Roman" w:cs="Times New Roman"/>
          <w:sz w:val="28"/>
          <w:szCs w:val="28"/>
        </w:rPr>
      </w:pPr>
      <w:r w:rsidRPr="000D5C60">
        <w:rPr>
          <w:rFonts w:ascii="Times New Roman" w:hAnsi="Times New Roman" w:cs="Times New Roman"/>
          <w:sz w:val="28"/>
          <w:szCs w:val="28"/>
        </w:rPr>
        <w:t xml:space="preserve"> - urgenţa a II-a</w:t>
      </w:r>
      <w:r w:rsidR="004C0C48">
        <w:rPr>
          <w:rFonts w:ascii="Times New Roman" w:hAnsi="Times New Roman" w:cs="Times New Roman"/>
          <w:sz w:val="28"/>
          <w:szCs w:val="28"/>
        </w:rPr>
        <w:t xml:space="preserve"> (Bravo)</w:t>
      </w:r>
      <w:r w:rsidRPr="000D5C60">
        <w:rPr>
          <w:rFonts w:ascii="Times New Roman" w:hAnsi="Times New Roman" w:cs="Times New Roman"/>
          <w:sz w:val="28"/>
          <w:szCs w:val="28"/>
        </w:rPr>
        <w:t xml:space="preserve"> - asigurată de către subunităţile ISUJ </w:t>
      </w:r>
      <w:r>
        <w:rPr>
          <w:rFonts w:ascii="Times New Roman" w:hAnsi="Times New Roman" w:cs="Times New Roman"/>
          <w:sz w:val="28"/>
          <w:szCs w:val="28"/>
        </w:rPr>
        <w:t>Covasna</w:t>
      </w:r>
      <w:r w:rsidRPr="000D5C60">
        <w:rPr>
          <w:rFonts w:ascii="Times New Roman" w:hAnsi="Times New Roman" w:cs="Times New Roman"/>
          <w:sz w:val="28"/>
          <w:szCs w:val="28"/>
        </w:rPr>
        <w:t>;</w:t>
      </w:r>
    </w:p>
    <w:p w14:paraId="588793C9" w14:textId="0349F824" w:rsidR="000D5C60" w:rsidRPr="000D5C60" w:rsidRDefault="000D5C60" w:rsidP="000D5C60">
      <w:pPr>
        <w:widowControl w:val="0"/>
        <w:autoSpaceDE w:val="0"/>
        <w:autoSpaceDN w:val="0"/>
        <w:adjustRightInd w:val="0"/>
        <w:spacing w:after="0" w:line="240" w:lineRule="auto"/>
        <w:ind w:firstLine="360"/>
        <w:jc w:val="both"/>
        <w:rPr>
          <w:rFonts w:ascii="Times New Roman" w:hAnsi="Times New Roman" w:cs="Times New Roman"/>
          <w:sz w:val="28"/>
          <w:szCs w:val="28"/>
        </w:rPr>
      </w:pPr>
      <w:r w:rsidRPr="000D5C60">
        <w:rPr>
          <w:rFonts w:ascii="Times New Roman" w:hAnsi="Times New Roman" w:cs="Times New Roman"/>
          <w:sz w:val="28"/>
          <w:szCs w:val="28"/>
        </w:rPr>
        <w:t xml:space="preserve"> - urgenţa a III-a</w:t>
      </w:r>
      <w:r w:rsidR="004C0C48">
        <w:rPr>
          <w:rFonts w:ascii="Times New Roman" w:hAnsi="Times New Roman" w:cs="Times New Roman"/>
          <w:sz w:val="28"/>
          <w:szCs w:val="28"/>
        </w:rPr>
        <w:t xml:space="preserve"> (Charlie)</w:t>
      </w:r>
      <w:r w:rsidRPr="000D5C60">
        <w:rPr>
          <w:rFonts w:ascii="Times New Roman" w:hAnsi="Times New Roman" w:cs="Times New Roman"/>
          <w:sz w:val="28"/>
          <w:szCs w:val="28"/>
        </w:rPr>
        <w:t xml:space="preserve"> - asigurată de două sau mai multe unităţi limitrofe/grupuri de intervenție;</w:t>
      </w:r>
    </w:p>
    <w:p w14:paraId="643D5DFC" w14:textId="5B6CCD31" w:rsidR="000D5C60" w:rsidRPr="000D5C60" w:rsidRDefault="000D5C60" w:rsidP="000D5C60">
      <w:pPr>
        <w:widowControl w:val="0"/>
        <w:spacing w:after="0" w:line="240" w:lineRule="auto"/>
        <w:ind w:firstLine="360"/>
        <w:jc w:val="both"/>
        <w:rPr>
          <w:rFonts w:ascii="Times New Roman" w:hAnsi="Times New Roman" w:cs="Times New Roman"/>
          <w:sz w:val="28"/>
          <w:szCs w:val="28"/>
        </w:rPr>
      </w:pPr>
      <w:r w:rsidRPr="000D5C60">
        <w:rPr>
          <w:rFonts w:ascii="Times New Roman" w:hAnsi="Times New Roman" w:cs="Times New Roman"/>
          <w:sz w:val="28"/>
          <w:szCs w:val="28"/>
        </w:rPr>
        <w:t xml:space="preserve">- urgenţa a IV-a </w:t>
      </w:r>
      <w:r w:rsidR="004C0C48">
        <w:rPr>
          <w:rFonts w:ascii="Times New Roman" w:hAnsi="Times New Roman" w:cs="Times New Roman"/>
          <w:sz w:val="28"/>
          <w:szCs w:val="28"/>
        </w:rPr>
        <w:t>(Delta)</w:t>
      </w:r>
      <w:r w:rsidRPr="000D5C60">
        <w:rPr>
          <w:rFonts w:ascii="Times New Roman" w:hAnsi="Times New Roman" w:cs="Times New Roman"/>
          <w:sz w:val="28"/>
          <w:szCs w:val="28"/>
        </w:rPr>
        <w:t xml:space="preserve">- asigurată prin grupări operative, dislocate la ordinul inspectorului general al IGSU, în cazul unor intervenţii de amploare de lungă durată. </w:t>
      </w:r>
    </w:p>
    <w:p w14:paraId="214B6FD4" w14:textId="77777777" w:rsidR="000D5C60" w:rsidRPr="000D5C60" w:rsidRDefault="000D5C60" w:rsidP="000D5C60">
      <w:pPr>
        <w:widowControl w:val="0"/>
        <w:spacing w:after="0" w:line="240" w:lineRule="auto"/>
        <w:ind w:firstLine="360"/>
        <w:jc w:val="both"/>
        <w:rPr>
          <w:rFonts w:ascii="Times New Roman" w:hAnsi="Times New Roman" w:cs="Times New Roman"/>
          <w:sz w:val="28"/>
          <w:szCs w:val="28"/>
        </w:rPr>
      </w:pPr>
      <w:r w:rsidRPr="000D5C60">
        <w:rPr>
          <w:rFonts w:ascii="Times New Roman" w:hAnsi="Times New Roman" w:cs="Times New Roman"/>
          <w:sz w:val="28"/>
          <w:szCs w:val="28"/>
        </w:rPr>
        <w:t>Celelalte forţe cu atribuţii în gestionarea situaţiilor de urgenţă în funcţie de locul, natura, amploarea şi de evoluţia evenimentului vor dispune acţiunea forţelor de intervenţie din zona de responsabilitate unde s-a produs evenimentul şi după caz completarea acestora cu forţe aparţinând structurii judeţene sau regionale conform dispoziţiilor interne ale fiecărei structuri.</w:t>
      </w:r>
    </w:p>
    <w:p w14:paraId="660DE557" w14:textId="0676B1E6" w:rsidR="000D5C60" w:rsidRPr="000D5C60" w:rsidRDefault="000D5C60" w:rsidP="000D5C60">
      <w:pPr>
        <w:pStyle w:val="Style11"/>
        <w:ind w:firstLine="360"/>
        <w:jc w:val="both"/>
        <w:rPr>
          <w:rFonts w:ascii="Times New Roman" w:hAnsi="Times New Roman" w:cs="Times New Roman"/>
          <w:sz w:val="28"/>
          <w:szCs w:val="28"/>
          <w:lang w:val="ro-RO"/>
        </w:rPr>
      </w:pPr>
      <w:r w:rsidRPr="000D5C60">
        <w:rPr>
          <w:rFonts w:ascii="Times New Roman" w:hAnsi="Times New Roman" w:cs="Times New Roman"/>
          <w:sz w:val="28"/>
          <w:szCs w:val="28"/>
          <w:lang w:val="ro-RO"/>
        </w:rPr>
        <w:t xml:space="preserve">La nivelul județului </w:t>
      </w:r>
      <w:r>
        <w:rPr>
          <w:rFonts w:ascii="Times New Roman" w:hAnsi="Times New Roman" w:cs="Times New Roman"/>
          <w:sz w:val="28"/>
          <w:szCs w:val="28"/>
          <w:lang w:val="ro-RO"/>
        </w:rPr>
        <w:t>Covasna</w:t>
      </w:r>
      <w:r w:rsidRPr="000D5C60">
        <w:rPr>
          <w:rFonts w:ascii="Times New Roman" w:hAnsi="Times New Roman" w:cs="Times New Roman"/>
          <w:sz w:val="28"/>
          <w:szCs w:val="28"/>
          <w:lang w:val="ro-RO"/>
        </w:rPr>
        <w:t>, comandantul acțiunii este inspectorul șef al Inspectoratului pentru Situații de Urgență “</w:t>
      </w:r>
      <w:r>
        <w:rPr>
          <w:rFonts w:ascii="Times New Roman" w:hAnsi="Times New Roman" w:cs="Times New Roman"/>
          <w:sz w:val="28"/>
          <w:szCs w:val="28"/>
          <w:lang w:val="ro-RO"/>
        </w:rPr>
        <w:t>Mihai Viteazul</w:t>
      </w:r>
      <w:r w:rsidRPr="000D5C60">
        <w:rPr>
          <w:rFonts w:ascii="Times New Roman" w:hAnsi="Times New Roman" w:cs="Times New Roman"/>
          <w:sz w:val="28"/>
          <w:szCs w:val="28"/>
          <w:lang w:val="ro-RO"/>
        </w:rPr>
        <w:t xml:space="preserve">” </w:t>
      </w:r>
      <w:r>
        <w:rPr>
          <w:rFonts w:ascii="Times New Roman" w:hAnsi="Times New Roman" w:cs="Times New Roman"/>
          <w:sz w:val="28"/>
          <w:szCs w:val="28"/>
          <w:lang w:val="ro-RO"/>
        </w:rPr>
        <w:t>Covasna.</w:t>
      </w:r>
      <w:r w:rsidRPr="000D5C60">
        <w:rPr>
          <w:rFonts w:ascii="Times New Roman" w:hAnsi="Times New Roman" w:cs="Times New Roman"/>
          <w:sz w:val="28"/>
          <w:szCs w:val="28"/>
          <w:lang w:val="ro-RO"/>
        </w:rPr>
        <w:t xml:space="preserve"> În situaţia în care şeful Departamentului pentru Situaţii de Urgenţă din cadrul Ministerului Afacerilor Interne devine comandantul acţiunii, inspectorul şef devine, de drept, comandant al intervenţiei în zona de competență.</w:t>
      </w:r>
    </w:p>
    <w:p w14:paraId="3E2425D4" w14:textId="77777777" w:rsidR="000D5C60" w:rsidRPr="000D5C60" w:rsidRDefault="000D5C60" w:rsidP="000D5C60">
      <w:pPr>
        <w:pStyle w:val="Style11"/>
        <w:ind w:firstLine="360"/>
        <w:jc w:val="both"/>
        <w:rPr>
          <w:rFonts w:ascii="Times New Roman" w:hAnsi="Times New Roman" w:cs="Times New Roman"/>
          <w:sz w:val="28"/>
          <w:szCs w:val="28"/>
          <w:lang w:val="ro-RO"/>
        </w:rPr>
      </w:pPr>
      <w:r w:rsidRPr="000D5C60">
        <w:rPr>
          <w:rFonts w:ascii="Times New Roman" w:hAnsi="Times New Roman" w:cs="Times New Roman"/>
          <w:sz w:val="28"/>
          <w:szCs w:val="28"/>
          <w:lang w:val="ro-RO"/>
        </w:rPr>
        <w:t>Comandantul intervenţiei este persoana care asigură în teren conducerea forțelor și mijloacelor aparținând autorităților responsabile, implicate în acțiunile de răspuns.</w:t>
      </w:r>
    </w:p>
    <w:p w14:paraId="0BCC0D16" w14:textId="77777777" w:rsidR="000D5C60" w:rsidRPr="000D5C60" w:rsidRDefault="000D5C60" w:rsidP="000D5C60">
      <w:pPr>
        <w:pStyle w:val="Style11"/>
        <w:ind w:firstLine="270"/>
        <w:jc w:val="both"/>
        <w:rPr>
          <w:rFonts w:ascii="Times New Roman" w:hAnsi="Times New Roman" w:cs="Times New Roman"/>
          <w:sz w:val="28"/>
          <w:szCs w:val="28"/>
          <w:lang w:val="ro-RO"/>
        </w:rPr>
      </w:pPr>
      <w:r w:rsidRPr="000D5C60">
        <w:rPr>
          <w:rFonts w:ascii="Times New Roman" w:hAnsi="Times New Roman" w:cs="Times New Roman"/>
          <w:sz w:val="28"/>
          <w:szCs w:val="28"/>
          <w:lang w:val="ro-RO"/>
        </w:rPr>
        <w:t>Comandantul intervenției se subordonează operațional comandantului acțiunii și asigură conducerea forțelor și mijloacelor care acționează în zona/sectorul de intervenţie repartizat de comandantul acțiunii.</w:t>
      </w:r>
    </w:p>
    <w:p w14:paraId="5017082E" w14:textId="77777777" w:rsidR="00222EEA" w:rsidRPr="00EA26CF" w:rsidRDefault="00222EEA" w:rsidP="00177673">
      <w:pPr>
        <w:autoSpaceDE w:val="0"/>
        <w:autoSpaceDN w:val="0"/>
        <w:adjustRightInd w:val="0"/>
        <w:spacing w:after="0" w:line="240" w:lineRule="auto"/>
        <w:jc w:val="both"/>
        <w:rPr>
          <w:rFonts w:ascii="Times New Roman" w:hAnsi="Times New Roman" w:cs="Times New Roman"/>
          <w:b/>
          <w:bCs/>
          <w:color w:val="95B3D7" w:themeColor="accent1" w:themeTint="99"/>
          <w:sz w:val="24"/>
          <w:szCs w:val="24"/>
        </w:rPr>
      </w:pPr>
    </w:p>
    <w:p w14:paraId="13BB9101" w14:textId="638D8D83" w:rsidR="00177673" w:rsidRPr="00EA26CF" w:rsidRDefault="00177673" w:rsidP="00A1306B">
      <w:pPr>
        <w:pStyle w:val="Heading2"/>
        <w:jc w:val="center"/>
      </w:pPr>
      <w:bookmarkStart w:id="192" w:name="_Toc149207660"/>
      <w:r w:rsidRPr="00EA26CF">
        <w:t>SECTIUNEA 4</w:t>
      </w:r>
      <w:r w:rsidR="00A1306B">
        <w:t xml:space="preserve">  </w:t>
      </w:r>
      <w:r w:rsidR="001352CB" w:rsidRPr="00EA26CF">
        <w:t>Acţiunile de protecţie-intervenţie</w:t>
      </w:r>
      <w:bookmarkEnd w:id="192"/>
    </w:p>
    <w:p w14:paraId="60EA74E6" w14:textId="77777777" w:rsidR="00E25807" w:rsidRDefault="00E25807" w:rsidP="00E25807">
      <w:pPr>
        <w:pStyle w:val="ListParagraph"/>
        <w:autoSpaceDE w:val="0"/>
        <w:autoSpaceDN w:val="0"/>
        <w:adjustRightInd w:val="0"/>
        <w:ind w:left="-567"/>
        <w:jc w:val="both"/>
        <w:rPr>
          <w:color w:val="FF0000"/>
        </w:rPr>
      </w:pPr>
    </w:p>
    <w:p w14:paraId="550E954B" w14:textId="77777777" w:rsidR="007E500D" w:rsidRPr="001C553D" w:rsidRDefault="007E500D" w:rsidP="007E500D">
      <w:pPr>
        <w:pStyle w:val="Scris"/>
        <w:widowControl w:val="0"/>
        <w:tabs>
          <w:tab w:val="left" w:pos="0"/>
        </w:tabs>
      </w:pPr>
      <w:r w:rsidRPr="001C553D">
        <w:t>Acţiunile de protecţie – intervenţie se vor desfăşura pe baza activităţilor stabilite pentru îndeplinirea funcţiilor de sprijin de către structurile de reprezentare a ministerelor în teritoriu sau structurile de la nivel naţional, organe şi organizaţii neguvernamentale, alte structuri cu atribuţii privind prevenirea şi gestionarea situaţiilor de urgenţă.</w:t>
      </w:r>
    </w:p>
    <w:p w14:paraId="2B82376A" w14:textId="77777777" w:rsidR="007E500D" w:rsidRPr="001C553D" w:rsidRDefault="007E500D" w:rsidP="007E500D">
      <w:pPr>
        <w:pStyle w:val="Scris"/>
        <w:widowControl w:val="0"/>
        <w:tabs>
          <w:tab w:val="left" w:pos="0"/>
        </w:tabs>
      </w:pPr>
      <w:r w:rsidRPr="001C553D">
        <w:t>În conformitate cu Hotărîrea Guvernului 557/2016 privind managementul tipurilor de risc, principalele activităţi specifice care se îndeplinesc în cadrul funcţiilor de sprijin constau în:</w:t>
      </w:r>
    </w:p>
    <w:p w14:paraId="3D9496D4" w14:textId="77777777" w:rsidR="007E500D" w:rsidRPr="001C553D" w:rsidRDefault="007E500D" w:rsidP="007E500D">
      <w:pPr>
        <w:pStyle w:val="Scris"/>
        <w:widowControl w:val="0"/>
        <w:tabs>
          <w:tab w:val="left" w:pos="0"/>
        </w:tabs>
      </w:pPr>
      <w:r w:rsidRPr="001C553D">
        <w:t xml:space="preserve">- Înștiințare, avertizare și alarmare; </w:t>
      </w:r>
    </w:p>
    <w:p w14:paraId="086B1B23" w14:textId="77777777" w:rsidR="007E500D" w:rsidRPr="001C553D" w:rsidRDefault="007E500D" w:rsidP="007E500D">
      <w:pPr>
        <w:pStyle w:val="Scris"/>
        <w:widowControl w:val="0"/>
        <w:tabs>
          <w:tab w:val="left" w:pos="0"/>
        </w:tabs>
      </w:pPr>
      <w:r w:rsidRPr="001C553D">
        <w:t xml:space="preserve">- Recunoaștere și cercetare; </w:t>
      </w:r>
    </w:p>
    <w:p w14:paraId="0FFCB235" w14:textId="77777777" w:rsidR="007E500D" w:rsidRPr="001C553D" w:rsidRDefault="007E500D" w:rsidP="007E500D">
      <w:pPr>
        <w:pStyle w:val="Scris"/>
        <w:widowControl w:val="0"/>
        <w:tabs>
          <w:tab w:val="left" w:pos="0"/>
        </w:tabs>
      </w:pPr>
      <w:r w:rsidRPr="001C553D">
        <w:t xml:space="preserve">- Comunicaţii şi informatică; </w:t>
      </w:r>
    </w:p>
    <w:p w14:paraId="6C4D6056" w14:textId="77777777" w:rsidR="007E500D" w:rsidRPr="001C553D" w:rsidRDefault="007E500D" w:rsidP="007E500D">
      <w:pPr>
        <w:pStyle w:val="Scris"/>
        <w:widowControl w:val="0"/>
        <w:tabs>
          <w:tab w:val="left" w:pos="0"/>
        </w:tabs>
      </w:pPr>
      <w:r w:rsidRPr="001C553D">
        <w:t xml:space="preserve">- Căutare-salvare; </w:t>
      </w:r>
    </w:p>
    <w:p w14:paraId="6F75AF36" w14:textId="77777777" w:rsidR="007E500D" w:rsidRPr="001C553D" w:rsidRDefault="007E500D" w:rsidP="007E500D">
      <w:pPr>
        <w:pStyle w:val="Scris"/>
        <w:widowControl w:val="0"/>
        <w:tabs>
          <w:tab w:val="left" w:pos="0"/>
        </w:tabs>
      </w:pPr>
      <w:r w:rsidRPr="001C553D">
        <w:t xml:space="preserve">- Descarcerare, deblocare căi de acces; </w:t>
      </w:r>
    </w:p>
    <w:p w14:paraId="10CFA115" w14:textId="77777777" w:rsidR="007E500D" w:rsidRPr="001C553D" w:rsidRDefault="007E500D" w:rsidP="007E500D">
      <w:pPr>
        <w:pStyle w:val="Scris"/>
        <w:widowControl w:val="0"/>
        <w:tabs>
          <w:tab w:val="left" w:pos="0"/>
        </w:tabs>
      </w:pPr>
      <w:r w:rsidRPr="001C553D">
        <w:t xml:space="preserve">- Protecția populației (evacuare, cazare, adăpostire, asigurare apă și hrană, alte măsuri de protecție); </w:t>
      </w:r>
    </w:p>
    <w:p w14:paraId="08635CDA" w14:textId="77777777" w:rsidR="007E500D" w:rsidRPr="001C553D" w:rsidRDefault="007E500D" w:rsidP="007E500D">
      <w:pPr>
        <w:pStyle w:val="Scris"/>
        <w:widowControl w:val="0"/>
        <w:tabs>
          <w:tab w:val="left" w:pos="0"/>
        </w:tabs>
      </w:pPr>
      <w:r w:rsidRPr="001C553D">
        <w:t>- Asistență medicală de urgență (prim ajutor calificat, triaj, stabilizare, evacuare medicală, asistență medicală de urgență în unitățile primire urgențe și compartimentele de primire urgențe);</w:t>
      </w:r>
    </w:p>
    <w:p w14:paraId="66EDCFD7" w14:textId="77777777" w:rsidR="007E500D" w:rsidRPr="001C553D" w:rsidRDefault="007E500D" w:rsidP="007E500D">
      <w:pPr>
        <w:pStyle w:val="Scris"/>
        <w:widowControl w:val="0"/>
        <w:tabs>
          <w:tab w:val="left" w:pos="0"/>
        </w:tabs>
      </w:pPr>
      <w:r w:rsidRPr="001C553D">
        <w:t xml:space="preserve">- Asistență medicală în faza spitalicească; </w:t>
      </w:r>
    </w:p>
    <w:p w14:paraId="4C4B513B" w14:textId="77777777" w:rsidR="007E500D" w:rsidRPr="001C553D" w:rsidRDefault="007E500D" w:rsidP="007E500D">
      <w:pPr>
        <w:pStyle w:val="Scris"/>
        <w:widowControl w:val="0"/>
        <w:tabs>
          <w:tab w:val="left" w:pos="0"/>
        </w:tabs>
      </w:pPr>
      <w:r w:rsidRPr="001C553D">
        <w:lastRenderedPageBreak/>
        <w:t xml:space="preserve">- Localizarea şi stingerea incendiilor; </w:t>
      </w:r>
    </w:p>
    <w:p w14:paraId="00783461" w14:textId="77777777" w:rsidR="007E500D" w:rsidRPr="001C553D" w:rsidRDefault="007E500D" w:rsidP="007E500D">
      <w:pPr>
        <w:pStyle w:val="Scris"/>
        <w:widowControl w:val="0"/>
        <w:tabs>
          <w:tab w:val="left" w:pos="0"/>
        </w:tabs>
      </w:pPr>
      <w:r w:rsidRPr="001C553D">
        <w:t xml:space="preserve">- Neutralizarea materialelor periculoase /explozive/radioactive; </w:t>
      </w:r>
    </w:p>
    <w:p w14:paraId="1E7E2EF4" w14:textId="77777777" w:rsidR="007E500D" w:rsidRPr="001C553D" w:rsidRDefault="007E500D" w:rsidP="007E500D">
      <w:pPr>
        <w:pStyle w:val="Scris"/>
        <w:widowControl w:val="0"/>
        <w:tabs>
          <w:tab w:val="left" w:pos="0"/>
        </w:tabs>
      </w:pPr>
      <w:r w:rsidRPr="001C553D">
        <w:t xml:space="preserve">- Asigurarea transportului; </w:t>
      </w:r>
    </w:p>
    <w:p w14:paraId="69DC0594" w14:textId="77777777" w:rsidR="007E500D" w:rsidRPr="001C553D" w:rsidRDefault="007E500D" w:rsidP="007E500D">
      <w:pPr>
        <w:pStyle w:val="Scris"/>
        <w:widowControl w:val="0"/>
        <w:tabs>
          <w:tab w:val="left" w:pos="0"/>
        </w:tabs>
      </w:pPr>
      <w:r w:rsidRPr="001C553D">
        <w:t>- Asigurarea energiei pentru iluminat, încălzire şi alte utilităţi;</w:t>
      </w:r>
    </w:p>
    <w:p w14:paraId="38CEFA49" w14:textId="77777777" w:rsidR="007E500D" w:rsidRPr="001C553D" w:rsidRDefault="007E500D" w:rsidP="007E500D">
      <w:pPr>
        <w:pStyle w:val="Scris"/>
        <w:widowControl w:val="0"/>
        <w:tabs>
          <w:tab w:val="left" w:pos="0"/>
        </w:tabs>
      </w:pPr>
      <w:r w:rsidRPr="001C553D">
        <w:t xml:space="preserve">- Efectuarea depoluării şi decontaminării CBRN; </w:t>
      </w:r>
    </w:p>
    <w:p w14:paraId="776499E2" w14:textId="77777777" w:rsidR="007E500D" w:rsidRPr="001C553D" w:rsidRDefault="007E500D" w:rsidP="007E500D">
      <w:pPr>
        <w:pStyle w:val="Scris"/>
        <w:widowControl w:val="0"/>
        <w:tabs>
          <w:tab w:val="left" w:pos="0"/>
        </w:tabs>
      </w:pPr>
      <w:r w:rsidRPr="001C553D">
        <w:t xml:space="preserve">- Menţinerea, asigurarea şi restabilirea ordinii publice pe timpul situațiilor de urgență; </w:t>
      </w:r>
    </w:p>
    <w:p w14:paraId="69706B5C" w14:textId="77777777" w:rsidR="007E500D" w:rsidRPr="001C553D" w:rsidRDefault="007E500D" w:rsidP="007E500D">
      <w:pPr>
        <w:pStyle w:val="Scris"/>
        <w:widowControl w:val="0"/>
        <w:tabs>
          <w:tab w:val="left" w:pos="0"/>
        </w:tabs>
      </w:pPr>
      <w:r w:rsidRPr="001C553D">
        <w:t xml:space="preserve">- Restabilirea stării provizorii de normalitate; </w:t>
      </w:r>
    </w:p>
    <w:p w14:paraId="18D396CB" w14:textId="77777777" w:rsidR="007E500D" w:rsidRPr="001C553D" w:rsidRDefault="007E500D" w:rsidP="007E500D">
      <w:pPr>
        <w:pStyle w:val="Scris"/>
        <w:widowControl w:val="0"/>
        <w:tabs>
          <w:tab w:val="left" w:pos="0"/>
        </w:tabs>
      </w:pPr>
      <w:r w:rsidRPr="001C553D">
        <w:t>- Acordarea de ajutoare de primă necesitate;</w:t>
      </w:r>
    </w:p>
    <w:p w14:paraId="084CB295" w14:textId="77777777" w:rsidR="007E500D" w:rsidRPr="001C553D" w:rsidRDefault="007E500D" w:rsidP="007E500D">
      <w:pPr>
        <w:pStyle w:val="Scris"/>
        <w:widowControl w:val="0"/>
        <w:tabs>
          <w:tab w:val="left" w:pos="0"/>
        </w:tabs>
      </w:pPr>
      <w:r w:rsidRPr="001C553D">
        <w:t>- Acordarea asistenţei sociale, psihologice şi religioase;</w:t>
      </w:r>
    </w:p>
    <w:p w14:paraId="016BA086" w14:textId="77777777" w:rsidR="007E500D" w:rsidRPr="001C553D" w:rsidRDefault="007E500D" w:rsidP="007E500D">
      <w:pPr>
        <w:pStyle w:val="Scris"/>
        <w:widowControl w:val="0"/>
        <w:tabs>
          <w:tab w:val="left" w:pos="0"/>
        </w:tabs>
      </w:pPr>
      <w:r w:rsidRPr="001C553D">
        <w:t>- Implementare măsuri la epizootii grave și zoonoze, precum și la cele de natură fitosanitară;</w:t>
      </w:r>
    </w:p>
    <w:p w14:paraId="18F9F678" w14:textId="77777777" w:rsidR="007E500D" w:rsidRPr="001C553D" w:rsidRDefault="007E500D" w:rsidP="007E500D">
      <w:pPr>
        <w:pStyle w:val="Scris"/>
        <w:widowControl w:val="0"/>
        <w:tabs>
          <w:tab w:val="left" w:pos="0"/>
        </w:tabs>
      </w:pPr>
      <w:r w:rsidRPr="001C553D">
        <w:t>Forţele de intervenţie specializate acţionează conform domeniului lor de competenţă, pentru:</w:t>
      </w:r>
    </w:p>
    <w:p w14:paraId="48711F81" w14:textId="77777777" w:rsidR="007E500D" w:rsidRPr="001C553D" w:rsidRDefault="007E500D" w:rsidP="00AB1733">
      <w:pPr>
        <w:pStyle w:val="Scris"/>
        <w:widowControl w:val="0"/>
        <w:numPr>
          <w:ilvl w:val="0"/>
          <w:numId w:val="54"/>
        </w:numPr>
        <w:tabs>
          <w:tab w:val="left" w:pos="0"/>
        </w:tabs>
        <w:ind w:left="0" w:firstLine="710"/>
      </w:pPr>
      <w:r w:rsidRPr="001C553D">
        <w:t>salvarea si/sau protejarea oamenilor, animalelor si bunurilor materiale, evacuarea si transportul victimelor, cazarea sinistraţilor, aprovizionarea cu alimente, medicamente si materiale de primă necesitate;</w:t>
      </w:r>
    </w:p>
    <w:p w14:paraId="36D268E6" w14:textId="77777777" w:rsidR="007E500D" w:rsidRPr="001C553D" w:rsidRDefault="007E500D" w:rsidP="00AB1733">
      <w:pPr>
        <w:pStyle w:val="Scris"/>
        <w:widowControl w:val="0"/>
        <w:numPr>
          <w:ilvl w:val="0"/>
          <w:numId w:val="54"/>
        </w:numPr>
        <w:tabs>
          <w:tab w:val="left" w:pos="0"/>
        </w:tabs>
        <w:ind w:left="0" w:firstLine="710"/>
      </w:pPr>
      <w:r w:rsidRPr="001C553D">
        <w:t>acordarea primului ajutor medical si psihologic, precum si participarea la evacuarea populaţiei, instituţiilor publice si a operatorilor economici afectaţi;</w:t>
      </w:r>
    </w:p>
    <w:p w14:paraId="410F1739" w14:textId="77777777" w:rsidR="007E500D" w:rsidRPr="001C553D" w:rsidRDefault="007E500D" w:rsidP="00AB1733">
      <w:pPr>
        <w:pStyle w:val="Scris"/>
        <w:widowControl w:val="0"/>
        <w:numPr>
          <w:ilvl w:val="0"/>
          <w:numId w:val="54"/>
        </w:numPr>
        <w:tabs>
          <w:tab w:val="left" w:pos="0"/>
        </w:tabs>
        <w:ind w:left="0" w:firstLine="710"/>
      </w:pPr>
      <w:r w:rsidRPr="001C553D">
        <w:t>aplicarea măsurilor privind ordinea si siguranţa publică pe timpul producerii situaţiei de urgenţă specifice;</w:t>
      </w:r>
    </w:p>
    <w:p w14:paraId="7AFAAD1C" w14:textId="77777777" w:rsidR="007E500D" w:rsidRPr="001C553D" w:rsidRDefault="007E500D" w:rsidP="00AB1733">
      <w:pPr>
        <w:pStyle w:val="Scris"/>
        <w:widowControl w:val="0"/>
        <w:numPr>
          <w:ilvl w:val="0"/>
          <w:numId w:val="54"/>
        </w:numPr>
        <w:tabs>
          <w:tab w:val="left" w:pos="0"/>
        </w:tabs>
        <w:ind w:left="0" w:firstLine="710"/>
      </w:pPr>
      <w:r w:rsidRPr="001C553D">
        <w:t>dirijarea si îndrumarea circulaţiei pe direcţiile si în zonele stabilite ca accesibile;</w:t>
      </w:r>
    </w:p>
    <w:p w14:paraId="7DD00F58" w14:textId="77777777" w:rsidR="007E500D" w:rsidRPr="001C553D" w:rsidRDefault="007E500D" w:rsidP="00AB1733">
      <w:pPr>
        <w:pStyle w:val="Scris"/>
        <w:widowControl w:val="0"/>
        <w:numPr>
          <w:ilvl w:val="0"/>
          <w:numId w:val="54"/>
        </w:numPr>
        <w:tabs>
          <w:tab w:val="left" w:pos="0"/>
        </w:tabs>
        <w:ind w:left="0" w:firstLine="710"/>
      </w:pPr>
      <w:r w:rsidRPr="001C553D">
        <w:t>diminuarea si/sau eliminarea avariilor la reţele si clădiri cu funcţiuni esenţiale, a căror integritate pe durata cutremurelor este vitală pentru protecţia populaţiei: staţiile de pompieri si sediile poliţiei, spitale si alte construcţii aferente serviciilor sanitare care sunt dotate cu secţii de chirurgie si de urgenţă, clădirile instituţiilor cu responsabilitate în gestionarea situaţiilor de urgenţă, în apărarea si securitatea naţională, staţiile de producere si distribuţie a energiei si/sau care asigură servicii esenţiale pentru celelalte categorii de clădiri menţionate, garajele de vehicule ale serviciilor de urgenţă de diferite categorii, rezervoare de apă si staţii de pompare esenţiale pentru situaţii de urgenţă, clădiri care conţin gaze toxice, explozivi si alte substanţe periculoase, precum si pentru căi de transport, clădiri pentru învăţământ;</w:t>
      </w:r>
    </w:p>
    <w:p w14:paraId="31E98CB2" w14:textId="77777777" w:rsidR="007E500D" w:rsidRPr="001C553D" w:rsidRDefault="007E500D" w:rsidP="00AB1733">
      <w:pPr>
        <w:pStyle w:val="Scris"/>
        <w:widowControl w:val="0"/>
        <w:numPr>
          <w:ilvl w:val="0"/>
          <w:numId w:val="54"/>
        </w:numPr>
        <w:tabs>
          <w:tab w:val="left" w:pos="0"/>
        </w:tabs>
        <w:ind w:left="0" w:firstLine="710"/>
      </w:pPr>
      <w:r w:rsidRPr="001C553D">
        <w:t>limitarea proporţiilor situaţiei de urgenţă specifice si înlăturarea efectelor acesteia cu mijloacele din dotare.</w:t>
      </w:r>
    </w:p>
    <w:p w14:paraId="25419C5C" w14:textId="5CA52D5D" w:rsidR="00B314B0" w:rsidRDefault="00B314B0" w:rsidP="00EF7CDB">
      <w:pPr>
        <w:autoSpaceDE w:val="0"/>
        <w:autoSpaceDN w:val="0"/>
        <w:adjustRightInd w:val="0"/>
        <w:spacing w:after="0" w:line="240" w:lineRule="auto"/>
        <w:jc w:val="both"/>
        <w:rPr>
          <w:rFonts w:ascii="Times New Roman" w:hAnsi="Times New Roman" w:cs="Times New Roman"/>
          <w:color w:val="95B3D7" w:themeColor="accent1" w:themeTint="99"/>
          <w:sz w:val="24"/>
          <w:szCs w:val="24"/>
        </w:rPr>
      </w:pPr>
    </w:p>
    <w:p w14:paraId="7BC838F7" w14:textId="2E7D94B0" w:rsidR="00177673" w:rsidRPr="00EA26CF" w:rsidRDefault="00177673" w:rsidP="00E25807">
      <w:pPr>
        <w:pStyle w:val="Heading2"/>
        <w:ind w:firstLine="426"/>
        <w:jc w:val="center"/>
      </w:pPr>
      <w:bookmarkStart w:id="193" w:name="_Toc149207661"/>
      <w:r w:rsidRPr="00EA26CF">
        <w:t>SECTIUNEA 5</w:t>
      </w:r>
      <w:r w:rsidR="000D3513">
        <w:t xml:space="preserve"> -</w:t>
      </w:r>
      <w:r w:rsidR="00A1306B">
        <w:t xml:space="preserve"> </w:t>
      </w:r>
      <w:r w:rsidRPr="00EA26CF">
        <w:t>I</w:t>
      </w:r>
      <w:r w:rsidR="00EF7CDB" w:rsidRPr="00EA26CF">
        <w:t>nstruirea</w:t>
      </w:r>
      <w:bookmarkEnd w:id="193"/>
    </w:p>
    <w:p w14:paraId="6271C00D" w14:textId="77777777" w:rsidR="00E25807" w:rsidRDefault="00E25807" w:rsidP="00E25807">
      <w:pPr>
        <w:autoSpaceDE w:val="0"/>
        <w:autoSpaceDN w:val="0"/>
        <w:adjustRightInd w:val="0"/>
        <w:spacing w:after="0" w:line="240" w:lineRule="auto"/>
        <w:ind w:firstLine="567"/>
        <w:jc w:val="both"/>
        <w:rPr>
          <w:rFonts w:ascii="Times New Roman" w:hAnsi="Times New Roman" w:cs="Times New Roman"/>
          <w:color w:val="95B3D7" w:themeColor="accent1" w:themeTint="99"/>
          <w:sz w:val="24"/>
          <w:szCs w:val="24"/>
        </w:rPr>
      </w:pPr>
    </w:p>
    <w:p w14:paraId="33F38D9A" w14:textId="77777777" w:rsidR="000D3513" w:rsidRDefault="000D3513" w:rsidP="00E25807">
      <w:pPr>
        <w:autoSpaceDE w:val="0"/>
        <w:autoSpaceDN w:val="0"/>
        <w:adjustRightInd w:val="0"/>
        <w:spacing w:after="0" w:line="240" w:lineRule="auto"/>
        <w:ind w:firstLine="567"/>
        <w:jc w:val="both"/>
        <w:rPr>
          <w:rFonts w:ascii="Times New Roman" w:hAnsi="Times New Roman" w:cs="Times New Roman"/>
          <w:sz w:val="28"/>
          <w:szCs w:val="28"/>
        </w:rPr>
      </w:pPr>
      <w:r w:rsidRPr="000D3513">
        <w:rPr>
          <w:rFonts w:ascii="Times New Roman" w:hAnsi="Times New Roman" w:cs="Times New Roman"/>
          <w:sz w:val="28"/>
          <w:szCs w:val="28"/>
        </w:rPr>
        <w:t xml:space="preserve">La nivel judeţean prin prefectul judeţului, primari de la localităţi şi conducerile operatorilor economici şi ai instituţiilor publice se asigură cunoaşterea de către forţele destinate intervenţiei, precum şi de către populaţie a modalităţilor de acţiune conform planului aprobat de analiză şi acoperire a riscurilor, aceasta constituind o obligaţie a acestora. </w:t>
      </w:r>
    </w:p>
    <w:p w14:paraId="31DD8C4B" w14:textId="465B3455" w:rsidR="00E25807" w:rsidRPr="000D3513" w:rsidRDefault="000D3513" w:rsidP="00E25807">
      <w:pPr>
        <w:autoSpaceDE w:val="0"/>
        <w:autoSpaceDN w:val="0"/>
        <w:adjustRightInd w:val="0"/>
        <w:spacing w:after="0" w:line="240" w:lineRule="auto"/>
        <w:ind w:firstLine="567"/>
        <w:jc w:val="both"/>
        <w:rPr>
          <w:rFonts w:ascii="Times New Roman" w:hAnsi="Times New Roman" w:cs="Times New Roman"/>
          <w:sz w:val="28"/>
          <w:szCs w:val="28"/>
        </w:rPr>
      </w:pPr>
      <w:r w:rsidRPr="000D3513">
        <w:rPr>
          <w:rFonts w:ascii="Times New Roman" w:hAnsi="Times New Roman" w:cs="Times New Roman"/>
          <w:sz w:val="28"/>
          <w:szCs w:val="28"/>
        </w:rPr>
        <w:t xml:space="preserve">După elaborare si aprobare, planurile de analiză si acoperire a riscurilor (judeţean / la nivel local) se pun la dispoziţie secretariatului tehnic permanent al comitetului </w:t>
      </w:r>
      <w:r w:rsidRPr="000D3513">
        <w:rPr>
          <w:rFonts w:ascii="Times New Roman" w:hAnsi="Times New Roman" w:cs="Times New Roman"/>
          <w:sz w:val="28"/>
          <w:szCs w:val="28"/>
        </w:rPr>
        <w:lastRenderedPageBreak/>
        <w:t>judeţean pentru situaţii de urgenţă, iar extrase din „Planul de analiză şi acoperire a riscurilor la nivel judeţean” se transmit celorlalte instituţii şi organisme cu atribuţii în prevenirea şi gestionarea riscurilor generatoare de situaţii de urgenţă, acestea având obligaţia să cunoască, în părţile care le privesc, conţinutul planului şi să le aplice corespunzător situaţiilor de urgenţă specifice.</w:t>
      </w:r>
    </w:p>
    <w:p w14:paraId="00CC3FF6" w14:textId="77777777" w:rsidR="009722F7" w:rsidRDefault="000D3513" w:rsidP="00E25807">
      <w:pPr>
        <w:autoSpaceDE w:val="0"/>
        <w:autoSpaceDN w:val="0"/>
        <w:adjustRightInd w:val="0"/>
        <w:spacing w:after="0" w:line="240" w:lineRule="auto"/>
        <w:ind w:firstLine="567"/>
        <w:jc w:val="both"/>
        <w:rPr>
          <w:rFonts w:ascii="Times New Roman" w:hAnsi="Times New Roman" w:cs="Times New Roman"/>
          <w:sz w:val="28"/>
          <w:szCs w:val="28"/>
        </w:rPr>
      </w:pPr>
      <w:r w:rsidRPr="000D3513">
        <w:rPr>
          <w:rFonts w:ascii="Times New Roman" w:hAnsi="Times New Roman" w:cs="Times New Roman"/>
          <w:sz w:val="28"/>
          <w:szCs w:val="28"/>
        </w:rPr>
        <w:t xml:space="preserve">Pregătirea forţelor profesioniste de intervenţie se realizează, la nivel judeţean, în cadrul instituţiilor abilitate prin lege, pe baza unor programe adecvate avizate de Inspectoratul Judeţean pentru Situaţii de Urgenţă </w:t>
      </w:r>
      <w:r>
        <w:rPr>
          <w:rFonts w:ascii="Times New Roman" w:hAnsi="Times New Roman" w:cs="Times New Roman"/>
          <w:sz w:val="28"/>
          <w:szCs w:val="28"/>
        </w:rPr>
        <w:t xml:space="preserve">Covasna </w:t>
      </w:r>
      <w:r w:rsidRPr="000D3513">
        <w:rPr>
          <w:rFonts w:ascii="Times New Roman" w:hAnsi="Times New Roman" w:cs="Times New Roman"/>
          <w:sz w:val="28"/>
          <w:szCs w:val="28"/>
        </w:rPr>
        <w:t xml:space="preserve">şi aprobat de Comitetul Judeţean pentru Situaţii de Urgenţă </w:t>
      </w:r>
      <w:r>
        <w:rPr>
          <w:rFonts w:ascii="Times New Roman" w:hAnsi="Times New Roman" w:cs="Times New Roman"/>
          <w:sz w:val="28"/>
          <w:szCs w:val="28"/>
        </w:rPr>
        <w:t>Covasna</w:t>
      </w:r>
      <w:r w:rsidRPr="000D3513">
        <w:rPr>
          <w:rFonts w:ascii="Times New Roman" w:hAnsi="Times New Roman" w:cs="Times New Roman"/>
          <w:sz w:val="28"/>
          <w:szCs w:val="28"/>
        </w:rPr>
        <w:t xml:space="preserve">. Pregătirea personalului din alte structuri decât cele profesioniste se realizează pe baza programelor specifice de pregătire a personalului din compunerea structurii, în conformitate cu prevederile legale în vigoare. </w:t>
      </w:r>
    </w:p>
    <w:p w14:paraId="691E2412" w14:textId="12E54672" w:rsidR="000D3513" w:rsidRPr="000D3513" w:rsidRDefault="000D3513" w:rsidP="00E25807">
      <w:pPr>
        <w:autoSpaceDE w:val="0"/>
        <w:autoSpaceDN w:val="0"/>
        <w:adjustRightInd w:val="0"/>
        <w:spacing w:after="0" w:line="240" w:lineRule="auto"/>
        <w:ind w:firstLine="567"/>
        <w:jc w:val="both"/>
        <w:rPr>
          <w:rFonts w:ascii="Times New Roman" w:hAnsi="Times New Roman" w:cs="Times New Roman"/>
          <w:sz w:val="28"/>
          <w:szCs w:val="28"/>
        </w:rPr>
      </w:pPr>
      <w:r w:rsidRPr="000D3513">
        <w:rPr>
          <w:rFonts w:ascii="Times New Roman" w:hAnsi="Times New Roman" w:cs="Times New Roman"/>
          <w:sz w:val="28"/>
          <w:szCs w:val="28"/>
        </w:rPr>
        <w:t>Ca formă de instruire la nivel judeţean se vor desfăşura exerciţii în zonele / obiectivele cu potenţiale riscuri şi la care vor participa structurile cu atribuţii de monitorizare / gestionare a situaţiilor de urgenţă în funcţie de concepţia exerciţiului / aplicaţiei planificate. La nivel local, exerciţiile planificate se vor desfăşura în zone sau la obiective din cadrul unităţii administrativ teritoriale.</w:t>
      </w:r>
    </w:p>
    <w:p w14:paraId="2D36E043" w14:textId="77777777" w:rsidR="000D3513" w:rsidRPr="00E25807" w:rsidRDefault="000D3513" w:rsidP="00E25807">
      <w:pPr>
        <w:autoSpaceDE w:val="0"/>
        <w:autoSpaceDN w:val="0"/>
        <w:adjustRightInd w:val="0"/>
        <w:spacing w:after="0" w:line="240" w:lineRule="auto"/>
        <w:ind w:firstLine="567"/>
        <w:jc w:val="both"/>
        <w:rPr>
          <w:rFonts w:ascii="Times New Roman" w:hAnsi="Times New Roman" w:cs="Times New Roman"/>
          <w:b/>
          <w:bCs/>
          <w:color w:val="95B3D7" w:themeColor="accent1" w:themeTint="99"/>
          <w:sz w:val="28"/>
          <w:szCs w:val="28"/>
        </w:rPr>
      </w:pPr>
    </w:p>
    <w:p w14:paraId="5A46D357" w14:textId="3DB8827B" w:rsidR="00177673" w:rsidRPr="00EA26CF" w:rsidRDefault="00177673" w:rsidP="00A1306B">
      <w:pPr>
        <w:pStyle w:val="Heading2"/>
      </w:pPr>
      <w:bookmarkStart w:id="194" w:name="_Toc149207662"/>
      <w:r w:rsidRPr="00EA26CF">
        <w:t>SECTIUNEA 6</w:t>
      </w:r>
      <w:r w:rsidR="00A1306B">
        <w:t xml:space="preserve"> </w:t>
      </w:r>
      <w:r w:rsidR="00EF7CDB" w:rsidRPr="00EA26CF">
        <w:t>Realizarea circuitului informaţional-decizional şi de cooperare</w:t>
      </w:r>
      <w:bookmarkEnd w:id="194"/>
    </w:p>
    <w:p w14:paraId="6A26990E" w14:textId="77777777" w:rsidR="00177673" w:rsidRPr="00AE7016" w:rsidRDefault="00643817" w:rsidP="000D3513">
      <w:pPr>
        <w:autoSpaceDE w:val="0"/>
        <w:autoSpaceDN w:val="0"/>
        <w:adjustRightInd w:val="0"/>
        <w:spacing w:after="0" w:line="240" w:lineRule="auto"/>
        <w:jc w:val="both"/>
        <w:rPr>
          <w:rFonts w:ascii="Times New Roman" w:hAnsi="Times New Roman" w:cs="Times New Roman"/>
          <w:sz w:val="28"/>
          <w:szCs w:val="28"/>
        </w:rPr>
      </w:pPr>
      <w:r w:rsidRPr="00AE7016">
        <w:rPr>
          <w:rFonts w:ascii="Times New Roman" w:hAnsi="Times New Roman" w:cs="Times New Roman"/>
          <w:sz w:val="28"/>
          <w:szCs w:val="28"/>
        </w:rPr>
        <w:t xml:space="preserve">       </w:t>
      </w:r>
      <w:r w:rsidR="00177673" w:rsidRPr="00AE7016">
        <w:rPr>
          <w:rFonts w:ascii="Times New Roman" w:hAnsi="Times New Roman" w:cs="Times New Roman"/>
          <w:sz w:val="28"/>
          <w:szCs w:val="28"/>
        </w:rPr>
        <w:t xml:space="preserve">Sistemul informaţional-decizional cuprinde ansamblul subsistemelor destinate observării, detectării, măsurării, înregistrării, stocării şi prelucrării datelor specifice, alarmării, notificării, culegerii şi transmiterii informaţiilor şi a deciziilor de către factorii implicaţi în acţiunile de prevenire şi gestionare a unei situaţii de urgenţă. </w:t>
      </w:r>
    </w:p>
    <w:p w14:paraId="65CA8FDE" w14:textId="4D1160E1" w:rsidR="00177673" w:rsidRPr="00AE7016" w:rsidRDefault="00177673" w:rsidP="000D3513">
      <w:pPr>
        <w:autoSpaceDE w:val="0"/>
        <w:autoSpaceDN w:val="0"/>
        <w:adjustRightInd w:val="0"/>
        <w:spacing w:after="0" w:line="240" w:lineRule="auto"/>
        <w:jc w:val="both"/>
        <w:rPr>
          <w:rFonts w:ascii="Times New Roman" w:hAnsi="Times New Roman" w:cs="Times New Roman"/>
          <w:sz w:val="28"/>
          <w:szCs w:val="28"/>
        </w:rPr>
      </w:pPr>
      <w:r w:rsidRPr="00AE7016">
        <w:rPr>
          <w:rFonts w:ascii="Times New Roman" w:hAnsi="Times New Roman" w:cs="Times New Roman"/>
          <w:sz w:val="28"/>
          <w:szCs w:val="28"/>
        </w:rPr>
        <w:t xml:space="preserve">Funcţionarea sistemul informaţional-decizional în situaţii de urgenţă este prezentată în </w:t>
      </w:r>
      <w:r w:rsidR="00643817" w:rsidRPr="00AE7016">
        <w:rPr>
          <w:rFonts w:ascii="Times New Roman" w:hAnsi="Times New Roman" w:cs="Times New Roman"/>
          <w:b/>
          <w:sz w:val="28"/>
          <w:szCs w:val="28"/>
        </w:rPr>
        <w:t xml:space="preserve">anexa nr. </w:t>
      </w:r>
      <w:r w:rsidR="00260535">
        <w:rPr>
          <w:rFonts w:ascii="Times New Roman" w:hAnsi="Times New Roman" w:cs="Times New Roman"/>
          <w:b/>
          <w:sz w:val="28"/>
          <w:szCs w:val="28"/>
        </w:rPr>
        <w:t>29</w:t>
      </w:r>
      <w:r w:rsidR="00643817" w:rsidRPr="00AE7016">
        <w:rPr>
          <w:rFonts w:ascii="Times New Roman" w:hAnsi="Times New Roman" w:cs="Times New Roman"/>
          <w:sz w:val="28"/>
          <w:szCs w:val="28"/>
        </w:rPr>
        <w:t xml:space="preserve">. </w:t>
      </w:r>
    </w:p>
    <w:p w14:paraId="26FE1310" w14:textId="77777777" w:rsidR="00177673" w:rsidRPr="00AE7016" w:rsidRDefault="00643817" w:rsidP="000D3513">
      <w:pPr>
        <w:pStyle w:val="Default"/>
        <w:jc w:val="both"/>
        <w:rPr>
          <w:rFonts w:ascii="Times New Roman" w:eastAsiaTheme="minorHAnsi" w:hAnsi="Times New Roman" w:cs="Times New Roman"/>
          <w:color w:val="auto"/>
          <w:sz w:val="28"/>
          <w:szCs w:val="28"/>
          <w:lang w:val="ro-RO"/>
        </w:rPr>
      </w:pPr>
      <w:r w:rsidRPr="00AE7016">
        <w:rPr>
          <w:rFonts w:ascii="Times New Roman" w:hAnsi="Times New Roman" w:cs="Times New Roman"/>
          <w:color w:val="auto"/>
          <w:sz w:val="28"/>
          <w:szCs w:val="28"/>
        </w:rPr>
        <w:t xml:space="preserve">       </w:t>
      </w:r>
      <w:proofErr w:type="spellStart"/>
      <w:r w:rsidR="00177673" w:rsidRPr="00AE7016">
        <w:rPr>
          <w:rFonts w:ascii="Times New Roman" w:hAnsi="Times New Roman" w:cs="Times New Roman"/>
          <w:color w:val="auto"/>
          <w:sz w:val="28"/>
          <w:szCs w:val="28"/>
        </w:rPr>
        <w:t>Informarea</w:t>
      </w:r>
      <w:proofErr w:type="spellEnd"/>
      <w:r w:rsidR="00177673" w:rsidRPr="00AE7016">
        <w:rPr>
          <w:rFonts w:ascii="Times New Roman" w:hAnsi="Times New Roman" w:cs="Times New Roman"/>
          <w:color w:val="auto"/>
          <w:sz w:val="28"/>
          <w:szCs w:val="28"/>
        </w:rPr>
        <w:t xml:space="preserve"> </w:t>
      </w:r>
      <w:proofErr w:type="spellStart"/>
      <w:r w:rsidR="00177673" w:rsidRPr="00AE7016">
        <w:rPr>
          <w:rFonts w:ascii="Times New Roman" w:hAnsi="Times New Roman" w:cs="Times New Roman"/>
          <w:color w:val="auto"/>
          <w:sz w:val="28"/>
          <w:szCs w:val="28"/>
        </w:rPr>
        <w:t>Secretariatului</w:t>
      </w:r>
      <w:proofErr w:type="spellEnd"/>
      <w:r w:rsidR="00177673" w:rsidRPr="00AE7016">
        <w:rPr>
          <w:rFonts w:ascii="Times New Roman" w:hAnsi="Times New Roman" w:cs="Times New Roman"/>
          <w:color w:val="auto"/>
          <w:sz w:val="28"/>
          <w:szCs w:val="28"/>
        </w:rPr>
        <w:t xml:space="preserve"> </w:t>
      </w:r>
      <w:proofErr w:type="spellStart"/>
      <w:r w:rsidR="00177673" w:rsidRPr="00AE7016">
        <w:rPr>
          <w:rFonts w:ascii="Times New Roman" w:hAnsi="Times New Roman" w:cs="Times New Roman"/>
          <w:color w:val="auto"/>
          <w:sz w:val="28"/>
          <w:szCs w:val="28"/>
        </w:rPr>
        <w:t>Tehnic</w:t>
      </w:r>
      <w:proofErr w:type="spellEnd"/>
      <w:r w:rsidR="00177673" w:rsidRPr="00AE7016">
        <w:rPr>
          <w:rFonts w:ascii="Times New Roman" w:hAnsi="Times New Roman" w:cs="Times New Roman"/>
          <w:color w:val="auto"/>
          <w:sz w:val="28"/>
          <w:szCs w:val="28"/>
        </w:rPr>
        <w:t xml:space="preserve"> Permanent al C.J.S.U. </w:t>
      </w:r>
      <w:r w:rsidR="000862BD" w:rsidRPr="00AE7016">
        <w:rPr>
          <w:rFonts w:ascii="Times New Roman" w:hAnsi="Times New Roman" w:cs="Times New Roman"/>
          <w:color w:val="auto"/>
          <w:sz w:val="28"/>
          <w:szCs w:val="28"/>
        </w:rPr>
        <w:t>Covasna</w:t>
      </w:r>
      <w:r w:rsidR="00177673" w:rsidRPr="00AE7016">
        <w:rPr>
          <w:rFonts w:ascii="Times New Roman" w:hAnsi="Times New Roman" w:cs="Times New Roman"/>
          <w:color w:val="auto"/>
          <w:sz w:val="28"/>
          <w:szCs w:val="28"/>
        </w:rPr>
        <w:t xml:space="preserve"> se face </w:t>
      </w:r>
      <w:proofErr w:type="spellStart"/>
      <w:r w:rsidR="00177673" w:rsidRPr="00AE7016">
        <w:rPr>
          <w:rFonts w:ascii="Times New Roman" w:hAnsi="Times New Roman" w:cs="Times New Roman"/>
          <w:color w:val="auto"/>
          <w:sz w:val="28"/>
          <w:szCs w:val="28"/>
        </w:rPr>
        <w:t>prin</w:t>
      </w:r>
      <w:proofErr w:type="spellEnd"/>
      <w:r w:rsidR="00177673" w:rsidRPr="00AE7016">
        <w:rPr>
          <w:rFonts w:ascii="Times New Roman" w:hAnsi="Times New Roman" w:cs="Times New Roman"/>
          <w:color w:val="auto"/>
          <w:sz w:val="28"/>
          <w:szCs w:val="28"/>
        </w:rPr>
        <w:t xml:space="preserve"> </w:t>
      </w:r>
      <w:proofErr w:type="spellStart"/>
      <w:r w:rsidR="00177673" w:rsidRPr="00AE7016">
        <w:rPr>
          <w:rFonts w:ascii="Times New Roman" w:hAnsi="Times New Roman" w:cs="Times New Roman"/>
          <w:b/>
          <w:bCs/>
          <w:color w:val="auto"/>
          <w:sz w:val="28"/>
          <w:szCs w:val="28"/>
        </w:rPr>
        <w:t>rapoarte</w:t>
      </w:r>
      <w:proofErr w:type="spellEnd"/>
      <w:r w:rsidR="00177673" w:rsidRPr="00AE7016">
        <w:rPr>
          <w:rFonts w:ascii="Times New Roman" w:hAnsi="Times New Roman" w:cs="Times New Roman"/>
          <w:b/>
          <w:bCs/>
          <w:color w:val="auto"/>
          <w:sz w:val="28"/>
          <w:szCs w:val="28"/>
        </w:rPr>
        <w:t xml:space="preserve"> </w:t>
      </w:r>
      <w:r w:rsidR="00177673" w:rsidRPr="00AE7016">
        <w:rPr>
          <w:rFonts w:ascii="Times New Roman" w:eastAsiaTheme="minorHAnsi" w:hAnsi="Times New Roman" w:cs="Times New Roman"/>
          <w:b/>
          <w:bCs/>
          <w:color w:val="auto"/>
          <w:sz w:val="28"/>
          <w:szCs w:val="28"/>
          <w:lang w:val="ro-RO"/>
        </w:rPr>
        <w:t xml:space="preserve">operative </w:t>
      </w:r>
      <w:r w:rsidR="00177673" w:rsidRPr="00AE7016">
        <w:rPr>
          <w:rFonts w:ascii="Times New Roman" w:eastAsiaTheme="minorHAnsi" w:hAnsi="Times New Roman" w:cs="Times New Roman"/>
          <w:color w:val="auto"/>
          <w:sz w:val="28"/>
          <w:szCs w:val="28"/>
          <w:lang w:val="ro-RO"/>
        </w:rPr>
        <w:t xml:space="preserve">care conţin date necesare cunoaşterii situaţiei operative reale din teren privind locul producerii situaţii de urgenţă, evoluţiei acesteia, efectelor negative produse, precum şi a măsurilor luate pentru limitarea şi înlăturarea efectelor situaţiei de urgenţă. </w:t>
      </w:r>
    </w:p>
    <w:p w14:paraId="7C2E175D" w14:textId="77777777" w:rsidR="00177673" w:rsidRDefault="00643817" w:rsidP="000D3513">
      <w:pPr>
        <w:autoSpaceDE w:val="0"/>
        <w:autoSpaceDN w:val="0"/>
        <w:adjustRightInd w:val="0"/>
        <w:spacing w:after="0" w:line="240" w:lineRule="auto"/>
        <w:jc w:val="both"/>
        <w:rPr>
          <w:rFonts w:ascii="Times New Roman" w:hAnsi="Times New Roman" w:cs="Times New Roman"/>
          <w:sz w:val="28"/>
          <w:szCs w:val="28"/>
        </w:rPr>
      </w:pPr>
      <w:r w:rsidRPr="00AE7016">
        <w:rPr>
          <w:rFonts w:ascii="Times New Roman" w:hAnsi="Times New Roman" w:cs="Times New Roman"/>
          <w:sz w:val="28"/>
          <w:szCs w:val="28"/>
        </w:rPr>
        <w:t xml:space="preserve">       </w:t>
      </w:r>
      <w:r w:rsidR="00177673" w:rsidRPr="00AE7016">
        <w:rPr>
          <w:rFonts w:ascii="Times New Roman" w:hAnsi="Times New Roman" w:cs="Times New Roman"/>
          <w:sz w:val="28"/>
          <w:szCs w:val="28"/>
        </w:rPr>
        <w:t xml:space="preserve">Primarii, comitetul judeţean şi comitetele locale pentru situaţii de urgenţă, precum şi conducerile operatorilor economici şi instituţiilor amplasate în zone de risc au obligaţia să asigure preluarea de la staţiile centrale şi locale a datelor şi avertizărilor meteorologice şi hidrologice, în vederea declanşării acţiunilor preventive şi de intervenţie. </w:t>
      </w:r>
    </w:p>
    <w:p w14:paraId="0CE02A31" w14:textId="77777777" w:rsidR="00E25807" w:rsidRDefault="00E25807" w:rsidP="000D3513">
      <w:pPr>
        <w:autoSpaceDE w:val="0"/>
        <w:autoSpaceDN w:val="0"/>
        <w:adjustRightInd w:val="0"/>
        <w:spacing w:after="0" w:line="240" w:lineRule="auto"/>
        <w:ind w:firstLine="708"/>
        <w:jc w:val="both"/>
        <w:rPr>
          <w:rFonts w:ascii="Times New Roman" w:hAnsi="Times New Roman" w:cs="Times New Roman"/>
          <w:sz w:val="28"/>
          <w:szCs w:val="28"/>
        </w:rPr>
      </w:pPr>
      <w:r w:rsidRPr="00E25807">
        <w:rPr>
          <w:rFonts w:ascii="Times New Roman" w:hAnsi="Times New Roman" w:cs="Times New Roman"/>
          <w:sz w:val="28"/>
          <w:szCs w:val="28"/>
        </w:rPr>
        <w:t xml:space="preserve">Fluxul informaţional operativ pentru transmiterea atenționărilor și avertizărilor meteorologice şi hidrologice </w:t>
      </w:r>
    </w:p>
    <w:p w14:paraId="5C7D2908" w14:textId="77777777" w:rsidR="00E25807" w:rsidRDefault="00E25807" w:rsidP="000D3513">
      <w:pPr>
        <w:autoSpaceDE w:val="0"/>
        <w:autoSpaceDN w:val="0"/>
        <w:adjustRightInd w:val="0"/>
        <w:spacing w:after="0" w:line="240" w:lineRule="auto"/>
        <w:ind w:firstLine="708"/>
        <w:jc w:val="both"/>
        <w:rPr>
          <w:rFonts w:ascii="Times New Roman" w:hAnsi="Times New Roman" w:cs="Times New Roman"/>
          <w:sz w:val="28"/>
          <w:szCs w:val="28"/>
        </w:rPr>
      </w:pPr>
      <w:r w:rsidRPr="00E25807">
        <w:rPr>
          <w:rFonts w:ascii="Times New Roman" w:hAnsi="Times New Roman" w:cs="Times New Roman"/>
          <w:sz w:val="28"/>
          <w:szCs w:val="28"/>
        </w:rPr>
        <w:t>1. Atenţionările şi avertizările meteorologice care se emit de către Administraţia Naţională de Meteorologie în cazul producerii de fenomene meteorologice periculoase la scară naţională, se transmit conform prevederilor Ordinului pentru aprobarea procedurii de codificare a informărilor, atenționărilor și avertizărilor meteorologice.</w:t>
      </w:r>
    </w:p>
    <w:p w14:paraId="2D5D4C29" w14:textId="77777777" w:rsidR="00E25807" w:rsidRDefault="00E25807" w:rsidP="000D3513">
      <w:pPr>
        <w:autoSpaceDE w:val="0"/>
        <w:autoSpaceDN w:val="0"/>
        <w:adjustRightInd w:val="0"/>
        <w:spacing w:after="0" w:line="240" w:lineRule="auto"/>
        <w:ind w:firstLine="708"/>
        <w:jc w:val="both"/>
        <w:rPr>
          <w:rFonts w:ascii="Times New Roman" w:hAnsi="Times New Roman" w:cs="Times New Roman"/>
          <w:sz w:val="28"/>
          <w:szCs w:val="28"/>
        </w:rPr>
      </w:pPr>
      <w:r w:rsidRPr="00E25807">
        <w:rPr>
          <w:rFonts w:ascii="Times New Roman" w:hAnsi="Times New Roman" w:cs="Times New Roman"/>
          <w:sz w:val="28"/>
          <w:szCs w:val="28"/>
        </w:rPr>
        <w:t>2. Atenţionările şi avertizările meteorologice care se emit în cazul producerii de fenomene meteorologice periculoase la scară regională (imediate) se transmit de Centrele Meteorologice Regionale (C.M.R.), conform prevederilor Ordinului pentru aprobarea procedurii de codificare a informărilor, atenționărilor și avertizărilor meteorologice.</w:t>
      </w:r>
    </w:p>
    <w:p w14:paraId="137DD989" w14:textId="77777777" w:rsidR="00E25807" w:rsidRDefault="00E25807" w:rsidP="000D3513">
      <w:pPr>
        <w:autoSpaceDE w:val="0"/>
        <w:autoSpaceDN w:val="0"/>
        <w:adjustRightInd w:val="0"/>
        <w:spacing w:after="0" w:line="240" w:lineRule="auto"/>
        <w:ind w:firstLine="708"/>
        <w:jc w:val="both"/>
        <w:rPr>
          <w:rFonts w:ascii="Times New Roman" w:hAnsi="Times New Roman" w:cs="Times New Roman"/>
          <w:sz w:val="28"/>
          <w:szCs w:val="28"/>
        </w:rPr>
      </w:pPr>
      <w:r w:rsidRPr="00E25807">
        <w:rPr>
          <w:rFonts w:ascii="Times New Roman" w:hAnsi="Times New Roman" w:cs="Times New Roman"/>
          <w:sz w:val="28"/>
          <w:szCs w:val="28"/>
        </w:rPr>
        <w:t xml:space="preserve">3. Atenţionările şi avertizările hidrologice se emit de către Institutul Naţional de Hidrologie şi Gospodărire a Apelor în cazul producerii de fenomene hidrologice </w:t>
      </w:r>
      <w:r w:rsidRPr="00E25807">
        <w:rPr>
          <w:rFonts w:ascii="Times New Roman" w:hAnsi="Times New Roman" w:cs="Times New Roman"/>
          <w:sz w:val="28"/>
          <w:szCs w:val="28"/>
        </w:rPr>
        <w:lastRenderedPageBreak/>
        <w:t>periculoase la scară naţională. Fiecare instituție transmite la structurile din subordine/aflate în coordonare conform fluxului informațional propriu</w:t>
      </w:r>
    </w:p>
    <w:p w14:paraId="029E962F" w14:textId="77777777" w:rsidR="00E25807" w:rsidRDefault="00E25807" w:rsidP="000D3513">
      <w:pPr>
        <w:autoSpaceDE w:val="0"/>
        <w:autoSpaceDN w:val="0"/>
        <w:adjustRightInd w:val="0"/>
        <w:spacing w:after="0" w:line="240" w:lineRule="auto"/>
        <w:ind w:firstLine="708"/>
        <w:jc w:val="both"/>
        <w:rPr>
          <w:rFonts w:ascii="Times New Roman" w:hAnsi="Times New Roman" w:cs="Times New Roman"/>
          <w:sz w:val="28"/>
          <w:szCs w:val="28"/>
        </w:rPr>
      </w:pPr>
      <w:r w:rsidRPr="00E25807">
        <w:rPr>
          <w:rFonts w:ascii="Times New Roman" w:hAnsi="Times New Roman" w:cs="Times New Roman"/>
          <w:sz w:val="28"/>
          <w:szCs w:val="28"/>
        </w:rPr>
        <w:t xml:space="preserve">4. Atenţionările şi avertizările hidrologice pentru fenomene imediate se emit de către Institutul Național de Hidrologie și Gospodărire a Apelor și Administrațiile Bazinale de Apă. </w:t>
      </w:r>
    </w:p>
    <w:p w14:paraId="6CBDFF27" w14:textId="77777777" w:rsidR="00E25807" w:rsidRDefault="00E25807" w:rsidP="000D3513">
      <w:pPr>
        <w:autoSpaceDE w:val="0"/>
        <w:autoSpaceDN w:val="0"/>
        <w:adjustRightInd w:val="0"/>
        <w:spacing w:after="0" w:line="240" w:lineRule="auto"/>
        <w:ind w:firstLine="708"/>
        <w:jc w:val="both"/>
        <w:rPr>
          <w:rFonts w:ascii="Times New Roman" w:hAnsi="Times New Roman" w:cs="Times New Roman"/>
          <w:sz w:val="28"/>
          <w:szCs w:val="28"/>
        </w:rPr>
      </w:pPr>
      <w:r w:rsidRPr="00E25807">
        <w:rPr>
          <w:rFonts w:ascii="Times New Roman" w:hAnsi="Times New Roman" w:cs="Times New Roman"/>
          <w:sz w:val="28"/>
          <w:szCs w:val="28"/>
        </w:rPr>
        <w:t xml:space="preserve">5. Comitetele Judeţene pentru Situaţii de Urgenţă transmit atenţionările şi avertizările meteorologice şi hidrologice care se emit în cazul producerii de fenomene meteorologice şi hidrologice periculoase la scară naţională, prin intermediul Centrelor operaţionale ale Inspectoratelor pentru Situaţii de Urgenţă Judeţene, Comitetelor Locale pentru Situaţii de Urgenţă (primării) din zonele vizate de atenționări/avertizări. </w:t>
      </w:r>
    </w:p>
    <w:p w14:paraId="23516A66" w14:textId="77777777" w:rsidR="00E25807" w:rsidRDefault="00E25807" w:rsidP="000D3513">
      <w:pPr>
        <w:autoSpaceDE w:val="0"/>
        <w:autoSpaceDN w:val="0"/>
        <w:adjustRightInd w:val="0"/>
        <w:spacing w:after="0" w:line="240" w:lineRule="auto"/>
        <w:ind w:firstLine="708"/>
        <w:jc w:val="both"/>
        <w:rPr>
          <w:rFonts w:ascii="Times New Roman" w:hAnsi="Times New Roman" w:cs="Times New Roman"/>
          <w:sz w:val="28"/>
          <w:szCs w:val="28"/>
        </w:rPr>
      </w:pPr>
      <w:r w:rsidRPr="00E25807">
        <w:rPr>
          <w:rFonts w:ascii="Times New Roman" w:hAnsi="Times New Roman" w:cs="Times New Roman"/>
          <w:sz w:val="28"/>
          <w:szCs w:val="28"/>
        </w:rPr>
        <w:t xml:space="preserve">6. Centrele operative din cadrul Sistemelor de Gospodărire a Apelor transmit la Centrelor Operative pentru Situaṭii de Urgenṭă ale operatorilor economici din zonele vizate de atenționări/avertizări. </w:t>
      </w:r>
    </w:p>
    <w:p w14:paraId="4BE4D14F" w14:textId="4FF273CD" w:rsidR="00E25807" w:rsidRPr="00AE7016" w:rsidRDefault="00E25807" w:rsidP="000D3513">
      <w:pPr>
        <w:autoSpaceDE w:val="0"/>
        <w:autoSpaceDN w:val="0"/>
        <w:adjustRightInd w:val="0"/>
        <w:spacing w:after="0" w:line="240" w:lineRule="auto"/>
        <w:ind w:firstLine="708"/>
        <w:jc w:val="both"/>
        <w:rPr>
          <w:rFonts w:ascii="Times New Roman" w:hAnsi="Times New Roman" w:cs="Times New Roman"/>
          <w:sz w:val="28"/>
          <w:szCs w:val="28"/>
        </w:rPr>
      </w:pPr>
      <w:r w:rsidRPr="00E25807">
        <w:rPr>
          <w:rFonts w:ascii="Times New Roman" w:hAnsi="Times New Roman" w:cs="Times New Roman"/>
          <w:sz w:val="28"/>
          <w:szCs w:val="28"/>
        </w:rPr>
        <w:t>7. Comitetele Locale pentru Situaţii de Urgenţă (primării) au obligaţia de a asigura avertizarea şi alarmarea populaţiei din zonele de risc.</w:t>
      </w:r>
    </w:p>
    <w:p w14:paraId="0F4340BA" w14:textId="77777777" w:rsidR="00AD4E09" w:rsidRPr="00AE7016" w:rsidRDefault="00AD4E09" w:rsidP="00AE7016">
      <w:pPr>
        <w:autoSpaceDE w:val="0"/>
        <w:autoSpaceDN w:val="0"/>
        <w:adjustRightInd w:val="0"/>
        <w:spacing w:after="0" w:line="240" w:lineRule="auto"/>
        <w:ind w:left="-567"/>
        <w:jc w:val="center"/>
        <w:rPr>
          <w:rFonts w:ascii="Times New Roman" w:hAnsi="Times New Roman" w:cs="Times New Roman"/>
          <w:b/>
          <w:bCs/>
          <w:color w:val="95B3D7" w:themeColor="accent1" w:themeTint="99"/>
          <w:sz w:val="28"/>
          <w:szCs w:val="28"/>
        </w:rPr>
      </w:pPr>
    </w:p>
    <w:p w14:paraId="7850428A" w14:textId="5D70B7F6" w:rsidR="00177673" w:rsidRPr="00AE7016" w:rsidRDefault="00177673" w:rsidP="00AE7016">
      <w:pPr>
        <w:pStyle w:val="Heading1"/>
        <w:jc w:val="center"/>
        <w:rPr>
          <w:b/>
          <w:bCs/>
        </w:rPr>
      </w:pPr>
      <w:bookmarkStart w:id="195" w:name="_Toc149207663"/>
      <w:r w:rsidRPr="00AE7016">
        <w:rPr>
          <w:b/>
          <w:bCs/>
        </w:rPr>
        <w:t>CAPITOLUL V</w:t>
      </w:r>
      <w:r w:rsidR="00AE7016" w:rsidRPr="00AE7016">
        <w:rPr>
          <w:b/>
          <w:bCs/>
        </w:rPr>
        <w:t xml:space="preserve"> </w:t>
      </w:r>
      <w:r w:rsidRPr="00AE7016">
        <w:rPr>
          <w:b/>
          <w:bCs/>
        </w:rPr>
        <w:t>RESURSE UMANE, MATERIALE</w:t>
      </w:r>
      <w:r w:rsidR="00AE7016" w:rsidRPr="00AE7016">
        <w:rPr>
          <w:b/>
          <w:bCs/>
        </w:rPr>
        <w:t xml:space="preserve"> </w:t>
      </w:r>
      <w:r w:rsidRPr="00AE7016">
        <w:rPr>
          <w:b/>
          <w:bCs/>
        </w:rPr>
        <w:t>ŞI FINANCIARE</w:t>
      </w:r>
      <w:bookmarkEnd w:id="195"/>
    </w:p>
    <w:p w14:paraId="3A15B11A" w14:textId="77777777" w:rsidR="00177673" w:rsidRPr="00AE7016" w:rsidRDefault="009F5E61" w:rsidP="00AE7016">
      <w:pPr>
        <w:autoSpaceDE w:val="0"/>
        <w:autoSpaceDN w:val="0"/>
        <w:adjustRightInd w:val="0"/>
        <w:spacing w:after="0" w:line="240" w:lineRule="auto"/>
        <w:jc w:val="both"/>
        <w:rPr>
          <w:rFonts w:ascii="Times New Roman" w:hAnsi="Times New Roman" w:cs="Times New Roman"/>
          <w:sz w:val="28"/>
          <w:szCs w:val="28"/>
        </w:rPr>
      </w:pPr>
      <w:r w:rsidRPr="00AE7016">
        <w:rPr>
          <w:rFonts w:ascii="Times New Roman" w:hAnsi="Times New Roman" w:cs="Times New Roman"/>
          <w:color w:val="FF0000"/>
          <w:sz w:val="28"/>
          <w:szCs w:val="28"/>
        </w:rPr>
        <w:t xml:space="preserve">         </w:t>
      </w:r>
      <w:r w:rsidR="00177673" w:rsidRPr="00AE7016">
        <w:rPr>
          <w:rFonts w:ascii="Times New Roman" w:hAnsi="Times New Roman" w:cs="Times New Roman"/>
          <w:sz w:val="28"/>
          <w:szCs w:val="28"/>
        </w:rPr>
        <w:t xml:space="preserve">Alocarea resurselor materiale şi financiare necesare desfăşurării activităţii de analiză şi acoperire a riscurilor se realizează, potrivit reglementărilor în vigoare, prin planurile de asigurare cu resurse umane, materiale şi financiare pentru gestionarea situaţiilor de urgenţă, elaborate de comitetele locale pentru situaţii de urgenţă. </w:t>
      </w:r>
    </w:p>
    <w:p w14:paraId="6D380DC8" w14:textId="77777777" w:rsidR="00177673" w:rsidRPr="00AE7016" w:rsidRDefault="00B314B0" w:rsidP="00AE7016">
      <w:pPr>
        <w:autoSpaceDE w:val="0"/>
        <w:autoSpaceDN w:val="0"/>
        <w:adjustRightInd w:val="0"/>
        <w:spacing w:after="0" w:line="240" w:lineRule="auto"/>
        <w:jc w:val="both"/>
        <w:rPr>
          <w:rFonts w:ascii="Times New Roman" w:hAnsi="Times New Roman" w:cs="Times New Roman"/>
          <w:sz w:val="28"/>
          <w:szCs w:val="28"/>
        </w:rPr>
      </w:pPr>
      <w:r w:rsidRPr="00AE7016">
        <w:rPr>
          <w:rFonts w:ascii="Times New Roman" w:hAnsi="Times New Roman" w:cs="Times New Roman"/>
          <w:sz w:val="28"/>
          <w:szCs w:val="28"/>
        </w:rPr>
        <w:tab/>
      </w:r>
      <w:r w:rsidR="00177673" w:rsidRPr="00AE7016">
        <w:rPr>
          <w:rFonts w:ascii="Times New Roman" w:hAnsi="Times New Roman" w:cs="Times New Roman"/>
          <w:sz w:val="28"/>
          <w:szCs w:val="28"/>
        </w:rPr>
        <w:t xml:space="preserve">Consiliul judeţean şi consiliile locale au obligaţia să prevadă anual, </w:t>
      </w:r>
      <w:r w:rsidR="00177673" w:rsidRPr="00AE7016">
        <w:rPr>
          <w:rFonts w:ascii="Times New Roman" w:hAnsi="Times New Roman" w:cs="Times New Roman"/>
          <w:b/>
          <w:bCs/>
          <w:sz w:val="28"/>
          <w:szCs w:val="28"/>
        </w:rPr>
        <w:t>obligatoriu</w:t>
      </w:r>
      <w:r w:rsidR="00177673" w:rsidRPr="00AE7016">
        <w:rPr>
          <w:rFonts w:ascii="Times New Roman" w:hAnsi="Times New Roman" w:cs="Times New Roman"/>
          <w:sz w:val="28"/>
          <w:szCs w:val="28"/>
        </w:rPr>
        <w:t xml:space="preserve">, în bugetele proprii, fondurile necesare pentru asigurarea resurselor umane, materiale şi financiare necesare analizei şi acoperirii riscurilor de la nivelul judeţului/localităţilor. </w:t>
      </w:r>
    </w:p>
    <w:p w14:paraId="1A759B9C" w14:textId="77777777" w:rsidR="00177673" w:rsidRPr="00AE7016" w:rsidRDefault="00177673" w:rsidP="00AE7016">
      <w:pPr>
        <w:autoSpaceDE w:val="0"/>
        <w:autoSpaceDN w:val="0"/>
        <w:adjustRightInd w:val="0"/>
        <w:spacing w:after="0" w:line="240" w:lineRule="auto"/>
        <w:ind w:firstLine="708"/>
        <w:jc w:val="both"/>
        <w:rPr>
          <w:rFonts w:ascii="Times New Roman" w:hAnsi="Times New Roman" w:cs="Times New Roman"/>
          <w:sz w:val="28"/>
          <w:szCs w:val="28"/>
        </w:rPr>
      </w:pPr>
      <w:r w:rsidRPr="00AE7016">
        <w:rPr>
          <w:rFonts w:ascii="Times New Roman" w:hAnsi="Times New Roman" w:cs="Times New Roman"/>
          <w:sz w:val="28"/>
          <w:szCs w:val="28"/>
        </w:rPr>
        <w:t>Forţe şi mijloace necesare de prevenire şi combatere a riscurilor de la nivelul judeţulu</w:t>
      </w:r>
      <w:r w:rsidR="009F5E61" w:rsidRPr="00AE7016">
        <w:rPr>
          <w:rFonts w:ascii="Times New Roman" w:hAnsi="Times New Roman" w:cs="Times New Roman"/>
          <w:sz w:val="28"/>
          <w:szCs w:val="28"/>
        </w:rPr>
        <w:t>i Covasna</w:t>
      </w:r>
      <w:r w:rsidRPr="00AE7016">
        <w:rPr>
          <w:rFonts w:ascii="Times New Roman" w:hAnsi="Times New Roman" w:cs="Times New Roman"/>
          <w:sz w:val="28"/>
          <w:szCs w:val="28"/>
        </w:rPr>
        <w:t xml:space="preserve">: </w:t>
      </w:r>
    </w:p>
    <w:p w14:paraId="2CDF5D28" w14:textId="77777777" w:rsidR="00177673" w:rsidRPr="005328A5" w:rsidRDefault="00177673" w:rsidP="00AE7016">
      <w:pPr>
        <w:autoSpaceDE w:val="0"/>
        <w:autoSpaceDN w:val="0"/>
        <w:adjustRightInd w:val="0"/>
        <w:spacing w:after="32" w:line="240" w:lineRule="auto"/>
        <w:ind w:firstLine="708"/>
        <w:jc w:val="both"/>
        <w:rPr>
          <w:rFonts w:ascii="Times New Roman" w:hAnsi="Times New Roman" w:cs="Times New Roman"/>
          <w:sz w:val="28"/>
          <w:szCs w:val="28"/>
        </w:rPr>
      </w:pPr>
      <w:r w:rsidRPr="005328A5">
        <w:rPr>
          <w:rFonts w:ascii="Times New Roman" w:hAnsi="Times New Roman" w:cs="Times New Roman"/>
          <w:b/>
          <w:bCs/>
          <w:sz w:val="28"/>
          <w:szCs w:val="28"/>
        </w:rPr>
        <w:t xml:space="preserve">INSPECŢIA DE PREVENIRE </w:t>
      </w:r>
      <w:r w:rsidRPr="005328A5">
        <w:rPr>
          <w:rFonts w:ascii="Times New Roman" w:hAnsi="Times New Roman" w:cs="Times New Roman"/>
          <w:sz w:val="28"/>
          <w:szCs w:val="28"/>
        </w:rPr>
        <w:t>– din cadrul Inspectoratului pentru Situ</w:t>
      </w:r>
      <w:r w:rsidR="009F5E61" w:rsidRPr="005328A5">
        <w:rPr>
          <w:rFonts w:ascii="Times New Roman" w:hAnsi="Times New Roman" w:cs="Times New Roman"/>
          <w:sz w:val="28"/>
          <w:szCs w:val="28"/>
        </w:rPr>
        <w:t>aţii de Urgenţă „Mihai Viteazul” al Judeţului Covasna,</w:t>
      </w:r>
    </w:p>
    <w:p w14:paraId="100584D3" w14:textId="77777777" w:rsidR="00D535A0" w:rsidRPr="005328A5" w:rsidRDefault="00177673" w:rsidP="00AE7016">
      <w:pPr>
        <w:autoSpaceDE w:val="0"/>
        <w:autoSpaceDN w:val="0"/>
        <w:adjustRightInd w:val="0"/>
        <w:spacing w:after="32" w:line="240" w:lineRule="auto"/>
        <w:ind w:firstLine="708"/>
        <w:jc w:val="both"/>
        <w:rPr>
          <w:rFonts w:ascii="Times New Roman" w:hAnsi="Times New Roman" w:cs="Times New Roman"/>
          <w:sz w:val="28"/>
          <w:szCs w:val="28"/>
        </w:rPr>
      </w:pPr>
      <w:r w:rsidRPr="005328A5">
        <w:rPr>
          <w:rFonts w:ascii="Times New Roman" w:hAnsi="Times New Roman" w:cs="Times New Roman"/>
          <w:b/>
          <w:bCs/>
          <w:sz w:val="28"/>
          <w:szCs w:val="28"/>
        </w:rPr>
        <w:t xml:space="preserve">SERVICII PENTRU SITUAŢII DE URGENŢĂ </w:t>
      </w:r>
      <w:r w:rsidR="00D535A0" w:rsidRPr="005328A5">
        <w:rPr>
          <w:rFonts w:ascii="Times New Roman" w:hAnsi="Times New Roman" w:cs="Times New Roman"/>
          <w:sz w:val="28"/>
          <w:szCs w:val="28"/>
        </w:rPr>
        <w:t xml:space="preserve"> </w:t>
      </w:r>
    </w:p>
    <w:p w14:paraId="3EC55C75" w14:textId="75AB2E4D" w:rsidR="00177673" w:rsidRPr="005328A5" w:rsidRDefault="00177673" w:rsidP="00AB1733">
      <w:pPr>
        <w:pStyle w:val="ListParagraph"/>
        <w:numPr>
          <w:ilvl w:val="0"/>
          <w:numId w:val="26"/>
        </w:numPr>
        <w:autoSpaceDE w:val="0"/>
        <w:autoSpaceDN w:val="0"/>
        <w:adjustRightInd w:val="0"/>
        <w:spacing w:after="32"/>
        <w:ind w:left="0" w:firstLine="0"/>
        <w:jc w:val="both"/>
        <w:rPr>
          <w:sz w:val="28"/>
          <w:szCs w:val="28"/>
        </w:rPr>
      </w:pPr>
      <w:r w:rsidRPr="005328A5">
        <w:rPr>
          <w:i/>
          <w:iCs/>
          <w:sz w:val="28"/>
          <w:szCs w:val="28"/>
        </w:rPr>
        <w:t xml:space="preserve">profesioniste </w:t>
      </w:r>
      <w:r w:rsidRPr="005328A5">
        <w:rPr>
          <w:sz w:val="28"/>
          <w:szCs w:val="28"/>
        </w:rPr>
        <w:t>– Inspectoratul pentru Situaţii de Urgenţă „</w:t>
      </w:r>
      <w:r w:rsidR="009F5E61" w:rsidRPr="005328A5">
        <w:rPr>
          <w:sz w:val="28"/>
          <w:szCs w:val="28"/>
        </w:rPr>
        <w:t>Mihai Viteazul</w:t>
      </w:r>
      <w:r w:rsidRPr="005328A5">
        <w:rPr>
          <w:sz w:val="28"/>
          <w:szCs w:val="28"/>
        </w:rPr>
        <w:t xml:space="preserve">” al Judeţului </w:t>
      </w:r>
      <w:r w:rsidR="009F5E61" w:rsidRPr="005328A5">
        <w:rPr>
          <w:sz w:val="28"/>
          <w:szCs w:val="28"/>
        </w:rPr>
        <w:t>Covasna (Detaşamentul Sfântu Gheorghe</w:t>
      </w:r>
      <w:r w:rsidR="005328A5" w:rsidRPr="005328A5">
        <w:rPr>
          <w:sz w:val="28"/>
          <w:szCs w:val="28"/>
        </w:rPr>
        <w:t xml:space="preserve"> şi punctul de lucru Baraolt</w:t>
      </w:r>
      <w:r w:rsidRPr="005328A5">
        <w:rPr>
          <w:sz w:val="28"/>
          <w:szCs w:val="28"/>
        </w:rPr>
        <w:t xml:space="preserve">, </w:t>
      </w:r>
      <w:r w:rsidR="00AE7016" w:rsidRPr="005328A5">
        <w:rPr>
          <w:sz w:val="28"/>
          <w:szCs w:val="28"/>
        </w:rPr>
        <w:t>Detaşamentul</w:t>
      </w:r>
      <w:r w:rsidR="009F5E61" w:rsidRPr="005328A5">
        <w:rPr>
          <w:sz w:val="28"/>
          <w:szCs w:val="28"/>
        </w:rPr>
        <w:t xml:space="preserve"> Târgu Secuiesc şi punctul de lucru Breţcu, </w:t>
      </w:r>
      <w:r w:rsidR="005328A5" w:rsidRPr="005328A5">
        <w:rPr>
          <w:sz w:val="28"/>
          <w:szCs w:val="28"/>
        </w:rPr>
        <w:t>Stația</w:t>
      </w:r>
      <w:r w:rsidR="009F5E61" w:rsidRPr="005328A5">
        <w:rPr>
          <w:sz w:val="28"/>
          <w:szCs w:val="28"/>
        </w:rPr>
        <w:t xml:space="preserve"> Întorsura Buzăului</w:t>
      </w:r>
      <w:r w:rsidRPr="005328A5">
        <w:rPr>
          <w:sz w:val="28"/>
          <w:szCs w:val="28"/>
        </w:rPr>
        <w:t xml:space="preserve">); </w:t>
      </w:r>
    </w:p>
    <w:p w14:paraId="3478CB1F" w14:textId="77777777" w:rsidR="00177673" w:rsidRPr="005328A5" w:rsidRDefault="00177673" w:rsidP="00AB1733">
      <w:pPr>
        <w:pStyle w:val="ListParagraph"/>
        <w:numPr>
          <w:ilvl w:val="0"/>
          <w:numId w:val="26"/>
        </w:numPr>
        <w:autoSpaceDE w:val="0"/>
        <w:autoSpaceDN w:val="0"/>
        <w:adjustRightInd w:val="0"/>
        <w:spacing w:after="32"/>
        <w:ind w:left="0" w:firstLine="0"/>
        <w:jc w:val="both"/>
        <w:rPr>
          <w:sz w:val="28"/>
          <w:szCs w:val="28"/>
        </w:rPr>
      </w:pPr>
      <w:r w:rsidRPr="005328A5">
        <w:rPr>
          <w:i/>
          <w:iCs/>
          <w:sz w:val="28"/>
          <w:szCs w:val="28"/>
        </w:rPr>
        <w:t>voluntar</w:t>
      </w:r>
      <w:r w:rsidRPr="005328A5">
        <w:rPr>
          <w:sz w:val="28"/>
          <w:szCs w:val="28"/>
        </w:rPr>
        <w:t xml:space="preserve">e – constituite </w:t>
      </w:r>
      <w:r w:rsidR="009F5E61" w:rsidRPr="005328A5">
        <w:rPr>
          <w:sz w:val="28"/>
          <w:szCs w:val="28"/>
        </w:rPr>
        <w:t>la localităţile judeţului Covasna</w:t>
      </w:r>
      <w:r w:rsidRPr="005328A5">
        <w:rPr>
          <w:sz w:val="28"/>
          <w:szCs w:val="28"/>
        </w:rPr>
        <w:t xml:space="preserve"> – municipii, oraşe, comune; </w:t>
      </w:r>
    </w:p>
    <w:p w14:paraId="19153D34" w14:textId="110B4847" w:rsidR="00177673" w:rsidRDefault="00177673" w:rsidP="00AB1733">
      <w:pPr>
        <w:pStyle w:val="ListParagraph"/>
        <w:numPr>
          <w:ilvl w:val="0"/>
          <w:numId w:val="26"/>
        </w:numPr>
        <w:autoSpaceDE w:val="0"/>
        <w:autoSpaceDN w:val="0"/>
        <w:adjustRightInd w:val="0"/>
        <w:spacing w:after="32"/>
        <w:ind w:left="0" w:firstLine="0"/>
        <w:jc w:val="both"/>
        <w:rPr>
          <w:sz w:val="28"/>
          <w:szCs w:val="28"/>
        </w:rPr>
      </w:pPr>
      <w:r w:rsidRPr="005328A5">
        <w:rPr>
          <w:i/>
          <w:iCs/>
          <w:sz w:val="28"/>
          <w:szCs w:val="28"/>
        </w:rPr>
        <w:t xml:space="preserve">private </w:t>
      </w:r>
      <w:r w:rsidRPr="005328A5">
        <w:rPr>
          <w:sz w:val="28"/>
          <w:szCs w:val="28"/>
        </w:rPr>
        <w:t xml:space="preserve">– constituite la operatori </w:t>
      </w:r>
      <w:r w:rsidR="00D535A0" w:rsidRPr="005328A5">
        <w:rPr>
          <w:sz w:val="28"/>
          <w:szCs w:val="28"/>
        </w:rPr>
        <w:t xml:space="preserve">economici </w:t>
      </w:r>
      <w:r w:rsidR="005328A5" w:rsidRPr="005328A5">
        <w:rPr>
          <w:sz w:val="28"/>
          <w:szCs w:val="28"/>
        </w:rPr>
        <w:t xml:space="preserve"> </w:t>
      </w:r>
    </w:p>
    <w:p w14:paraId="5B057FA9" w14:textId="280FA283" w:rsidR="0048135D" w:rsidRPr="009722F7" w:rsidRDefault="0048135D" w:rsidP="0048135D">
      <w:pPr>
        <w:pStyle w:val="ListParagraph"/>
        <w:autoSpaceDE w:val="0"/>
        <w:autoSpaceDN w:val="0"/>
        <w:adjustRightInd w:val="0"/>
        <w:spacing w:after="32"/>
        <w:ind w:left="0" w:firstLine="708"/>
        <w:jc w:val="both"/>
        <w:rPr>
          <w:sz w:val="28"/>
          <w:szCs w:val="28"/>
        </w:rPr>
      </w:pPr>
      <w:r w:rsidRPr="009722F7">
        <w:rPr>
          <w:i/>
          <w:iCs/>
          <w:sz w:val="28"/>
          <w:szCs w:val="28"/>
        </w:rPr>
        <w:t>Situația serviciilor voluntare și private pentru situații de urgență avizate la nivelul județului Covasna se regăsesc în Anexa nr</w:t>
      </w:r>
      <w:r w:rsidRPr="009722F7">
        <w:rPr>
          <w:sz w:val="28"/>
          <w:szCs w:val="28"/>
        </w:rPr>
        <w:t>.</w:t>
      </w:r>
      <w:r w:rsidR="00D04A38" w:rsidRPr="009722F7">
        <w:rPr>
          <w:sz w:val="28"/>
          <w:szCs w:val="28"/>
        </w:rPr>
        <w:t xml:space="preserve"> 25</w:t>
      </w:r>
    </w:p>
    <w:p w14:paraId="62748A99" w14:textId="3CD2476E" w:rsidR="00D535A0" w:rsidRPr="005328A5" w:rsidRDefault="00B06CB1" w:rsidP="005328A5">
      <w:pPr>
        <w:autoSpaceDE w:val="0"/>
        <w:autoSpaceDN w:val="0"/>
        <w:adjustRightInd w:val="0"/>
        <w:spacing w:after="32" w:line="240" w:lineRule="auto"/>
        <w:ind w:firstLine="708"/>
        <w:jc w:val="both"/>
        <w:rPr>
          <w:rFonts w:ascii="Times New Roman" w:hAnsi="Times New Roman" w:cs="Times New Roman"/>
          <w:sz w:val="28"/>
          <w:szCs w:val="28"/>
        </w:rPr>
      </w:pPr>
      <w:r>
        <w:rPr>
          <w:rFonts w:ascii="Times New Roman" w:hAnsi="Times New Roman" w:cs="Times New Roman"/>
          <w:b/>
          <w:bCs/>
          <w:sz w:val="28"/>
          <w:szCs w:val="28"/>
        </w:rPr>
        <w:t>STRUCTURI</w:t>
      </w:r>
      <w:r w:rsidR="00A44EBF">
        <w:rPr>
          <w:rFonts w:ascii="Times New Roman" w:hAnsi="Times New Roman" w:cs="Times New Roman"/>
          <w:b/>
          <w:bCs/>
          <w:sz w:val="28"/>
          <w:szCs w:val="28"/>
        </w:rPr>
        <w:t xml:space="preserve"> SPECIALIZATE</w:t>
      </w:r>
    </w:p>
    <w:p w14:paraId="2BF5FFAD" w14:textId="77777777" w:rsidR="00177673" w:rsidRPr="005328A5" w:rsidRDefault="00177673" w:rsidP="00AB1733">
      <w:pPr>
        <w:pStyle w:val="ListParagraph"/>
        <w:numPr>
          <w:ilvl w:val="0"/>
          <w:numId w:val="27"/>
        </w:numPr>
        <w:autoSpaceDE w:val="0"/>
        <w:autoSpaceDN w:val="0"/>
        <w:adjustRightInd w:val="0"/>
        <w:spacing w:after="32"/>
        <w:ind w:left="0" w:firstLine="0"/>
        <w:jc w:val="both"/>
        <w:rPr>
          <w:sz w:val="28"/>
          <w:szCs w:val="28"/>
        </w:rPr>
      </w:pPr>
      <w:r w:rsidRPr="005328A5">
        <w:rPr>
          <w:i/>
          <w:iCs/>
          <w:sz w:val="28"/>
          <w:szCs w:val="28"/>
        </w:rPr>
        <w:t xml:space="preserve">de asistenţă medicală de urgenţă </w:t>
      </w:r>
      <w:r w:rsidRPr="005328A5">
        <w:rPr>
          <w:sz w:val="28"/>
          <w:szCs w:val="28"/>
        </w:rPr>
        <w:t>– Inspectoratul pentru Situ</w:t>
      </w:r>
      <w:r w:rsidR="009F5E61" w:rsidRPr="005328A5">
        <w:rPr>
          <w:sz w:val="28"/>
          <w:szCs w:val="28"/>
        </w:rPr>
        <w:t>aţii de Urgenţă „Mihai Viteazul” al Judeţului Covasna</w:t>
      </w:r>
      <w:r w:rsidRPr="005328A5">
        <w:rPr>
          <w:sz w:val="28"/>
          <w:szCs w:val="28"/>
        </w:rPr>
        <w:t>, Spi</w:t>
      </w:r>
      <w:r w:rsidR="009F5E61" w:rsidRPr="005328A5">
        <w:rPr>
          <w:sz w:val="28"/>
          <w:szCs w:val="28"/>
        </w:rPr>
        <w:t>talul Judeţean de Urgenţă Sfântu Gheorghe , Serviciul de Ambulanţă Covasna</w:t>
      </w:r>
      <w:r w:rsidRPr="005328A5">
        <w:rPr>
          <w:sz w:val="28"/>
          <w:szCs w:val="28"/>
        </w:rPr>
        <w:t xml:space="preserve">, spitalele municipale şi orăşeneşti, dispensarele comunale; </w:t>
      </w:r>
    </w:p>
    <w:p w14:paraId="175E5F80" w14:textId="77777777" w:rsidR="00177673" w:rsidRPr="005328A5" w:rsidRDefault="00177673" w:rsidP="00AB1733">
      <w:pPr>
        <w:pStyle w:val="ListParagraph"/>
        <w:numPr>
          <w:ilvl w:val="0"/>
          <w:numId w:val="27"/>
        </w:numPr>
        <w:autoSpaceDE w:val="0"/>
        <w:autoSpaceDN w:val="0"/>
        <w:adjustRightInd w:val="0"/>
        <w:spacing w:after="32"/>
        <w:ind w:left="0" w:firstLine="0"/>
        <w:jc w:val="both"/>
        <w:rPr>
          <w:sz w:val="28"/>
          <w:szCs w:val="28"/>
        </w:rPr>
      </w:pPr>
      <w:r w:rsidRPr="005328A5">
        <w:rPr>
          <w:i/>
          <w:iCs/>
          <w:sz w:val="28"/>
          <w:szCs w:val="28"/>
        </w:rPr>
        <w:t xml:space="preserve">descarcerare </w:t>
      </w:r>
      <w:r w:rsidRPr="005328A5">
        <w:rPr>
          <w:sz w:val="28"/>
          <w:szCs w:val="28"/>
        </w:rPr>
        <w:t>– Inspectoratul pentru Situ</w:t>
      </w:r>
      <w:r w:rsidR="009F5E61" w:rsidRPr="005328A5">
        <w:rPr>
          <w:sz w:val="28"/>
          <w:szCs w:val="28"/>
        </w:rPr>
        <w:t>aţii de Urgenţă „Mihai Viteazul” al Judeţului Covasna</w:t>
      </w:r>
      <w:r w:rsidRPr="005328A5">
        <w:rPr>
          <w:sz w:val="28"/>
          <w:szCs w:val="28"/>
        </w:rPr>
        <w:t xml:space="preserve">; </w:t>
      </w:r>
    </w:p>
    <w:p w14:paraId="1A826833" w14:textId="1C3197BD" w:rsidR="00177673" w:rsidRPr="00BD640C" w:rsidRDefault="00B40912" w:rsidP="005328A5">
      <w:pPr>
        <w:autoSpaceDE w:val="0"/>
        <w:autoSpaceDN w:val="0"/>
        <w:adjustRightInd w:val="0"/>
        <w:spacing w:after="32" w:line="240" w:lineRule="auto"/>
        <w:ind w:firstLine="708"/>
        <w:jc w:val="both"/>
        <w:rPr>
          <w:rFonts w:ascii="Times New Roman" w:hAnsi="Times New Roman" w:cs="Times New Roman"/>
          <w:sz w:val="28"/>
          <w:szCs w:val="28"/>
        </w:rPr>
      </w:pPr>
      <w:r w:rsidRPr="00BD640C">
        <w:rPr>
          <w:rFonts w:ascii="Times New Roman" w:hAnsi="Times New Roman" w:cs="Times New Roman"/>
          <w:b/>
          <w:bCs/>
          <w:sz w:val="28"/>
          <w:szCs w:val="28"/>
        </w:rPr>
        <w:lastRenderedPageBreak/>
        <w:t>STRUCTURI</w:t>
      </w:r>
      <w:r w:rsidR="00177673" w:rsidRPr="00BD640C">
        <w:rPr>
          <w:rFonts w:ascii="Times New Roman" w:hAnsi="Times New Roman" w:cs="Times New Roman"/>
          <w:b/>
          <w:bCs/>
          <w:sz w:val="28"/>
          <w:szCs w:val="28"/>
        </w:rPr>
        <w:t xml:space="preserve"> DE PROTECŢIE CIVILĂ </w:t>
      </w:r>
    </w:p>
    <w:p w14:paraId="17E436EF" w14:textId="77777777" w:rsidR="00177673" w:rsidRPr="005328A5" w:rsidRDefault="00177673" w:rsidP="00AB1733">
      <w:pPr>
        <w:pStyle w:val="ListParagraph"/>
        <w:numPr>
          <w:ilvl w:val="0"/>
          <w:numId w:val="28"/>
        </w:numPr>
        <w:autoSpaceDE w:val="0"/>
        <w:autoSpaceDN w:val="0"/>
        <w:adjustRightInd w:val="0"/>
        <w:spacing w:after="32"/>
        <w:ind w:left="0" w:firstLine="0"/>
        <w:jc w:val="both"/>
        <w:rPr>
          <w:sz w:val="28"/>
          <w:szCs w:val="28"/>
        </w:rPr>
      </w:pPr>
      <w:r w:rsidRPr="005328A5">
        <w:rPr>
          <w:i/>
          <w:iCs/>
          <w:sz w:val="28"/>
          <w:szCs w:val="28"/>
        </w:rPr>
        <w:t xml:space="preserve">echipe de căutare-salvare </w:t>
      </w:r>
      <w:r w:rsidRPr="005328A5">
        <w:rPr>
          <w:sz w:val="28"/>
          <w:szCs w:val="28"/>
        </w:rPr>
        <w:t xml:space="preserve">– constituite la nivelul ISU; </w:t>
      </w:r>
    </w:p>
    <w:p w14:paraId="291C3077" w14:textId="77777777" w:rsidR="00177673" w:rsidRPr="005328A5" w:rsidRDefault="00177673" w:rsidP="00AB1733">
      <w:pPr>
        <w:pStyle w:val="ListParagraph"/>
        <w:numPr>
          <w:ilvl w:val="0"/>
          <w:numId w:val="28"/>
        </w:numPr>
        <w:autoSpaceDE w:val="0"/>
        <w:autoSpaceDN w:val="0"/>
        <w:adjustRightInd w:val="0"/>
        <w:spacing w:after="32"/>
        <w:ind w:left="0" w:firstLine="0"/>
        <w:jc w:val="both"/>
        <w:rPr>
          <w:sz w:val="28"/>
          <w:szCs w:val="28"/>
        </w:rPr>
      </w:pPr>
      <w:r w:rsidRPr="005328A5">
        <w:rPr>
          <w:i/>
          <w:iCs/>
          <w:sz w:val="28"/>
          <w:szCs w:val="28"/>
        </w:rPr>
        <w:t xml:space="preserve">echipe de apărare NBC </w:t>
      </w:r>
      <w:r w:rsidRPr="005328A5">
        <w:rPr>
          <w:sz w:val="28"/>
          <w:szCs w:val="28"/>
        </w:rPr>
        <w:t>– c</w:t>
      </w:r>
      <w:r w:rsidR="009F5E61" w:rsidRPr="005328A5">
        <w:rPr>
          <w:sz w:val="28"/>
          <w:szCs w:val="28"/>
        </w:rPr>
        <w:t>onstituite la nivelul ISU Covasna</w:t>
      </w:r>
      <w:r w:rsidRPr="005328A5">
        <w:rPr>
          <w:sz w:val="28"/>
          <w:szCs w:val="28"/>
        </w:rPr>
        <w:t xml:space="preserve">; </w:t>
      </w:r>
    </w:p>
    <w:p w14:paraId="397BFD34" w14:textId="77777777" w:rsidR="00177673" w:rsidRPr="005328A5" w:rsidRDefault="00D535A0" w:rsidP="00AB1733">
      <w:pPr>
        <w:pStyle w:val="ListParagraph"/>
        <w:numPr>
          <w:ilvl w:val="0"/>
          <w:numId w:val="28"/>
        </w:numPr>
        <w:autoSpaceDE w:val="0"/>
        <w:autoSpaceDN w:val="0"/>
        <w:adjustRightInd w:val="0"/>
        <w:spacing w:after="32"/>
        <w:ind w:left="0" w:firstLine="0"/>
        <w:jc w:val="both"/>
        <w:rPr>
          <w:sz w:val="28"/>
          <w:szCs w:val="28"/>
        </w:rPr>
      </w:pPr>
      <w:r w:rsidRPr="005328A5">
        <w:rPr>
          <w:i/>
          <w:iCs/>
          <w:sz w:val="28"/>
          <w:szCs w:val="28"/>
        </w:rPr>
        <w:t>echipă pirotehnică</w:t>
      </w:r>
      <w:r w:rsidR="00177673" w:rsidRPr="005328A5">
        <w:rPr>
          <w:i/>
          <w:iCs/>
          <w:sz w:val="28"/>
          <w:szCs w:val="28"/>
        </w:rPr>
        <w:t xml:space="preserve"> </w:t>
      </w:r>
      <w:r w:rsidR="00177673" w:rsidRPr="005328A5">
        <w:rPr>
          <w:sz w:val="28"/>
          <w:szCs w:val="28"/>
        </w:rPr>
        <w:t>– c</w:t>
      </w:r>
      <w:r w:rsidRPr="005328A5">
        <w:rPr>
          <w:sz w:val="28"/>
          <w:szCs w:val="28"/>
        </w:rPr>
        <w:t>onstituită</w:t>
      </w:r>
      <w:r w:rsidR="009F5E61" w:rsidRPr="005328A5">
        <w:rPr>
          <w:sz w:val="28"/>
          <w:szCs w:val="28"/>
        </w:rPr>
        <w:t xml:space="preserve"> la nivelul ISU Covasna</w:t>
      </w:r>
      <w:r w:rsidR="00177673" w:rsidRPr="005328A5">
        <w:rPr>
          <w:sz w:val="28"/>
          <w:szCs w:val="28"/>
        </w:rPr>
        <w:t xml:space="preserve">; </w:t>
      </w:r>
    </w:p>
    <w:p w14:paraId="64AD81AA" w14:textId="3E97978C" w:rsidR="00177673" w:rsidRPr="005328A5" w:rsidRDefault="00177673" w:rsidP="005328A5">
      <w:pPr>
        <w:autoSpaceDE w:val="0"/>
        <w:autoSpaceDN w:val="0"/>
        <w:adjustRightInd w:val="0"/>
        <w:spacing w:after="32" w:line="240" w:lineRule="auto"/>
        <w:ind w:firstLine="708"/>
        <w:jc w:val="both"/>
        <w:rPr>
          <w:rFonts w:ascii="Times New Roman" w:hAnsi="Times New Roman" w:cs="Times New Roman"/>
          <w:sz w:val="28"/>
          <w:szCs w:val="28"/>
        </w:rPr>
      </w:pPr>
      <w:r w:rsidRPr="005328A5">
        <w:rPr>
          <w:rFonts w:ascii="Times New Roman" w:hAnsi="Times New Roman" w:cs="Times New Roman"/>
          <w:b/>
          <w:bCs/>
          <w:sz w:val="28"/>
          <w:szCs w:val="28"/>
        </w:rPr>
        <w:t xml:space="preserve">ALTE </w:t>
      </w:r>
      <w:r w:rsidR="00B40912">
        <w:rPr>
          <w:rFonts w:ascii="Times New Roman" w:hAnsi="Times New Roman" w:cs="Times New Roman"/>
          <w:b/>
          <w:bCs/>
          <w:sz w:val="28"/>
          <w:szCs w:val="28"/>
        </w:rPr>
        <w:t>STRUCTURI</w:t>
      </w:r>
      <w:r w:rsidRPr="005328A5">
        <w:rPr>
          <w:rFonts w:ascii="Times New Roman" w:hAnsi="Times New Roman" w:cs="Times New Roman"/>
          <w:b/>
          <w:bCs/>
          <w:sz w:val="28"/>
          <w:szCs w:val="28"/>
        </w:rPr>
        <w:t xml:space="preserve"> DE SALVARE </w:t>
      </w:r>
    </w:p>
    <w:p w14:paraId="6F54456D" w14:textId="77777777" w:rsidR="00177673" w:rsidRPr="005328A5" w:rsidRDefault="009F5E61" w:rsidP="00AB1733">
      <w:pPr>
        <w:pStyle w:val="ListParagraph"/>
        <w:numPr>
          <w:ilvl w:val="0"/>
          <w:numId w:val="29"/>
        </w:numPr>
        <w:autoSpaceDE w:val="0"/>
        <w:autoSpaceDN w:val="0"/>
        <w:adjustRightInd w:val="0"/>
        <w:spacing w:after="32"/>
        <w:ind w:left="0" w:firstLine="0"/>
        <w:jc w:val="both"/>
        <w:rPr>
          <w:sz w:val="28"/>
          <w:szCs w:val="28"/>
        </w:rPr>
      </w:pPr>
      <w:r w:rsidRPr="005328A5">
        <w:rPr>
          <w:sz w:val="28"/>
          <w:szCs w:val="28"/>
        </w:rPr>
        <w:t>Filiala de Cruce Roşie Covasna</w:t>
      </w:r>
    </w:p>
    <w:p w14:paraId="0EF84B4E" w14:textId="77777777" w:rsidR="00177673" w:rsidRDefault="009F5E61" w:rsidP="00AB1733">
      <w:pPr>
        <w:pStyle w:val="ListParagraph"/>
        <w:numPr>
          <w:ilvl w:val="0"/>
          <w:numId w:val="29"/>
        </w:numPr>
        <w:autoSpaceDE w:val="0"/>
        <w:autoSpaceDN w:val="0"/>
        <w:adjustRightInd w:val="0"/>
        <w:spacing w:after="32"/>
        <w:ind w:left="0" w:firstLine="0"/>
        <w:jc w:val="both"/>
        <w:rPr>
          <w:sz w:val="28"/>
          <w:szCs w:val="28"/>
        </w:rPr>
      </w:pPr>
      <w:r w:rsidRPr="005328A5">
        <w:rPr>
          <w:sz w:val="28"/>
          <w:szCs w:val="28"/>
        </w:rPr>
        <w:t>SALVAMONT Covasna</w:t>
      </w:r>
      <w:r w:rsidR="00177673" w:rsidRPr="005328A5">
        <w:rPr>
          <w:sz w:val="28"/>
          <w:szCs w:val="28"/>
        </w:rPr>
        <w:t xml:space="preserve"> </w:t>
      </w:r>
    </w:p>
    <w:p w14:paraId="35CEA7AA" w14:textId="08E7006D" w:rsidR="00B40912" w:rsidRPr="005328A5" w:rsidRDefault="00B40912" w:rsidP="00AB1733">
      <w:pPr>
        <w:pStyle w:val="ListParagraph"/>
        <w:numPr>
          <w:ilvl w:val="0"/>
          <w:numId w:val="29"/>
        </w:numPr>
        <w:autoSpaceDE w:val="0"/>
        <w:autoSpaceDN w:val="0"/>
        <w:adjustRightInd w:val="0"/>
        <w:spacing w:after="32"/>
        <w:ind w:left="0" w:firstLine="0"/>
        <w:jc w:val="both"/>
        <w:rPr>
          <w:sz w:val="28"/>
          <w:szCs w:val="28"/>
        </w:rPr>
      </w:pPr>
      <w:r>
        <w:rPr>
          <w:sz w:val="28"/>
          <w:szCs w:val="28"/>
        </w:rPr>
        <w:t>ONG si/ sau ASOCIAȚII constituite la nivel județean;</w:t>
      </w:r>
    </w:p>
    <w:p w14:paraId="666DA79B" w14:textId="767C3130" w:rsidR="00D535A0" w:rsidRPr="00B40912" w:rsidRDefault="00B40912" w:rsidP="005328A5">
      <w:pPr>
        <w:autoSpaceDE w:val="0"/>
        <w:autoSpaceDN w:val="0"/>
        <w:adjustRightInd w:val="0"/>
        <w:spacing w:after="32" w:line="240" w:lineRule="auto"/>
        <w:ind w:firstLine="708"/>
        <w:jc w:val="both"/>
        <w:rPr>
          <w:rFonts w:ascii="Times New Roman" w:hAnsi="Times New Roman" w:cs="Times New Roman"/>
          <w:sz w:val="28"/>
          <w:szCs w:val="28"/>
        </w:rPr>
      </w:pPr>
      <w:r w:rsidRPr="00B40912">
        <w:rPr>
          <w:rFonts w:ascii="Times New Roman" w:hAnsi="Times New Roman" w:cs="Times New Roman"/>
          <w:b/>
          <w:bCs/>
          <w:sz w:val="28"/>
          <w:szCs w:val="28"/>
        </w:rPr>
        <w:t>STRUCTURI</w:t>
      </w:r>
      <w:r w:rsidR="00177673" w:rsidRPr="00B40912">
        <w:rPr>
          <w:rFonts w:ascii="Times New Roman" w:hAnsi="Times New Roman" w:cs="Times New Roman"/>
          <w:b/>
          <w:bCs/>
          <w:sz w:val="28"/>
          <w:szCs w:val="28"/>
        </w:rPr>
        <w:t xml:space="preserve"> DE SPRIJIN </w:t>
      </w:r>
    </w:p>
    <w:p w14:paraId="17C3CEF6" w14:textId="77777777" w:rsidR="00177673" w:rsidRPr="00B40912" w:rsidRDefault="009F5E61" w:rsidP="00AB1733">
      <w:pPr>
        <w:pStyle w:val="ListParagraph"/>
        <w:numPr>
          <w:ilvl w:val="0"/>
          <w:numId w:val="30"/>
        </w:numPr>
        <w:autoSpaceDE w:val="0"/>
        <w:autoSpaceDN w:val="0"/>
        <w:adjustRightInd w:val="0"/>
        <w:spacing w:after="32"/>
        <w:ind w:left="0" w:firstLine="0"/>
        <w:jc w:val="both"/>
        <w:rPr>
          <w:sz w:val="28"/>
          <w:szCs w:val="28"/>
        </w:rPr>
      </w:pPr>
      <w:r w:rsidRPr="00B40912">
        <w:rPr>
          <w:sz w:val="28"/>
          <w:szCs w:val="28"/>
        </w:rPr>
        <w:t>I.P.J. Covasna</w:t>
      </w:r>
      <w:r w:rsidR="00177673" w:rsidRPr="00B40912">
        <w:rPr>
          <w:sz w:val="28"/>
          <w:szCs w:val="28"/>
        </w:rPr>
        <w:t xml:space="preserve"> – posturile/birourile de poliţie de la municipii, oraşe şi comune; </w:t>
      </w:r>
    </w:p>
    <w:p w14:paraId="4DE76B30" w14:textId="77777777" w:rsidR="00177673" w:rsidRPr="00B40912" w:rsidRDefault="009F5E61" w:rsidP="00AB1733">
      <w:pPr>
        <w:pStyle w:val="ListParagraph"/>
        <w:numPr>
          <w:ilvl w:val="0"/>
          <w:numId w:val="30"/>
        </w:numPr>
        <w:autoSpaceDE w:val="0"/>
        <w:autoSpaceDN w:val="0"/>
        <w:adjustRightInd w:val="0"/>
        <w:spacing w:after="32"/>
        <w:ind w:left="0" w:firstLine="0"/>
        <w:jc w:val="both"/>
        <w:rPr>
          <w:sz w:val="28"/>
          <w:szCs w:val="28"/>
        </w:rPr>
      </w:pPr>
      <w:r w:rsidRPr="00B40912">
        <w:rPr>
          <w:sz w:val="28"/>
          <w:szCs w:val="28"/>
        </w:rPr>
        <w:t xml:space="preserve">I.J.J. Covasna </w:t>
      </w:r>
      <w:r w:rsidR="00177673" w:rsidRPr="00B40912">
        <w:rPr>
          <w:sz w:val="28"/>
          <w:szCs w:val="28"/>
        </w:rPr>
        <w:t xml:space="preserve">; </w:t>
      </w:r>
    </w:p>
    <w:p w14:paraId="4207F6A4" w14:textId="77777777" w:rsidR="00177673" w:rsidRDefault="009F5E61" w:rsidP="00AB1733">
      <w:pPr>
        <w:pStyle w:val="ListParagraph"/>
        <w:numPr>
          <w:ilvl w:val="0"/>
          <w:numId w:val="30"/>
        </w:numPr>
        <w:autoSpaceDE w:val="0"/>
        <w:autoSpaceDN w:val="0"/>
        <w:adjustRightInd w:val="0"/>
        <w:spacing w:after="32"/>
        <w:ind w:left="0" w:firstLine="0"/>
        <w:jc w:val="both"/>
        <w:rPr>
          <w:sz w:val="28"/>
          <w:szCs w:val="28"/>
        </w:rPr>
      </w:pPr>
      <w:r w:rsidRPr="00B40912">
        <w:rPr>
          <w:sz w:val="28"/>
          <w:szCs w:val="28"/>
        </w:rPr>
        <w:t>Poliţia Locală</w:t>
      </w:r>
      <w:r w:rsidR="00177673" w:rsidRPr="00B40912">
        <w:rPr>
          <w:sz w:val="28"/>
          <w:szCs w:val="28"/>
        </w:rPr>
        <w:t xml:space="preserve"> – la localităţile unde este constituită, în general la municipii şi oraşe; </w:t>
      </w:r>
    </w:p>
    <w:p w14:paraId="60E38AE0" w14:textId="0B62076B" w:rsidR="00B40912" w:rsidRPr="00B40912" w:rsidRDefault="00B40912" w:rsidP="00AB1733">
      <w:pPr>
        <w:pStyle w:val="ListParagraph"/>
        <w:numPr>
          <w:ilvl w:val="0"/>
          <w:numId w:val="30"/>
        </w:numPr>
        <w:autoSpaceDE w:val="0"/>
        <w:autoSpaceDN w:val="0"/>
        <w:adjustRightInd w:val="0"/>
        <w:spacing w:after="32"/>
        <w:ind w:left="0" w:firstLine="0"/>
        <w:jc w:val="both"/>
        <w:rPr>
          <w:sz w:val="28"/>
          <w:szCs w:val="28"/>
        </w:rPr>
      </w:pPr>
      <w:r>
        <w:rPr>
          <w:sz w:val="28"/>
          <w:szCs w:val="28"/>
        </w:rPr>
        <w:t xml:space="preserve">Alte structuri conform </w:t>
      </w:r>
      <w:r w:rsidRPr="00CC12D3">
        <w:rPr>
          <w:sz w:val="28"/>
          <w:szCs w:val="28"/>
        </w:rPr>
        <w:t>Registrul</w:t>
      </w:r>
      <w:r>
        <w:rPr>
          <w:sz w:val="28"/>
          <w:szCs w:val="28"/>
        </w:rPr>
        <w:t>ui</w:t>
      </w:r>
      <w:r w:rsidRPr="00CC12D3">
        <w:rPr>
          <w:sz w:val="28"/>
          <w:szCs w:val="28"/>
        </w:rPr>
        <w:t xml:space="preserve"> de riscuri și capabilităţi întocmite la nivel județean.</w:t>
      </w:r>
    </w:p>
    <w:p w14:paraId="2C3572AB" w14:textId="157800AA" w:rsidR="00177673" w:rsidRPr="00AE7016" w:rsidRDefault="00D535A0" w:rsidP="00AE7016">
      <w:pPr>
        <w:autoSpaceDE w:val="0"/>
        <w:autoSpaceDN w:val="0"/>
        <w:adjustRightInd w:val="0"/>
        <w:spacing w:after="0" w:line="240" w:lineRule="auto"/>
        <w:jc w:val="both"/>
        <w:rPr>
          <w:rFonts w:ascii="Times New Roman" w:hAnsi="Times New Roman" w:cs="Times New Roman"/>
          <w:color w:val="FF0000"/>
          <w:sz w:val="28"/>
          <w:szCs w:val="28"/>
        </w:rPr>
      </w:pPr>
      <w:r w:rsidRPr="00B06CB1">
        <w:rPr>
          <w:rFonts w:ascii="Times New Roman" w:hAnsi="Times New Roman" w:cs="Times New Roman"/>
          <w:sz w:val="28"/>
          <w:szCs w:val="28"/>
        </w:rPr>
        <w:t xml:space="preserve">         </w:t>
      </w:r>
      <w:r w:rsidR="00177673" w:rsidRPr="00B06CB1">
        <w:rPr>
          <w:rFonts w:ascii="Times New Roman" w:hAnsi="Times New Roman" w:cs="Times New Roman"/>
          <w:sz w:val="28"/>
          <w:szCs w:val="28"/>
        </w:rPr>
        <w:t>În activităţile de intervenţie mai pot fi implicate şi formaţiuni de pază a persoanelor şi a bunurilor, precum şi detaşamente şi echipe din cadrul serviciilor publice descentralizate şi al societăţilor comerciale specializate, dotate cu mijloace de intervenţie, formaţiunile de voluntari ai societăţii civile specializaţi în intervenţia în situaţii de urgenţă şi organizaţi în organizaţii neguvernamentale cu activităţi specifice</w:t>
      </w:r>
      <w:r w:rsidR="00177673" w:rsidRPr="00AE7016">
        <w:rPr>
          <w:rFonts w:ascii="Times New Roman" w:hAnsi="Times New Roman" w:cs="Times New Roman"/>
          <w:color w:val="FF0000"/>
          <w:sz w:val="28"/>
          <w:szCs w:val="28"/>
        </w:rPr>
        <w:t xml:space="preserve">. </w:t>
      </w:r>
    </w:p>
    <w:p w14:paraId="197CC28B" w14:textId="4683438B" w:rsidR="00CC12D3" w:rsidRPr="00AE7016" w:rsidRDefault="00D535A0" w:rsidP="00AE7016">
      <w:pPr>
        <w:jc w:val="both"/>
        <w:rPr>
          <w:rFonts w:ascii="Times New Roman" w:hAnsi="Times New Roman" w:cs="Times New Roman"/>
          <w:color w:val="FF0000"/>
          <w:sz w:val="28"/>
          <w:szCs w:val="28"/>
        </w:rPr>
      </w:pPr>
      <w:r w:rsidRPr="00AE7016">
        <w:rPr>
          <w:rFonts w:ascii="Times New Roman" w:hAnsi="Times New Roman" w:cs="Times New Roman"/>
          <w:color w:val="FF0000"/>
          <w:sz w:val="28"/>
          <w:szCs w:val="28"/>
        </w:rPr>
        <w:t xml:space="preserve">        </w:t>
      </w:r>
      <w:r w:rsidR="00177673" w:rsidRPr="00B06CB1">
        <w:rPr>
          <w:rFonts w:ascii="Times New Roman" w:hAnsi="Times New Roman" w:cs="Times New Roman"/>
          <w:sz w:val="28"/>
          <w:szCs w:val="28"/>
        </w:rPr>
        <w:t xml:space="preserve">La locul intervenţiei se mai pot constitui </w:t>
      </w:r>
      <w:r w:rsidR="00177673" w:rsidRPr="00B06CB1">
        <w:rPr>
          <w:rFonts w:ascii="Times New Roman" w:hAnsi="Times New Roman" w:cs="Times New Roman"/>
          <w:b/>
          <w:bCs/>
          <w:sz w:val="28"/>
          <w:szCs w:val="28"/>
        </w:rPr>
        <w:t>forţele auxiliare</w:t>
      </w:r>
      <w:r w:rsidR="00177673" w:rsidRPr="00B06CB1">
        <w:rPr>
          <w:rFonts w:ascii="Times New Roman" w:hAnsi="Times New Roman" w:cs="Times New Roman"/>
          <w:sz w:val="28"/>
          <w:szCs w:val="28"/>
        </w:rPr>
        <w:t>, care se stabilesc din rândul populaţiei şi salariaţilor, al formaţiunilor de voluntari, altele decât cele instruite special pentru situaţii de urgenţă. Acestea vor acţiona conform sarcinilor stabilite pentru formaţiunile de protecţie civilă.</w:t>
      </w:r>
    </w:p>
    <w:p w14:paraId="34C30DA7" w14:textId="77777777" w:rsidR="00CC12D3" w:rsidRDefault="00CC12D3">
      <w:pPr>
        <w:rPr>
          <w:rFonts w:ascii="Times New Roman" w:hAnsi="Times New Roman" w:cs="Times New Roman"/>
          <w:color w:val="95B3D7" w:themeColor="accent1" w:themeTint="99"/>
          <w:sz w:val="24"/>
          <w:szCs w:val="24"/>
        </w:rPr>
      </w:pPr>
      <w:r>
        <w:rPr>
          <w:rFonts w:ascii="Times New Roman" w:hAnsi="Times New Roman" w:cs="Times New Roman"/>
          <w:color w:val="95B3D7" w:themeColor="accent1" w:themeTint="99"/>
          <w:sz w:val="24"/>
          <w:szCs w:val="24"/>
        </w:rPr>
        <w:br w:type="page"/>
      </w:r>
    </w:p>
    <w:p w14:paraId="510DABC9" w14:textId="2CEB0336" w:rsidR="00177673" w:rsidRPr="00312592" w:rsidRDefault="00177673" w:rsidP="00CC12D3">
      <w:pPr>
        <w:pStyle w:val="Heading1"/>
        <w:jc w:val="center"/>
        <w:rPr>
          <w:b/>
          <w:bCs/>
          <w:color w:val="95B3D7" w:themeColor="accent1" w:themeTint="99"/>
          <w:szCs w:val="28"/>
        </w:rPr>
      </w:pPr>
      <w:bookmarkStart w:id="196" w:name="_Toc149207664"/>
      <w:r w:rsidRPr="00312592">
        <w:rPr>
          <w:b/>
          <w:bCs/>
        </w:rPr>
        <w:lastRenderedPageBreak/>
        <w:t>CAPITOLUL VI</w:t>
      </w:r>
      <w:r w:rsidR="00CC12D3" w:rsidRPr="00312592">
        <w:rPr>
          <w:b/>
          <w:bCs/>
        </w:rPr>
        <w:t xml:space="preserve"> </w:t>
      </w:r>
      <w:r w:rsidRPr="00312592">
        <w:rPr>
          <w:b/>
          <w:bCs/>
        </w:rPr>
        <w:t>LOGISTICA ACŢIUNILOR</w:t>
      </w:r>
      <w:bookmarkEnd w:id="196"/>
    </w:p>
    <w:p w14:paraId="7B2E5F4C" w14:textId="77777777" w:rsidR="00CC12D3" w:rsidRDefault="00D535A0" w:rsidP="00CC12D3">
      <w:pPr>
        <w:autoSpaceDE w:val="0"/>
        <w:autoSpaceDN w:val="0"/>
        <w:adjustRightInd w:val="0"/>
        <w:spacing w:after="0" w:line="240" w:lineRule="auto"/>
        <w:ind w:firstLine="426"/>
        <w:jc w:val="both"/>
        <w:rPr>
          <w:rFonts w:ascii="Times New Roman" w:hAnsi="Times New Roman" w:cs="Times New Roman"/>
          <w:sz w:val="28"/>
          <w:szCs w:val="28"/>
        </w:rPr>
      </w:pPr>
      <w:r w:rsidRPr="00CC12D3">
        <w:rPr>
          <w:rFonts w:ascii="Times New Roman" w:hAnsi="Times New Roman" w:cs="Times New Roman"/>
          <w:sz w:val="28"/>
          <w:szCs w:val="28"/>
        </w:rPr>
        <w:t xml:space="preserve">       </w:t>
      </w:r>
    </w:p>
    <w:p w14:paraId="2C8B2DF7" w14:textId="436DA20A" w:rsidR="00177673" w:rsidRPr="00CC12D3" w:rsidRDefault="00177673" w:rsidP="00CC12D3">
      <w:pPr>
        <w:autoSpaceDE w:val="0"/>
        <w:autoSpaceDN w:val="0"/>
        <w:adjustRightInd w:val="0"/>
        <w:spacing w:after="0" w:line="240" w:lineRule="auto"/>
        <w:ind w:firstLine="708"/>
        <w:jc w:val="both"/>
        <w:rPr>
          <w:rFonts w:ascii="Times New Roman" w:hAnsi="Times New Roman" w:cs="Times New Roman"/>
          <w:sz w:val="28"/>
          <w:szCs w:val="28"/>
        </w:rPr>
      </w:pPr>
      <w:r w:rsidRPr="00CC12D3">
        <w:rPr>
          <w:rFonts w:ascii="Times New Roman" w:hAnsi="Times New Roman" w:cs="Times New Roman"/>
          <w:sz w:val="28"/>
          <w:szCs w:val="28"/>
        </w:rPr>
        <w:t>Sistemul forţelor şi mijloacelor de intervenţie în cazul producerii unei situaţii de urgenţă se stabileşte prin planurile de apărare specifice elaborate de autorităţile, instituţiile publice şi operatorii economici cu atribuţii în gestionarea şi managementul situaţiilor de urgenţă</w:t>
      </w:r>
      <w:r w:rsidR="00CC12D3" w:rsidRPr="00CC12D3">
        <w:rPr>
          <w:rFonts w:ascii="Times New Roman" w:hAnsi="Times New Roman" w:cs="Times New Roman"/>
          <w:sz w:val="28"/>
          <w:szCs w:val="28"/>
        </w:rPr>
        <w:t>, respectiv prin Registrul de riscuri și capabilităţi întocmite la nivel județean</w:t>
      </w:r>
      <w:r w:rsidRPr="00CC12D3">
        <w:rPr>
          <w:rFonts w:ascii="Times New Roman" w:hAnsi="Times New Roman" w:cs="Times New Roman"/>
          <w:sz w:val="28"/>
          <w:szCs w:val="28"/>
        </w:rPr>
        <w:t xml:space="preserve">. </w:t>
      </w:r>
    </w:p>
    <w:p w14:paraId="726F1779" w14:textId="3E86F7C6" w:rsidR="00177673" w:rsidRPr="00CC12D3" w:rsidRDefault="00177673" w:rsidP="00414D82">
      <w:pPr>
        <w:autoSpaceDE w:val="0"/>
        <w:autoSpaceDN w:val="0"/>
        <w:adjustRightInd w:val="0"/>
        <w:spacing w:after="0" w:line="240" w:lineRule="auto"/>
        <w:ind w:firstLine="708"/>
        <w:jc w:val="both"/>
        <w:rPr>
          <w:rFonts w:ascii="Times New Roman" w:hAnsi="Times New Roman" w:cs="Times New Roman"/>
          <w:sz w:val="28"/>
          <w:szCs w:val="28"/>
        </w:rPr>
      </w:pPr>
      <w:r w:rsidRPr="00CC12D3">
        <w:rPr>
          <w:rFonts w:ascii="Times New Roman" w:hAnsi="Times New Roman" w:cs="Times New Roman"/>
          <w:sz w:val="28"/>
          <w:szCs w:val="28"/>
        </w:rPr>
        <w:t xml:space="preserve">Forţele şi mijloacele de intervenţie se organizează, se stabilesc şi se pregătesc din timp şi acţionează conform sarcinilor stabilite prin planurile de apărare specifice. </w:t>
      </w:r>
    </w:p>
    <w:p w14:paraId="2AE46662" w14:textId="5ADC3A06" w:rsidR="00177673" w:rsidRPr="00CC12D3" w:rsidRDefault="00177673" w:rsidP="00414D82">
      <w:pPr>
        <w:autoSpaceDE w:val="0"/>
        <w:autoSpaceDN w:val="0"/>
        <w:adjustRightInd w:val="0"/>
        <w:spacing w:after="0" w:line="240" w:lineRule="auto"/>
        <w:ind w:firstLine="708"/>
        <w:jc w:val="both"/>
        <w:rPr>
          <w:rFonts w:ascii="Times New Roman" w:hAnsi="Times New Roman" w:cs="Times New Roman"/>
          <w:sz w:val="28"/>
          <w:szCs w:val="28"/>
        </w:rPr>
      </w:pPr>
      <w:r w:rsidRPr="00CC12D3">
        <w:rPr>
          <w:rFonts w:ascii="Times New Roman" w:hAnsi="Times New Roman" w:cs="Times New Roman"/>
          <w:sz w:val="28"/>
          <w:szCs w:val="28"/>
        </w:rPr>
        <w:t xml:space="preserve">Logistica acţiunilor de pregătire teoretică şi practică, de prevenire şi gestionare a situaţiei de urgenţă specifice se asigură de autorităţile, instituţiile şi operatorii economici cu atribuţii în domeniu, în raport de răspunderi, măsuri şi resurse necesare. </w:t>
      </w:r>
    </w:p>
    <w:p w14:paraId="51C711CE" w14:textId="77777777" w:rsidR="00414D82" w:rsidRDefault="00177673" w:rsidP="00414D82">
      <w:pPr>
        <w:autoSpaceDE w:val="0"/>
        <w:autoSpaceDN w:val="0"/>
        <w:adjustRightInd w:val="0"/>
        <w:spacing w:after="0" w:line="240" w:lineRule="auto"/>
        <w:ind w:firstLine="708"/>
        <w:jc w:val="both"/>
        <w:rPr>
          <w:rFonts w:ascii="Times New Roman" w:hAnsi="Times New Roman" w:cs="Times New Roman"/>
          <w:sz w:val="28"/>
          <w:szCs w:val="28"/>
        </w:rPr>
      </w:pPr>
      <w:r w:rsidRPr="00CC12D3">
        <w:rPr>
          <w:rFonts w:ascii="Times New Roman" w:hAnsi="Times New Roman" w:cs="Times New Roman"/>
          <w:sz w:val="28"/>
          <w:szCs w:val="28"/>
        </w:rPr>
        <w:t xml:space="preserve">Logistica acţiunilor de intervenţie, poate fi definită ca un ansamblu de măsuri şi activităţi ce se desfăşoară în sprijinul îndeplinirii atribuţiilor specifice serviciilor pentru situaţii de urgenţă. </w:t>
      </w:r>
    </w:p>
    <w:p w14:paraId="325F9016" w14:textId="77777777" w:rsidR="00414D82" w:rsidRDefault="00177673" w:rsidP="00414D82">
      <w:pPr>
        <w:autoSpaceDE w:val="0"/>
        <w:autoSpaceDN w:val="0"/>
        <w:adjustRightInd w:val="0"/>
        <w:spacing w:after="0" w:line="240" w:lineRule="auto"/>
        <w:ind w:firstLine="708"/>
        <w:jc w:val="both"/>
        <w:rPr>
          <w:rFonts w:ascii="Times New Roman" w:hAnsi="Times New Roman" w:cs="Times New Roman"/>
          <w:sz w:val="28"/>
          <w:szCs w:val="28"/>
        </w:rPr>
      </w:pPr>
      <w:r w:rsidRPr="00CC12D3">
        <w:rPr>
          <w:rFonts w:ascii="Times New Roman" w:hAnsi="Times New Roman" w:cs="Times New Roman"/>
          <w:sz w:val="28"/>
          <w:szCs w:val="28"/>
        </w:rPr>
        <w:t xml:space="preserve">Logistica trebuie să cuprindă măsuri pentru îndeplinirea atribuţiilor cu privire la asigurarea prevenirii, protecţiei şi pregătirii populaţiei, precum şi măsuri pentru îndeplinirea misiunilor de limitare şi înlăturare a urmărilor situaţiilor de urgenţă. </w:t>
      </w:r>
    </w:p>
    <w:p w14:paraId="46DDE1A7" w14:textId="70100A14" w:rsidR="00177673" w:rsidRPr="00CC12D3" w:rsidRDefault="00177673" w:rsidP="00414D82">
      <w:pPr>
        <w:autoSpaceDE w:val="0"/>
        <w:autoSpaceDN w:val="0"/>
        <w:adjustRightInd w:val="0"/>
        <w:spacing w:after="0" w:line="240" w:lineRule="auto"/>
        <w:ind w:firstLine="708"/>
        <w:jc w:val="both"/>
        <w:rPr>
          <w:rFonts w:ascii="Times New Roman" w:hAnsi="Times New Roman" w:cs="Times New Roman"/>
          <w:sz w:val="28"/>
          <w:szCs w:val="28"/>
        </w:rPr>
      </w:pPr>
      <w:r w:rsidRPr="00CC12D3">
        <w:rPr>
          <w:rFonts w:ascii="Times New Roman" w:hAnsi="Times New Roman" w:cs="Times New Roman"/>
          <w:sz w:val="28"/>
          <w:szCs w:val="28"/>
        </w:rPr>
        <w:t xml:space="preserve">Logistica cuprinde activităţi ce urmăresc: </w:t>
      </w:r>
    </w:p>
    <w:p w14:paraId="49268C46" w14:textId="77777777" w:rsidR="00177673" w:rsidRPr="00CC12D3" w:rsidRDefault="00177673" w:rsidP="00AB1733">
      <w:pPr>
        <w:pStyle w:val="ListParagraph"/>
        <w:numPr>
          <w:ilvl w:val="0"/>
          <w:numId w:val="25"/>
        </w:numPr>
        <w:autoSpaceDE w:val="0"/>
        <w:autoSpaceDN w:val="0"/>
        <w:adjustRightInd w:val="0"/>
        <w:spacing w:after="5"/>
        <w:ind w:left="0" w:firstLine="426"/>
        <w:jc w:val="both"/>
        <w:rPr>
          <w:sz w:val="28"/>
          <w:szCs w:val="28"/>
        </w:rPr>
      </w:pPr>
      <w:r w:rsidRPr="00CC12D3">
        <w:rPr>
          <w:sz w:val="28"/>
          <w:szCs w:val="28"/>
        </w:rPr>
        <w:t xml:space="preserve">aprovizionarea; </w:t>
      </w:r>
    </w:p>
    <w:p w14:paraId="66E033A4" w14:textId="77777777" w:rsidR="00177673" w:rsidRPr="00CC12D3" w:rsidRDefault="00177673" w:rsidP="00AB1733">
      <w:pPr>
        <w:pStyle w:val="ListParagraph"/>
        <w:numPr>
          <w:ilvl w:val="0"/>
          <w:numId w:val="25"/>
        </w:numPr>
        <w:autoSpaceDE w:val="0"/>
        <w:autoSpaceDN w:val="0"/>
        <w:adjustRightInd w:val="0"/>
        <w:spacing w:after="5"/>
        <w:ind w:left="0" w:firstLine="426"/>
        <w:jc w:val="both"/>
        <w:rPr>
          <w:sz w:val="28"/>
          <w:szCs w:val="28"/>
        </w:rPr>
      </w:pPr>
      <w:r w:rsidRPr="00CC12D3">
        <w:rPr>
          <w:sz w:val="28"/>
          <w:szCs w:val="28"/>
        </w:rPr>
        <w:t xml:space="preserve">transporturile; </w:t>
      </w:r>
    </w:p>
    <w:p w14:paraId="422A0F18" w14:textId="77777777" w:rsidR="00177673" w:rsidRPr="00CC12D3" w:rsidRDefault="00177673" w:rsidP="00AB1733">
      <w:pPr>
        <w:pStyle w:val="ListParagraph"/>
        <w:numPr>
          <w:ilvl w:val="0"/>
          <w:numId w:val="25"/>
        </w:numPr>
        <w:autoSpaceDE w:val="0"/>
        <w:autoSpaceDN w:val="0"/>
        <w:adjustRightInd w:val="0"/>
        <w:spacing w:after="5"/>
        <w:ind w:left="0" w:firstLine="426"/>
        <w:jc w:val="both"/>
        <w:rPr>
          <w:sz w:val="28"/>
          <w:szCs w:val="28"/>
        </w:rPr>
      </w:pPr>
      <w:r w:rsidRPr="00CC12D3">
        <w:rPr>
          <w:sz w:val="28"/>
          <w:szCs w:val="28"/>
        </w:rPr>
        <w:t xml:space="preserve">asigurarea tehnică; </w:t>
      </w:r>
    </w:p>
    <w:p w14:paraId="6291D080" w14:textId="77777777" w:rsidR="00177673" w:rsidRPr="00CC12D3" w:rsidRDefault="00177673" w:rsidP="00AB1733">
      <w:pPr>
        <w:pStyle w:val="ListParagraph"/>
        <w:numPr>
          <w:ilvl w:val="0"/>
          <w:numId w:val="25"/>
        </w:numPr>
        <w:autoSpaceDE w:val="0"/>
        <w:autoSpaceDN w:val="0"/>
        <w:adjustRightInd w:val="0"/>
        <w:spacing w:after="5"/>
        <w:ind w:left="0" w:firstLine="426"/>
        <w:jc w:val="both"/>
        <w:rPr>
          <w:sz w:val="28"/>
          <w:szCs w:val="28"/>
        </w:rPr>
      </w:pPr>
      <w:r w:rsidRPr="00CC12D3">
        <w:rPr>
          <w:sz w:val="28"/>
          <w:szCs w:val="28"/>
        </w:rPr>
        <w:t xml:space="preserve">asigurarea financiară. </w:t>
      </w:r>
    </w:p>
    <w:p w14:paraId="0877666B" w14:textId="77777777" w:rsidR="00177673" w:rsidRPr="00CC12D3" w:rsidRDefault="00D535A0" w:rsidP="00CC12D3">
      <w:pPr>
        <w:autoSpaceDE w:val="0"/>
        <w:autoSpaceDN w:val="0"/>
        <w:adjustRightInd w:val="0"/>
        <w:spacing w:after="0" w:line="240" w:lineRule="auto"/>
        <w:ind w:firstLine="426"/>
        <w:jc w:val="both"/>
        <w:rPr>
          <w:rFonts w:ascii="Times New Roman" w:hAnsi="Times New Roman" w:cs="Times New Roman"/>
          <w:sz w:val="28"/>
          <w:szCs w:val="28"/>
        </w:rPr>
      </w:pPr>
      <w:r w:rsidRPr="00CC12D3">
        <w:rPr>
          <w:rFonts w:ascii="Times New Roman" w:hAnsi="Times New Roman" w:cs="Times New Roman"/>
          <w:sz w:val="28"/>
          <w:szCs w:val="28"/>
        </w:rPr>
        <w:t xml:space="preserve">      </w:t>
      </w:r>
      <w:r w:rsidR="00177673" w:rsidRPr="00CC12D3">
        <w:rPr>
          <w:rFonts w:ascii="Times New Roman" w:hAnsi="Times New Roman" w:cs="Times New Roman"/>
          <w:sz w:val="28"/>
          <w:szCs w:val="28"/>
        </w:rPr>
        <w:t xml:space="preserve">Pe timpul pregătirii şi ducerii acţiunilor de intervenţie, logistica îşi propune asigurarea tuturor măsurilor şi activităţilor din punct de vedere material şi tehnic pentru înlăturarea urmărilor produse de situaţiile de urgenţă. </w:t>
      </w:r>
    </w:p>
    <w:p w14:paraId="67A0DAD4" w14:textId="77777777" w:rsidR="00177673" w:rsidRPr="00CC12D3" w:rsidRDefault="00D535A0" w:rsidP="00CC12D3">
      <w:pPr>
        <w:autoSpaceDE w:val="0"/>
        <w:autoSpaceDN w:val="0"/>
        <w:adjustRightInd w:val="0"/>
        <w:spacing w:after="0" w:line="240" w:lineRule="auto"/>
        <w:ind w:firstLine="426"/>
        <w:jc w:val="both"/>
        <w:rPr>
          <w:rFonts w:ascii="Times New Roman" w:hAnsi="Times New Roman" w:cs="Times New Roman"/>
          <w:sz w:val="28"/>
          <w:szCs w:val="28"/>
        </w:rPr>
      </w:pPr>
      <w:r w:rsidRPr="00CC12D3">
        <w:rPr>
          <w:rFonts w:ascii="Times New Roman" w:hAnsi="Times New Roman" w:cs="Times New Roman"/>
          <w:sz w:val="28"/>
          <w:szCs w:val="28"/>
        </w:rPr>
        <w:t xml:space="preserve">      </w:t>
      </w:r>
      <w:r w:rsidR="00177673" w:rsidRPr="00CC12D3">
        <w:rPr>
          <w:rFonts w:ascii="Times New Roman" w:hAnsi="Times New Roman" w:cs="Times New Roman"/>
          <w:sz w:val="28"/>
          <w:szCs w:val="28"/>
        </w:rPr>
        <w:t xml:space="preserve">Ea cuprinde, suma măsurilor luate de către fiecare instituţie, operator economic şi localitate, la care se adaugă cele organizate la nivelul judeţului pentru îndeplinirea misiunilor specifice. </w:t>
      </w:r>
    </w:p>
    <w:p w14:paraId="20F7ED8E" w14:textId="77777777" w:rsidR="00177673" w:rsidRPr="00CC12D3" w:rsidRDefault="00D535A0" w:rsidP="00CC12D3">
      <w:pPr>
        <w:autoSpaceDE w:val="0"/>
        <w:autoSpaceDN w:val="0"/>
        <w:adjustRightInd w:val="0"/>
        <w:spacing w:after="0" w:line="240" w:lineRule="auto"/>
        <w:ind w:firstLine="426"/>
        <w:jc w:val="both"/>
        <w:rPr>
          <w:rFonts w:ascii="Times New Roman" w:hAnsi="Times New Roman" w:cs="Times New Roman"/>
          <w:sz w:val="28"/>
          <w:szCs w:val="28"/>
        </w:rPr>
      </w:pPr>
      <w:r w:rsidRPr="00CC12D3">
        <w:rPr>
          <w:rFonts w:ascii="Times New Roman" w:hAnsi="Times New Roman" w:cs="Times New Roman"/>
          <w:sz w:val="28"/>
          <w:szCs w:val="28"/>
        </w:rPr>
        <w:t xml:space="preserve">      </w:t>
      </w:r>
      <w:r w:rsidR="00177673" w:rsidRPr="00CC12D3">
        <w:rPr>
          <w:rFonts w:ascii="Times New Roman" w:hAnsi="Times New Roman" w:cs="Times New Roman"/>
          <w:sz w:val="28"/>
          <w:szCs w:val="28"/>
        </w:rPr>
        <w:t xml:space="preserve">În realizarea logisticii intervenţiei trebuie să se ţină seama de: efectele situaţiei de urgenţă, posibilitatea repetării acesteia, gradul de dotare a forţelor de intervenţie, anotimpul şi condiţiile meteorologice, sursele de aprovizionare şi dispunerea acestora, căile de comunicaţie etc.. </w:t>
      </w:r>
    </w:p>
    <w:p w14:paraId="626121B2" w14:textId="77777777" w:rsidR="00AE7B97" w:rsidRPr="00CC12D3" w:rsidRDefault="00D535A0" w:rsidP="00CC12D3">
      <w:pPr>
        <w:spacing w:after="0"/>
        <w:ind w:firstLine="426"/>
        <w:jc w:val="both"/>
        <w:rPr>
          <w:rFonts w:ascii="Times New Roman" w:hAnsi="Times New Roman" w:cs="Times New Roman"/>
          <w:sz w:val="28"/>
          <w:szCs w:val="28"/>
        </w:rPr>
      </w:pPr>
      <w:r w:rsidRPr="00CC12D3">
        <w:rPr>
          <w:rFonts w:ascii="Times New Roman" w:hAnsi="Times New Roman" w:cs="Times New Roman"/>
          <w:sz w:val="28"/>
          <w:szCs w:val="28"/>
        </w:rPr>
        <w:t xml:space="preserve">      </w:t>
      </w:r>
      <w:r w:rsidR="00177673" w:rsidRPr="00CC12D3">
        <w:rPr>
          <w:rFonts w:ascii="Times New Roman" w:hAnsi="Times New Roman" w:cs="Times New Roman"/>
          <w:sz w:val="28"/>
          <w:szCs w:val="28"/>
        </w:rPr>
        <w:t>În situaţia ducerii acţiunilor de intervenţie în condiţii grele meteorologice şi pe durată mai mare, trebuie să se aibă în vedere şi asigurarea hrănirii şi cazării forţelor de intervenţie.</w:t>
      </w:r>
    </w:p>
    <w:p w14:paraId="4356A3F2" w14:textId="77777777" w:rsidR="00177673" w:rsidRPr="00CC12D3" w:rsidRDefault="00D535A0" w:rsidP="00CC12D3">
      <w:pPr>
        <w:autoSpaceDE w:val="0"/>
        <w:autoSpaceDN w:val="0"/>
        <w:adjustRightInd w:val="0"/>
        <w:spacing w:after="0" w:line="240" w:lineRule="auto"/>
        <w:ind w:firstLine="426"/>
        <w:jc w:val="both"/>
        <w:rPr>
          <w:rFonts w:ascii="Times New Roman" w:hAnsi="Times New Roman" w:cs="Times New Roman"/>
          <w:sz w:val="28"/>
          <w:szCs w:val="28"/>
        </w:rPr>
      </w:pPr>
      <w:r w:rsidRPr="00CC12D3">
        <w:rPr>
          <w:rFonts w:ascii="Times New Roman" w:hAnsi="Times New Roman" w:cs="Times New Roman"/>
          <w:sz w:val="28"/>
          <w:szCs w:val="28"/>
        </w:rPr>
        <w:t xml:space="preserve">      </w:t>
      </w:r>
      <w:r w:rsidR="00177673" w:rsidRPr="00CC12D3">
        <w:rPr>
          <w:rFonts w:ascii="Times New Roman" w:hAnsi="Times New Roman" w:cs="Times New Roman"/>
          <w:sz w:val="28"/>
          <w:szCs w:val="28"/>
        </w:rPr>
        <w:t>Pe timpul pregătirii şi ducerii acţiunilor de intervenţie, logistica îşi propune asigurarea tuturor măsurilor şi activităţilor d</w:t>
      </w:r>
      <w:r w:rsidR="00AE7B97" w:rsidRPr="00CC12D3">
        <w:rPr>
          <w:rFonts w:ascii="Times New Roman" w:hAnsi="Times New Roman" w:cs="Times New Roman"/>
          <w:sz w:val="28"/>
          <w:szCs w:val="28"/>
        </w:rPr>
        <w:t xml:space="preserve">in punct de vedere material şi </w:t>
      </w:r>
      <w:r w:rsidR="00177673" w:rsidRPr="00CC12D3">
        <w:rPr>
          <w:rFonts w:ascii="Times New Roman" w:hAnsi="Times New Roman" w:cs="Times New Roman"/>
          <w:sz w:val="28"/>
          <w:szCs w:val="28"/>
        </w:rPr>
        <w:t xml:space="preserve">tehnic pentru înlăturarea urmărilor produse de situaţiile de urgenţă. </w:t>
      </w:r>
    </w:p>
    <w:p w14:paraId="6DDC6589" w14:textId="77777777" w:rsidR="00177673" w:rsidRPr="00CC12D3" w:rsidRDefault="00D535A0" w:rsidP="00CC12D3">
      <w:pPr>
        <w:autoSpaceDE w:val="0"/>
        <w:autoSpaceDN w:val="0"/>
        <w:adjustRightInd w:val="0"/>
        <w:spacing w:after="0" w:line="240" w:lineRule="auto"/>
        <w:ind w:firstLine="426"/>
        <w:jc w:val="both"/>
        <w:rPr>
          <w:rFonts w:ascii="Times New Roman" w:hAnsi="Times New Roman" w:cs="Times New Roman"/>
          <w:sz w:val="28"/>
          <w:szCs w:val="28"/>
        </w:rPr>
      </w:pPr>
      <w:r w:rsidRPr="00CC12D3">
        <w:rPr>
          <w:rFonts w:ascii="Times New Roman" w:hAnsi="Times New Roman" w:cs="Times New Roman"/>
          <w:sz w:val="28"/>
          <w:szCs w:val="28"/>
        </w:rPr>
        <w:t xml:space="preserve">       </w:t>
      </w:r>
      <w:r w:rsidR="00177673" w:rsidRPr="00CC12D3">
        <w:rPr>
          <w:rFonts w:ascii="Times New Roman" w:hAnsi="Times New Roman" w:cs="Times New Roman"/>
          <w:sz w:val="28"/>
          <w:szCs w:val="28"/>
        </w:rPr>
        <w:t xml:space="preserve">Ea cuprinde, suma măsurilor luate de către fiecare instituţie, operator economic şi localitate, la care se adaugă cele organizate la nivelul judeţului pentru îndeplinirea misiunilor specifice. </w:t>
      </w:r>
    </w:p>
    <w:p w14:paraId="3B3024D1" w14:textId="77777777" w:rsidR="00177673" w:rsidRPr="00CC12D3" w:rsidRDefault="00D535A0" w:rsidP="00CC12D3">
      <w:pPr>
        <w:autoSpaceDE w:val="0"/>
        <w:autoSpaceDN w:val="0"/>
        <w:adjustRightInd w:val="0"/>
        <w:spacing w:after="0" w:line="240" w:lineRule="auto"/>
        <w:ind w:firstLine="426"/>
        <w:jc w:val="both"/>
        <w:rPr>
          <w:rFonts w:ascii="Times New Roman" w:hAnsi="Times New Roman" w:cs="Times New Roman"/>
          <w:sz w:val="28"/>
          <w:szCs w:val="28"/>
        </w:rPr>
      </w:pPr>
      <w:r w:rsidRPr="00CC12D3">
        <w:rPr>
          <w:rFonts w:ascii="Times New Roman" w:hAnsi="Times New Roman" w:cs="Times New Roman"/>
          <w:sz w:val="28"/>
          <w:szCs w:val="28"/>
        </w:rPr>
        <w:t xml:space="preserve">       </w:t>
      </w:r>
      <w:r w:rsidR="00177673" w:rsidRPr="00CC12D3">
        <w:rPr>
          <w:rFonts w:ascii="Times New Roman" w:hAnsi="Times New Roman" w:cs="Times New Roman"/>
          <w:sz w:val="28"/>
          <w:szCs w:val="28"/>
        </w:rPr>
        <w:t xml:space="preserve">În realizarea logisticii intervenţiei trebuie să se ţină seama de: efectele situaţiei de urgenţă, posibilitatea repetării acesteia, gradul de dotare a forţelor de intervenţie, </w:t>
      </w:r>
      <w:r w:rsidR="00177673" w:rsidRPr="00CC12D3">
        <w:rPr>
          <w:rFonts w:ascii="Times New Roman" w:hAnsi="Times New Roman" w:cs="Times New Roman"/>
          <w:sz w:val="28"/>
          <w:szCs w:val="28"/>
        </w:rPr>
        <w:lastRenderedPageBreak/>
        <w:t xml:space="preserve">anotimpul şi condiţiile meteorologice, sursele de aprovizionare şi dispunerea acestora, căile de comunicaţie etc.. </w:t>
      </w:r>
    </w:p>
    <w:p w14:paraId="0909836D" w14:textId="77777777" w:rsidR="00E171E1" w:rsidRDefault="00D535A0" w:rsidP="00CC12D3">
      <w:pPr>
        <w:ind w:firstLine="426"/>
        <w:jc w:val="both"/>
        <w:rPr>
          <w:rFonts w:ascii="Times New Roman" w:hAnsi="Times New Roman" w:cs="Times New Roman"/>
          <w:sz w:val="28"/>
          <w:szCs w:val="28"/>
        </w:rPr>
      </w:pPr>
      <w:r w:rsidRPr="00CC12D3">
        <w:rPr>
          <w:rFonts w:ascii="Times New Roman" w:hAnsi="Times New Roman" w:cs="Times New Roman"/>
          <w:sz w:val="28"/>
          <w:szCs w:val="28"/>
        </w:rPr>
        <w:t xml:space="preserve">      </w:t>
      </w:r>
      <w:r w:rsidR="00177673" w:rsidRPr="00CC12D3">
        <w:rPr>
          <w:rFonts w:ascii="Times New Roman" w:hAnsi="Times New Roman" w:cs="Times New Roman"/>
          <w:sz w:val="28"/>
          <w:szCs w:val="28"/>
        </w:rPr>
        <w:t xml:space="preserve">În situaţia ducerii acţiunilor de intervenţie în condiţii grele meteorologice şi pe durată mai mare, trebuie să se aibă în vedere şi asigurarea </w:t>
      </w:r>
      <w:r w:rsidRPr="00CC12D3">
        <w:rPr>
          <w:rFonts w:ascii="Times New Roman" w:hAnsi="Times New Roman" w:cs="Times New Roman"/>
          <w:sz w:val="28"/>
          <w:szCs w:val="28"/>
        </w:rPr>
        <w:t xml:space="preserve">hrănirii şi cazării forţelor de </w:t>
      </w:r>
      <w:r w:rsidR="007507FA" w:rsidRPr="00CC12D3">
        <w:rPr>
          <w:rFonts w:ascii="Times New Roman" w:hAnsi="Times New Roman" w:cs="Times New Roman"/>
          <w:sz w:val="28"/>
          <w:szCs w:val="28"/>
        </w:rPr>
        <w:t>intervenţie.</w:t>
      </w:r>
    </w:p>
    <w:p w14:paraId="09D5A738" w14:textId="6A88469A" w:rsidR="00CC12D3" w:rsidRPr="00312592" w:rsidRDefault="00CC12D3" w:rsidP="00E171E1">
      <w:pPr>
        <w:pStyle w:val="Heading1"/>
        <w:jc w:val="center"/>
        <w:rPr>
          <w:b/>
          <w:bCs/>
        </w:rPr>
      </w:pPr>
      <w:bookmarkStart w:id="197" w:name="_Toc149207665"/>
      <w:r w:rsidRPr="00312592">
        <w:rPr>
          <w:b/>
          <w:bCs/>
        </w:rPr>
        <w:t>CAPITOLUL VII DISPOZIȚII FINALE</w:t>
      </w:r>
      <w:bookmarkEnd w:id="197"/>
    </w:p>
    <w:p w14:paraId="3E5F5FB2" w14:textId="77777777" w:rsidR="00CC12D3" w:rsidRDefault="00CC12D3" w:rsidP="00CC12D3">
      <w:pPr>
        <w:spacing w:after="0"/>
        <w:ind w:firstLine="709"/>
      </w:pPr>
    </w:p>
    <w:p w14:paraId="481A13B3" w14:textId="5FB9B755" w:rsidR="00E171E1" w:rsidRDefault="00CC12D3" w:rsidP="00CC12D3">
      <w:pPr>
        <w:ind w:firstLine="708"/>
        <w:jc w:val="both"/>
        <w:rPr>
          <w:rFonts w:ascii="Times New Roman" w:hAnsi="Times New Roman" w:cs="Times New Roman"/>
          <w:sz w:val="28"/>
          <w:szCs w:val="28"/>
        </w:rPr>
      </w:pPr>
      <w:r w:rsidRPr="00CC12D3">
        <w:rPr>
          <w:rFonts w:ascii="Times New Roman" w:hAnsi="Times New Roman" w:cs="Times New Roman"/>
          <w:sz w:val="28"/>
          <w:szCs w:val="28"/>
        </w:rPr>
        <w:t xml:space="preserve"> Planul de analiză şi acoperire a riscurilor al judeţului </w:t>
      </w:r>
      <w:r w:rsidR="00BD640C">
        <w:rPr>
          <w:rFonts w:ascii="Times New Roman" w:hAnsi="Times New Roman" w:cs="Times New Roman"/>
          <w:sz w:val="28"/>
          <w:szCs w:val="28"/>
        </w:rPr>
        <w:t>Covasna</w:t>
      </w:r>
      <w:r w:rsidRPr="00CC12D3">
        <w:rPr>
          <w:rFonts w:ascii="Times New Roman" w:hAnsi="Times New Roman" w:cs="Times New Roman"/>
          <w:sz w:val="28"/>
          <w:szCs w:val="28"/>
        </w:rPr>
        <w:t xml:space="preserve"> intră în vigoare la data aprobării sale de către Consiliul Judeţean </w:t>
      </w:r>
      <w:r w:rsidR="008A1114">
        <w:rPr>
          <w:rFonts w:ascii="Times New Roman" w:hAnsi="Times New Roman" w:cs="Times New Roman"/>
          <w:sz w:val="28"/>
          <w:szCs w:val="28"/>
        </w:rPr>
        <w:t>Covasna</w:t>
      </w:r>
      <w:r w:rsidR="008A1114" w:rsidRPr="00CC12D3">
        <w:rPr>
          <w:rFonts w:ascii="Times New Roman" w:hAnsi="Times New Roman" w:cs="Times New Roman"/>
          <w:sz w:val="28"/>
          <w:szCs w:val="28"/>
        </w:rPr>
        <w:t xml:space="preserve"> </w:t>
      </w:r>
      <w:r w:rsidR="007F105D">
        <w:rPr>
          <w:rFonts w:ascii="Times New Roman" w:hAnsi="Times New Roman" w:cs="Times New Roman"/>
          <w:sz w:val="28"/>
          <w:szCs w:val="28"/>
        </w:rPr>
        <w:t>.</w:t>
      </w:r>
    </w:p>
    <w:p w14:paraId="10AA0A38" w14:textId="77777777" w:rsidR="00E171E1" w:rsidRDefault="00E171E1">
      <w:pPr>
        <w:rPr>
          <w:rFonts w:ascii="Times New Roman" w:hAnsi="Times New Roman" w:cs="Times New Roman"/>
          <w:sz w:val="28"/>
          <w:szCs w:val="28"/>
        </w:rPr>
      </w:pPr>
      <w:r>
        <w:rPr>
          <w:rFonts w:ascii="Times New Roman" w:hAnsi="Times New Roman" w:cs="Times New Roman"/>
          <w:sz w:val="28"/>
          <w:szCs w:val="28"/>
        </w:rPr>
        <w:br w:type="page"/>
      </w:r>
    </w:p>
    <w:p w14:paraId="3587286B" w14:textId="71542DB1" w:rsidR="00CC12D3" w:rsidRDefault="00483596" w:rsidP="00CC12D3">
      <w:pPr>
        <w:pStyle w:val="Heading1"/>
        <w:jc w:val="center"/>
        <w:rPr>
          <w:b/>
          <w:bCs/>
        </w:rPr>
      </w:pPr>
      <w:bookmarkStart w:id="198" w:name="_Toc149207666"/>
      <w:r>
        <w:rPr>
          <w:b/>
          <w:bCs/>
        </w:rPr>
        <w:lastRenderedPageBreak/>
        <w:t xml:space="preserve">CAPITOLUL </w:t>
      </w:r>
      <w:r w:rsidR="00CC12D3" w:rsidRPr="00CC12D3">
        <w:rPr>
          <w:b/>
          <w:bCs/>
        </w:rPr>
        <w:t>VI</w:t>
      </w:r>
      <w:r w:rsidR="00CC12D3">
        <w:rPr>
          <w:b/>
          <w:bCs/>
        </w:rPr>
        <w:t>II</w:t>
      </w:r>
      <w:r w:rsidR="00CC12D3" w:rsidRPr="00CC12D3">
        <w:rPr>
          <w:b/>
          <w:bCs/>
        </w:rPr>
        <w:t>. ANEXE</w:t>
      </w:r>
      <w:bookmarkEnd w:id="198"/>
    </w:p>
    <w:p w14:paraId="62B0DE21" w14:textId="1A2D8DA3"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Anexa</w:t>
      </w:r>
      <w:r w:rsidR="00EA40E4">
        <w:rPr>
          <w:rFonts w:ascii="Times New Roman" w:hAnsi="Times New Roman" w:cs="Times New Roman"/>
          <w:b/>
          <w:sz w:val="24"/>
          <w:szCs w:val="24"/>
        </w:rPr>
        <w:t xml:space="preserve"> nr.</w:t>
      </w:r>
      <w:r w:rsidRPr="00EA40E4">
        <w:rPr>
          <w:rFonts w:ascii="Times New Roman" w:hAnsi="Times New Roman" w:cs="Times New Roman"/>
          <w:b/>
          <w:sz w:val="24"/>
          <w:szCs w:val="24"/>
        </w:rPr>
        <w:t xml:space="preserve"> 1</w:t>
      </w:r>
      <w:r w:rsidRPr="00EA40E4">
        <w:rPr>
          <w:rFonts w:ascii="Times New Roman" w:hAnsi="Times New Roman" w:cs="Times New Roman"/>
          <w:sz w:val="24"/>
          <w:szCs w:val="24"/>
        </w:rPr>
        <w:t xml:space="preserve"> Localităţile componente ale judeţului Covasna</w:t>
      </w:r>
      <w:r w:rsidR="00EA40E4">
        <w:rPr>
          <w:rFonts w:ascii="Times New Roman" w:hAnsi="Times New Roman" w:cs="Times New Roman"/>
          <w:sz w:val="24"/>
          <w:szCs w:val="24"/>
        </w:rPr>
        <w:t>;</w:t>
      </w:r>
    </w:p>
    <w:p w14:paraId="194EDE61" w14:textId="609F6873" w:rsidR="009434C6" w:rsidRDefault="009434C6"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bCs/>
          <w:sz w:val="24"/>
          <w:szCs w:val="24"/>
        </w:rPr>
        <w:t>Anexa</w:t>
      </w:r>
      <w:r w:rsidR="00EA40E4">
        <w:rPr>
          <w:rFonts w:ascii="Times New Roman" w:hAnsi="Times New Roman" w:cs="Times New Roman"/>
          <w:b/>
          <w:bCs/>
          <w:sz w:val="24"/>
          <w:szCs w:val="24"/>
        </w:rPr>
        <w:t xml:space="preserve"> nr.</w:t>
      </w:r>
      <w:r w:rsidRPr="00EA40E4">
        <w:rPr>
          <w:rFonts w:ascii="Times New Roman" w:hAnsi="Times New Roman" w:cs="Times New Roman"/>
          <w:b/>
          <w:bCs/>
          <w:sz w:val="24"/>
          <w:szCs w:val="24"/>
        </w:rPr>
        <w:t xml:space="preserve"> 2</w:t>
      </w:r>
      <w:r w:rsidRPr="00EA40E4">
        <w:rPr>
          <w:rFonts w:ascii="Times New Roman" w:hAnsi="Times New Roman" w:cs="Times New Roman"/>
          <w:sz w:val="24"/>
          <w:szCs w:val="24"/>
        </w:rPr>
        <w:t xml:space="preserve"> Principalele tipuri de risc ce se pot manifesta la nivelul unităţilor administrativ teritoriale din judeţul Covasna</w:t>
      </w:r>
      <w:r w:rsidR="00EA40E4">
        <w:rPr>
          <w:rFonts w:ascii="Times New Roman" w:hAnsi="Times New Roman" w:cs="Times New Roman"/>
          <w:sz w:val="24"/>
          <w:szCs w:val="24"/>
        </w:rPr>
        <w:t>;</w:t>
      </w:r>
    </w:p>
    <w:p w14:paraId="1468224F" w14:textId="4E57BD90" w:rsidR="00EA40E4" w:rsidRDefault="00EA40E4" w:rsidP="00CC12D3">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b/>
          <w:bCs/>
          <w:sz w:val="24"/>
          <w:szCs w:val="24"/>
        </w:rPr>
        <w:t xml:space="preserve">Anexa nr. 3 </w:t>
      </w:r>
      <w:r>
        <w:rPr>
          <w:rFonts w:ascii="Times New Roman" w:hAnsi="Times New Roman" w:cs="Times New Roman"/>
          <w:sz w:val="24"/>
          <w:szCs w:val="24"/>
        </w:rPr>
        <w:t>Componența CJSU;</w:t>
      </w:r>
    </w:p>
    <w:p w14:paraId="60E772BC" w14:textId="405EBB6E" w:rsidR="00EA40E4" w:rsidRPr="00EA40E4" w:rsidRDefault="00EA40E4"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bCs/>
          <w:sz w:val="24"/>
          <w:szCs w:val="24"/>
        </w:rPr>
        <w:t>Anexa nr. 4</w:t>
      </w:r>
      <w:r>
        <w:rPr>
          <w:rFonts w:ascii="Times New Roman" w:hAnsi="Times New Roman" w:cs="Times New Roman"/>
          <w:sz w:val="24"/>
          <w:szCs w:val="24"/>
        </w:rPr>
        <w:t xml:space="preserve"> Atribuții autorități</w:t>
      </w:r>
    </w:p>
    <w:p w14:paraId="3646787F" w14:textId="616DE9F4"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EA40E4">
        <w:rPr>
          <w:rFonts w:ascii="Times New Roman" w:hAnsi="Times New Roman" w:cs="Times New Roman"/>
          <w:b/>
          <w:sz w:val="24"/>
          <w:szCs w:val="24"/>
        </w:rPr>
        <w:t>nr. 5</w:t>
      </w:r>
      <w:r w:rsidRPr="00EA40E4">
        <w:rPr>
          <w:rFonts w:ascii="Times New Roman" w:hAnsi="Times New Roman" w:cs="Times New Roman"/>
          <w:sz w:val="24"/>
          <w:szCs w:val="24"/>
        </w:rPr>
        <w:t xml:space="preserve"> Amenajări piscicole Covasna</w:t>
      </w:r>
    </w:p>
    <w:p w14:paraId="4889782D" w14:textId="26A51438"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6</w:t>
      </w:r>
      <w:r w:rsidRPr="00EA40E4">
        <w:rPr>
          <w:rFonts w:ascii="Times New Roman" w:hAnsi="Times New Roman" w:cs="Times New Roman"/>
          <w:b/>
          <w:sz w:val="24"/>
          <w:szCs w:val="24"/>
        </w:rPr>
        <w:t>a</w:t>
      </w:r>
      <w:r w:rsidRPr="00EA40E4">
        <w:rPr>
          <w:rFonts w:ascii="Times New Roman" w:hAnsi="Times New Roman" w:cs="Times New Roman"/>
          <w:sz w:val="24"/>
          <w:szCs w:val="24"/>
        </w:rPr>
        <w:t xml:space="preserve"> Populația rezidentă a județului pe unități administrativ-teritoriale </w:t>
      </w:r>
    </w:p>
    <w:p w14:paraId="5CD44098" w14:textId="2AFF9C66"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6</w:t>
      </w:r>
      <w:r w:rsidRPr="00EA40E4">
        <w:rPr>
          <w:rFonts w:ascii="Times New Roman" w:hAnsi="Times New Roman" w:cs="Times New Roman"/>
          <w:b/>
          <w:sz w:val="24"/>
          <w:szCs w:val="24"/>
        </w:rPr>
        <w:t>b</w:t>
      </w:r>
      <w:r w:rsidRPr="00EA40E4">
        <w:rPr>
          <w:rFonts w:ascii="Times New Roman" w:hAnsi="Times New Roman" w:cs="Times New Roman"/>
          <w:sz w:val="24"/>
          <w:szCs w:val="24"/>
        </w:rPr>
        <w:t xml:space="preserve"> Populaţia rezidentă a judeţului pe sexe și grupe de vârstă </w:t>
      </w:r>
    </w:p>
    <w:p w14:paraId="55BEF6C9" w14:textId="0A43CA68"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6</w:t>
      </w:r>
      <w:r w:rsidRPr="00EA40E4">
        <w:rPr>
          <w:rFonts w:ascii="Times New Roman" w:hAnsi="Times New Roman" w:cs="Times New Roman"/>
          <w:b/>
          <w:sz w:val="24"/>
          <w:szCs w:val="24"/>
        </w:rPr>
        <w:t>c</w:t>
      </w:r>
      <w:r w:rsidRPr="00EA40E4">
        <w:rPr>
          <w:rFonts w:ascii="Times New Roman" w:hAnsi="Times New Roman" w:cs="Times New Roman"/>
          <w:sz w:val="24"/>
          <w:szCs w:val="24"/>
        </w:rPr>
        <w:t xml:space="preserve"> Populaţia rezidentă a judeţului după etnie și religie </w:t>
      </w:r>
    </w:p>
    <w:p w14:paraId="1A0E689F" w14:textId="62F44BA6"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7</w:t>
      </w:r>
      <w:r w:rsidRPr="00EA40E4">
        <w:rPr>
          <w:rFonts w:ascii="Times New Roman" w:hAnsi="Times New Roman" w:cs="Times New Roman"/>
          <w:b/>
          <w:sz w:val="24"/>
          <w:szCs w:val="24"/>
        </w:rPr>
        <w:t>a</w:t>
      </w:r>
      <w:r w:rsidRPr="00EA40E4">
        <w:rPr>
          <w:rFonts w:ascii="Times New Roman" w:hAnsi="Times New Roman" w:cs="Times New Roman"/>
          <w:sz w:val="24"/>
          <w:szCs w:val="24"/>
        </w:rPr>
        <w:t xml:space="preserve"> Harta cu reţeaua de transport drumuri naţionale </w:t>
      </w:r>
    </w:p>
    <w:p w14:paraId="35D048F2" w14:textId="03C659AD"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7</w:t>
      </w:r>
      <w:r w:rsidRPr="00EA40E4">
        <w:rPr>
          <w:rFonts w:ascii="Times New Roman" w:hAnsi="Times New Roman" w:cs="Times New Roman"/>
          <w:b/>
          <w:sz w:val="24"/>
          <w:szCs w:val="24"/>
        </w:rPr>
        <w:t>b</w:t>
      </w:r>
      <w:r w:rsidRPr="00EA40E4">
        <w:rPr>
          <w:rFonts w:ascii="Times New Roman" w:hAnsi="Times New Roman" w:cs="Times New Roman"/>
          <w:sz w:val="24"/>
          <w:szCs w:val="24"/>
        </w:rPr>
        <w:t xml:space="preserve"> Harta cu reţeaua de transport drumuri judeţene</w:t>
      </w:r>
    </w:p>
    <w:p w14:paraId="128B33B3" w14:textId="02668416"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7</w:t>
      </w:r>
      <w:r w:rsidRPr="00EA40E4">
        <w:rPr>
          <w:rFonts w:ascii="Times New Roman" w:hAnsi="Times New Roman" w:cs="Times New Roman"/>
          <w:b/>
          <w:sz w:val="24"/>
          <w:szCs w:val="24"/>
        </w:rPr>
        <w:t>c</w:t>
      </w:r>
      <w:r w:rsidRPr="00EA40E4">
        <w:rPr>
          <w:rFonts w:ascii="Times New Roman" w:hAnsi="Times New Roman" w:cs="Times New Roman"/>
          <w:sz w:val="24"/>
          <w:szCs w:val="24"/>
        </w:rPr>
        <w:t xml:space="preserve"> Harta cu reţeaua de transport feroviar </w:t>
      </w:r>
    </w:p>
    <w:p w14:paraId="014B0DF5" w14:textId="53ACE5DE"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7</w:t>
      </w:r>
      <w:r w:rsidRPr="00EA40E4">
        <w:rPr>
          <w:rFonts w:ascii="Times New Roman" w:hAnsi="Times New Roman" w:cs="Times New Roman"/>
          <w:b/>
          <w:sz w:val="24"/>
          <w:szCs w:val="24"/>
        </w:rPr>
        <w:t>d</w:t>
      </w:r>
      <w:r w:rsidRPr="00EA40E4">
        <w:rPr>
          <w:rFonts w:ascii="Times New Roman" w:hAnsi="Times New Roman" w:cs="Times New Roman"/>
          <w:sz w:val="24"/>
          <w:szCs w:val="24"/>
        </w:rPr>
        <w:t xml:space="preserve"> </w:t>
      </w:r>
      <w:r w:rsidR="00EA40E4">
        <w:rPr>
          <w:rFonts w:ascii="Times New Roman" w:hAnsi="Times New Roman" w:cs="Times New Roman"/>
          <w:sz w:val="24"/>
          <w:szCs w:val="24"/>
        </w:rPr>
        <w:t>Situație</w:t>
      </w:r>
      <w:r w:rsidRPr="00EA40E4">
        <w:rPr>
          <w:rFonts w:ascii="Times New Roman" w:hAnsi="Times New Roman" w:cs="Times New Roman"/>
          <w:sz w:val="24"/>
          <w:szCs w:val="24"/>
        </w:rPr>
        <w:t xml:space="preserve"> tunelu</w:t>
      </w:r>
      <w:r w:rsidR="00EA40E4">
        <w:rPr>
          <w:rFonts w:ascii="Times New Roman" w:hAnsi="Times New Roman" w:cs="Times New Roman"/>
          <w:sz w:val="24"/>
          <w:szCs w:val="24"/>
        </w:rPr>
        <w:t>ri</w:t>
      </w:r>
      <w:r w:rsidRPr="00EA40E4">
        <w:rPr>
          <w:rFonts w:ascii="Times New Roman" w:hAnsi="Times New Roman" w:cs="Times New Roman"/>
          <w:sz w:val="24"/>
          <w:szCs w:val="24"/>
        </w:rPr>
        <w:t xml:space="preserve"> feroviar</w:t>
      </w:r>
      <w:r w:rsidR="00EA40E4">
        <w:rPr>
          <w:rFonts w:ascii="Times New Roman" w:hAnsi="Times New Roman" w:cs="Times New Roman"/>
          <w:sz w:val="24"/>
          <w:szCs w:val="24"/>
        </w:rPr>
        <w:t>e</w:t>
      </w:r>
      <w:r w:rsidRPr="00EA40E4">
        <w:rPr>
          <w:rFonts w:ascii="Times New Roman" w:hAnsi="Times New Roman" w:cs="Times New Roman"/>
          <w:sz w:val="24"/>
          <w:szCs w:val="24"/>
        </w:rPr>
        <w:t xml:space="preserve"> din judeţul Covasna</w:t>
      </w:r>
    </w:p>
    <w:p w14:paraId="37631EC3" w14:textId="3996CE39"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8</w:t>
      </w:r>
      <w:r w:rsidRPr="00EA40E4">
        <w:rPr>
          <w:rFonts w:ascii="Times New Roman" w:hAnsi="Times New Roman" w:cs="Times New Roman"/>
          <w:b/>
          <w:sz w:val="24"/>
          <w:szCs w:val="24"/>
        </w:rPr>
        <w:t>a</w:t>
      </w:r>
      <w:r w:rsidRPr="00EA40E4">
        <w:rPr>
          <w:rFonts w:ascii="Times New Roman" w:hAnsi="Times New Roman" w:cs="Times New Roman"/>
          <w:sz w:val="24"/>
          <w:szCs w:val="24"/>
        </w:rPr>
        <w:t xml:space="preserve"> Hartă rețele magistrale gaz județul Covasna</w:t>
      </w:r>
    </w:p>
    <w:p w14:paraId="709FDF80" w14:textId="40902DA9"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8</w:t>
      </w:r>
      <w:r w:rsidRPr="00EA40E4">
        <w:rPr>
          <w:rFonts w:ascii="Times New Roman" w:hAnsi="Times New Roman" w:cs="Times New Roman"/>
          <w:b/>
          <w:sz w:val="24"/>
          <w:szCs w:val="24"/>
        </w:rPr>
        <w:t>b</w:t>
      </w:r>
      <w:r w:rsidRPr="00EA40E4">
        <w:rPr>
          <w:rFonts w:ascii="Times New Roman" w:hAnsi="Times New Roman" w:cs="Times New Roman"/>
          <w:sz w:val="24"/>
          <w:szCs w:val="24"/>
        </w:rPr>
        <w:t xml:space="preserve"> Hartă cu rețeaua de distribuție a curentului de înaltă tensiune din județul Covasna</w:t>
      </w:r>
    </w:p>
    <w:p w14:paraId="404E33CD" w14:textId="4EEA8CE9"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9</w:t>
      </w:r>
      <w:r w:rsidRPr="00EA40E4">
        <w:rPr>
          <w:rFonts w:ascii="Times New Roman" w:hAnsi="Times New Roman" w:cs="Times New Roman"/>
          <w:sz w:val="24"/>
          <w:szCs w:val="24"/>
        </w:rPr>
        <w:t xml:space="preserve"> Lista cu exploataţiile zootehnice de pe teritoriul judeţului </w:t>
      </w:r>
    </w:p>
    <w:p w14:paraId="13261485" w14:textId="516B1F3D"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10</w:t>
      </w:r>
      <w:r w:rsidRPr="00EA40E4">
        <w:rPr>
          <w:rFonts w:ascii="Times New Roman" w:hAnsi="Times New Roman" w:cs="Times New Roman"/>
          <w:sz w:val="24"/>
          <w:szCs w:val="24"/>
        </w:rPr>
        <w:t xml:space="preserve"> Catagrafia speciilor de animale pe localităţi</w:t>
      </w:r>
    </w:p>
    <w:p w14:paraId="36EDEC03" w14:textId="627DA91D"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bCs/>
          <w:sz w:val="24"/>
          <w:szCs w:val="24"/>
        </w:rPr>
        <w:t xml:space="preserve">Anexa </w:t>
      </w:r>
      <w:r w:rsidR="00A71421">
        <w:rPr>
          <w:rFonts w:ascii="Times New Roman" w:hAnsi="Times New Roman" w:cs="Times New Roman"/>
          <w:b/>
          <w:bCs/>
          <w:sz w:val="24"/>
          <w:szCs w:val="24"/>
        </w:rPr>
        <w:t xml:space="preserve">nr. </w:t>
      </w:r>
      <w:r w:rsidR="00EA40E4">
        <w:rPr>
          <w:rFonts w:ascii="Times New Roman" w:hAnsi="Times New Roman" w:cs="Times New Roman"/>
          <w:b/>
          <w:bCs/>
          <w:sz w:val="24"/>
          <w:szCs w:val="24"/>
        </w:rPr>
        <w:t>11</w:t>
      </w:r>
      <w:r w:rsidRPr="00EA40E4">
        <w:rPr>
          <w:rFonts w:ascii="Times New Roman" w:hAnsi="Times New Roman" w:cs="Times New Roman"/>
          <w:b/>
          <w:bCs/>
          <w:sz w:val="24"/>
          <w:szCs w:val="24"/>
        </w:rPr>
        <w:t>a</w:t>
      </w:r>
      <w:r w:rsidRPr="00EA40E4">
        <w:rPr>
          <w:rFonts w:ascii="Times New Roman" w:hAnsi="Times New Roman" w:cs="Times New Roman"/>
          <w:sz w:val="24"/>
          <w:szCs w:val="24"/>
        </w:rPr>
        <w:t xml:space="preserve"> Lista cu cabinetele medicale de familie, c</w:t>
      </w:r>
      <w:r w:rsidRPr="00EA40E4">
        <w:rPr>
          <w:rFonts w:ascii="Times New Roman" w:hAnsi="Times New Roman" w:cs="Times New Roman"/>
          <w:sz w:val="24"/>
          <w:szCs w:val="24"/>
          <w:lang w:val="en-US"/>
        </w:rPr>
        <w:t>a</w:t>
      </w:r>
      <w:r w:rsidRPr="00EA40E4">
        <w:rPr>
          <w:rFonts w:ascii="Times New Roman" w:hAnsi="Times New Roman" w:cs="Times New Roman"/>
          <w:sz w:val="24"/>
          <w:szCs w:val="24"/>
        </w:rPr>
        <w:t>binetele medicale de stomatologice, cabinetele stomatologice ş</w:t>
      </w:r>
      <w:proofErr w:type="spellStart"/>
      <w:r w:rsidRPr="00EA40E4">
        <w:rPr>
          <w:rFonts w:ascii="Times New Roman" w:hAnsi="Times New Roman" w:cs="Times New Roman"/>
          <w:sz w:val="24"/>
          <w:szCs w:val="24"/>
          <w:lang w:val="en-US"/>
        </w:rPr>
        <w:t>colare</w:t>
      </w:r>
      <w:proofErr w:type="spellEnd"/>
      <w:r w:rsidRPr="00EA40E4">
        <w:rPr>
          <w:rFonts w:ascii="Times New Roman" w:hAnsi="Times New Roman" w:cs="Times New Roman"/>
          <w:sz w:val="24"/>
          <w:szCs w:val="24"/>
        </w:rPr>
        <w:t>, c</w:t>
      </w:r>
      <w:proofErr w:type="spellStart"/>
      <w:r w:rsidRPr="00EA40E4">
        <w:rPr>
          <w:rFonts w:ascii="Times New Roman" w:hAnsi="Times New Roman" w:cs="Times New Roman"/>
          <w:sz w:val="24"/>
          <w:szCs w:val="24"/>
          <w:lang w:val="en-US"/>
        </w:rPr>
        <w:t>abinetele</w:t>
      </w:r>
      <w:proofErr w:type="spellEnd"/>
      <w:r w:rsidRPr="00EA40E4">
        <w:rPr>
          <w:rFonts w:ascii="Times New Roman" w:hAnsi="Times New Roman" w:cs="Times New Roman"/>
          <w:sz w:val="24"/>
          <w:szCs w:val="24"/>
          <w:lang w:val="en-US"/>
        </w:rPr>
        <w:t xml:space="preserve"> </w:t>
      </w:r>
      <w:proofErr w:type="spellStart"/>
      <w:r w:rsidRPr="00EA40E4">
        <w:rPr>
          <w:rFonts w:ascii="Times New Roman" w:hAnsi="Times New Roman" w:cs="Times New Roman"/>
          <w:sz w:val="24"/>
          <w:szCs w:val="24"/>
          <w:lang w:val="en-US"/>
        </w:rPr>
        <w:t>medicale</w:t>
      </w:r>
      <w:proofErr w:type="spellEnd"/>
      <w:r w:rsidRPr="00EA40E4">
        <w:rPr>
          <w:rFonts w:ascii="Times New Roman" w:hAnsi="Times New Roman" w:cs="Times New Roman"/>
          <w:sz w:val="24"/>
          <w:szCs w:val="24"/>
          <w:lang w:val="en-US"/>
        </w:rPr>
        <w:t xml:space="preserve"> </w:t>
      </w:r>
      <w:r w:rsidRPr="00EA40E4">
        <w:rPr>
          <w:rFonts w:ascii="Times New Roman" w:hAnsi="Times New Roman" w:cs="Times New Roman"/>
          <w:sz w:val="24"/>
          <w:szCs w:val="24"/>
        </w:rPr>
        <w:t>de specialitate, c</w:t>
      </w:r>
      <w:proofErr w:type="spellStart"/>
      <w:r w:rsidRPr="00EA40E4">
        <w:rPr>
          <w:rFonts w:ascii="Times New Roman" w:hAnsi="Times New Roman" w:cs="Times New Roman"/>
          <w:sz w:val="24"/>
          <w:szCs w:val="24"/>
          <w:lang w:val="en-US"/>
        </w:rPr>
        <w:t>abinetele</w:t>
      </w:r>
      <w:proofErr w:type="spellEnd"/>
      <w:r w:rsidRPr="00EA40E4">
        <w:rPr>
          <w:rFonts w:ascii="Times New Roman" w:hAnsi="Times New Roman" w:cs="Times New Roman"/>
          <w:sz w:val="24"/>
          <w:szCs w:val="24"/>
          <w:lang w:val="en-US"/>
        </w:rPr>
        <w:t xml:space="preserve"> </w:t>
      </w:r>
      <w:proofErr w:type="spellStart"/>
      <w:r w:rsidRPr="00EA40E4">
        <w:rPr>
          <w:rFonts w:ascii="Times New Roman" w:hAnsi="Times New Roman" w:cs="Times New Roman"/>
          <w:sz w:val="24"/>
          <w:szCs w:val="24"/>
          <w:lang w:val="en-US"/>
        </w:rPr>
        <w:t>medicale</w:t>
      </w:r>
      <w:proofErr w:type="spellEnd"/>
      <w:r w:rsidRPr="00EA40E4">
        <w:rPr>
          <w:rFonts w:ascii="Times New Roman" w:hAnsi="Times New Roman" w:cs="Times New Roman"/>
          <w:sz w:val="24"/>
          <w:szCs w:val="24"/>
          <w:lang w:val="en-US"/>
        </w:rPr>
        <w:t xml:space="preserve"> </w:t>
      </w:r>
      <w:r w:rsidRPr="00EA40E4">
        <w:rPr>
          <w:rFonts w:ascii="Times New Roman" w:hAnsi="Times New Roman" w:cs="Times New Roman"/>
          <w:sz w:val="24"/>
          <w:szCs w:val="24"/>
        </w:rPr>
        <w:t>ş</w:t>
      </w:r>
      <w:proofErr w:type="spellStart"/>
      <w:r w:rsidRPr="00EA40E4">
        <w:rPr>
          <w:rFonts w:ascii="Times New Roman" w:hAnsi="Times New Roman" w:cs="Times New Roman"/>
          <w:sz w:val="24"/>
          <w:szCs w:val="24"/>
          <w:lang w:val="en-US"/>
        </w:rPr>
        <w:t>colare</w:t>
      </w:r>
      <w:proofErr w:type="spellEnd"/>
      <w:r w:rsidRPr="00EA40E4">
        <w:rPr>
          <w:rFonts w:ascii="Times New Roman" w:hAnsi="Times New Roman" w:cs="Times New Roman"/>
          <w:sz w:val="24"/>
          <w:szCs w:val="24"/>
        </w:rPr>
        <w:t xml:space="preserve">, cabinetele de liberă practică </w:t>
      </w:r>
    </w:p>
    <w:p w14:paraId="608403AF" w14:textId="0A38E12E"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bCs/>
          <w:sz w:val="24"/>
          <w:szCs w:val="24"/>
        </w:rPr>
        <w:t xml:space="preserve">Anexa </w:t>
      </w:r>
      <w:r w:rsidR="00A71421">
        <w:rPr>
          <w:rFonts w:ascii="Times New Roman" w:hAnsi="Times New Roman" w:cs="Times New Roman"/>
          <w:b/>
          <w:bCs/>
          <w:sz w:val="24"/>
          <w:szCs w:val="24"/>
        </w:rPr>
        <w:t xml:space="preserve">nr. </w:t>
      </w:r>
      <w:r w:rsidR="00EA40E4">
        <w:rPr>
          <w:rFonts w:ascii="Times New Roman" w:hAnsi="Times New Roman" w:cs="Times New Roman"/>
          <w:b/>
          <w:bCs/>
          <w:sz w:val="24"/>
          <w:szCs w:val="24"/>
        </w:rPr>
        <w:t>11</w:t>
      </w:r>
      <w:r w:rsidRPr="00EA40E4">
        <w:rPr>
          <w:rFonts w:ascii="Times New Roman" w:hAnsi="Times New Roman" w:cs="Times New Roman"/>
          <w:b/>
          <w:bCs/>
          <w:sz w:val="24"/>
          <w:szCs w:val="24"/>
        </w:rPr>
        <w:t>b</w:t>
      </w:r>
      <w:r w:rsidRPr="00EA40E4">
        <w:rPr>
          <w:rFonts w:ascii="Times New Roman" w:hAnsi="Times New Roman" w:cs="Times New Roman"/>
          <w:sz w:val="24"/>
          <w:szCs w:val="24"/>
        </w:rPr>
        <w:t xml:space="preserve"> Lista unităţilor sanitare și SAJ din judeţul Covasna</w:t>
      </w:r>
    </w:p>
    <w:p w14:paraId="438E2D30" w14:textId="5BE30FAD"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bCs/>
          <w:sz w:val="24"/>
          <w:szCs w:val="24"/>
        </w:rPr>
        <w:t xml:space="preserve">Anexa </w:t>
      </w:r>
      <w:r w:rsidR="00A71421">
        <w:rPr>
          <w:rFonts w:ascii="Times New Roman" w:hAnsi="Times New Roman" w:cs="Times New Roman"/>
          <w:b/>
          <w:bCs/>
          <w:sz w:val="24"/>
          <w:szCs w:val="24"/>
        </w:rPr>
        <w:t xml:space="preserve">nr. </w:t>
      </w:r>
      <w:r w:rsidR="00EA40E4">
        <w:rPr>
          <w:rFonts w:ascii="Times New Roman" w:hAnsi="Times New Roman" w:cs="Times New Roman"/>
          <w:b/>
          <w:bCs/>
          <w:sz w:val="24"/>
          <w:szCs w:val="24"/>
        </w:rPr>
        <w:t>11</w:t>
      </w:r>
      <w:r w:rsidRPr="00EA40E4">
        <w:rPr>
          <w:rFonts w:ascii="Times New Roman" w:hAnsi="Times New Roman" w:cs="Times New Roman"/>
          <w:b/>
          <w:bCs/>
          <w:sz w:val="24"/>
          <w:szCs w:val="24"/>
        </w:rPr>
        <w:t>c</w:t>
      </w:r>
      <w:r w:rsidRPr="00EA40E4">
        <w:rPr>
          <w:rFonts w:ascii="Times New Roman" w:hAnsi="Times New Roman" w:cs="Times New Roman"/>
          <w:sz w:val="24"/>
          <w:szCs w:val="24"/>
        </w:rPr>
        <w:t xml:space="preserve"> Lista farmaciilor din județul Covasna </w:t>
      </w:r>
    </w:p>
    <w:p w14:paraId="40685165" w14:textId="342FC080"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12</w:t>
      </w:r>
      <w:r w:rsidRPr="00EA40E4">
        <w:rPr>
          <w:rFonts w:ascii="Times New Roman" w:hAnsi="Times New Roman" w:cs="Times New Roman"/>
          <w:sz w:val="24"/>
          <w:szCs w:val="24"/>
        </w:rPr>
        <w:t xml:space="preserve"> Rețeaua de alimentare cu energie electrică</w:t>
      </w:r>
    </w:p>
    <w:p w14:paraId="7D076A0D" w14:textId="22D4B58F"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13</w:t>
      </w:r>
      <w:r w:rsidRPr="00EA40E4">
        <w:rPr>
          <w:rFonts w:ascii="Times New Roman" w:hAnsi="Times New Roman" w:cs="Times New Roman"/>
          <w:b/>
          <w:sz w:val="24"/>
          <w:szCs w:val="24"/>
        </w:rPr>
        <w:t>a</w:t>
      </w:r>
      <w:r w:rsidRPr="00EA40E4">
        <w:rPr>
          <w:rFonts w:ascii="Times New Roman" w:hAnsi="Times New Roman" w:cs="Times New Roman"/>
          <w:sz w:val="24"/>
          <w:szCs w:val="24"/>
        </w:rPr>
        <w:t xml:space="preserve"> Situaţia privind spațiile de primire/cazare a populației evacuate, în cazul producerii situațiilor de urgență, la nivelul județului Covasna</w:t>
      </w:r>
    </w:p>
    <w:p w14:paraId="207C772D" w14:textId="74AB10B0" w:rsidR="00CC12D3"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13</w:t>
      </w:r>
      <w:r w:rsidRPr="00EA40E4">
        <w:rPr>
          <w:rFonts w:ascii="Times New Roman" w:hAnsi="Times New Roman" w:cs="Times New Roman"/>
          <w:b/>
          <w:sz w:val="24"/>
          <w:szCs w:val="24"/>
        </w:rPr>
        <w:t>b</w:t>
      </w:r>
      <w:r w:rsidRPr="00EA40E4">
        <w:rPr>
          <w:rFonts w:ascii="Times New Roman" w:hAnsi="Times New Roman" w:cs="Times New Roman"/>
          <w:sz w:val="24"/>
          <w:szCs w:val="24"/>
        </w:rPr>
        <w:t xml:space="preserve"> Amplasarea taberelor de sinistraţi în judeţul Covasna</w:t>
      </w:r>
    </w:p>
    <w:p w14:paraId="7FA915A4" w14:textId="1297938C" w:rsidR="00EA40E4" w:rsidRPr="00EA40E4" w:rsidRDefault="00EA40E4" w:rsidP="00CC12D3">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b/>
          <w:bCs/>
          <w:sz w:val="24"/>
          <w:szCs w:val="24"/>
        </w:rPr>
        <w:t xml:space="preserve">Anexa nr. 14 </w:t>
      </w:r>
      <w:r>
        <w:rPr>
          <w:rFonts w:ascii="Times New Roman" w:hAnsi="Times New Roman" w:cs="Times New Roman"/>
          <w:sz w:val="24"/>
          <w:szCs w:val="24"/>
        </w:rPr>
        <w:t xml:space="preserve"> Spațiile de cazare a evacuaților si prepararea hranei în cazul evacuării;</w:t>
      </w:r>
    </w:p>
    <w:p w14:paraId="61F4B5F7" w14:textId="6F44621B"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15</w:t>
      </w:r>
      <w:r w:rsidRPr="00EA40E4">
        <w:rPr>
          <w:rFonts w:ascii="Times New Roman" w:hAnsi="Times New Roman" w:cs="Times New Roman"/>
          <w:b/>
          <w:sz w:val="24"/>
          <w:szCs w:val="24"/>
        </w:rPr>
        <w:t>a</w:t>
      </w:r>
      <w:r w:rsidRPr="00EA40E4">
        <w:rPr>
          <w:rFonts w:ascii="Times New Roman" w:hAnsi="Times New Roman" w:cs="Times New Roman"/>
          <w:sz w:val="24"/>
          <w:szCs w:val="24"/>
        </w:rPr>
        <w:t xml:space="preserve"> Scurt istoric al inundațiilor judeţul Covasna 2001-2022</w:t>
      </w:r>
    </w:p>
    <w:p w14:paraId="03F59C8D" w14:textId="2F585F94"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5</w:t>
      </w:r>
      <w:r w:rsidRPr="00EA40E4">
        <w:rPr>
          <w:rFonts w:ascii="Times New Roman" w:hAnsi="Times New Roman" w:cs="Times New Roman"/>
          <w:b/>
          <w:sz w:val="24"/>
          <w:szCs w:val="24"/>
        </w:rPr>
        <w:t>b</w:t>
      </w:r>
      <w:r w:rsidRPr="00EA40E4">
        <w:rPr>
          <w:rFonts w:ascii="Times New Roman" w:hAnsi="Times New Roman" w:cs="Times New Roman"/>
          <w:sz w:val="24"/>
          <w:szCs w:val="24"/>
        </w:rPr>
        <w:t xml:space="preserve"> Situația localităților afectate de inundații</w:t>
      </w:r>
    </w:p>
    <w:p w14:paraId="00837C35" w14:textId="63D4D92E"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5</w:t>
      </w:r>
      <w:r w:rsidRPr="00EA40E4">
        <w:rPr>
          <w:rFonts w:ascii="Times New Roman" w:hAnsi="Times New Roman" w:cs="Times New Roman"/>
          <w:b/>
          <w:sz w:val="24"/>
          <w:szCs w:val="24"/>
        </w:rPr>
        <w:t xml:space="preserve">c </w:t>
      </w:r>
      <w:r w:rsidRPr="00EA40E4">
        <w:rPr>
          <w:rFonts w:ascii="Times New Roman" w:hAnsi="Times New Roman" w:cs="Times New Roman"/>
          <w:sz w:val="24"/>
          <w:szCs w:val="24"/>
        </w:rPr>
        <w:t>Situaţia cu obiectivele aflate în zone de risc la inundaţii şi accidente la construcţii hidrotehnice</w:t>
      </w:r>
    </w:p>
    <w:p w14:paraId="4F40AC75" w14:textId="119D620A" w:rsidR="00CC12D3" w:rsidRPr="00EA40E4" w:rsidRDefault="00CC12D3" w:rsidP="00CC12D3">
      <w:pPr>
        <w:autoSpaceDE w:val="0"/>
        <w:autoSpaceDN w:val="0"/>
        <w:adjustRightInd w:val="0"/>
        <w:spacing w:after="0"/>
        <w:jc w:val="both"/>
        <w:rPr>
          <w:rFonts w:ascii="Times New Roman" w:hAnsi="Times New Roman" w:cs="Times New Roman"/>
          <w:sz w:val="24"/>
          <w:szCs w:val="24"/>
          <w:lang w:val="en-US"/>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6</w:t>
      </w:r>
      <w:r w:rsidRPr="00EA40E4">
        <w:rPr>
          <w:rFonts w:ascii="Times New Roman" w:hAnsi="Times New Roman" w:cs="Times New Roman"/>
          <w:b/>
          <w:sz w:val="24"/>
          <w:szCs w:val="24"/>
        </w:rPr>
        <w:t>a</w:t>
      </w:r>
      <w:r w:rsidRPr="00EA40E4">
        <w:rPr>
          <w:rFonts w:ascii="Times New Roman" w:hAnsi="Times New Roman" w:cs="Times New Roman"/>
          <w:sz w:val="24"/>
          <w:szCs w:val="24"/>
        </w:rPr>
        <w:t xml:space="preserve"> Harta drumurilor judeţene predispuse la înzăpeziri</w:t>
      </w:r>
    </w:p>
    <w:p w14:paraId="7F24EEFA" w14:textId="6BBF55E2" w:rsidR="00CC12D3" w:rsidRPr="00EA40E4" w:rsidRDefault="00CC12D3" w:rsidP="00CC12D3">
      <w:pPr>
        <w:autoSpaceDE w:val="0"/>
        <w:autoSpaceDN w:val="0"/>
        <w:adjustRightInd w:val="0"/>
        <w:spacing w:after="0"/>
        <w:jc w:val="both"/>
        <w:rPr>
          <w:rFonts w:ascii="Times New Roman" w:hAnsi="Times New Roman" w:cs="Times New Roman"/>
          <w:b/>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6</w:t>
      </w:r>
      <w:r w:rsidRPr="00EA40E4">
        <w:rPr>
          <w:rFonts w:ascii="Times New Roman" w:hAnsi="Times New Roman" w:cs="Times New Roman"/>
          <w:b/>
          <w:sz w:val="24"/>
          <w:szCs w:val="24"/>
        </w:rPr>
        <w:t xml:space="preserve">b </w:t>
      </w:r>
      <w:r w:rsidRPr="00EA40E4">
        <w:rPr>
          <w:rFonts w:ascii="Times New Roman" w:hAnsi="Times New Roman" w:cs="Times New Roman"/>
          <w:sz w:val="24"/>
          <w:szCs w:val="24"/>
        </w:rPr>
        <w:t>Cazuri de blocare a transportului feroviar în perioada 2010-2022</w:t>
      </w:r>
    </w:p>
    <w:p w14:paraId="46F0D665" w14:textId="22497737"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7</w:t>
      </w:r>
      <w:r w:rsidRPr="00EA40E4">
        <w:rPr>
          <w:rFonts w:ascii="Times New Roman" w:hAnsi="Times New Roman" w:cs="Times New Roman"/>
          <w:b/>
          <w:sz w:val="24"/>
          <w:szCs w:val="24"/>
        </w:rPr>
        <w:t xml:space="preserve">a </w:t>
      </w:r>
      <w:r w:rsidRPr="00EA40E4">
        <w:rPr>
          <w:rFonts w:ascii="Times New Roman" w:hAnsi="Times New Roman" w:cs="Times New Roman"/>
          <w:sz w:val="24"/>
          <w:szCs w:val="24"/>
        </w:rPr>
        <w:t>Situaţia privind numărul incendiilor de pădure produse în perioada 2007 – 2023</w:t>
      </w:r>
    </w:p>
    <w:p w14:paraId="205DB7FC" w14:textId="63C4AD21"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7</w:t>
      </w:r>
      <w:r w:rsidRPr="00EA40E4">
        <w:rPr>
          <w:rFonts w:ascii="Times New Roman" w:hAnsi="Times New Roman" w:cs="Times New Roman"/>
          <w:b/>
          <w:sz w:val="24"/>
          <w:szCs w:val="24"/>
        </w:rPr>
        <w:t>b</w:t>
      </w:r>
      <w:r w:rsidRPr="00EA40E4">
        <w:rPr>
          <w:rFonts w:ascii="Times New Roman" w:hAnsi="Times New Roman" w:cs="Times New Roman"/>
          <w:sz w:val="24"/>
          <w:szCs w:val="24"/>
        </w:rPr>
        <w:t xml:space="preserve"> Harta cu zonele vulnerabile la incendiile de pădure UP 1 Brețcu-Oituz – hartă generală</w:t>
      </w:r>
    </w:p>
    <w:p w14:paraId="4668097A" w14:textId="428D508D"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7</w:t>
      </w:r>
      <w:r w:rsidRPr="00EA40E4">
        <w:rPr>
          <w:rFonts w:ascii="Times New Roman" w:hAnsi="Times New Roman" w:cs="Times New Roman"/>
          <w:b/>
          <w:sz w:val="24"/>
          <w:szCs w:val="24"/>
        </w:rPr>
        <w:t>c</w:t>
      </w:r>
      <w:r w:rsidRPr="00EA40E4">
        <w:rPr>
          <w:rFonts w:ascii="Times New Roman" w:hAnsi="Times New Roman" w:cs="Times New Roman"/>
          <w:sz w:val="24"/>
          <w:szCs w:val="24"/>
        </w:rPr>
        <w:t xml:space="preserve"> Harta cu zonele vulnerabile la incendiile de pădure UP 2 Brețcu-Apa Roșie – hartă generală</w:t>
      </w:r>
    </w:p>
    <w:p w14:paraId="20405960" w14:textId="14923543"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7</w:t>
      </w:r>
      <w:r w:rsidRPr="00EA40E4">
        <w:rPr>
          <w:rFonts w:ascii="Times New Roman" w:hAnsi="Times New Roman" w:cs="Times New Roman"/>
          <w:b/>
          <w:sz w:val="24"/>
          <w:szCs w:val="24"/>
        </w:rPr>
        <w:t>d</w:t>
      </w:r>
      <w:r w:rsidRPr="00EA40E4">
        <w:rPr>
          <w:rFonts w:ascii="Times New Roman" w:hAnsi="Times New Roman" w:cs="Times New Roman"/>
          <w:sz w:val="24"/>
          <w:szCs w:val="24"/>
        </w:rPr>
        <w:t xml:space="preserve"> Harta cu zonele vulnerabile la incendiile de pădure UP 3 Brețcu-Dalnic – hartă generală</w:t>
      </w:r>
    </w:p>
    <w:p w14:paraId="5FB1795C" w14:textId="7A559BA2"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7</w:t>
      </w:r>
      <w:r w:rsidRPr="00EA40E4">
        <w:rPr>
          <w:rFonts w:ascii="Times New Roman" w:hAnsi="Times New Roman" w:cs="Times New Roman"/>
          <w:b/>
          <w:sz w:val="24"/>
          <w:szCs w:val="24"/>
        </w:rPr>
        <w:t>e</w:t>
      </w:r>
      <w:r w:rsidRPr="00EA40E4">
        <w:rPr>
          <w:rFonts w:ascii="Times New Roman" w:hAnsi="Times New Roman" w:cs="Times New Roman"/>
          <w:sz w:val="24"/>
          <w:szCs w:val="24"/>
        </w:rPr>
        <w:t xml:space="preserve"> Harta cu zonele vulnerabile la incendiile de pădure SG Comandău</w:t>
      </w:r>
    </w:p>
    <w:p w14:paraId="3689B52F" w14:textId="76A6492C"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7</w:t>
      </w:r>
      <w:r w:rsidRPr="00EA40E4">
        <w:rPr>
          <w:rFonts w:ascii="Times New Roman" w:hAnsi="Times New Roman" w:cs="Times New Roman"/>
          <w:b/>
          <w:sz w:val="24"/>
          <w:szCs w:val="24"/>
        </w:rPr>
        <w:t>f</w:t>
      </w:r>
      <w:r w:rsidRPr="00EA40E4">
        <w:rPr>
          <w:rFonts w:ascii="Times New Roman" w:hAnsi="Times New Roman" w:cs="Times New Roman"/>
          <w:sz w:val="24"/>
          <w:szCs w:val="24"/>
        </w:rPr>
        <w:t xml:space="preserve"> Harta cu zonele vulnerabile la incendiile de pădure UP 1 Comandău</w:t>
      </w:r>
    </w:p>
    <w:p w14:paraId="5BF8A217" w14:textId="3217CFB9"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7</w:t>
      </w:r>
      <w:r w:rsidRPr="00EA40E4">
        <w:rPr>
          <w:rFonts w:ascii="Times New Roman" w:hAnsi="Times New Roman" w:cs="Times New Roman"/>
          <w:b/>
          <w:sz w:val="24"/>
          <w:szCs w:val="24"/>
        </w:rPr>
        <w:t>g</w:t>
      </w:r>
      <w:r w:rsidRPr="00EA40E4">
        <w:rPr>
          <w:rFonts w:ascii="Times New Roman" w:hAnsi="Times New Roman" w:cs="Times New Roman"/>
          <w:sz w:val="24"/>
          <w:szCs w:val="24"/>
        </w:rPr>
        <w:t xml:space="preserve"> Harta cu zonele vulnerabile la incendiile de pădure UP 3 Comandău</w:t>
      </w:r>
    </w:p>
    <w:p w14:paraId="6C6F3A46" w14:textId="0A6F776C"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7</w:t>
      </w:r>
      <w:r w:rsidRPr="00EA40E4">
        <w:rPr>
          <w:rFonts w:ascii="Times New Roman" w:hAnsi="Times New Roman" w:cs="Times New Roman"/>
          <w:b/>
          <w:sz w:val="24"/>
          <w:szCs w:val="24"/>
        </w:rPr>
        <w:t xml:space="preserve">h </w:t>
      </w:r>
      <w:r w:rsidRPr="00EA40E4">
        <w:rPr>
          <w:rFonts w:ascii="Times New Roman" w:hAnsi="Times New Roman" w:cs="Times New Roman"/>
          <w:sz w:val="24"/>
          <w:szCs w:val="24"/>
        </w:rPr>
        <w:t>Harta cu zonele vulnerabile la incendiile de pădure UP 6 Comandău</w:t>
      </w:r>
    </w:p>
    <w:p w14:paraId="021B7B2E" w14:textId="3F63421C"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7</w:t>
      </w:r>
      <w:r w:rsidRPr="00EA40E4">
        <w:rPr>
          <w:rFonts w:ascii="Times New Roman" w:hAnsi="Times New Roman" w:cs="Times New Roman"/>
          <w:b/>
          <w:sz w:val="24"/>
          <w:szCs w:val="24"/>
        </w:rPr>
        <w:t xml:space="preserve">i </w:t>
      </w:r>
      <w:r w:rsidRPr="00EA40E4">
        <w:rPr>
          <w:rFonts w:ascii="Times New Roman" w:hAnsi="Times New Roman" w:cs="Times New Roman"/>
          <w:sz w:val="24"/>
          <w:szCs w:val="24"/>
        </w:rPr>
        <w:t>Harta cu zonele vulnerabile la incendiile de pădure UP 8 Comandău</w:t>
      </w:r>
    </w:p>
    <w:p w14:paraId="73514EFA" w14:textId="2E4CE240"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7</w:t>
      </w:r>
      <w:r w:rsidRPr="00EA40E4">
        <w:rPr>
          <w:rFonts w:ascii="Times New Roman" w:hAnsi="Times New Roman" w:cs="Times New Roman"/>
          <w:b/>
          <w:sz w:val="24"/>
          <w:szCs w:val="24"/>
        </w:rPr>
        <w:t xml:space="preserve">j </w:t>
      </w:r>
      <w:r w:rsidRPr="00EA40E4">
        <w:rPr>
          <w:rFonts w:ascii="Times New Roman" w:hAnsi="Times New Roman" w:cs="Times New Roman"/>
          <w:sz w:val="24"/>
          <w:szCs w:val="24"/>
        </w:rPr>
        <w:t xml:space="preserve">Harta cu zonele vulnerabile la incendiile de pădure UP 1 Covasna </w:t>
      </w:r>
    </w:p>
    <w:p w14:paraId="114FC0AA" w14:textId="18004293"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7</w:t>
      </w:r>
      <w:r w:rsidRPr="00EA40E4">
        <w:rPr>
          <w:rFonts w:ascii="Times New Roman" w:hAnsi="Times New Roman" w:cs="Times New Roman"/>
          <w:b/>
          <w:sz w:val="24"/>
          <w:szCs w:val="24"/>
        </w:rPr>
        <w:t xml:space="preserve">k </w:t>
      </w:r>
      <w:r w:rsidRPr="00EA40E4">
        <w:rPr>
          <w:rFonts w:ascii="Times New Roman" w:hAnsi="Times New Roman" w:cs="Times New Roman"/>
          <w:sz w:val="24"/>
          <w:szCs w:val="24"/>
        </w:rPr>
        <w:t>Harta cu zonele vulnerabile la incendiile de pădure UP 2 Covasna – Întorsura Buzăului</w:t>
      </w:r>
    </w:p>
    <w:p w14:paraId="3B9EFD45" w14:textId="2B996E0B"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lastRenderedPageBreak/>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7</w:t>
      </w:r>
      <w:r w:rsidRPr="00EA40E4">
        <w:rPr>
          <w:rFonts w:ascii="Times New Roman" w:hAnsi="Times New Roman" w:cs="Times New Roman"/>
          <w:b/>
          <w:sz w:val="24"/>
          <w:szCs w:val="24"/>
        </w:rPr>
        <w:t xml:space="preserve">l </w:t>
      </w:r>
      <w:r w:rsidRPr="00EA40E4">
        <w:rPr>
          <w:rFonts w:ascii="Times New Roman" w:hAnsi="Times New Roman" w:cs="Times New Roman"/>
          <w:sz w:val="24"/>
          <w:szCs w:val="24"/>
        </w:rPr>
        <w:t>Harta cu zonele vulnerabile la incendiile de pădure zona Baraolt-Tălișoara</w:t>
      </w:r>
    </w:p>
    <w:p w14:paraId="5D670CCB" w14:textId="5DB28D73" w:rsidR="00CC12D3" w:rsidRPr="00EA40E4" w:rsidRDefault="00CC12D3" w:rsidP="00CC12D3">
      <w:pPr>
        <w:autoSpaceDE w:val="0"/>
        <w:autoSpaceDN w:val="0"/>
        <w:adjustRightInd w:val="0"/>
        <w:spacing w:after="0"/>
        <w:jc w:val="both"/>
        <w:rPr>
          <w:rFonts w:ascii="Times New Roman" w:hAnsi="Times New Roman" w:cs="Times New Roman"/>
          <w:b/>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8</w:t>
      </w:r>
      <w:r w:rsidRPr="00EA40E4">
        <w:rPr>
          <w:rFonts w:ascii="Times New Roman" w:hAnsi="Times New Roman" w:cs="Times New Roman"/>
          <w:b/>
          <w:sz w:val="24"/>
          <w:szCs w:val="24"/>
        </w:rPr>
        <w:t xml:space="preserve"> </w:t>
      </w:r>
      <w:r w:rsidRPr="00EA40E4">
        <w:rPr>
          <w:rFonts w:ascii="Times New Roman" w:hAnsi="Times New Roman" w:cs="Times New Roman"/>
          <w:bCs/>
          <w:sz w:val="24"/>
          <w:szCs w:val="24"/>
        </w:rPr>
        <w:t>Z</w:t>
      </w:r>
      <w:r w:rsidRPr="00EA40E4">
        <w:rPr>
          <w:rFonts w:ascii="Times New Roman" w:hAnsi="Times New Roman" w:cs="Times New Roman"/>
          <w:sz w:val="24"/>
          <w:szCs w:val="24"/>
        </w:rPr>
        <w:t>onele afectate de alunecări de teren din judeţul Covasna</w:t>
      </w:r>
    </w:p>
    <w:p w14:paraId="5562A196" w14:textId="52ED8F86"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9</w:t>
      </w:r>
      <w:r w:rsidRPr="00EA40E4">
        <w:rPr>
          <w:rFonts w:ascii="Times New Roman" w:hAnsi="Times New Roman" w:cs="Times New Roman"/>
          <w:b/>
          <w:sz w:val="24"/>
          <w:szCs w:val="24"/>
        </w:rPr>
        <w:t xml:space="preserve">a </w:t>
      </w:r>
      <w:r w:rsidRPr="00EA40E4">
        <w:rPr>
          <w:rFonts w:ascii="Times New Roman" w:hAnsi="Times New Roman" w:cs="Times New Roman"/>
          <w:sz w:val="24"/>
          <w:szCs w:val="24"/>
        </w:rPr>
        <w:t xml:space="preserve">Zonarea teritoriului Romaniei în termeni de valori de vârf ale acceleraţiei terenului pentru proiectare ag pentru cutremure </w:t>
      </w:r>
    </w:p>
    <w:p w14:paraId="43DDC92A" w14:textId="6DCABFA8"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1</w:t>
      </w:r>
      <w:r w:rsidR="00EA40E4">
        <w:rPr>
          <w:rFonts w:ascii="Times New Roman" w:hAnsi="Times New Roman" w:cs="Times New Roman"/>
          <w:b/>
          <w:sz w:val="24"/>
          <w:szCs w:val="24"/>
        </w:rPr>
        <w:t>9</w:t>
      </w:r>
      <w:r w:rsidRPr="00EA40E4">
        <w:rPr>
          <w:rFonts w:ascii="Times New Roman" w:hAnsi="Times New Roman" w:cs="Times New Roman"/>
          <w:b/>
          <w:sz w:val="24"/>
          <w:szCs w:val="24"/>
        </w:rPr>
        <w:t xml:space="preserve">b </w:t>
      </w:r>
      <w:r w:rsidRPr="00EA40E4">
        <w:rPr>
          <w:rFonts w:ascii="Times New Roman" w:hAnsi="Times New Roman" w:cs="Times New Roman"/>
          <w:sz w:val="24"/>
          <w:szCs w:val="24"/>
        </w:rPr>
        <w:t>Zone seismice pe localitati din judetul Covasna</w:t>
      </w:r>
    </w:p>
    <w:p w14:paraId="2E7B29A6" w14:textId="56CC4806"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20</w:t>
      </w:r>
      <w:r w:rsidRPr="00EA40E4">
        <w:rPr>
          <w:rFonts w:ascii="Times New Roman" w:hAnsi="Times New Roman" w:cs="Times New Roman"/>
          <w:sz w:val="24"/>
          <w:szCs w:val="24"/>
        </w:rPr>
        <w:t xml:space="preserve"> Operatorii economici din judeţul Covasna, care nu se supun prevederilor Legii 59/2016</w:t>
      </w:r>
    </w:p>
    <w:p w14:paraId="45F99388" w14:textId="25B3CA0A"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21</w:t>
      </w:r>
      <w:r w:rsidRPr="00EA40E4">
        <w:rPr>
          <w:rFonts w:ascii="Times New Roman" w:hAnsi="Times New Roman" w:cs="Times New Roman"/>
          <w:sz w:val="24"/>
          <w:szCs w:val="24"/>
        </w:rPr>
        <w:t xml:space="preserve"> Principalii operatori economici autorizați din punct de vedere al protecției mediului care produc, dețin, utilizează sau comercializează substanțe chimice periculoase</w:t>
      </w:r>
    </w:p>
    <w:p w14:paraId="129D9429" w14:textId="5C2A2CB4"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00EA40E4">
        <w:rPr>
          <w:rFonts w:ascii="Times New Roman" w:hAnsi="Times New Roman" w:cs="Times New Roman"/>
          <w:b/>
          <w:sz w:val="24"/>
          <w:szCs w:val="24"/>
        </w:rPr>
        <w:t>22</w:t>
      </w:r>
      <w:r w:rsidRPr="00EA40E4">
        <w:rPr>
          <w:rFonts w:ascii="Times New Roman" w:hAnsi="Times New Roman" w:cs="Times New Roman"/>
          <w:sz w:val="24"/>
          <w:szCs w:val="24"/>
        </w:rPr>
        <w:t xml:space="preserve"> Harta cu dispunerea obiectivelor sursă de risc major SEVESO</w:t>
      </w:r>
    </w:p>
    <w:p w14:paraId="4249B4DF" w14:textId="57210B8D"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bCs/>
          <w:sz w:val="24"/>
          <w:szCs w:val="24"/>
        </w:rPr>
        <w:t xml:space="preserve">Anexa </w:t>
      </w:r>
      <w:r w:rsidR="00A71421">
        <w:rPr>
          <w:rFonts w:ascii="Times New Roman" w:hAnsi="Times New Roman" w:cs="Times New Roman"/>
          <w:b/>
          <w:bCs/>
          <w:sz w:val="24"/>
          <w:szCs w:val="24"/>
        </w:rPr>
        <w:t>nr. 23</w:t>
      </w:r>
      <w:r w:rsidRPr="00EA40E4">
        <w:rPr>
          <w:rFonts w:ascii="Times New Roman" w:hAnsi="Times New Roman" w:cs="Times New Roman"/>
          <w:sz w:val="24"/>
          <w:szCs w:val="24"/>
        </w:rPr>
        <w:t xml:space="preserve"> Lista principalilor operatori economici autorizați din punct de vedere al protecției mediului care generează, colectează deșeuri periculoase din județ</w:t>
      </w:r>
    </w:p>
    <w:p w14:paraId="20ACAFE5" w14:textId="1BC349A3"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2</w:t>
      </w:r>
      <w:r w:rsidR="00A71421">
        <w:rPr>
          <w:rFonts w:ascii="Times New Roman" w:hAnsi="Times New Roman" w:cs="Times New Roman"/>
          <w:b/>
          <w:sz w:val="24"/>
          <w:szCs w:val="24"/>
        </w:rPr>
        <w:t>4</w:t>
      </w:r>
      <w:r w:rsidRPr="00EA40E4">
        <w:rPr>
          <w:rFonts w:ascii="Times New Roman" w:hAnsi="Times New Roman" w:cs="Times New Roman"/>
          <w:b/>
          <w:sz w:val="24"/>
          <w:szCs w:val="24"/>
        </w:rPr>
        <w:t>a</w:t>
      </w:r>
      <w:r w:rsidRPr="00EA40E4">
        <w:rPr>
          <w:rFonts w:ascii="Times New Roman" w:hAnsi="Times New Roman" w:cs="Times New Roman"/>
          <w:sz w:val="24"/>
          <w:szCs w:val="24"/>
        </w:rPr>
        <w:t xml:space="preserve"> Situaţia cu obiectivele sursă de risc radiologic din judeţul Covasna </w:t>
      </w:r>
    </w:p>
    <w:p w14:paraId="1BE4B8B7" w14:textId="5624147B"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bCs/>
          <w:sz w:val="24"/>
          <w:szCs w:val="24"/>
        </w:rPr>
        <w:t xml:space="preserve">Anexa </w:t>
      </w:r>
      <w:r w:rsidR="00A71421">
        <w:rPr>
          <w:rFonts w:ascii="Times New Roman" w:hAnsi="Times New Roman" w:cs="Times New Roman"/>
          <w:b/>
          <w:bCs/>
          <w:sz w:val="24"/>
          <w:szCs w:val="24"/>
        </w:rPr>
        <w:t xml:space="preserve">nr. </w:t>
      </w:r>
      <w:r w:rsidRPr="00EA40E4">
        <w:rPr>
          <w:rFonts w:ascii="Times New Roman" w:hAnsi="Times New Roman" w:cs="Times New Roman"/>
          <w:b/>
          <w:bCs/>
          <w:sz w:val="24"/>
          <w:szCs w:val="24"/>
        </w:rPr>
        <w:t>2</w:t>
      </w:r>
      <w:r w:rsidR="00A71421">
        <w:rPr>
          <w:rFonts w:ascii="Times New Roman" w:hAnsi="Times New Roman" w:cs="Times New Roman"/>
          <w:b/>
          <w:bCs/>
          <w:sz w:val="24"/>
          <w:szCs w:val="24"/>
        </w:rPr>
        <w:t>4</w:t>
      </w:r>
      <w:r w:rsidRPr="00EA40E4">
        <w:rPr>
          <w:rFonts w:ascii="Times New Roman" w:hAnsi="Times New Roman" w:cs="Times New Roman"/>
          <w:b/>
          <w:bCs/>
          <w:sz w:val="24"/>
          <w:szCs w:val="24"/>
        </w:rPr>
        <w:t>b</w:t>
      </w:r>
      <w:r w:rsidRPr="00EA40E4">
        <w:rPr>
          <w:rFonts w:ascii="Times New Roman" w:hAnsi="Times New Roman" w:cs="Times New Roman"/>
          <w:sz w:val="24"/>
          <w:szCs w:val="24"/>
        </w:rPr>
        <w:t xml:space="preserve"> Lista operatorilor economici din judeţ autorizate pentru transportul materialelelor periculoase</w:t>
      </w:r>
    </w:p>
    <w:p w14:paraId="308EF3C3" w14:textId="57153B4E"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bCs/>
          <w:sz w:val="24"/>
          <w:szCs w:val="24"/>
        </w:rPr>
        <w:t xml:space="preserve">Anexa </w:t>
      </w:r>
      <w:r w:rsidR="00A71421">
        <w:rPr>
          <w:rFonts w:ascii="Times New Roman" w:hAnsi="Times New Roman" w:cs="Times New Roman"/>
          <w:b/>
          <w:bCs/>
          <w:sz w:val="24"/>
          <w:szCs w:val="24"/>
        </w:rPr>
        <w:t xml:space="preserve">nr. </w:t>
      </w:r>
      <w:r w:rsidRPr="00EA40E4">
        <w:rPr>
          <w:rFonts w:ascii="Times New Roman" w:hAnsi="Times New Roman" w:cs="Times New Roman"/>
          <w:b/>
          <w:bCs/>
          <w:sz w:val="24"/>
          <w:szCs w:val="24"/>
        </w:rPr>
        <w:t>2</w:t>
      </w:r>
      <w:r w:rsidR="00A71421">
        <w:rPr>
          <w:rFonts w:ascii="Times New Roman" w:hAnsi="Times New Roman" w:cs="Times New Roman"/>
          <w:b/>
          <w:bCs/>
          <w:sz w:val="24"/>
          <w:szCs w:val="24"/>
        </w:rPr>
        <w:t>4</w:t>
      </w:r>
      <w:r w:rsidRPr="00EA40E4">
        <w:rPr>
          <w:rFonts w:ascii="Times New Roman" w:hAnsi="Times New Roman" w:cs="Times New Roman"/>
          <w:b/>
          <w:bCs/>
          <w:sz w:val="24"/>
          <w:szCs w:val="24"/>
        </w:rPr>
        <w:t>c</w:t>
      </w:r>
      <w:r w:rsidRPr="00EA40E4">
        <w:rPr>
          <w:rFonts w:ascii="Times New Roman" w:hAnsi="Times New Roman" w:cs="Times New Roman"/>
          <w:sz w:val="24"/>
          <w:szCs w:val="24"/>
        </w:rPr>
        <w:t xml:space="preserve"> Lista operatorilor economici din judeţ autorizate pentru stații de distribuție carburanți</w:t>
      </w:r>
    </w:p>
    <w:p w14:paraId="772A4AEA" w14:textId="4219E6B6"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2</w:t>
      </w:r>
      <w:r w:rsidR="00A71421">
        <w:rPr>
          <w:rFonts w:ascii="Times New Roman" w:hAnsi="Times New Roman" w:cs="Times New Roman"/>
          <w:b/>
          <w:sz w:val="24"/>
          <w:szCs w:val="24"/>
        </w:rPr>
        <w:t>5</w:t>
      </w:r>
      <w:r w:rsidRPr="00EA40E4">
        <w:rPr>
          <w:rFonts w:ascii="Times New Roman" w:hAnsi="Times New Roman" w:cs="Times New Roman"/>
          <w:b/>
          <w:sz w:val="24"/>
          <w:szCs w:val="24"/>
        </w:rPr>
        <w:t>a</w:t>
      </w:r>
      <w:r w:rsidRPr="00EA40E4">
        <w:rPr>
          <w:rFonts w:ascii="Times New Roman" w:hAnsi="Times New Roman" w:cs="Times New Roman"/>
          <w:sz w:val="24"/>
          <w:szCs w:val="24"/>
        </w:rPr>
        <w:t xml:space="preserve"> Istoricul evenimentelor legate de poluări accidentale înregistrate pe cursurile de apă din judeţul Covasna</w:t>
      </w:r>
    </w:p>
    <w:p w14:paraId="2C88F35D" w14:textId="60877BED"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 xml:space="preserve">nr. </w:t>
      </w:r>
      <w:r w:rsidRPr="00EA40E4">
        <w:rPr>
          <w:rFonts w:ascii="Times New Roman" w:hAnsi="Times New Roman" w:cs="Times New Roman"/>
          <w:b/>
          <w:sz w:val="24"/>
          <w:szCs w:val="24"/>
        </w:rPr>
        <w:t>2</w:t>
      </w:r>
      <w:r w:rsidR="00A71421">
        <w:rPr>
          <w:rFonts w:ascii="Times New Roman" w:hAnsi="Times New Roman" w:cs="Times New Roman"/>
          <w:b/>
          <w:sz w:val="24"/>
          <w:szCs w:val="24"/>
        </w:rPr>
        <w:t>5</w:t>
      </w:r>
      <w:r w:rsidRPr="00EA40E4">
        <w:rPr>
          <w:rFonts w:ascii="Times New Roman" w:hAnsi="Times New Roman" w:cs="Times New Roman"/>
          <w:b/>
          <w:sz w:val="24"/>
          <w:szCs w:val="24"/>
        </w:rPr>
        <w:t>b</w:t>
      </w:r>
      <w:r w:rsidRPr="00EA40E4">
        <w:rPr>
          <w:rFonts w:ascii="Times New Roman" w:hAnsi="Times New Roman" w:cs="Times New Roman"/>
          <w:sz w:val="24"/>
          <w:szCs w:val="24"/>
        </w:rPr>
        <w:t xml:space="preserve"> Lista principalilor utilizatori de apă care pot prezenta surse potenţiale semnificative de poluări accidentale.</w:t>
      </w:r>
    </w:p>
    <w:p w14:paraId="1CECF01C" w14:textId="7BCFD242" w:rsidR="00CC12D3" w:rsidRPr="00EA40E4" w:rsidRDefault="00CC12D3" w:rsidP="00CC12D3">
      <w:pPr>
        <w:autoSpaceDE w:val="0"/>
        <w:autoSpaceDN w:val="0"/>
        <w:adjustRightInd w:val="0"/>
        <w:spacing w:after="0"/>
        <w:jc w:val="both"/>
        <w:rPr>
          <w:rFonts w:ascii="Times New Roman" w:hAnsi="Times New Roman" w:cs="Times New Roman"/>
          <w:color w:val="000000"/>
          <w:sz w:val="24"/>
          <w:szCs w:val="24"/>
        </w:rPr>
      </w:pPr>
      <w:r w:rsidRPr="00EA40E4">
        <w:rPr>
          <w:rFonts w:ascii="Times New Roman" w:hAnsi="Times New Roman" w:cs="Times New Roman"/>
          <w:b/>
          <w:color w:val="000000"/>
          <w:sz w:val="24"/>
          <w:szCs w:val="24"/>
        </w:rPr>
        <w:t xml:space="preserve">Anexa </w:t>
      </w:r>
      <w:r w:rsidR="00A71421">
        <w:rPr>
          <w:rFonts w:ascii="Times New Roman" w:hAnsi="Times New Roman" w:cs="Times New Roman"/>
          <w:b/>
          <w:color w:val="000000"/>
          <w:sz w:val="24"/>
          <w:szCs w:val="24"/>
        </w:rPr>
        <w:t xml:space="preserve">nr. </w:t>
      </w:r>
      <w:r w:rsidRPr="00EA40E4">
        <w:rPr>
          <w:rFonts w:ascii="Times New Roman" w:hAnsi="Times New Roman" w:cs="Times New Roman"/>
          <w:b/>
          <w:color w:val="000000"/>
          <w:sz w:val="24"/>
          <w:szCs w:val="24"/>
        </w:rPr>
        <w:t>2</w:t>
      </w:r>
      <w:r w:rsidR="00A71421">
        <w:rPr>
          <w:rFonts w:ascii="Times New Roman" w:hAnsi="Times New Roman" w:cs="Times New Roman"/>
          <w:b/>
          <w:color w:val="000000"/>
          <w:sz w:val="24"/>
          <w:szCs w:val="24"/>
        </w:rPr>
        <w:t>6</w:t>
      </w:r>
      <w:r w:rsidRPr="00EA40E4">
        <w:rPr>
          <w:rFonts w:ascii="Times New Roman" w:hAnsi="Times New Roman" w:cs="Times New Roman"/>
          <w:color w:val="000000"/>
          <w:sz w:val="24"/>
          <w:szCs w:val="24"/>
        </w:rPr>
        <w:t xml:space="preserve"> Situaţia misiunilor pirotehnice din perioada 2005 – 2022</w:t>
      </w:r>
    </w:p>
    <w:p w14:paraId="34A8CCFB" w14:textId="1DD27D62" w:rsidR="00A71421" w:rsidRPr="00A71421" w:rsidRDefault="00A71421" w:rsidP="00CC12D3">
      <w:pPr>
        <w:autoSpaceDE w:val="0"/>
        <w:autoSpaceDN w:val="0"/>
        <w:adjustRightInd w:val="0"/>
        <w:spacing w:after="0"/>
        <w:jc w:val="both"/>
        <w:rPr>
          <w:rFonts w:ascii="Times New Roman" w:hAnsi="Times New Roman" w:cs="Times New Roman"/>
          <w:bCs/>
          <w:sz w:val="24"/>
          <w:szCs w:val="24"/>
        </w:rPr>
      </w:pPr>
      <w:r>
        <w:rPr>
          <w:rFonts w:ascii="Times New Roman" w:hAnsi="Times New Roman" w:cs="Times New Roman"/>
          <w:b/>
          <w:sz w:val="24"/>
          <w:szCs w:val="24"/>
        </w:rPr>
        <w:t xml:space="preserve">Anexa nr. 27 </w:t>
      </w:r>
      <w:r>
        <w:rPr>
          <w:rFonts w:ascii="Times New Roman" w:hAnsi="Times New Roman" w:cs="Times New Roman"/>
          <w:bCs/>
          <w:sz w:val="24"/>
          <w:szCs w:val="24"/>
        </w:rPr>
        <w:t>Situații incendiilor produse pe localități 2018 – 2022;</w:t>
      </w:r>
    </w:p>
    <w:p w14:paraId="48C413ED" w14:textId="7AEB6C5B"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Anexa</w:t>
      </w:r>
      <w:r w:rsidR="00A71421">
        <w:rPr>
          <w:rFonts w:ascii="Times New Roman" w:hAnsi="Times New Roman" w:cs="Times New Roman"/>
          <w:b/>
          <w:sz w:val="24"/>
          <w:szCs w:val="24"/>
        </w:rPr>
        <w:t xml:space="preserve"> nr.</w:t>
      </w:r>
      <w:r w:rsidRPr="00EA40E4">
        <w:rPr>
          <w:rFonts w:ascii="Times New Roman" w:hAnsi="Times New Roman" w:cs="Times New Roman"/>
          <w:b/>
          <w:sz w:val="24"/>
          <w:szCs w:val="24"/>
        </w:rPr>
        <w:t xml:space="preserve"> 2</w:t>
      </w:r>
      <w:r w:rsidR="00A71421">
        <w:rPr>
          <w:rFonts w:ascii="Times New Roman" w:hAnsi="Times New Roman" w:cs="Times New Roman"/>
          <w:b/>
          <w:sz w:val="24"/>
          <w:szCs w:val="24"/>
        </w:rPr>
        <w:t>8</w:t>
      </w:r>
      <w:r w:rsidRPr="00EA40E4">
        <w:rPr>
          <w:rFonts w:ascii="Times New Roman" w:hAnsi="Times New Roman" w:cs="Times New Roman"/>
          <w:sz w:val="24"/>
          <w:szCs w:val="24"/>
        </w:rPr>
        <w:t xml:space="preserve"> Catalogul local cu clasificarea localităţilor, instituțiilor publice și operatorilor economici din punct de vedere al protecţiei civile, în funcţie de riscurile specifice</w:t>
      </w:r>
    </w:p>
    <w:p w14:paraId="27C1D3A1" w14:textId="623AEB77" w:rsidR="00A71421" w:rsidRPr="00A71421" w:rsidRDefault="00A71421" w:rsidP="00CC12D3">
      <w:pPr>
        <w:autoSpaceDE w:val="0"/>
        <w:autoSpaceDN w:val="0"/>
        <w:adjustRightInd w:val="0"/>
        <w:spacing w:after="0"/>
        <w:jc w:val="both"/>
        <w:rPr>
          <w:rFonts w:ascii="Times New Roman" w:hAnsi="Times New Roman" w:cs="Times New Roman"/>
          <w:bCs/>
          <w:sz w:val="24"/>
          <w:szCs w:val="24"/>
        </w:rPr>
      </w:pPr>
      <w:r>
        <w:rPr>
          <w:rFonts w:ascii="Times New Roman" w:hAnsi="Times New Roman" w:cs="Times New Roman"/>
          <w:b/>
          <w:sz w:val="24"/>
          <w:szCs w:val="24"/>
        </w:rPr>
        <w:t xml:space="preserve">Anexa nr. 29 </w:t>
      </w:r>
      <w:r>
        <w:rPr>
          <w:rFonts w:ascii="Times New Roman" w:hAnsi="Times New Roman" w:cs="Times New Roman"/>
          <w:bCs/>
          <w:sz w:val="24"/>
          <w:szCs w:val="24"/>
        </w:rPr>
        <w:t>Schema</w:t>
      </w:r>
      <w:r>
        <w:rPr>
          <w:rFonts w:ascii="Times New Roman" w:hAnsi="Times New Roman" w:cs="Times New Roman"/>
          <w:b/>
          <w:sz w:val="24"/>
          <w:szCs w:val="24"/>
        </w:rPr>
        <w:t xml:space="preserve"> </w:t>
      </w:r>
      <w:r>
        <w:rPr>
          <w:rFonts w:ascii="Times New Roman" w:hAnsi="Times New Roman" w:cs="Times New Roman"/>
          <w:bCs/>
          <w:sz w:val="24"/>
          <w:szCs w:val="24"/>
        </w:rPr>
        <w:t>fluxului informațional decizional</w:t>
      </w:r>
    </w:p>
    <w:p w14:paraId="253D35F4" w14:textId="16842F97" w:rsidR="00CC12D3" w:rsidRPr="00EA40E4" w:rsidRDefault="00CC12D3"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nr. 30</w:t>
      </w:r>
      <w:r w:rsidRPr="00EA40E4">
        <w:rPr>
          <w:rFonts w:ascii="Times New Roman" w:hAnsi="Times New Roman" w:cs="Times New Roman"/>
          <w:sz w:val="24"/>
          <w:szCs w:val="24"/>
        </w:rPr>
        <w:t xml:space="preserve"> Harta cu organizarea intervenției în zona de competență a ISU Covasna;</w:t>
      </w:r>
    </w:p>
    <w:p w14:paraId="463014AF" w14:textId="3F0EE5D4" w:rsidR="00D04A38" w:rsidRPr="00EA40E4" w:rsidRDefault="00D04A38" w:rsidP="00CC12D3">
      <w:pPr>
        <w:autoSpaceDE w:val="0"/>
        <w:autoSpaceDN w:val="0"/>
        <w:adjustRightInd w:val="0"/>
        <w:spacing w:after="0"/>
        <w:jc w:val="both"/>
        <w:rPr>
          <w:rFonts w:ascii="Times New Roman" w:hAnsi="Times New Roman" w:cs="Times New Roman"/>
          <w:sz w:val="24"/>
          <w:szCs w:val="24"/>
        </w:rPr>
      </w:pPr>
      <w:r w:rsidRPr="00EA40E4">
        <w:rPr>
          <w:rFonts w:ascii="Times New Roman" w:hAnsi="Times New Roman" w:cs="Times New Roman"/>
          <w:b/>
          <w:sz w:val="24"/>
          <w:szCs w:val="24"/>
        </w:rPr>
        <w:t xml:space="preserve">Anexa </w:t>
      </w:r>
      <w:r w:rsidR="00A71421">
        <w:rPr>
          <w:rFonts w:ascii="Times New Roman" w:hAnsi="Times New Roman" w:cs="Times New Roman"/>
          <w:b/>
          <w:sz w:val="24"/>
          <w:szCs w:val="24"/>
        </w:rPr>
        <w:t>nr. 31</w:t>
      </w:r>
      <w:r w:rsidRPr="00EA40E4">
        <w:rPr>
          <w:rFonts w:ascii="Times New Roman" w:hAnsi="Times New Roman" w:cs="Times New Roman"/>
          <w:sz w:val="24"/>
          <w:szCs w:val="24"/>
        </w:rPr>
        <w:t xml:space="preserve"> Situația serviciilor voluntare și private pentru situații de urgență avizate la nivelul județului Covasna</w:t>
      </w:r>
    </w:p>
    <w:p w14:paraId="384B96BA" w14:textId="7A719986" w:rsidR="00CC12D3" w:rsidRPr="00213EE7" w:rsidRDefault="00CC12D3" w:rsidP="00CC12D3">
      <w:pPr>
        <w:ind w:firstLine="709"/>
        <w:jc w:val="both"/>
        <w:rPr>
          <w:color w:val="000000"/>
          <w:szCs w:val="40"/>
        </w:rPr>
      </w:pPr>
      <w:r>
        <w:rPr>
          <w:noProof/>
          <w:lang w:eastAsia="ro-RO"/>
        </w:rPr>
        <mc:AlternateContent>
          <mc:Choice Requires="wps">
            <w:drawing>
              <wp:anchor distT="45720" distB="45720" distL="114300" distR="114300" simplePos="0" relativeHeight="251662336" behindDoc="0" locked="0" layoutInCell="1" allowOverlap="1" wp14:anchorId="39F4E239" wp14:editId="75E8AE3F">
                <wp:simplePos x="0" y="0"/>
                <wp:positionH relativeFrom="page">
                  <wp:posOffset>1948815</wp:posOffset>
                </wp:positionH>
                <wp:positionV relativeFrom="paragraph">
                  <wp:posOffset>210185</wp:posOffset>
                </wp:positionV>
                <wp:extent cx="3663315" cy="792480"/>
                <wp:effectExtent l="0" t="0" r="0" b="0"/>
                <wp:wrapSquare wrapText="bothSides"/>
                <wp:docPr id="884813021"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3315" cy="792480"/>
                        </a:xfrm>
                        <a:prstGeom prst="rect">
                          <a:avLst/>
                        </a:prstGeom>
                        <a:solidFill>
                          <a:srgbClr val="FFFFFF"/>
                        </a:solidFill>
                        <a:ln w="9525">
                          <a:noFill/>
                          <a:miter lim="800000"/>
                          <a:headEnd/>
                          <a:tailEnd/>
                        </a:ln>
                      </wps:spPr>
                      <wps:txbx>
                        <w:txbxContent>
                          <w:p w14:paraId="1D3101DF" w14:textId="77777777" w:rsidR="000B3185" w:rsidRPr="009722F7" w:rsidRDefault="000B3185" w:rsidP="009722F7">
                            <w:pPr>
                              <w:spacing w:after="0" w:line="240" w:lineRule="auto"/>
                              <w:jc w:val="center"/>
                              <w:rPr>
                                <w:i/>
                                <w:iCs/>
                                <w:sz w:val="28"/>
                                <w:szCs w:val="28"/>
                              </w:rPr>
                            </w:pPr>
                            <w:r w:rsidRPr="009722F7">
                              <w:rPr>
                                <w:i/>
                                <w:iCs/>
                                <w:sz w:val="28"/>
                                <w:szCs w:val="28"/>
                              </w:rPr>
                              <w:t>PRIM ADJUNCT AL INSPECTORULUI ȘEF</w:t>
                            </w:r>
                          </w:p>
                          <w:p w14:paraId="7C2192DD" w14:textId="77777777" w:rsidR="000B3185" w:rsidRPr="009722F7" w:rsidRDefault="000B3185" w:rsidP="009722F7">
                            <w:pPr>
                              <w:spacing w:after="0" w:line="240" w:lineRule="auto"/>
                              <w:jc w:val="center"/>
                              <w:rPr>
                                <w:i/>
                                <w:iCs/>
                                <w:sz w:val="28"/>
                                <w:szCs w:val="28"/>
                              </w:rPr>
                            </w:pPr>
                            <w:r w:rsidRPr="009722F7">
                              <w:rPr>
                                <w:i/>
                                <w:iCs/>
                                <w:sz w:val="28"/>
                                <w:szCs w:val="28"/>
                              </w:rPr>
                              <w:t>Locotenent colonel</w:t>
                            </w:r>
                          </w:p>
                          <w:p w14:paraId="2F0C13BC" w14:textId="77777777" w:rsidR="000B3185" w:rsidRPr="009722F7" w:rsidRDefault="000B3185" w:rsidP="009722F7">
                            <w:pPr>
                              <w:spacing w:after="0" w:line="240" w:lineRule="auto"/>
                              <w:jc w:val="center"/>
                              <w:rPr>
                                <w:i/>
                                <w:iCs/>
                                <w:sz w:val="28"/>
                                <w:szCs w:val="28"/>
                              </w:rPr>
                            </w:pPr>
                          </w:p>
                          <w:p w14:paraId="7D5DD90D" w14:textId="77777777" w:rsidR="000B3185" w:rsidRPr="009722F7" w:rsidRDefault="000B3185" w:rsidP="009722F7">
                            <w:pPr>
                              <w:spacing w:after="0" w:line="240" w:lineRule="auto"/>
                              <w:jc w:val="center"/>
                              <w:rPr>
                                <w:i/>
                                <w:iCs/>
                                <w:sz w:val="28"/>
                                <w:szCs w:val="28"/>
                              </w:rPr>
                            </w:pPr>
                            <w:r w:rsidRPr="009722F7">
                              <w:rPr>
                                <w:i/>
                                <w:iCs/>
                                <w:sz w:val="28"/>
                                <w:szCs w:val="28"/>
                              </w:rPr>
                              <w:t>Predicioiu Daniel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9F4E239" id="Text Box 27" o:spid="_x0000_s1029" type="#_x0000_t202" style="position:absolute;left:0;text-align:left;margin-left:153.45pt;margin-top:16.55pt;width:288.45pt;height:62.4pt;z-index:251662336;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" stroked="f">
                <v:textbox style="mso-fit-shape-to-text:t">
                  <w:txbxContent>
                    <w:p w14:paraId="1D3101DF" w14:textId="77777777" w:rsidR="000B3185" w:rsidRPr="009722F7" w:rsidRDefault="000B3185" w:rsidP="009722F7">
                      <w:pPr>
                        <w:spacing w:after="0" w:line="240" w:lineRule="auto"/>
                        <w:jc w:val="center"/>
                        <w:rPr>
                          <w:i/>
                          <w:iCs/>
                          <w:sz w:val="28"/>
                          <w:szCs w:val="28"/>
                        </w:rPr>
                      </w:pPr>
                      <w:r w:rsidRPr="009722F7">
                        <w:rPr>
                          <w:i/>
                          <w:iCs/>
                          <w:sz w:val="28"/>
                          <w:szCs w:val="28"/>
                        </w:rPr>
                        <w:t>PRIM ADJUNCT AL INSPECTORULUI ȘEF</w:t>
                      </w:r>
                    </w:p>
                    <w:p w14:paraId="7C2192DD" w14:textId="77777777" w:rsidR="000B3185" w:rsidRPr="009722F7" w:rsidRDefault="000B3185" w:rsidP="009722F7">
                      <w:pPr>
                        <w:spacing w:after="0" w:line="240" w:lineRule="auto"/>
                        <w:jc w:val="center"/>
                        <w:rPr>
                          <w:i/>
                          <w:iCs/>
                          <w:sz w:val="28"/>
                          <w:szCs w:val="28"/>
                        </w:rPr>
                      </w:pPr>
                      <w:r w:rsidRPr="009722F7">
                        <w:rPr>
                          <w:i/>
                          <w:iCs/>
                          <w:sz w:val="28"/>
                          <w:szCs w:val="28"/>
                        </w:rPr>
                        <w:t>Locotenent colonel</w:t>
                      </w:r>
                    </w:p>
                    <w:p w14:paraId="2F0C13BC" w14:textId="77777777" w:rsidR="000B3185" w:rsidRPr="009722F7" w:rsidRDefault="000B3185" w:rsidP="009722F7">
                      <w:pPr>
                        <w:spacing w:after="0" w:line="240" w:lineRule="auto"/>
                        <w:jc w:val="center"/>
                        <w:rPr>
                          <w:i/>
                          <w:iCs/>
                          <w:sz w:val="28"/>
                          <w:szCs w:val="28"/>
                        </w:rPr>
                      </w:pPr>
                    </w:p>
                    <w:p w14:paraId="7D5DD90D" w14:textId="77777777" w:rsidR="000B3185" w:rsidRPr="009722F7" w:rsidRDefault="000B3185" w:rsidP="009722F7">
                      <w:pPr>
                        <w:spacing w:after="0" w:line="240" w:lineRule="auto"/>
                        <w:jc w:val="center"/>
                        <w:rPr>
                          <w:i/>
                          <w:iCs/>
                          <w:sz w:val="28"/>
                          <w:szCs w:val="28"/>
                        </w:rPr>
                      </w:pPr>
                      <w:r w:rsidRPr="009722F7">
                        <w:rPr>
                          <w:i/>
                          <w:iCs/>
                          <w:sz w:val="28"/>
                          <w:szCs w:val="28"/>
                        </w:rPr>
                        <w:t>Predicioiu Daniel</w:t>
                      </w:r>
                    </w:p>
                  </w:txbxContent>
                </v:textbox>
                <w10:wrap type="square" anchorx="page"/>
              </v:shape>
            </w:pict>
          </mc:Fallback>
        </mc:AlternateContent>
      </w:r>
    </w:p>
    <w:p w14:paraId="46E2232E" w14:textId="77777777" w:rsidR="00CC12D3" w:rsidRPr="00213EE7" w:rsidRDefault="00CC12D3" w:rsidP="00CC12D3">
      <w:pPr>
        <w:ind w:firstLine="709"/>
        <w:jc w:val="both"/>
        <w:rPr>
          <w:color w:val="000000"/>
          <w:szCs w:val="40"/>
        </w:rPr>
      </w:pPr>
    </w:p>
    <w:p w14:paraId="6C6C6BBB" w14:textId="3FB720BF" w:rsidR="00CC12D3" w:rsidRPr="00213EE7" w:rsidRDefault="00AA16A7" w:rsidP="00CC12D3">
      <w:pPr>
        <w:ind w:firstLine="709"/>
        <w:jc w:val="both"/>
        <w:rPr>
          <w:color w:val="000000"/>
          <w:szCs w:val="40"/>
        </w:rPr>
      </w:pPr>
      <w:r>
        <w:rPr>
          <w:noProof/>
          <w:lang w:eastAsia="ro-RO"/>
        </w:rPr>
        <mc:AlternateContent>
          <mc:Choice Requires="wps">
            <w:drawing>
              <wp:anchor distT="45720" distB="45720" distL="114300" distR="114300" simplePos="0" relativeHeight="251663360" behindDoc="0" locked="0" layoutInCell="1" allowOverlap="1" wp14:anchorId="02976680" wp14:editId="4EA2DDFA">
                <wp:simplePos x="0" y="0"/>
                <wp:positionH relativeFrom="margin">
                  <wp:posOffset>3480435</wp:posOffset>
                </wp:positionH>
                <wp:positionV relativeFrom="paragraph">
                  <wp:posOffset>436524</wp:posOffset>
                </wp:positionV>
                <wp:extent cx="2814320" cy="792480"/>
                <wp:effectExtent l="0" t="0" r="5080" b="0"/>
                <wp:wrapSquare wrapText="bothSides"/>
                <wp:docPr id="1362145744"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4320" cy="792480"/>
                        </a:xfrm>
                        <a:prstGeom prst="rect">
                          <a:avLst/>
                        </a:prstGeom>
                        <a:solidFill>
                          <a:srgbClr val="FFFFFF"/>
                        </a:solidFill>
                        <a:ln w="9525">
                          <a:noFill/>
                          <a:miter lim="800000"/>
                          <a:headEnd/>
                          <a:tailEnd/>
                        </a:ln>
                      </wps:spPr>
                      <wps:txbx>
                        <w:txbxContent>
                          <w:p w14:paraId="470CB9CE" w14:textId="77777777" w:rsidR="000B3185" w:rsidRPr="009722F7" w:rsidRDefault="000B3185" w:rsidP="009722F7">
                            <w:pPr>
                              <w:spacing w:after="0" w:line="240" w:lineRule="auto"/>
                              <w:jc w:val="center"/>
                              <w:rPr>
                                <w:i/>
                                <w:iCs/>
                                <w:sz w:val="28"/>
                                <w:szCs w:val="28"/>
                              </w:rPr>
                            </w:pPr>
                            <w:r w:rsidRPr="009722F7">
                              <w:rPr>
                                <w:i/>
                                <w:iCs/>
                                <w:sz w:val="28"/>
                                <w:szCs w:val="28"/>
                              </w:rPr>
                              <w:t>ȘEF INSPECȚIA DE PREVENIRE</w:t>
                            </w:r>
                          </w:p>
                          <w:p w14:paraId="4E40FEAF" w14:textId="77777777" w:rsidR="000B3185" w:rsidRPr="009722F7" w:rsidRDefault="000B3185" w:rsidP="009722F7">
                            <w:pPr>
                              <w:spacing w:after="0" w:line="240" w:lineRule="auto"/>
                              <w:jc w:val="center"/>
                              <w:rPr>
                                <w:i/>
                                <w:iCs/>
                                <w:sz w:val="28"/>
                                <w:szCs w:val="28"/>
                              </w:rPr>
                            </w:pPr>
                            <w:r w:rsidRPr="009722F7">
                              <w:rPr>
                                <w:i/>
                                <w:iCs/>
                                <w:sz w:val="28"/>
                                <w:szCs w:val="28"/>
                              </w:rPr>
                              <w:t>Locotenent colonel</w:t>
                            </w:r>
                          </w:p>
                          <w:p w14:paraId="2E775A2A" w14:textId="77777777" w:rsidR="000B3185" w:rsidRPr="009722F7" w:rsidRDefault="000B3185" w:rsidP="009722F7">
                            <w:pPr>
                              <w:spacing w:after="0" w:line="240" w:lineRule="auto"/>
                              <w:jc w:val="center"/>
                              <w:rPr>
                                <w:i/>
                                <w:iCs/>
                                <w:sz w:val="28"/>
                                <w:szCs w:val="28"/>
                              </w:rPr>
                            </w:pPr>
                          </w:p>
                          <w:p w14:paraId="33CAC7E3" w14:textId="77777777" w:rsidR="000B3185" w:rsidRPr="009722F7" w:rsidRDefault="000B3185" w:rsidP="009722F7">
                            <w:pPr>
                              <w:spacing w:after="0" w:line="240" w:lineRule="auto"/>
                              <w:jc w:val="center"/>
                              <w:rPr>
                                <w:i/>
                                <w:iCs/>
                                <w:sz w:val="28"/>
                                <w:szCs w:val="28"/>
                              </w:rPr>
                            </w:pPr>
                            <w:r w:rsidRPr="009722F7">
                              <w:rPr>
                                <w:i/>
                                <w:iCs/>
                                <w:sz w:val="28"/>
                                <w:szCs w:val="28"/>
                              </w:rPr>
                              <w:t>Voica Dragoș-Gabriel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976680" id="Text Box 26" o:spid="_x0000_s1030" type="#_x0000_t202" style="position:absolute;left:0;text-align:left;margin-left:274.05pt;margin-top:34.35pt;width:221.6pt;height:62.4pt;z-index:25166336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" stroked="f">
                <v:textbox style="mso-fit-shape-to-text:t">
                  <w:txbxContent>
                    <w:p w14:paraId="470CB9CE" w14:textId="77777777" w:rsidR="000B3185" w:rsidRPr="009722F7" w:rsidRDefault="000B3185" w:rsidP="009722F7">
                      <w:pPr>
                        <w:spacing w:after="0" w:line="240" w:lineRule="auto"/>
                        <w:jc w:val="center"/>
                        <w:rPr>
                          <w:i/>
                          <w:iCs/>
                          <w:sz w:val="28"/>
                          <w:szCs w:val="28"/>
                        </w:rPr>
                      </w:pPr>
                      <w:r w:rsidRPr="009722F7">
                        <w:rPr>
                          <w:i/>
                          <w:iCs/>
                          <w:sz w:val="28"/>
                          <w:szCs w:val="28"/>
                        </w:rPr>
                        <w:t>ȘEF INSPECȚIA DE PREVENIRE</w:t>
                      </w:r>
                    </w:p>
                    <w:p w14:paraId="4E40FEAF" w14:textId="77777777" w:rsidR="000B3185" w:rsidRPr="009722F7" w:rsidRDefault="000B3185" w:rsidP="009722F7">
                      <w:pPr>
                        <w:spacing w:after="0" w:line="240" w:lineRule="auto"/>
                        <w:jc w:val="center"/>
                        <w:rPr>
                          <w:i/>
                          <w:iCs/>
                          <w:sz w:val="28"/>
                          <w:szCs w:val="28"/>
                        </w:rPr>
                      </w:pPr>
                      <w:r w:rsidRPr="009722F7">
                        <w:rPr>
                          <w:i/>
                          <w:iCs/>
                          <w:sz w:val="28"/>
                          <w:szCs w:val="28"/>
                        </w:rPr>
                        <w:t>Locotenent colonel</w:t>
                      </w:r>
                    </w:p>
                    <w:p w14:paraId="2E775A2A" w14:textId="77777777" w:rsidR="000B3185" w:rsidRPr="009722F7" w:rsidRDefault="000B3185" w:rsidP="009722F7">
                      <w:pPr>
                        <w:spacing w:after="0" w:line="240" w:lineRule="auto"/>
                        <w:jc w:val="center"/>
                        <w:rPr>
                          <w:i/>
                          <w:iCs/>
                          <w:sz w:val="28"/>
                          <w:szCs w:val="28"/>
                        </w:rPr>
                      </w:pPr>
                    </w:p>
                    <w:p w14:paraId="33CAC7E3" w14:textId="77777777" w:rsidR="000B3185" w:rsidRPr="009722F7" w:rsidRDefault="000B3185" w:rsidP="009722F7">
                      <w:pPr>
                        <w:spacing w:after="0" w:line="240" w:lineRule="auto"/>
                        <w:jc w:val="center"/>
                        <w:rPr>
                          <w:i/>
                          <w:iCs/>
                          <w:sz w:val="28"/>
                          <w:szCs w:val="28"/>
                        </w:rPr>
                      </w:pPr>
                      <w:r w:rsidRPr="009722F7">
                        <w:rPr>
                          <w:i/>
                          <w:iCs/>
                          <w:sz w:val="28"/>
                          <w:szCs w:val="28"/>
                        </w:rPr>
                        <w:t>Voica Dragoș-Gabriel</w:t>
                      </w:r>
                    </w:p>
                  </w:txbxContent>
                </v:textbox>
                <w10:wrap type="square" anchorx="margin"/>
              </v:shape>
            </w:pict>
          </mc:Fallback>
        </mc:AlternateContent>
      </w:r>
    </w:p>
    <w:p w14:paraId="10F0C1FB" w14:textId="460B6F3C" w:rsidR="00CC12D3" w:rsidRPr="00213EE7" w:rsidRDefault="009722F7" w:rsidP="00CC12D3">
      <w:pPr>
        <w:ind w:firstLine="709"/>
        <w:jc w:val="both"/>
        <w:rPr>
          <w:color w:val="000000"/>
          <w:szCs w:val="40"/>
        </w:rPr>
      </w:pPr>
      <w:r>
        <w:rPr>
          <w:noProof/>
          <w:lang w:eastAsia="ro-RO"/>
        </w:rPr>
        <mc:AlternateContent>
          <mc:Choice Requires="wps">
            <w:drawing>
              <wp:anchor distT="45720" distB="45720" distL="114300" distR="114300" simplePos="0" relativeHeight="251664384" behindDoc="0" locked="0" layoutInCell="1" allowOverlap="1" wp14:anchorId="0543DC0C" wp14:editId="0363A3FA">
                <wp:simplePos x="0" y="0"/>
                <wp:positionH relativeFrom="margin">
                  <wp:posOffset>-58894</wp:posOffset>
                </wp:positionH>
                <wp:positionV relativeFrom="paragraph">
                  <wp:posOffset>106775</wp:posOffset>
                </wp:positionV>
                <wp:extent cx="2814320" cy="792480"/>
                <wp:effectExtent l="0" t="0" r="5080" b="0"/>
                <wp:wrapSquare wrapText="bothSides"/>
                <wp:docPr id="1501608314"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4320" cy="792480"/>
                        </a:xfrm>
                        <a:prstGeom prst="rect">
                          <a:avLst/>
                        </a:prstGeom>
                        <a:solidFill>
                          <a:srgbClr val="FFFFFF"/>
                        </a:solidFill>
                        <a:ln w="9525">
                          <a:noFill/>
                          <a:miter lim="800000"/>
                          <a:headEnd/>
                          <a:tailEnd/>
                        </a:ln>
                      </wps:spPr>
                      <wps:txbx>
                        <w:txbxContent>
                          <w:p w14:paraId="47B5ECB3" w14:textId="77777777" w:rsidR="000B3185" w:rsidRPr="009722F7" w:rsidRDefault="000B3185" w:rsidP="009722F7">
                            <w:pPr>
                              <w:spacing w:after="0" w:line="240" w:lineRule="auto"/>
                              <w:jc w:val="center"/>
                              <w:rPr>
                                <w:i/>
                                <w:iCs/>
                                <w:sz w:val="28"/>
                                <w:szCs w:val="28"/>
                              </w:rPr>
                            </w:pPr>
                            <w:r w:rsidRPr="009722F7">
                              <w:rPr>
                                <w:i/>
                                <w:iCs/>
                                <w:sz w:val="28"/>
                                <w:szCs w:val="28"/>
                              </w:rPr>
                              <w:t>Î.ȘEF CENTRU OPERAȚIONAL</w:t>
                            </w:r>
                          </w:p>
                          <w:p w14:paraId="29465DEE" w14:textId="55DD0FFC" w:rsidR="000B3185" w:rsidRPr="009722F7" w:rsidRDefault="00DD268A" w:rsidP="009722F7">
                            <w:pPr>
                              <w:spacing w:after="0" w:line="240" w:lineRule="auto"/>
                              <w:jc w:val="center"/>
                              <w:rPr>
                                <w:i/>
                                <w:iCs/>
                                <w:sz w:val="28"/>
                                <w:szCs w:val="28"/>
                              </w:rPr>
                            </w:pPr>
                            <w:r>
                              <w:rPr>
                                <w:i/>
                                <w:iCs/>
                                <w:sz w:val="28"/>
                                <w:szCs w:val="28"/>
                              </w:rPr>
                              <w:t>Maior</w:t>
                            </w:r>
                          </w:p>
                          <w:p w14:paraId="0B8E3135" w14:textId="77777777" w:rsidR="000B3185" w:rsidRPr="009722F7" w:rsidRDefault="000B3185" w:rsidP="009722F7">
                            <w:pPr>
                              <w:spacing w:after="0" w:line="240" w:lineRule="auto"/>
                              <w:jc w:val="center"/>
                              <w:rPr>
                                <w:i/>
                                <w:iCs/>
                                <w:sz w:val="28"/>
                                <w:szCs w:val="28"/>
                              </w:rPr>
                            </w:pPr>
                          </w:p>
                          <w:p w14:paraId="69026524" w14:textId="77777777" w:rsidR="000B3185" w:rsidRPr="009722F7" w:rsidRDefault="000B3185" w:rsidP="009722F7">
                            <w:pPr>
                              <w:spacing w:after="0" w:line="240" w:lineRule="auto"/>
                              <w:jc w:val="center"/>
                              <w:rPr>
                                <w:i/>
                                <w:iCs/>
                                <w:sz w:val="28"/>
                                <w:szCs w:val="28"/>
                              </w:rPr>
                            </w:pPr>
                            <w:r w:rsidRPr="009722F7">
                              <w:rPr>
                                <w:i/>
                                <w:iCs/>
                                <w:sz w:val="28"/>
                                <w:szCs w:val="28"/>
                              </w:rPr>
                              <w:t>Bornaz Tudor-Iulian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543DC0C" id="Text Box 25" o:spid="_x0000_s1031" type="#_x0000_t202" style="position:absolute;left:0;text-align:left;margin-left:-4.65pt;margin-top:8.4pt;width:221.6pt;height:62.4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" stroked="f">
                <v:textbox style="mso-fit-shape-to-text:t">
                  <w:txbxContent>
                    <w:p w14:paraId="47B5ECB3" w14:textId="77777777" w:rsidR="000B3185" w:rsidRPr="009722F7" w:rsidRDefault="000B3185" w:rsidP="009722F7">
                      <w:pPr>
                        <w:spacing w:after="0" w:line="240" w:lineRule="auto"/>
                        <w:jc w:val="center"/>
                        <w:rPr>
                          <w:i/>
                          <w:iCs/>
                          <w:sz w:val="28"/>
                          <w:szCs w:val="28"/>
                        </w:rPr>
                      </w:pPr>
                      <w:r w:rsidRPr="009722F7">
                        <w:rPr>
                          <w:i/>
                          <w:iCs/>
                          <w:sz w:val="28"/>
                          <w:szCs w:val="28"/>
                        </w:rPr>
                        <w:t>Î.ȘEF CENTRU OPERAȚIONAL</w:t>
                      </w:r>
                    </w:p>
                    <w:p w14:paraId="29465DEE" w14:textId="55DD0FFC" w:rsidR="000B3185" w:rsidRPr="009722F7" w:rsidRDefault="00DD268A" w:rsidP="009722F7">
                      <w:pPr>
                        <w:spacing w:after="0" w:line="240" w:lineRule="auto"/>
                        <w:jc w:val="center"/>
                        <w:rPr>
                          <w:i/>
                          <w:iCs/>
                          <w:sz w:val="28"/>
                          <w:szCs w:val="28"/>
                        </w:rPr>
                      </w:pPr>
                      <w:r>
                        <w:rPr>
                          <w:i/>
                          <w:iCs/>
                          <w:sz w:val="28"/>
                          <w:szCs w:val="28"/>
                        </w:rPr>
                        <w:t>Maior</w:t>
                      </w:r>
                    </w:p>
                    <w:p w14:paraId="0B8E3135" w14:textId="77777777" w:rsidR="000B3185" w:rsidRPr="009722F7" w:rsidRDefault="000B3185" w:rsidP="009722F7">
                      <w:pPr>
                        <w:spacing w:after="0" w:line="240" w:lineRule="auto"/>
                        <w:jc w:val="center"/>
                        <w:rPr>
                          <w:i/>
                          <w:iCs/>
                          <w:sz w:val="28"/>
                          <w:szCs w:val="28"/>
                        </w:rPr>
                      </w:pPr>
                    </w:p>
                    <w:p w14:paraId="69026524" w14:textId="77777777" w:rsidR="000B3185" w:rsidRPr="009722F7" w:rsidRDefault="000B3185" w:rsidP="009722F7">
                      <w:pPr>
                        <w:spacing w:after="0" w:line="240" w:lineRule="auto"/>
                        <w:jc w:val="center"/>
                        <w:rPr>
                          <w:i/>
                          <w:iCs/>
                          <w:sz w:val="28"/>
                          <w:szCs w:val="28"/>
                        </w:rPr>
                      </w:pPr>
                      <w:r w:rsidRPr="009722F7">
                        <w:rPr>
                          <w:i/>
                          <w:iCs/>
                          <w:sz w:val="28"/>
                          <w:szCs w:val="28"/>
                        </w:rPr>
                        <w:t>Bornaz Tudor-Iulian</w:t>
                      </w:r>
                    </w:p>
                  </w:txbxContent>
                </v:textbox>
                <w10:wrap type="square" anchorx="margin"/>
              </v:shape>
            </w:pict>
          </mc:Fallback>
        </mc:AlternateContent>
      </w:r>
    </w:p>
    <w:p w14:paraId="7F4E84A9" w14:textId="14865C67" w:rsidR="00CC12D3" w:rsidRPr="00213EE7" w:rsidRDefault="00CC12D3" w:rsidP="00CC12D3">
      <w:pPr>
        <w:ind w:firstLine="709"/>
        <w:jc w:val="both"/>
        <w:rPr>
          <w:color w:val="000000"/>
          <w:szCs w:val="40"/>
        </w:rPr>
      </w:pPr>
    </w:p>
    <w:p w14:paraId="0244365E" w14:textId="1AF374C8" w:rsidR="00CC12D3" w:rsidRPr="00213EE7" w:rsidRDefault="009722F7" w:rsidP="00CC12D3">
      <w:pPr>
        <w:ind w:firstLine="709"/>
        <w:jc w:val="both"/>
        <w:rPr>
          <w:color w:val="000000"/>
          <w:szCs w:val="40"/>
        </w:rPr>
      </w:pPr>
      <w:r>
        <w:rPr>
          <w:noProof/>
          <w:color w:val="000000"/>
          <w:szCs w:val="40"/>
          <w:lang w:eastAsia="ro-RO"/>
        </w:rPr>
        <mc:AlternateContent>
          <mc:Choice Requires="wps">
            <w:drawing>
              <wp:anchor distT="45720" distB="45720" distL="114300" distR="114300" simplePos="0" relativeHeight="251666432" behindDoc="0" locked="0" layoutInCell="1" allowOverlap="1" wp14:anchorId="175D7DE6" wp14:editId="337F2A58">
                <wp:simplePos x="0" y="0"/>
                <wp:positionH relativeFrom="margin">
                  <wp:posOffset>3578606</wp:posOffset>
                </wp:positionH>
                <wp:positionV relativeFrom="paragraph">
                  <wp:posOffset>278816</wp:posOffset>
                </wp:positionV>
                <wp:extent cx="2814320" cy="792480"/>
                <wp:effectExtent l="0" t="0" r="5080" b="3175"/>
                <wp:wrapSquare wrapText="bothSides"/>
                <wp:docPr id="270081432"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4320" cy="792480"/>
                        </a:xfrm>
                        <a:prstGeom prst="rect">
                          <a:avLst/>
                        </a:prstGeom>
                        <a:solidFill>
                          <a:srgbClr val="FFFFFF"/>
                        </a:solidFill>
                        <a:ln w="9525">
                          <a:noFill/>
                          <a:miter lim="800000"/>
                          <a:headEnd/>
                          <a:tailEnd/>
                        </a:ln>
                      </wps:spPr>
                      <wps:txbx>
                        <w:txbxContent>
                          <w:p w14:paraId="3A066A11" w14:textId="77777777" w:rsidR="000B3185" w:rsidRPr="009722F7" w:rsidRDefault="000B3185" w:rsidP="009722F7">
                            <w:pPr>
                              <w:spacing w:after="0" w:line="240" w:lineRule="auto"/>
                              <w:jc w:val="center"/>
                              <w:rPr>
                                <w:i/>
                                <w:iCs/>
                                <w:sz w:val="28"/>
                                <w:szCs w:val="28"/>
                              </w:rPr>
                            </w:pPr>
                            <w:r w:rsidRPr="009722F7">
                              <w:rPr>
                                <w:i/>
                                <w:iCs/>
                                <w:sz w:val="28"/>
                                <w:szCs w:val="28"/>
                              </w:rPr>
                              <w:t>OFIȚER SPECIALIST II</w:t>
                            </w:r>
                          </w:p>
                          <w:p w14:paraId="231FEA31" w14:textId="77777777" w:rsidR="000B3185" w:rsidRPr="009722F7" w:rsidRDefault="000B3185" w:rsidP="009722F7">
                            <w:pPr>
                              <w:spacing w:after="0" w:line="240" w:lineRule="auto"/>
                              <w:jc w:val="center"/>
                              <w:rPr>
                                <w:i/>
                                <w:iCs/>
                                <w:sz w:val="28"/>
                                <w:szCs w:val="28"/>
                              </w:rPr>
                            </w:pPr>
                            <w:r w:rsidRPr="009722F7">
                              <w:rPr>
                                <w:i/>
                                <w:iCs/>
                                <w:sz w:val="28"/>
                                <w:szCs w:val="28"/>
                              </w:rPr>
                              <w:t>Locotenent colonel</w:t>
                            </w:r>
                          </w:p>
                          <w:p w14:paraId="1A680F61" w14:textId="77777777" w:rsidR="000B3185" w:rsidRPr="009722F7" w:rsidRDefault="000B3185" w:rsidP="009722F7">
                            <w:pPr>
                              <w:spacing w:after="0" w:line="240" w:lineRule="auto"/>
                              <w:jc w:val="center"/>
                              <w:rPr>
                                <w:i/>
                                <w:iCs/>
                                <w:sz w:val="28"/>
                                <w:szCs w:val="28"/>
                              </w:rPr>
                            </w:pPr>
                          </w:p>
                          <w:p w14:paraId="2522AAD8" w14:textId="77777777" w:rsidR="000B3185" w:rsidRPr="009722F7" w:rsidRDefault="000B3185" w:rsidP="009722F7">
                            <w:pPr>
                              <w:spacing w:after="0" w:line="240" w:lineRule="auto"/>
                              <w:jc w:val="center"/>
                              <w:rPr>
                                <w:i/>
                                <w:iCs/>
                                <w:sz w:val="28"/>
                                <w:szCs w:val="28"/>
                              </w:rPr>
                            </w:pPr>
                            <w:r w:rsidRPr="009722F7">
                              <w:rPr>
                                <w:i/>
                                <w:iCs/>
                                <w:sz w:val="28"/>
                                <w:szCs w:val="28"/>
                              </w:rPr>
                              <w:t>Slăniceanu Anca-Hilda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5D7DE6" id="Text Box 24" o:spid="_x0000_s1032" type="#_x0000_t202" style="position:absolute;left:0;text-align:left;margin-left:281.8pt;margin-top:21.95pt;width:221.6pt;height:62.4pt;z-index:25166643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" stroked="f">
                <v:textbox style="mso-fit-shape-to-text:t">
                  <w:txbxContent>
                    <w:p w14:paraId="3A066A11" w14:textId="77777777" w:rsidR="000B3185" w:rsidRPr="009722F7" w:rsidRDefault="000B3185" w:rsidP="009722F7">
                      <w:pPr>
                        <w:spacing w:after="0" w:line="240" w:lineRule="auto"/>
                        <w:jc w:val="center"/>
                        <w:rPr>
                          <w:i/>
                          <w:iCs/>
                          <w:sz w:val="28"/>
                          <w:szCs w:val="28"/>
                        </w:rPr>
                      </w:pPr>
                      <w:r w:rsidRPr="009722F7">
                        <w:rPr>
                          <w:i/>
                          <w:iCs/>
                          <w:sz w:val="28"/>
                          <w:szCs w:val="28"/>
                        </w:rPr>
                        <w:t>OFIȚER SPECIALIST II</w:t>
                      </w:r>
                    </w:p>
                    <w:p w14:paraId="231FEA31" w14:textId="77777777" w:rsidR="000B3185" w:rsidRPr="009722F7" w:rsidRDefault="000B3185" w:rsidP="009722F7">
                      <w:pPr>
                        <w:spacing w:after="0" w:line="240" w:lineRule="auto"/>
                        <w:jc w:val="center"/>
                        <w:rPr>
                          <w:i/>
                          <w:iCs/>
                          <w:sz w:val="28"/>
                          <w:szCs w:val="28"/>
                        </w:rPr>
                      </w:pPr>
                      <w:r w:rsidRPr="009722F7">
                        <w:rPr>
                          <w:i/>
                          <w:iCs/>
                          <w:sz w:val="28"/>
                          <w:szCs w:val="28"/>
                        </w:rPr>
                        <w:t>Locotenent colonel</w:t>
                      </w:r>
                    </w:p>
                    <w:p w14:paraId="1A680F61" w14:textId="77777777" w:rsidR="000B3185" w:rsidRPr="009722F7" w:rsidRDefault="000B3185" w:rsidP="009722F7">
                      <w:pPr>
                        <w:spacing w:after="0" w:line="240" w:lineRule="auto"/>
                        <w:jc w:val="center"/>
                        <w:rPr>
                          <w:i/>
                          <w:iCs/>
                          <w:sz w:val="28"/>
                          <w:szCs w:val="28"/>
                        </w:rPr>
                      </w:pPr>
                    </w:p>
                    <w:p w14:paraId="2522AAD8" w14:textId="77777777" w:rsidR="000B3185" w:rsidRPr="009722F7" w:rsidRDefault="000B3185" w:rsidP="009722F7">
                      <w:pPr>
                        <w:spacing w:after="0" w:line="240" w:lineRule="auto"/>
                        <w:jc w:val="center"/>
                        <w:rPr>
                          <w:i/>
                          <w:iCs/>
                          <w:sz w:val="28"/>
                          <w:szCs w:val="28"/>
                        </w:rPr>
                      </w:pPr>
                      <w:r w:rsidRPr="009722F7">
                        <w:rPr>
                          <w:i/>
                          <w:iCs/>
                          <w:sz w:val="28"/>
                          <w:szCs w:val="28"/>
                        </w:rPr>
                        <w:t>Slăniceanu Anca-Hilda</w:t>
                      </w:r>
                    </w:p>
                  </w:txbxContent>
                </v:textbox>
                <w10:wrap type="square" anchorx="margin"/>
              </v:shape>
            </w:pict>
          </mc:Fallback>
        </mc:AlternateContent>
      </w:r>
    </w:p>
    <w:p w14:paraId="0DE66814" w14:textId="08D3CCC4" w:rsidR="00CC12D3" w:rsidRPr="009722F7" w:rsidRDefault="00AA16A7" w:rsidP="00CC12D3">
      <w:pPr>
        <w:ind w:firstLine="709"/>
        <w:jc w:val="both"/>
        <w:rPr>
          <w:b/>
          <w:bCs/>
          <w:color w:val="000000"/>
          <w:szCs w:val="40"/>
        </w:rPr>
      </w:pPr>
      <w:r>
        <w:rPr>
          <w:noProof/>
          <w:lang w:eastAsia="ro-RO"/>
        </w:rPr>
        <mc:AlternateContent>
          <mc:Choice Requires="wps">
            <w:drawing>
              <wp:anchor distT="45720" distB="45720" distL="114300" distR="114300" simplePos="0" relativeHeight="251665408" behindDoc="0" locked="0" layoutInCell="1" allowOverlap="1" wp14:anchorId="78B39A3D" wp14:editId="1358C979">
                <wp:simplePos x="0" y="0"/>
                <wp:positionH relativeFrom="margin">
                  <wp:posOffset>65837</wp:posOffset>
                </wp:positionH>
                <wp:positionV relativeFrom="paragraph">
                  <wp:posOffset>26569</wp:posOffset>
                </wp:positionV>
                <wp:extent cx="2814320" cy="792480"/>
                <wp:effectExtent l="0" t="0" r="5080" b="3175"/>
                <wp:wrapSquare wrapText="bothSides"/>
                <wp:docPr id="2068034862"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4320" cy="792480"/>
                        </a:xfrm>
                        <a:prstGeom prst="rect">
                          <a:avLst/>
                        </a:prstGeom>
                        <a:solidFill>
                          <a:srgbClr val="FFFFFF"/>
                        </a:solidFill>
                        <a:ln w="9525">
                          <a:noFill/>
                          <a:miter lim="800000"/>
                          <a:headEnd/>
                          <a:tailEnd/>
                        </a:ln>
                      </wps:spPr>
                      <wps:txbx>
                        <w:txbxContent>
                          <w:p w14:paraId="4672BBAA" w14:textId="77777777" w:rsidR="000B3185" w:rsidRPr="009722F7" w:rsidRDefault="000B3185" w:rsidP="009722F7">
                            <w:pPr>
                              <w:spacing w:after="0" w:line="240" w:lineRule="auto"/>
                              <w:jc w:val="center"/>
                              <w:rPr>
                                <w:i/>
                                <w:iCs/>
                                <w:sz w:val="28"/>
                                <w:szCs w:val="28"/>
                              </w:rPr>
                            </w:pPr>
                            <w:r w:rsidRPr="009722F7">
                              <w:rPr>
                                <w:i/>
                                <w:iCs/>
                                <w:sz w:val="28"/>
                                <w:szCs w:val="28"/>
                              </w:rPr>
                              <w:t xml:space="preserve">OFIȚER SPECIALIST I </w:t>
                            </w:r>
                          </w:p>
                          <w:p w14:paraId="3A9644FF" w14:textId="77777777" w:rsidR="000B3185" w:rsidRPr="009722F7" w:rsidRDefault="000B3185" w:rsidP="009722F7">
                            <w:pPr>
                              <w:spacing w:after="0" w:line="240" w:lineRule="auto"/>
                              <w:jc w:val="center"/>
                              <w:rPr>
                                <w:i/>
                                <w:iCs/>
                                <w:sz w:val="28"/>
                                <w:szCs w:val="28"/>
                              </w:rPr>
                            </w:pPr>
                            <w:r w:rsidRPr="009722F7">
                              <w:rPr>
                                <w:i/>
                                <w:iCs/>
                                <w:sz w:val="28"/>
                                <w:szCs w:val="28"/>
                              </w:rPr>
                              <w:t xml:space="preserve">Căpitan </w:t>
                            </w:r>
                          </w:p>
                          <w:p w14:paraId="31E1B51E" w14:textId="77777777" w:rsidR="000B3185" w:rsidRPr="009722F7" w:rsidRDefault="000B3185" w:rsidP="009722F7">
                            <w:pPr>
                              <w:spacing w:after="0" w:line="240" w:lineRule="auto"/>
                              <w:jc w:val="center"/>
                              <w:rPr>
                                <w:i/>
                                <w:iCs/>
                                <w:sz w:val="28"/>
                                <w:szCs w:val="28"/>
                              </w:rPr>
                            </w:pPr>
                          </w:p>
                          <w:p w14:paraId="3AEE0881" w14:textId="77777777" w:rsidR="000B3185" w:rsidRPr="009722F7" w:rsidRDefault="000B3185" w:rsidP="009722F7">
                            <w:pPr>
                              <w:spacing w:after="0" w:line="240" w:lineRule="auto"/>
                              <w:jc w:val="center"/>
                              <w:rPr>
                                <w:i/>
                                <w:iCs/>
                                <w:sz w:val="28"/>
                                <w:szCs w:val="28"/>
                              </w:rPr>
                            </w:pPr>
                            <w:r w:rsidRPr="009722F7">
                              <w:rPr>
                                <w:i/>
                                <w:iCs/>
                                <w:sz w:val="28"/>
                                <w:szCs w:val="28"/>
                              </w:rPr>
                              <w:t>Gucianu Alexandru</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8B39A3D" id="Text Box 23" o:spid="_x0000_s1033" type="#_x0000_t202" style="position:absolute;left:0;text-align:left;margin-left:5.2pt;margin-top:2.1pt;width:221.6pt;height:62.4pt;z-index:25166540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" stroked="f">
                <v:textbox style="mso-fit-shape-to-text:t">
                  <w:txbxContent>
                    <w:p w14:paraId="4672BBAA" w14:textId="77777777" w:rsidR="000B3185" w:rsidRPr="009722F7" w:rsidRDefault="000B3185" w:rsidP="009722F7">
                      <w:pPr>
                        <w:spacing w:after="0" w:line="240" w:lineRule="auto"/>
                        <w:jc w:val="center"/>
                        <w:rPr>
                          <w:i/>
                          <w:iCs/>
                          <w:sz w:val="28"/>
                          <w:szCs w:val="28"/>
                        </w:rPr>
                      </w:pPr>
                      <w:r w:rsidRPr="009722F7">
                        <w:rPr>
                          <w:i/>
                          <w:iCs/>
                          <w:sz w:val="28"/>
                          <w:szCs w:val="28"/>
                        </w:rPr>
                        <w:t xml:space="preserve">OFIȚER SPECIALIST I </w:t>
                      </w:r>
                    </w:p>
                    <w:p w14:paraId="3A9644FF" w14:textId="77777777" w:rsidR="000B3185" w:rsidRPr="009722F7" w:rsidRDefault="000B3185" w:rsidP="009722F7">
                      <w:pPr>
                        <w:spacing w:after="0" w:line="240" w:lineRule="auto"/>
                        <w:jc w:val="center"/>
                        <w:rPr>
                          <w:i/>
                          <w:iCs/>
                          <w:sz w:val="28"/>
                          <w:szCs w:val="28"/>
                        </w:rPr>
                      </w:pPr>
                      <w:r w:rsidRPr="009722F7">
                        <w:rPr>
                          <w:i/>
                          <w:iCs/>
                          <w:sz w:val="28"/>
                          <w:szCs w:val="28"/>
                        </w:rPr>
                        <w:t xml:space="preserve">Căpitan </w:t>
                      </w:r>
                    </w:p>
                    <w:p w14:paraId="31E1B51E" w14:textId="77777777" w:rsidR="000B3185" w:rsidRPr="009722F7" w:rsidRDefault="000B3185" w:rsidP="009722F7">
                      <w:pPr>
                        <w:spacing w:after="0" w:line="240" w:lineRule="auto"/>
                        <w:jc w:val="center"/>
                        <w:rPr>
                          <w:i/>
                          <w:iCs/>
                          <w:sz w:val="28"/>
                          <w:szCs w:val="28"/>
                        </w:rPr>
                      </w:pPr>
                    </w:p>
                    <w:p w14:paraId="3AEE0881" w14:textId="77777777" w:rsidR="000B3185" w:rsidRPr="009722F7" w:rsidRDefault="000B3185" w:rsidP="009722F7">
                      <w:pPr>
                        <w:spacing w:after="0" w:line="240" w:lineRule="auto"/>
                        <w:jc w:val="center"/>
                        <w:rPr>
                          <w:i/>
                          <w:iCs/>
                          <w:sz w:val="28"/>
                          <w:szCs w:val="28"/>
                        </w:rPr>
                      </w:pPr>
                      <w:r w:rsidRPr="009722F7">
                        <w:rPr>
                          <w:i/>
                          <w:iCs/>
                          <w:sz w:val="28"/>
                          <w:szCs w:val="28"/>
                        </w:rPr>
                        <w:t>Gucianu Alexandru</w:t>
                      </w:r>
                    </w:p>
                  </w:txbxContent>
                </v:textbox>
                <w10:wrap type="square" anchorx="margin"/>
              </v:shape>
            </w:pict>
          </mc:Fallback>
        </mc:AlternateContent>
      </w:r>
    </w:p>
    <w:p w14:paraId="5B337606" w14:textId="706E8FD2" w:rsidR="00CC12D3" w:rsidRPr="009722F7" w:rsidRDefault="00CC12D3" w:rsidP="00CC12D3">
      <w:pPr>
        <w:ind w:firstLine="709"/>
        <w:jc w:val="both"/>
        <w:rPr>
          <w:b/>
          <w:bCs/>
          <w:color w:val="000000"/>
          <w:szCs w:val="40"/>
        </w:rPr>
      </w:pPr>
    </w:p>
    <w:p w14:paraId="60439BD8" w14:textId="6CCF50F3" w:rsidR="00CC12D3" w:rsidRPr="00213EE7" w:rsidRDefault="00CC12D3" w:rsidP="00CC12D3">
      <w:pPr>
        <w:ind w:firstLine="709"/>
        <w:jc w:val="both"/>
        <w:rPr>
          <w:color w:val="000000"/>
          <w:szCs w:val="40"/>
        </w:rPr>
      </w:pPr>
    </w:p>
    <w:p w14:paraId="68B319E2" w14:textId="77777777" w:rsidR="00CC12D3" w:rsidRPr="00CC12D3" w:rsidRDefault="00CC12D3" w:rsidP="00AA16A7">
      <w:pPr>
        <w:jc w:val="both"/>
        <w:rPr>
          <w:rFonts w:ascii="Times New Roman" w:eastAsia="Times New Roman" w:hAnsi="Times New Roman" w:cs="Times New Roman"/>
          <w:sz w:val="24"/>
          <w:szCs w:val="24"/>
          <w:lang w:eastAsia="ro-RO"/>
        </w:rPr>
      </w:pPr>
    </w:p>
    <w:sectPr w:rsidR="00CC12D3" w:rsidRPr="00CC12D3" w:rsidSect="002E6CE0">
      <w:footerReference w:type="even" r:id="rId33"/>
      <w:footerReference w:type="default" r:id="rId34"/>
      <w:type w:val="continuous"/>
      <w:pgSz w:w="11906" w:h="16838" w:code="9"/>
      <w:pgMar w:top="448" w:right="748" w:bottom="851" w:left="1140" w:header="709" w:footer="709"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482695E" w14:textId="77777777" w:rsidR="000B3185" w:rsidRDefault="000B3185">
      <w:pPr>
        <w:spacing w:after="0" w:line="240" w:lineRule="auto"/>
      </w:pPr>
      <w:r>
        <w:separator/>
      </w:r>
    </w:p>
  </w:endnote>
  <w:endnote w:type="continuationSeparator" w:id="0">
    <w:p w14:paraId="27ECB2CC" w14:textId="77777777" w:rsidR="000B3185" w:rsidRDefault="000B31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oudyHandtooled BT">
    <w:altName w:val="Courier New"/>
    <w:charset w:val="00"/>
    <w:family w:val="decorative"/>
    <w:pitch w:val="variable"/>
    <w:sig w:usb0="00000001" w:usb1="00000000"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Brooklyn R">
    <w:altName w:val="Arial Narrow"/>
    <w:charset w:val="00"/>
    <w:family w:val="swiss"/>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Bookman Old Style">
    <w:panose1 w:val="02050604050505020204"/>
    <w:charset w:val="00"/>
    <w:family w:val="roman"/>
    <w:pitch w:val="variable"/>
    <w:sig w:usb0="00000287" w:usb1="00000000" w:usb2="00000000" w:usb3="00000000" w:csb0="0000009F" w:csb1="00000000"/>
  </w:font>
  <w:font w:name="Franklin Gothic Medium Cond">
    <w:charset w:val="EE"/>
    <w:family w:val="swiss"/>
    <w:pitch w:val="variable"/>
    <w:sig w:usb0="00000287" w:usb1="00000000" w:usb2="00000000" w:usb3="00000000" w:csb0="0000009F" w:csb1="00000000"/>
  </w:font>
  <w:font w:name="Franklin Gothic Heavy">
    <w:charset w:val="EE"/>
    <w:family w:val="swiss"/>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iberation Serif">
    <w:altName w:val="Times New Roman"/>
    <w:charset w:val="00"/>
    <w:family w:val="roman"/>
    <w:pitch w:val="variable"/>
  </w:font>
  <w:font w:name="SimSun">
    <w:altName w:val="宋体"/>
    <w:panose1 w:val="02010600030101010101"/>
    <w:charset w:val="86"/>
    <w:family w:val="auto"/>
    <w:pitch w:val="variable"/>
    <w:sig w:usb0="00000003" w:usb1="288F0000" w:usb2="00000016" w:usb3="00000000" w:csb0="00040001" w:csb1="00000000"/>
  </w:font>
  <w:font w:name="MS Reference Sans Serif">
    <w:panose1 w:val="020B0604030504040204"/>
    <w:charset w:val="00"/>
    <w:family w:val="swiss"/>
    <w:pitch w:val="variable"/>
    <w:sig w:usb0="20000287" w:usb1="00000000"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MS Mincho">
    <w:altName w:val="Yu Gothic"/>
    <w:panose1 w:val="02020609040205080304"/>
    <w:charset w:val="80"/>
    <w:family w:val="roman"/>
    <w:notTrueType/>
    <w:pitch w:val="fixed"/>
    <w:sig w:usb0="00000000"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12AA57" w14:textId="77777777" w:rsidR="000B3185" w:rsidRDefault="000B3185" w:rsidP="009F1E0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1DBF4B" w14:textId="77777777" w:rsidR="000B3185" w:rsidRDefault="000B3185" w:rsidP="009F1E0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3351BD" w14:textId="77777777" w:rsidR="000B3185" w:rsidRPr="001B53D8" w:rsidRDefault="000B3185" w:rsidP="009F1E09">
    <w:pPr>
      <w:pStyle w:val="Footer"/>
      <w:framePr w:wrap="around" w:vAnchor="text" w:hAnchor="page" w:x="1815" w:y="-7"/>
      <w:pBdr>
        <w:top w:val="single" w:sz="4" w:space="1" w:color="D9D9D9"/>
      </w:pBdr>
      <w:jc w:val="center"/>
      <w:rPr>
        <w:b/>
        <w:bCs/>
        <w:noProof/>
        <w:sz w:val="22"/>
        <w:lang w:val="en-US"/>
      </w:rPr>
    </w:pPr>
    <w:r w:rsidRPr="00907919">
      <w:rPr>
        <w:rFonts w:ascii="Tahoma" w:hAnsi="Tahoma" w:cs="Tahoma"/>
        <w:b/>
        <w:bCs/>
        <w:noProof/>
        <w:sz w:val="22"/>
        <w:lang w:val="en-US"/>
      </w:rPr>
      <w:tab/>
    </w:r>
    <w:r w:rsidRPr="001B53D8">
      <w:rPr>
        <w:b/>
        <w:bCs/>
        <w:noProof/>
        <w:sz w:val="22"/>
        <w:lang w:val="en-US"/>
      </w:rPr>
      <w:t xml:space="preserve">Pagina </w:t>
    </w:r>
    <w:r w:rsidRPr="001B53D8">
      <w:rPr>
        <w:b/>
        <w:bCs/>
        <w:noProof/>
        <w:sz w:val="22"/>
        <w:lang w:val="en-US"/>
      </w:rPr>
      <w:fldChar w:fldCharType="begin"/>
    </w:r>
    <w:r w:rsidRPr="001B53D8">
      <w:rPr>
        <w:b/>
        <w:bCs/>
        <w:noProof/>
        <w:sz w:val="22"/>
        <w:lang w:val="en-US"/>
      </w:rPr>
      <w:instrText xml:space="preserve"> PAGE  \* Arabic  \* MERGEFORMAT </w:instrText>
    </w:r>
    <w:r w:rsidRPr="001B53D8">
      <w:rPr>
        <w:b/>
        <w:bCs/>
        <w:noProof/>
        <w:sz w:val="22"/>
        <w:lang w:val="en-US"/>
      </w:rPr>
      <w:fldChar w:fldCharType="separate"/>
    </w:r>
    <w:r w:rsidR="0024404A">
      <w:rPr>
        <w:b/>
        <w:bCs/>
        <w:noProof/>
        <w:sz w:val="22"/>
        <w:lang w:val="en-US"/>
      </w:rPr>
      <w:t>2</w:t>
    </w:r>
    <w:r w:rsidRPr="001B53D8">
      <w:rPr>
        <w:b/>
        <w:bCs/>
        <w:noProof/>
        <w:sz w:val="22"/>
        <w:lang w:val="en-US"/>
      </w:rPr>
      <w:fldChar w:fldCharType="end"/>
    </w:r>
    <w:r w:rsidRPr="001B53D8">
      <w:rPr>
        <w:b/>
        <w:bCs/>
        <w:noProof/>
        <w:sz w:val="22"/>
        <w:lang w:val="en-US"/>
      </w:rPr>
      <w:t xml:space="preserve"> din </w:t>
    </w:r>
    <w:r w:rsidRPr="001B53D8">
      <w:rPr>
        <w:b/>
        <w:bCs/>
        <w:noProof/>
        <w:sz w:val="22"/>
        <w:lang w:val="en-US"/>
      </w:rPr>
      <w:fldChar w:fldCharType="begin"/>
    </w:r>
    <w:r w:rsidRPr="001B53D8">
      <w:rPr>
        <w:b/>
        <w:bCs/>
        <w:noProof/>
        <w:sz w:val="22"/>
        <w:lang w:val="en-US"/>
      </w:rPr>
      <w:instrText xml:space="preserve"> NUMPAGES  \* Arabic  \* MERGEFORMAT </w:instrText>
    </w:r>
    <w:r w:rsidRPr="001B53D8">
      <w:rPr>
        <w:b/>
        <w:bCs/>
        <w:noProof/>
        <w:sz w:val="22"/>
        <w:lang w:val="en-US"/>
      </w:rPr>
      <w:fldChar w:fldCharType="separate"/>
    </w:r>
    <w:r w:rsidR="0024404A">
      <w:rPr>
        <w:b/>
        <w:bCs/>
        <w:noProof/>
        <w:sz w:val="22"/>
        <w:lang w:val="en-US"/>
      </w:rPr>
      <w:t>2</w:t>
    </w:r>
    <w:r w:rsidRPr="001B53D8">
      <w:rPr>
        <w:b/>
        <w:bCs/>
        <w:noProof/>
        <w:sz w:val="22"/>
        <w:lang w:val="en-US"/>
      </w:rPr>
      <w:fldChar w:fldCharType="end"/>
    </w:r>
    <w:r w:rsidRPr="001B53D8">
      <w:rPr>
        <w:b/>
        <w:bCs/>
        <w:noProof/>
        <w:sz w:val="22"/>
        <w:lang w:val="en-US"/>
      </w:rPr>
      <w:tab/>
    </w:r>
    <w:r w:rsidRPr="00B37EC2">
      <w:rPr>
        <w:b/>
        <w:bCs/>
        <w:iCs/>
        <w:noProof/>
        <w:sz w:val="22"/>
        <w:lang w:val="en-US"/>
      </w:rPr>
      <w:t>NESECRET</w:t>
    </w:r>
  </w:p>
  <w:p w14:paraId="3DD37CBA" w14:textId="77777777" w:rsidR="000B3185" w:rsidRPr="001B53D8" w:rsidRDefault="000B3185" w:rsidP="009F1E09">
    <w:pPr>
      <w:pStyle w:val="Footer"/>
      <w:framePr w:wrap="around" w:vAnchor="text" w:hAnchor="page" w:x="1815" w:y="-7"/>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DD1E53" w14:textId="77777777" w:rsidR="000B3185" w:rsidRPr="001B53D8" w:rsidRDefault="000B3185" w:rsidP="005075AC">
    <w:pPr>
      <w:pStyle w:val="Footer"/>
      <w:framePr w:wrap="around" w:vAnchor="text" w:hAnchor="page" w:x="1228" w:y="1"/>
      <w:pBdr>
        <w:top w:val="single" w:sz="4" w:space="1" w:color="D9D9D9"/>
      </w:pBdr>
      <w:jc w:val="center"/>
      <w:rPr>
        <w:b/>
        <w:bCs/>
        <w:noProof/>
        <w:sz w:val="22"/>
        <w:lang w:val="en-US"/>
      </w:rPr>
    </w:pPr>
    <w:r w:rsidRPr="00907919">
      <w:rPr>
        <w:rFonts w:ascii="Tahoma" w:hAnsi="Tahoma" w:cs="Tahoma"/>
        <w:b/>
        <w:bCs/>
        <w:noProof/>
        <w:sz w:val="22"/>
        <w:lang w:val="en-US"/>
      </w:rPr>
      <w:tab/>
    </w:r>
    <w:r>
      <w:rPr>
        <w:rFonts w:ascii="Tahoma" w:hAnsi="Tahoma" w:cs="Tahoma"/>
        <w:b/>
        <w:bCs/>
        <w:noProof/>
        <w:sz w:val="22"/>
        <w:lang w:val="en-US"/>
      </w:rPr>
      <w:t xml:space="preserve"> </w:t>
    </w:r>
    <w:r w:rsidRPr="001B53D8">
      <w:rPr>
        <w:b/>
        <w:bCs/>
        <w:noProof/>
        <w:sz w:val="22"/>
        <w:lang w:val="en-US"/>
      </w:rPr>
      <w:t xml:space="preserve">Pagina </w:t>
    </w:r>
    <w:r w:rsidRPr="001B53D8">
      <w:rPr>
        <w:b/>
        <w:bCs/>
        <w:noProof/>
        <w:sz w:val="22"/>
        <w:lang w:val="en-US"/>
      </w:rPr>
      <w:fldChar w:fldCharType="begin"/>
    </w:r>
    <w:r w:rsidRPr="001B53D8">
      <w:rPr>
        <w:b/>
        <w:bCs/>
        <w:noProof/>
        <w:sz w:val="22"/>
        <w:lang w:val="en-US"/>
      </w:rPr>
      <w:instrText xml:space="preserve"> PAGE  \* Arabic  \* MERGEFORMAT </w:instrText>
    </w:r>
    <w:r w:rsidRPr="001B53D8">
      <w:rPr>
        <w:b/>
        <w:bCs/>
        <w:noProof/>
        <w:sz w:val="22"/>
        <w:lang w:val="en-US"/>
      </w:rPr>
      <w:fldChar w:fldCharType="separate"/>
    </w:r>
    <w:r w:rsidR="0024404A">
      <w:rPr>
        <w:b/>
        <w:bCs/>
        <w:noProof/>
        <w:sz w:val="22"/>
        <w:lang w:val="en-US"/>
      </w:rPr>
      <w:t>1</w:t>
    </w:r>
    <w:r w:rsidRPr="001B53D8">
      <w:rPr>
        <w:b/>
        <w:bCs/>
        <w:noProof/>
        <w:sz w:val="22"/>
        <w:lang w:val="en-US"/>
      </w:rPr>
      <w:fldChar w:fldCharType="end"/>
    </w:r>
    <w:r w:rsidRPr="001B53D8">
      <w:rPr>
        <w:b/>
        <w:bCs/>
        <w:noProof/>
        <w:sz w:val="22"/>
        <w:lang w:val="en-US"/>
      </w:rPr>
      <w:t xml:space="preserve"> din </w:t>
    </w:r>
    <w:r w:rsidRPr="001B53D8">
      <w:rPr>
        <w:b/>
        <w:bCs/>
        <w:noProof/>
        <w:sz w:val="22"/>
        <w:lang w:val="en-US"/>
      </w:rPr>
      <w:fldChar w:fldCharType="begin"/>
    </w:r>
    <w:r w:rsidRPr="001B53D8">
      <w:rPr>
        <w:b/>
        <w:bCs/>
        <w:noProof/>
        <w:sz w:val="22"/>
        <w:lang w:val="en-US"/>
      </w:rPr>
      <w:instrText xml:space="preserve"> NUMPAGES  \* Arabic  \* MERGEFORMAT </w:instrText>
    </w:r>
    <w:r w:rsidRPr="001B53D8">
      <w:rPr>
        <w:b/>
        <w:bCs/>
        <w:noProof/>
        <w:sz w:val="22"/>
        <w:lang w:val="en-US"/>
      </w:rPr>
      <w:fldChar w:fldCharType="separate"/>
    </w:r>
    <w:r w:rsidR="0024404A">
      <w:rPr>
        <w:b/>
        <w:bCs/>
        <w:noProof/>
        <w:sz w:val="22"/>
        <w:lang w:val="en-US"/>
      </w:rPr>
      <w:t>1</w:t>
    </w:r>
    <w:r w:rsidRPr="001B53D8">
      <w:rPr>
        <w:b/>
        <w:bCs/>
        <w:noProof/>
        <w:sz w:val="22"/>
        <w:lang w:val="en-US"/>
      </w:rPr>
      <w:fldChar w:fldCharType="end"/>
    </w:r>
    <w:r w:rsidRPr="001B53D8">
      <w:rPr>
        <w:b/>
        <w:bCs/>
        <w:noProof/>
        <w:sz w:val="22"/>
        <w:lang w:val="en-US"/>
      </w:rPr>
      <w:tab/>
    </w:r>
    <w:r w:rsidRPr="001B53D8">
      <w:rPr>
        <w:b/>
        <w:bCs/>
        <w:i/>
        <w:noProof/>
        <w:sz w:val="22"/>
        <w:lang w:val="en-US"/>
      </w:rPr>
      <w:t>NESECRET</w:t>
    </w:r>
  </w:p>
  <w:p w14:paraId="45E11AA3" w14:textId="77777777" w:rsidR="000B3185" w:rsidRPr="001B53D8" w:rsidRDefault="000B3185" w:rsidP="005075AC">
    <w:pPr>
      <w:pStyle w:val="Footer"/>
      <w:framePr w:wrap="around" w:vAnchor="text" w:hAnchor="page" w:x="1228" w:y="1"/>
      <w:ind w:right="360"/>
    </w:pPr>
  </w:p>
  <w:p w14:paraId="67C7B9CD" w14:textId="77777777" w:rsidR="000B3185" w:rsidRPr="005075AC" w:rsidRDefault="000B3185" w:rsidP="005075A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D064F2" w14:textId="0050E24A" w:rsidR="000B3185" w:rsidRPr="002E6CE0" w:rsidRDefault="000B3185" w:rsidP="002E6CE0">
    <w:pPr>
      <w:pStyle w:val="Footer"/>
      <w:jc w:val="right"/>
      <w:rPr>
        <w:sz w:val="16"/>
        <w:szCs w:val="16"/>
      </w:rPr>
    </w:pPr>
    <w:r w:rsidRPr="001A3417">
      <w:rPr>
        <w:sz w:val="16"/>
        <w:szCs w:val="16"/>
      </w:rPr>
      <w:t xml:space="preserve">Pagina </w:t>
    </w:r>
    <w:r w:rsidRPr="001A3417">
      <w:rPr>
        <w:bCs/>
        <w:sz w:val="16"/>
        <w:szCs w:val="16"/>
      </w:rPr>
      <w:fldChar w:fldCharType="begin"/>
    </w:r>
    <w:r w:rsidRPr="001A3417">
      <w:rPr>
        <w:bCs/>
        <w:sz w:val="16"/>
        <w:szCs w:val="16"/>
      </w:rPr>
      <w:instrText xml:space="preserve"> PAGE </w:instrText>
    </w:r>
    <w:r w:rsidRPr="001A3417">
      <w:rPr>
        <w:bCs/>
        <w:sz w:val="16"/>
        <w:szCs w:val="16"/>
      </w:rPr>
      <w:fldChar w:fldCharType="separate"/>
    </w:r>
    <w:r w:rsidR="002C4D20">
      <w:rPr>
        <w:bCs/>
        <w:noProof/>
        <w:sz w:val="16"/>
        <w:szCs w:val="16"/>
      </w:rPr>
      <w:t>55</w:t>
    </w:r>
    <w:r w:rsidRPr="001A3417">
      <w:rPr>
        <w:bCs/>
        <w:sz w:val="16"/>
        <w:szCs w:val="16"/>
      </w:rPr>
      <w:fldChar w:fldCharType="end"/>
    </w:r>
    <w:r w:rsidRPr="001A3417">
      <w:rPr>
        <w:sz w:val="16"/>
        <w:szCs w:val="16"/>
      </w:rPr>
      <w:t xml:space="preserve"> din </w:t>
    </w:r>
    <w:r w:rsidRPr="001A3417">
      <w:rPr>
        <w:bCs/>
        <w:sz w:val="16"/>
        <w:szCs w:val="16"/>
      </w:rPr>
      <w:fldChar w:fldCharType="begin"/>
    </w:r>
    <w:r w:rsidRPr="001A3417">
      <w:rPr>
        <w:bCs/>
        <w:sz w:val="16"/>
        <w:szCs w:val="16"/>
      </w:rPr>
      <w:instrText xml:space="preserve"> NUMPAGES  </w:instrText>
    </w:r>
    <w:r w:rsidRPr="001A3417">
      <w:rPr>
        <w:bCs/>
        <w:sz w:val="16"/>
        <w:szCs w:val="16"/>
      </w:rPr>
      <w:fldChar w:fldCharType="separate"/>
    </w:r>
    <w:r w:rsidR="002C4D20">
      <w:rPr>
        <w:bCs/>
        <w:noProof/>
        <w:sz w:val="16"/>
        <w:szCs w:val="16"/>
      </w:rPr>
      <w:t>116</w:t>
    </w:r>
    <w:r w:rsidRPr="001A3417">
      <w:rPr>
        <w:bCs/>
        <w:sz w:val="16"/>
        <w:szCs w:val="16"/>
      </w:rPr>
      <w:fldChar w:fldCharType="end"/>
    </w:r>
    <w:r>
      <w:rPr>
        <w:bCs/>
        <w:sz w:val="16"/>
        <w:szCs w:val="16"/>
      </w:rPr>
      <w:t xml:space="preserve">                                                                                             </w:t>
    </w:r>
    <w:r w:rsidRPr="001A3417">
      <w:rPr>
        <w:sz w:val="16"/>
        <w:szCs w:val="16"/>
      </w:rPr>
      <w:t>NESECRET</w:t>
    </w:r>
  </w:p>
  <w:p w14:paraId="1F6C93BA" w14:textId="77777777" w:rsidR="000B3185" w:rsidRPr="001A3417" w:rsidRDefault="000B3185" w:rsidP="002E6CE0">
    <w:pPr>
      <w:tabs>
        <w:tab w:val="center" w:pos="4320"/>
        <w:tab w:val="right" w:pos="8640"/>
      </w:tabs>
      <w:spacing w:after="0"/>
      <w:ind w:right="27"/>
      <w:contextualSpacing/>
      <w:jc w:val="center"/>
      <w:rPr>
        <w:rFonts w:eastAsia="Arial Unicode MS"/>
        <w:sz w:val="16"/>
        <w:szCs w:val="16"/>
      </w:rPr>
    </w:pPr>
    <w:r w:rsidRPr="001A3417">
      <w:rPr>
        <w:rFonts w:eastAsia="Arial Unicode MS"/>
        <w:sz w:val="16"/>
        <w:szCs w:val="16"/>
      </w:rPr>
      <w:t>Sfântu Gheorghe, jud. Covasna, Str. Oltului, nr.31-33, tel.0267/315350, 315351, fax.0267/311182</w:t>
    </w:r>
  </w:p>
  <w:p w14:paraId="70E24EC3" w14:textId="5A9AA907" w:rsidR="000B3185" w:rsidRPr="002E6CE0" w:rsidRDefault="000B3185" w:rsidP="002E6CE0">
    <w:pPr>
      <w:tabs>
        <w:tab w:val="center" w:pos="4320"/>
        <w:tab w:val="right" w:pos="8640"/>
      </w:tabs>
      <w:spacing w:after="0"/>
      <w:ind w:right="27"/>
      <w:contextualSpacing/>
      <w:jc w:val="center"/>
      <w:rPr>
        <w:color w:val="000000"/>
        <w:sz w:val="16"/>
        <w:szCs w:val="16"/>
      </w:rPr>
    </w:pPr>
    <w:r w:rsidRPr="001A3417">
      <w:rPr>
        <w:sz w:val="16"/>
        <w:szCs w:val="16"/>
      </w:rPr>
      <w:t xml:space="preserve">e-mail: </w:t>
    </w:r>
    <w:hyperlink r:id="rId1" w:history="1">
      <w:r w:rsidRPr="001A3417">
        <w:rPr>
          <w:rStyle w:val="Hyperlink"/>
          <w:sz w:val="16"/>
          <w:szCs w:val="16"/>
        </w:rPr>
        <w:t>contact</w:t>
      </w:r>
      <w:r w:rsidRPr="001A3417">
        <w:rPr>
          <w:rStyle w:val="Hyperlink"/>
          <w:sz w:val="16"/>
          <w:szCs w:val="16"/>
          <w:lang w:val="en-US"/>
        </w:rPr>
        <w:t>@isujcv.ro</w:t>
      </w:r>
    </w:hyperlink>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784437" w14:textId="77777777" w:rsidR="000B3185" w:rsidRDefault="000B3185" w:rsidP="009F1E0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w:t>
    </w:r>
    <w:r>
      <w:rPr>
        <w:rStyle w:val="PageNumber"/>
      </w:rPr>
      <w:fldChar w:fldCharType="end"/>
    </w:r>
  </w:p>
  <w:p w14:paraId="1EDDA4A2" w14:textId="77777777" w:rsidR="000B3185" w:rsidRDefault="000B3185" w:rsidP="009F1E09">
    <w:pPr>
      <w:pStyle w:val="Footer"/>
      <w:ind w:right="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EC6CA7" w14:textId="77777777" w:rsidR="000B3185" w:rsidRPr="001B53D8" w:rsidRDefault="000B3185" w:rsidP="001C4138">
    <w:pPr>
      <w:pStyle w:val="Footer"/>
      <w:framePr w:h="1245" w:hRule="exact" w:wrap="around" w:vAnchor="text" w:hAnchor="page" w:x="1245" w:y="183"/>
      <w:ind w:right="360"/>
    </w:pPr>
  </w:p>
  <w:p w14:paraId="5670993B" w14:textId="77777777" w:rsidR="000B3185" w:rsidRPr="002E6CE0" w:rsidRDefault="000B3185" w:rsidP="001C4138">
    <w:pPr>
      <w:pStyle w:val="Footer"/>
      <w:jc w:val="right"/>
      <w:rPr>
        <w:sz w:val="16"/>
        <w:szCs w:val="16"/>
      </w:rPr>
    </w:pPr>
    <w:r w:rsidRPr="001A3417">
      <w:rPr>
        <w:sz w:val="16"/>
        <w:szCs w:val="16"/>
      </w:rPr>
      <w:t xml:space="preserve">Pagina </w:t>
    </w:r>
    <w:r w:rsidRPr="001A3417">
      <w:rPr>
        <w:bCs/>
        <w:sz w:val="16"/>
        <w:szCs w:val="16"/>
      </w:rPr>
      <w:fldChar w:fldCharType="begin"/>
    </w:r>
    <w:r w:rsidRPr="001A3417">
      <w:rPr>
        <w:bCs/>
        <w:sz w:val="16"/>
        <w:szCs w:val="16"/>
      </w:rPr>
      <w:instrText xml:space="preserve"> PAGE </w:instrText>
    </w:r>
    <w:r w:rsidRPr="001A3417">
      <w:rPr>
        <w:bCs/>
        <w:sz w:val="16"/>
        <w:szCs w:val="16"/>
      </w:rPr>
      <w:fldChar w:fldCharType="separate"/>
    </w:r>
    <w:r w:rsidR="002C4D20">
      <w:rPr>
        <w:bCs/>
        <w:noProof/>
        <w:sz w:val="16"/>
        <w:szCs w:val="16"/>
      </w:rPr>
      <w:t>72</w:t>
    </w:r>
    <w:r w:rsidRPr="001A3417">
      <w:rPr>
        <w:bCs/>
        <w:sz w:val="16"/>
        <w:szCs w:val="16"/>
      </w:rPr>
      <w:fldChar w:fldCharType="end"/>
    </w:r>
    <w:r w:rsidRPr="001A3417">
      <w:rPr>
        <w:sz w:val="16"/>
        <w:szCs w:val="16"/>
      </w:rPr>
      <w:t xml:space="preserve"> din </w:t>
    </w:r>
    <w:r w:rsidRPr="001A3417">
      <w:rPr>
        <w:bCs/>
        <w:sz w:val="16"/>
        <w:szCs w:val="16"/>
      </w:rPr>
      <w:fldChar w:fldCharType="begin"/>
    </w:r>
    <w:r w:rsidRPr="001A3417">
      <w:rPr>
        <w:bCs/>
        <w:sz w:val="16"/>
        <w:szCs w:val="16"/>
      </w:rPr>
      <w:instrText xml:space="preserve"> NUMPAGES  </w:instrText>
    </w:r>
    <w:r w:rsidRPr="001A3417">
      <w:rPr>
        <w:bCs/>
        <w:sz w:val="16"/>
        <w:szCs w:val="16"/>
      </w:rPr>
      <w:fldChar w:fldCharType="separate"/>
    </w:r>
    <w:r w:rsidR="002C4D20">
      <w:rPr>
        <w:bCs/>
        <w:noProof/>
        <w:sz w:val="16"/>
        <w:szCs w:val="16"/>
      </w:rPr>
      <w:t>115</w:t>
    </w:r>
    <w:r w:rsidRPr="001A3417">
      <w:rPr>
        <w:bCs/>
        <w:sz w:val="16"/>
        <w:szCs w:val="16"/>
      </w:rPr>
      <w:fldChar w:fldCharType="end"/>
    </w:r>
    <w:r>
      <w:rPr>
        <w:bCs/>
        <w:sz w:val="16"/>
        <w:szCs w:val="16"/>
      </w:rPr>
      <w:t xml:space="preserve">                                                                                             </w:t>
    </w:r>
    <w:r w:rsidRPr="001A3417">
      <w:rPr>
        <w:sz w:val="16"/>
        <w:szCs w:val="16"/>
      </w:rPr>
      <w:t>NESECRET</w:t>
    </w:r>
  </w:p>
  <w:p w14:paraId="38B34E71" w14:textId="77777777" w:rsidR="000B3185" w:rsidRPr="001A3417" w:rsidRDefault="000B3185" w:rsidP="001C4138">
    <w:pPr>
      <w:tabs>
        <w:tab w:val="center" w:pos="4320"/>
        <w:tab w:val="right" w:pos="8640"/>
      </w:tabs>
      <w:spacing w:after="0"/>
      <w:ind w:right="27"/>
      <w:contextualSpacing/>
      <w:jc w:val="center"/>
      <w:rPr>
        <w:rFonts w:eastAsia="Arial Unicode MS"/>
        <w:sz w:val="16"/>
        <w:szCs w:val="16"/>
      </w:rPr>
    </w:pPr>
    <w:r w:rsidRPr="001A3417">
      <w:rPr>
        <w:rFonts w:eastAsia="Arial Unicode MS"/>
        <w:sz w:val="16"/>
        <w:szCs w:val="16"/>
      </w:rPr>
      <w:t>Sfântu Gheorghe, jud. Covasna, Str. Oltului, nr.31-33, tel.0267/315350, 315351, fax.0267/311182</w:t>
    </w:r>
  </w:p>
  <w:p w14:paraId="19113529" w14:textId="51D50F01" w:rsidR="000B3185" w:rsidRDefault="000B3185" w:rsidP="001C4138">
    <w:pPr>
      <w:pStyle w:val="Footer"/>
      <w:ind w:right="360"/>
      <w:jc w:val="center"/>
    </w:pPr>
    <w:r w:rsidRPr="001A3417">
      <w:rPr>
        <w:sz w:val="16"/>
        <w:szCs w:val="16"/>
      </w:rPr>
      <w:t xml:space="preserve">e-mail: </w:t>
    </w:r>
    <w:hyperlink r:id="rId1" w:history="1">
      <w:r w:rsidRPr="001A3417">
        <w:rPr>
          <w:rStyle w:val="Hyperlink"/>
          <w:sz w:val="16"/>
          <w:szCs w:val="16"/>
        </w:rPr>
        <w:t>contact</w:t>
      </w:r>
      <w:r w:rsidRPr="001A3417">
        <w:rPr>
          <w:rStyle w:val="Hyperlink"/>
          <w:sz w:val="16"/>
          <w:szCs w:val="16"/>
          <w:lang w:val="en-US"/>
        </w:rPr>
        <w:t>@isujcv.ro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5957C5" w14:textId="77777777" w:rsidR="000B3185" w:rsidRDefault="000B3185">
      <w:pPr>
        <w:spacing w:after="0" w:line="240" w:lineRule="auto"/>
      </w:pPr>
      <w:r>
        <w:separator/>
      </w:r>
    </w:p>
  </w:footnote>
  <w:footnote w:type="continuationSeparator" w:id="0">
    <w:p w14:paraId="4885333F" w14:textId="77777777" w:rsidR="000B3185" w:rsidRDefault="000B3185">
      <w:pPr>
        <w:spacing w:after="0" w:line="240" w:lineRule="auto"/>
      </w:pPr>
      <w:r>
        <w:continuationSeparator/>
      </w:r>
    </w:p>
  </w:footnote>
  <w:footnote w:id="1">
    <w:p w14:paraId="5CAA9B5A" w14:textId="4FE2EEF0" w:rsidR="000B3185" w:rsidRDefault="000B3185">
      <w:pPr>
        <w:pStyle w:val="FootnoteText"/>
      </w:pPr>
      <w:r>
        <w:rPr>
          <w:rStyle w:val="FootnoteReference"/>
        </w:rPr>
        <w:footnoteRef/>
      </w:r>
      <w:r>
        <w:t xml:space="preserve"> HG 557 din 03.08.2016 privind managementul tipurilor de riscuri</w:t>
      </w:r>
    </w:p>
  </w:footnote>
  <w:footnote w:id="2">
    <w:p w14:paraId="1189B4D1" w14:textId="77777777" w:rsidR="000B3185" w:rsidRPr="00F71D06" w:rsidRDefault="000B3185" w:rsidP="00C9781F">
      <w:pPr>
        <w:ind w:firstLine="720"/>
        <w:jc w:val="both"/>
        <w:rPr>
          <w:i/>
          <w:sz w:val="20"/>
          <w:szCs w:val="20"/>
        </w:rPr>
      </w:pPr>
      <w:r w:rsidRPr="00F71D06">
        <w:rPr>
          <w:rStyle w:val="FootnoteReference"/>
          <w:sz w:val="20"/>
          <w:szCs w:val="20"/>
        </w:rPr>
        <w:footnoteRef/>
      </w:r>
      <w:r w:rsidRPr="00F71D06">
        <w:rPr>
          <w:sz w:val="20"/>
          <w:szCs w:val="20"/>
        </w:rPr>
        <w:t xml:space="preserve"> </w:t>
      </w:r>
      <w:r w:rsidRPr="00F71D06">
        <w:rPr>
          <w:i/>
          <w:sz w:val="20"/>
          <w:szCs w:val="20"/>
        </w:rPr>
        <w:t xml:space="preserve">H = adâncimea hipocentrului </w:t>
      </w:r>
    </w:p>
  </w:footnote>
  <w:footnote w:id="3">
    <w:p w14:paraId="6AEA64AE" w14:textId="77777777" w:rsidR="000B3185" w:rsidRPr="00F71D06" w:rsidRDefault="000B3185" w:rsidP="00C9781F">
      <w:pPr>
        <w:ind w:firstLine="720"/>
        <w:jc w:val="both"/>
        <w:rPr>
          <w:i/>
          <w:sz w:val="20"/>
          <w:szCs w:val="20"/>
        </w:rPr>
      </w:pPr>
      <w:r w:rsidRPr="00F71D06">
        <w:rPr>
          <w:rStyle w:val="FootnoteReference"/>
          <w:sz w:val="20"/>
          <w:szCs w:val="20"/>
        </w:rPr>
        <w:footnoteRef/>
      </w:r>
      <w:r w:rsidRPr="00F71D06">
        <w:rPr>
          <w:sz w:val="20"/>
          <w:szCs w:val="20"/>
        </w:rPr>
        <w:t xml:space="preserve"> </w:t>
      </w:r>
      <w:r w:rsidRPr="00F71D06">
        <w:rPr>
          <w:i/>
          <w:sz w:val="20"/>
          <w:szCs w:val="20"/>
        </w:rPr>
        <w:t>Io – intensitatea maximă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0BEC2E" w14:textId="4B3E081B" w:rsidR="000B3185" w:rsidRPr="00575926" w:rsidRDefault="000B3185" w:rsidP="00BF3B16">
    <w:pPr>
      <w:pStyle w:val="Header"/>
      <w:jc w:val="right"/>
      <w:rPr>
        <w:b/>
        <w:i/>
        <w:sz w:val="18"/>
        <w:szCs w:val="18"/>
      </w:rPr>
    </w:pPr>
    <w:proofErr w:type="spellStart"/>
    <w:r w:rsidRPr="00575926">
      <w:rPr>
        <w:b/>
        <w:i/>
        <w:sz w:val="18"/>
        <w:szCs w:val="18"/>
        <w:lang w:val="en-US"/>
      </w:rPr>
      <w:t>Planul</w:t>
    </w:r>
    <w:proofErr w:type="spellEnd"/>
    <w:r w:rsidRPr="00575926">
      <w:rPr>
        <w:b/>
        <w:i/>
        <w:sz w:val="18"/>
        <w:szCs w:val="18"/>
        <w:lang w:val="en-US"/>
      </w:rPr>
      <w:t xml:space="preserve"> de </w:t>
    </w:r>
    <w:proofErr w:type="spellStart"/>
    <w:r w:rsidRPr="00575926">
      <w:rPr>
        <w:b/>
        <w:i/>
        <w:sz w:val="18"/>
        <w:szCs w:val="18"/>
        <w:lang w:val="en-US"/>
      </w:rPr>
      <w:t>analiz</w:t>
    </w:r>
    <w:proofErr w:type="spellEnd"/>
    <w:r w:rsidRPr="00575926">
      <w:rPr>
        <w:b/>
        <w:i/>
        <w:sz w:val="18"/>
        <w:szCs w:val="18"/>
      </w:rPr>
      <w:t>ă şi acoperire a riscurilor al judeţului Covasna</w:t>
    </w:r>
    <w:r>
      <w:rPr>
        <w:b/>
        <w:i/>
        <w:sz w:val="18"/>
        <w:szCs w:val="18"/>
      </w:rPr>
      <w:t xml:space="preserve">                             </w:t>
    </w:r>
    <w:r w:rsidRPr="001A3417">
      <w:rPr>
        <w:sz w:val="16"/>
        <w:szCs w:val="16"/>
      </w:rPr>
      <w:t>NESECRET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ED3021"/>
    <w:multiLevelType w:val="singleLevel"/>
    <w:tmpl w:val="A69652A0"/>
    <w:lvl w:ilvl="0">
      <w:start w:val="1"/>
      <w:numFmt w:val="lowerLetter"/>
      <w:lvlText w:val="%1)"/>
      <w:legacy w:legacy="1" w:legacySpace="0" w:legacyIndent="360"/>
      <w:lvlJc w:val="left"/>
      <w:rPr>
        <w:rFonts w:ascii="Times New Roman" w:hAnsi="Times New Roman" w:cs="Times New Roman" w:hint="default"/>
      </w:rPr>
    </w:lvl>
  </w:abstractNum>
  <w:abstractNum w:abstractNumId="1" w15:restartNumberingAfterBreak="0">
    <w:nsid w:val="01095A2B"/>
    <w:multiLevelType w:val="hybridMultilevel"/>
    <w:tmpl w:val="E4345DD6"/>
    <w:lvl w:ilvl="0" w:tplc="04180001">
      <w:start w:val="1"/>
      <w:numFmt w:val="bullet"/>
      <w:lvlText w:val=""/>
      <w:lvlJc w:val="left"/>
      <w:pPr>
        <w:ind w:left="1713" w:hanging="360"/>
      </w:pPr>
      <w:rPr>
        <w:rFonts w:ascii="Symbol" w:hAnsi="Symbol" w:hint="default"/>
      </w:rPr>
    </w:lvl>
    <w:lvl w:ilvl="1" w:tplc="04180003" w:tentative="1">
      <w:start w:val="1"/>
      <w:numFmt w:val="bullet"/>
      <w:lvlText w:val="o"/>
      <w:lvlJc w:val="left"/>
      <w:pPr>
        <w:ind w:left="2433" w:hanging="360"/>
      </w:pPr>
      <w:rPr>
        <w:rFonts w:ascii="Courier New" w:hAnsi="Courier New" w:cs="Courier New" w:hint="default"/>
      </w:rPr>
    </w:lvl>
    <w:lvl w:ilvl="2" w:tplc="04180005" w:tentative="1">
      <w:start w:val="1"/>
      <w:numFmt w:val="bullet"/>
      <w:lvlText w:val=""/>
      <w:lvlJc w:val="left"/>
      <w:pPr>
        <w:ind w:left="3153" w:hanging="360"/>
      </w:pPr>
      <w:rPr>
        <w:rFonts w:ascii="Wingdings" w:hAnsi="Wingdings" w:hint="default"/>
      </w:rPr>
    </w:lvl>
    <w:lvl w:ilvl="3" w:tplc="04180001" w:tentative="1">
      <w:start w:val="1"/>
      <w:numFmt w:val="bullet"/>
      <w:lvlText w:val=""/>
      <w:lvlJc w:val="left"/>
      <w:pPr>
        <w:ind w:left="3873" w:hanging="360"/>
      </w:pPr>
      <w:rPr>
        <w:rFonts w:ascii="Symbol" w:hAnsi="Symbol" w:hint="default"/>
      </w:rPr>
    </w:lvl>
    <w:lvl w:ilvl="4" w:tplc="04180003" w:tentative="1">
      <w:start w:val="1"/>
      <w:numFmt w:val="bullet"/>
      <w:lvlText w:val="o"/>
      <w:lvlJc w:val="left"/>
      <w:pPr>
        <w:ind w:left="4593" w:hanging="360"/>
      </w:pPr>
      <w:rPr>
        <w:rFonts w:ascii="Courier New" w:hAnsi="Courier New" w:cs="Courier New" w:hint="default"/>
      </w:rPr>
    </w:lvl>
    <w:lvl w:ilvl="5" w:tplc="04180005" w:tentative="1">
      <w:start w:val="1"/>
      <w:numFmt w:val="bullet"/>
      <w:lvlText w:val=""/>
      <w:lvlJc w:val="left"/>
      <w:pPr>
        <w:ind w:left="5313" w:hanging="360"/>
      </w:pPr>
      <w:rPr>
        <w:rFonts w:ascii="Wingdings" w:hAnsi="Wingdings" w:hint="default"/>
      </w:rPr>
    </w:lvl>
    <w:lvl w:ilvl="6" w:tplc="04180001" w:tentative="1">
      <w:start w:val="1"/>
      <w:numFmt w:val="bullet"/>
      <w:lvlText w:val=""/>
      <w:lvlJc w:val="left"/>
      <w:pPr>
        <w:ind w:left="6033" w:hanging="360"/>
      </w:pPr>
      <w:rPr>
        <w:rFonts w:ascii="Symbol" w:hAnsi="Symbol" w:hint="default"/>
      </w:rPr>
    </w:lvl>
    <w:lvl w:ilvl="7" w:tplc="04180003" w:tentative="1">
      <w:start w:val="1"/>
      <w:numFmt w:val="bullet"/>
      <w:lvlText w:val="o"/>
      <w:lvlJc w:val="left"/>
      <w:pPr>
        <w:ind w:left="6753" w:hanging="360"/>
      </w:pPr>
      <w:rPr>
        <w:rFonts w:ascii="Courier New" w:hAnsi="Courier New" w:cs="Courier New" w:hint="default"/>
      </w:rPr>
    </w:lvl>
    <w:lvl w:ilvl="8" w:tplc="04180005" w:tentative="1">
      <w:start w:val="1"/>
      <w:numFmt w:val="bullet"/>
      <w:lvlText w:val=""/>
      <w:lvlJc w:val="left"/>
      <w:pPr>
        <w:ind w:left="7473" w:hanging="360"/>
      </w:pPr>
      <w:rPr>
        <w:rFonts w:ascii="Wingdings" w:hAnsi="Wingdings" w:hint="default"/>
      </w:rPr>
    </w:lvl>
  </w:abstractNum>
  <w:abstractNum w:abstractNumId="2" w15:restartNumberingAfterBreak="0">
    <w:nsid w:val="02384438"/>
    <w:multiLevelType w:val="hybridMultilevel"/>
    <w:tmpl w:val="9686368E"/>
    <w:lvl w:ilvl="0" w:tplc="740EA62E">
      <w:start w:val="1"/>
      <w:numFmt w:val="bullet"/>
      <w:lvlText w:val=""/>
      <w:lvlJc w:val="left"/>
      <w:pPr>
        <w:tabs>
          <w:tab w:val="num" w:pos="720"/>
        </w:tabs>
        <w:ind w:left="720" w:hanging="360"/>
      </w:pPr>
      <w:rPr>
        <w:rFonts w:ascii="Wingdings" w:hAnsi="Wingdings" w:hint="default"/>
      </w:rPr>
    </w:lvl>
    <w:lvl w:ilvl="1" w:tplc="D0F61298" w:tentative="1">
      <w:start w:val="1"/>
      <w:numFmt w:val="bullet"/>
      <w:lvlText w:val=""/>
      <w:lvlJc w:val="left"/>
      <w:pPr>
        <w:tabs>
          <w:tab w:val="num" w:pos="1440"/>
        </w:tabs>
        <w:ind w:left="1440" w:hanging="360"/>
      </w:pPr>
      <w:rPr>
        <w:rFonts w:ascii="Wingdings" w:hAnsi="Wingdings" w:hint="default"/>
      </w:rPr>
    </w:lvl>
    <w:lvl w:ilvl="2" w:tplc="9A12319C" w:tentative="1">
      <w:start w:val="1"/>
      <w:numFmt w:val="bullet"/>
      <w:lvlText w:val=""/>
      <w:lvlJc w:val="left"/>
      <w:pPr>
        <w:tabs>
          <w:tab w:val="num" w:pos="2160"/>
        </w:tabs>
        <w:ind w:left="2160" w:hanging="360"/>
      </w:pPr>
      <w:rPr>
        <w:rFonts w:ascii="Wingdings" w:hAnsi="Wingdings" w:hint="default"/>
      </w:rPr>
    </w:lvl>
    <w:lvl w:ilvl="3" w:tplc="81E4A9BE" w:tentative="1">
      <w:start w:val="1"/>
      <w:numFmt w:val="bullet"/>
      <w:lvlText w:val=""/>
      <w:lvlJc w:val="left"/>
      <w:pPr>
        <w:tabs>
          <w:tab w:val="num" w:pos="2880"/>
        </w:tabs>
        <w:ind w:left="2880" w:hanging="360"/>
      </w:pPr>
      <w:rPr>
        <w:rFonts w:ascii="Wingdings" w:hAnsi="Wingdings" w:hint="default"/>
      </w:rPr>
    </w:lvl>
    <w:lvl w:ilvl="4" w:tplc="7BBC3B56" w:tentative="1">
      <w:start w:val="1"/>
      <w:numFmt w:val="bullet"/>
      <w:lvlText w:val=""/>
      <w:lvlJc w:val="left"/>
      <w:pPr>
        <w:tabs>
          <w:tab w:val="num" w:pos="3600"/>
        </w:tabs>
        <w:ind w:left="3600" w:hanging="360"/>
      </w:pPr>
      <w:rPr>
        <w:rFonts w:ascii="Wingdings" w:hAnsi="Wingdings" w:hint="default"/>
      </w:rPr>
    </w:lvl>
    <w:lvl w:ilvl="5" w:tplc="E0245AAE" w:tentative="1">
      <w:start w:val="1"/>
      <w:numFmt w:val="bullet"/>
      <w:lvlText w:val=""/>
      <w:lvlJc w:val="left"/>
      <w:pPr>
        <w:tabs>
          <w:tab w:val="num" w:pos="4320"/>
        </w:tabs>
        <w:ind w:left="4320" w:hanging="360"/>
      </w:pPr>
      <w:rPr>
        <w:rFonts w:ascii="Wingdings" w:hAnsi="Wingdings" w:hint="default"/>
      </w:rPr>
    </w:lvl>
    <w:lvl w:ilvl="6" w:tplc="500410BA" w:tentative="1">
      <w:start w:val="1"/>
      <w:numFmt w:val="bullet"/>
      <w:lvlText w:val=""/>
      <w:lvlJc w:val="left"/>
      <w:pPr>
        <w:tabs>
          <w:tab w:val="num" w:pos="5040"/>
        </w:tabs>
        <w:ind w:left="5040" w:hanging="360"/>
      </w:pPr>
      <w:rPr>
        <w:rFonts w:ascii="Wingdings" w:hAnsi="Wingdings" w:hint="default"/>
      </w:rPr>
    </w:lvl>
    <w:lvl w:ilvl="7" w:tplc="FA08A3BE" w:tentative="1">
      <w:start w:val="1"/>
      <w:numFmt w:val="bullet"/>
      <w:lvlText w:val=""/>
      <w:lvlJc w:val="left"/>
      <w:pPr>
        <w:tabs>
          <w:tab w:val="num" w:pos="5760"/>
        </w:tabs>
        <w:ind w:left="5760" w:hanging="360"/>
      </w:pPr>
      <w:rPr>
        <w:rFonts w:ascii="Wingdings" w:hAnsi="Wingdings" w:hint="default"/>
      </w:rPr>
    </w:lvl>
    <w:lvl w:ilvl="8" w:tplc="37AC1AE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027E71"/>
    <w:multiLevelType w:val="hybridMultilevel"/>
    <w:tmpl w:val="318C100E"/>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4" w15:restartNumberingAfterBreak="0">
    <w:nsid w:val="05AD7D8F"/>
    <w:multiLevelType w:val="hybridMultilevel"/>
    <w:tmpl w:val="B868023C"/>
    <w:lvl w:ilvl="0" w:tplc="1314423C">
      <w:start w:val="2"/>
      <w:numFmt w:val="bullet"/>
      <w:lvlText w:val="-"/>
      <w:lvlJc w:val="left"/>
      <w:pPr>
        <w:ind w:left="1260" w:hanging="360"/>
      </w:pPr>
      <w:rPr>
        <w:rFonts w:hint="default"/>
        <w:color w:val="auto"/>
      </w:rPr>
    </w:lvl>
    <w:lvl w:ilvl="1" w:tplc="04180003" w:tentative="1">
      <w:start w:val="1"/>
      <w:numFmt w:val="bullet"/>
      <w:lvlText w:val="o"/>
      <w:lvlJc w:val="left"/>
      <w:pPr>
        <w:ind w:left="1980" w:hanging="360"/>
      </w:pPr>
      <w:rPr>
        <w:rFonts w:ascii="Courier New" w:hAnsi="Courier New" w:cs="Courier New" w:hint="default"/>
      </w:rPr>
    </w:lvl>
    <w:lvl w:ilvl="2" w:tplc="04180005" w:tentative="1">
      <w:start w:val="1"/>
      <w:numFmt w:val="bullet"/>
      <w:lvlText w:val=""/>
      <w:lvlJc w:val="left"/>
      <w:pPr>
        <w:ind w:left="2700" w:hanging="360"/>
      </w:pPr>
      <w:rPr>
        <w:rFonts w:ascii="Wingdings" w:hAnsi="Wingdings" w:hint="default"/>
      </w:rPr>
    </w:lvl>
    <w:lvl w:ilvl="3" w:tplc="04180001" w:tentative="1">
      <w:start w:val="1"/>
      <w:numFmt w:val="bullet"/>
      <w:lvlText w:val=""/>
      <w:lvlJc w:val="left"/>
      <w:pPr>
        <w:ind w:left="3420" w:hanging="360"/>
      </w:pPr>
      <w:rPr>
        <w:rFonts w:ascii="Symbol" w:hAnsi="Symbol" w:hint="default"/>
      </w:rPr>
    </w:lvl>
    <w:lvl w:ilvl="4" w:tplc="04180003" w:tentative="1">
      <w:start w:val="1"/>
      <w:numFmt w:val="bullet"/>
      <w:lvlText w:val="o"/>
      <w:lvlJc w:val="left"/>
      <w:pPr>
        <w:ind w:left="4140" w:hanging="360"/>
      </w:pPr>
      <w:rPr>
        <w:rFonts w:ascii="Courier New" w:hAnsi="Courier New" w:cs="Courier New" w:hint="default"/>
      </w:rPr>
    </w:lvl>
    <w:lvl w:ilvl="5" w:tplc="04180005" w:tentative="1">
      <w:start w:val="1"/>
      <w:numFmt w:val="bullet"/>
      <w:lvlText w:val=""/>
      <w:lvlJc w:val="left"/>
      <w:pPr>
        <w:ind w:left="4860" w:hanging="360"/>
      </w:pPr>
      <w:rPr>
        <w:rFonts w:ascii="Wingdings" w:hAnsi="Wingdings" w:hint="default"/>
      </w:rPr>
    </w:lvl>
    <w:lvl w:ilvl="6" w:tplc="04180001" w:tentative="1">
      <w:start w:val="1"/>
      <w:numFmt w:val="bullet"/>
      <w:lvlText w:val=""/>
      <w:lvlJc w:val="left"/>
      <w:pPr>
        <w:ind w:left="5580" w:hanging="360"/>
      </w:pPr>
      <w:rPr>
        <w:rFonts w:ascii="Symbol" w:hAnsi="Symbol" w:hint="default"/>
      </w:rPr>
    </w:lvl>
    <w:lvl w:ilvl="7" w:tplc="04180003" w:tentative="1">
      <w:start w:val="1"/>
      <w:numFmt w:val="bullet"/>
      <w:lvlText w:val="o"/>
      <w:lvlJc w:val="left"/>
      <w:pPr>
        <w:ind w:left="6300" w:hanging="360"/>
      </w:pPr>
      <w:rPr>
        <w:rFonts w:ascii="Courier New" w:hAnsi="Courier New" w:cs="Courier New" w:hint="default"/>
      </w:rPr>
    </w:lvl>
    <w:lvl w:ilvl="8" w:tplc="04180005" w:tentative="1">
      <w:start w:val="1"/>
      <w:numFmt w:val="bullet"/>
      <w:lvlText w:val=""/>
      <w:lvlJc w:val="left"/>
      <w:pPr>
        <w:ind w:left="7020" w:hanging="360"/>
      </w:pPr>
      <w:rPr>
        <w:rFonts w:ascii="Wingdings" w:hAnsi="Wingdings" w:hint="default"/>
      </w:rPr>
    </w:lvl>
  </w:abstractNum>
  <w:abstractNum w:abstractNumId="5" w15:restartNumberingAfterBreak="0">
    <w:nsid w:val="0B224D4B"/>
    <w:multiLevelType w:val="singleLevel"/>
    <w:tmpl w:val="E80A6AF6"/>
    <w:lvl w:ilvl="0">
      <w:start w:val="2"/>
      <w:numFmt w:val="bullet"/>
      <w:lvlText w:val="-"/>
      <w:lvlJc w:val="left"/>
      <w:pPr>
        <w:tabs>
          <w:tab w:val="num" w:pos="2280"/>
        </w:tabs>
        <w:ind w:left="2280" w:hanging="360"/>
      </w:pPr>
      <w:rPr>
        <w:rFonts w:hint="default"/>
      </w:rPr>
    </w:lvl>
  </w:abstractNum>
  <w:abstractNum w:abstractNumId="6" w15:restartNumberingAfterBreak="0">
    <w:nsid w:val="0E0A4E50"/>
    <w:multiLevelType w:val="singleLevel"/>
    <w:tmpl w:val="A69652A0"/>
    <w:lvl w:ilvl="0">
      <w:start w:val="1"/>
      <w:numFmt w:val="lowerLetter"/>
      <w:lvlText w:val="%1)"/>
      <w:legacy w:legacy="1" w:legacySpace="0" w:legacyIndent="360"/>
      <w:lvlJc w:val="left"/>
      <w:rPr>
        <w:rFonts w:ascii="Times New Roman" w:hAnsi="Times New Roman" w:cs="Times New Roman" w:hint="default"/>
      </w:rPr>
    </w:lvl>
  </w:abstractNum>
  <w:abstractNum w:abstractNumId="7" w15:restartNumberingAfterBreak="0">
    <w:nsid w:val="0E1570EF"/>
    <w:multiLevelType w:val="hybridMultilevel"/>
    <w:tmpl w:val="B7CEFE9A"/>
    <w:lvl w:ilvl="0" w:tplc="E1807B88">
      <w:start w:val="4"/>
      <w:numFmt w:val="bullet"/>
      <w:lvlText w:val="-"/>
      <w:lvlJc w:val="left"/>
      <w:pPr>
        <w:ind w:left="720" w:hanging="360"/>
      </w:pPr>
      <w:rPr>
        <w:rFonts w:ascii="Times New Roman" w:eastAsia="Calibri" w:hAnsi="Times New Roman" w:cs="Times New Roman" w:hint="default"/>
        <w:sz w:val="2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485846"/>
    <w:multiLevelType w:val="hybridMultilevel"/>
    <w:tmpl w:val="854C485C"/>
    <w:lvl w:ilvl="0" w:tplc="0409000B">
      <w:start w:val="1"/>
      <w:numFmt w:val="bullet"/>
      <w:lvlText w:val=""/>
      <w:lvlJc w:val="left"/>
      <w:pPr>
        <w:ind w:left="990" w:hanging="360"/>
      </w:pPr>
      <w:rPr>
        <w:rFonts w:ascii="Wingdings" w:hAnsi="Wingdings"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9" w15:restartNumberingAfterBreak="0">
    <w:nsid w:val="18621E32"/>
    <w:multiLevelType w:val="hybridMultilevel"/>
    <w:tmpl w:val="34CE3DB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C3E3C91"/>
    <w:multiLevelType w:val="singleLevel"/>
    <w:tmpl w:val="A69652A0"/>
    <w:lvl w:ilvl="0">
      <w:start w:val="1"/>
      <w:numFmt w:val="lowerLetter"/>
      <w:lvlText w:val="%1)"/>
      <w:legacy w:legacy="1" w:legacySpace="0" w:legacyIndent="360"/>
      <w:lvlJc w:val="left"/>
      <w:rPr>
        <w:rFonts w:ascii="Times New Roman" w:hAnsi="Times New Roman" w:cs="Times New Roman" w:hint="default"/>
      </w:rPr>
    </w:lvl>
  </w:abstractNum>
  <w:abstractNum w:abstractNumId="11" w15:restartNumberingAfterBreak="0">
    <w:nsid w:val="1E682D6D"/>
    <w:multiLevelType w:val="hybridMultilevel"/>
    <w:tmpl w:val="D7903F30"/>
    <w:lvl w:ilvl="0" w:tplc="0409000B">
      <w:start w:val="1"/>
      <w:numFmt w:val="bullet"/>
      <w:lvlText w:val=""/>
      <w:lvlJc w:val="left"/>
      <w:pPr>
        <w:tabs>
          <w:tab w:val="num" w:pos="1845"/>
        </w:tabs>
        <w:ind w:left="1845" w:hanging="360"/>
      </w:pPr>
      <w:rPr>
        <w:rFonts w:ascii="Wingdings" w:hAnsi="Wingdings" w:hint="default"/>
      </w:rPr>
    </w:lvl>
    <w:lvl w:ilvl="1" w:tplc="182CA684" w:tentative="1">
      <w:start w:val="1"/>
      <w:numFmt w:val="bullet"/>
      <w:lvlText w:val="-"/>
      <w:lvlJc w:val="left"/>
      <w:pPr>
        <w:tabs>
          <w:tab w:val="num" w:pos="1440"/>
        </w:tabs>
        <w:ind w:left="1440" w:hanging="360"/>
      </w:pPr>
      <w:rPr>
        <w:rFonts w:ascii="Times New Roman" w:hAnsi="Times New Roman" w:hint="default"/>
      </w:rPr>
    </w:lvl>
    <w:lvl w:ilvl="2" w:tplc="96E20AE0" w:tentative="1">
      <w:start w:val="1"/>
      <w:numFmt w:val="bullet"/>
      <w:lvlText w:val="-"/>
      <w:lvlJc w:val="left"/>
      <w:pPr>
        <w:tabs>
          <w:tab w:val="num" w:pos="2160"/>
        </w:tabs>
        <w:ind w:left="2160" w:hanging="360"/>
      </w:pPr>
      <w:rPr>
        <w:rFonts w:ascii="Times New Roman" w:hAnsi="Times New Roman" w:hint="default"/>
      </w:rPr>
    </w:lvl>
    <w:lvl w:ilvl="3" w:tplc="78105EF4" w:tentative="1">
      <w:start w:val="1"/>
      <w:numFmt w:val="bullet"/>
      <w:lvlText w:val="-"/>
      <w:lvlJc w:val="left"/>
      <w:pPr>
        <w:tabs>
          <w:tab w:val="num" w:pos="2880"/>
        </w:tabs>
        <w:ind w:left="2880" w:hanging="360"/>
      </w:pPr>
      <w:rPr>
        <w:rFonts w:ascii="Times New Roman" w:hAnsi="Times New Roman" w:hint="default"/>
      </w:rPr>
    </w:lvl>
    <w:lvl w:ilvl="4" w:tplc="2CE815EE" w:tentative="1">
      <w:start w:val="1"/>
      <w:numFmt w:val="bullet"/>
      <w:lvlText w:val="-"/>
      <w:lvlJc w:val="left"/>
      <w:pPr>
        <w:tabs>
          <w:tab w:val="num" w:pos="3600"/>
        </w:tabs>
        <w:ind w:left="3600" w:hanging="360"/>
      </w:pPr>
      <w:rPr>
        <w:rFonts w:ascii="Times New Roman" w:hAnsi="Times New Roman" w:hint="default"/>
      </w:rPr>
    </w:lvl>
    <w:lvl w:ilvl="5" w:tplc="B59E0DD0" w:tentative="1">
      <w:start w:val="1"/>
      <w:numFmt w:val="bullet"/>
      <w:lvlText w:val="-"/>
      <w:lvlJc w:val="left"/>
      <w:pPr>
        <w:tabs>
          <w:tab w:val="num" w:pos="4320"/>
        </w:tabs>
        <w:ind w:left="4320" w:hanging="360"/>
      </w:pPr>
      <w:rPr>
        <w:rFonts w:ascii="Times New Roman" w:hAnsi="Times New Roman" w:hint="default"/>
      </w:rPr>
    </w:lvl>
    <w:lvl w:ilvl="6" w:tplc="1F6CC256" w:tentative="1">
      <w:start w:val="1"/>
      <w:numFmt w:val="bullet"/>
      <w:lvlText w:val="-"/>
      <w:lvlJc w:val="left"/>
      <w:pPr>
        <w:tabs>
          <w:tab w:val="num" w:pos="5040"/>
        </w:tabs>
        <w:ind w:left="5040" w:hanging="360"/>
      </w:pPr>
      <w:rPr>
        <w:rFonts w:ascii="Times New Roman" w:hAnsi="Times New Roman" w:hint="default"/>
      </w:rPr>
    </w:lvl>
    <w:lvl w:ilvl="7" w:tplc="CE8C609C" w:tentative="1">
      <w:start w:val="1"/>
      <w:numFmt w:val="bullet"/>
      <w:lvlText w:val="-"/>
      <w:lvlJc w:val="left"/>
      <w:pPr>
        <w:tabs>
          <w:tab w:val="num" w:pos="5760"/>
        </w:tabs>
        <w:ind w:left="5760" w:hanging="360"/>
      </w:pPr>
      <w:rPr>
        <w:rFonts w:ascii="Times New Roman" w:hAnsi="Times New Roman" w:hint="default"/>
      </w:rPr>
    </w:lvl>
    <w:lvl w:ilvl="8" w:tplc="A6FE060E"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1E9611E0"/>
    <w:multiLevelType w:val="hybridMultilevel"/>
    <w:tmpl w:val="C6F40306"/>
    <w:lvl w:ilvl="0" w:tplc="04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13" w15:restartNumberingAfterBreak="0">
    <w:nsid w:val="1F471C7A"/>
    <w:multiLevelType w:val="hybridMultilevel"/>
    <w:tmpl w:val="75FE05D2"/>
    <w:lvl w:ilvl="0" w:tplc="C5C46B48">
      <w:start w:val="1"/>
      <w:numFmt w:val="lowerLetter"/>
      <w:lvlText w:val="%1)"/>
      <w:lvlJc w:val="left"/>
      <w:pPr>
        <w:tabs>
          <w:tab w:val="num" w:pos="720"/>
        </w:tabs>
        <w:ind w:left="720" w:hanging="360"/>
      </w:pPr>
    </w:lvl>
    <w:lvl w:ilvl="1" w:tplc="12B031EC">
      <w:start w:val="1"/>
      <w:numFmt w:val="lowerLetter"/>
      <w:lvlText w:val="%2)"/>
      <w:lvlJc w:val="left"/>
      <w:pPr>
        <w:tabs>
          <w:tab w:val="num" w:pos="1440"/>
        </w:tabs>
        <w:ind w:left="1440" w:hanging="360"/>
      </w:pPr>
    </w:lvl>
    <w:lvl w:ilvl="2" w:tplc="9918AA50" w:tentative="1">
      <w:start w:val="1"/>
      <w:numFmt w:val="lowerLetter"/>
      <w:lvlText w:val="%3)"/>
      <w:lvlJc w:val="left"/>
      <w:pPr>
        <w:tabs>
          <w:tab w:val="num" w:pos="2160"/>
        </w:tabs>
        <w:ind w:left="2160" w:hanging="360"/>
      </w:pPr>
    </w:lvl>
    <w:lvl w:ilvl="3" w:tplc="7292E1E0" w:tentative="1">
      <w:start w:val="1"/>
      <w:numFmt w:val="lowerLetter"/>
      <w:lvlText w:val="%4)"/>
      <w:lvlJc w:val="left"/>
      <w:pPr>
        <w:tabs>
          <w:tab w:val="num" w:pos="2880"/>
        </w:tabs>
        <w:ind w:left="2880" w:hanging="360"/>
      </w:pPr>
    </w:lvl>
    <w:lvl w:ilvl="4" w:tplc="D1F2D7DE" w:tentative="1">
      <w:start w:val="1"/>
      <w:numFmt w:val="lowerLetter"/>
      <w:lvlText w:val="%5)"/>
      <w:lvlJc w:val="left"/>
      <w:pPr>
        <w:tabs>
          <w:tab w:val="num" w:pos="3600"/>
        </w:tabs>
        <w:ind w:left="3600" w:hanging="360"/>
      </w:pPr>
    </w:lvl>
    <w:lvl w:ilvl="5" w:tplc="EA820FAE" w:tentative="1">
      <w:start w:val="1"/>
      <w:numFmt w:val="lowerLetter"/>
      <w:lvlText w:val="%6)"/>
      <w:lvlJc w:val="left"/>
      <w:pPr>
        <w:tabs>
          <w:tab w:val="num" w:pos="4320"/>
        </w:tabs>
        <w:ind w:left="4320" w:hanging="360"/>
      </w:pPr>
    </w:lvl>
    <w:lvl w:ilvl="6" w:tplc="D638A834" w:tentative="1">
      <w:start w:val="1"/>
      <w:numFmt w:val="lowerLetter"/>
      <w:lvlText w:val="%7)"/>
      <w:lvlJc w:val="left"/>
      <w:pPr>
        <w:tabs>
          <w:tab w:val="num" w:pos="5040"/>
        </w:tabs>
        <w:ind w:left="5040" w:hanging="360"/>
      </w:pPr>
    </w:lvl>
    <w:lvl w:ilvl="7" w:tplc="4F6E88F0" w:tentative="1">
      <w:start w:val="1"/>
      <w:numFmt w:val="lowerLetter"/>
      <w:lvlText w:val="%8)"/>
      <w:lvlJc w:val="left"/>
      <w:pPr>
        <w:tabs>
          <w:tab w:val="num" w:pos="5760"/>
        </w:tabs>
        <w:ind w:left="5760" w:hanging="360"/>
      </w:pPr>
    </w:lvl>
    <w:lvl w:ilvl="8" w:tplc="F3CC761C" w:tentative="1">
      <w:start w:val="1"/>
      <w:numFmt w:val="lowerLetter"/>
      <w:lvlText w:val="%9)"/>
      <w:lvlJc w:val="left"/>
      <w:pPr>
        <w:tabs>
          <w:tab w:val="num" w:pos="6480"/>
        </w:tabs>
        <w:ind w:left="6480" w:hanging="360"/>
      </w:pPr>
    </w:lvl>
  </w:abstractNum>
  <w:abstractNum w:abstractNumId="14" w15:restartNumberingAfterBreak="0">
    <w:nsid w:val="208257B4"/>
    <w:multiLevelType w:val="hybridMultilevel"/>
    <w:tmpl w:val="A322D10E"/>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A60D1A"/>
    <w:multiLevelType w:val="hybridMultilevel"/>
    <w:tmpl w:val="ABBE437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5C10F1C"/>
    <w:multiLevelType w:val="hybridMultilevel"/>
    <w:tmpl w:val="27D0E488"/>
    <w:lvl w:ilvl="0" w:tplc="04180017">
      <w:start w:val="1"/>
      <w:numFmt w:val="lowerLetter"/>
      <w:lvlText w:val="%1)"/>
      <w:lvlJc w:val="left"/>
      <w:pPr>
        <w:ind w:left="720" w:hanging="360"/>
      </w:pPr>
      <w:rPr>
        <w:rFonts w:hint="default"/>
        <w:color w:val="auto"/>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7" w15:restartNumberingAfterBreak="0">
    <w:nsid w:val="26F23C51"/>
    <w:multiLevelType w:val="hybridMultilevel"/>
    <w:tmpl w:val="F8BCD47C"/>
    <w:lvl w:ilvl="0" w:tplc="E80A6AF6">
      <w:start w:val="2"/>
      <w:numFmt w:val="bullet"/>
      <w:lvlText w:val="-"/>
      <w:lvlJc w:val="left"/>
      <w:pPr>
        <w:tabs>
          <w:tab w:val="num" w:pos="2280"/>
        </w:tabs>
        <w:ind w:left="2280" w:hanging="360"/>
      </w:pPr>
      <w:rPr>
        <w:rFonts w:hint="default"/>
      </w:rPr>
    </w:lvl>
    <w:lvl w:ilvl="1" w:tplc="04090001">
      <w:start w:val="1"/>
      <w:numFmt w:val="bullet"/>
      <w:lvlText w:val=""/>
      <w:lvlJc w:val="left"/>
      <w:pPr>
        <w:tabs>
          <w:tab w:val="num" w:pos="1440"/>
        </w:tabs>
        <w:ind w:left="1440" w:hanging="360"/>
      </w:pPr>
      <w:rPr>
        <w:rFonts w:ascii="Symbol" w:hAnsi="Symbol"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82F4AEA"/>
    <w:multiLevelType w:val="hybridMultilevel"/>
    <w:tmpl w:val="E54EA2EE"/>
    <w:lvl w:ilvl="0" w:tplc="0409000B">
      <w:start w:val="1"/>
      <w:numFmt w:val="bullet"/>
      <w:lvlText w:val=""/>
      <w:lvlJc w:val="left"/>
      <w:pPr>
        <w:tabs>
          <w:tab w:val="num" w:pos="720"/>
        </w:tabs>
        <w:ind w:left="720" w:hanging="360"/>
      </w:pPr>
      <w:rPr>
        <w:rFonts w:ascii="Wingdings" w:hAnsi="Wingdings" w:hint="default"/>
      </w:rPr>
    </w:lvl>
    <w:lvl w:ilvl="1" w:tplc="171C063A">
      <w:numFmt w:val="bullet"/>
      <w:lvlText w:val="-"/>
      <w:lvlJc w:val="left"/>
      <w:pPr>
        <w:tabs>
          <w:tab w:val="num" w:pos="1440"/>
        </w:tabs>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2E47A4"/>
    <w:multiLevelType w:val="hybridMultilevel"/>
    <w:tmpl w:val="CADE46B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2E37366D"/>
    <w:multiLevelType w:val="singleLevel"/>
    <w:tmpl w:val="A69652A0"/>
    <w:lvl w:ilvl="0">
      <w:start w:val="1"/>
      <w:numFmt w:val="lowerLetter"/>
      <w:lvlText w:val="%1)"/>
      <w:legacy w:legacy="1" w:legacySpace="0" w:legacyIndent="360"/>
      <w:lvlJc w:val="left"/>
      <w:rPr>
        <w:rFonts w:ascii="Times New Roman" w:hAnsi="Times New Roman" w:cs="Times New Roman" w:hint="default"/>
      </w:rPr>
    </w:lvl>
  </w:abstractNum>
  <w:abstractNum w:abstractNumId="21" w15:restartNumberingAfterBreak="0">
    <w:nsid w:val="2EFC321A"/>
    <w:multiLevelType w:val="hybridMultilevel"/>
    <w:tmpl w:val="9332699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32245686"/>
    <w:multiLevelType w:val="multilevel"/>
    <w:tmpl w:val="CBCA80CE"/>
    <w:lvl w:ilvl="0">
      <w:start w:val="1"/>
      <w:numFmt w:val="upperRoman"/>
      <w:lvlText w:val="%1."/>
      <w:lvlJc w:val="left"/>
      <w:pPr>
        <w:ind w:left="1080" w:hanging="720"/>
      </w:pPr>
      <w:rPr>
        <w:rFonts w:hint="default"/>
      </w:rPr>
    </w:lvl>
    <w:lvl w:ilvl="1">
      <w:start w:val="3"/>
      <w:numFmt w:val="decimal"/>
      <w:isLgl/>
      <w:lvlText w:val="%1.%2."/>
      <w:lvlJc w:val="left"/>
      <w:pPr>
        <w:ind w:left="1254" w:hanging="720"/>
      </w:pPr>
      <w:rPr>
        <w:rFonts w:hint="default"/>
      </w:rPr>
    </w:lvl>
    <w:lvl w:ilvl="2">
      <w:start w:val="4"/>
      <w:numFmt w:val="decimal"/>
      <w:isLgl/>
      <w:lvlText w:val="%1.%2.%3."/>
      <w:lvlJc w:val="left"/>
      <w:pPr>
        <w:ind w:left="1428" w:hanging="72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670" w:hanging="1440"/>
      </w:pPr>
      <w:rPr>
        <w:rFonts w:hint="default"/>
      </w:rPr>
    </w:lvl>
    <w:lvl w:ilvl="6">
      <w:start w:val="1"/>
      <w:numFmt w:val="decimal"/>
      <w:isLgl/>
      <w:lvlText w:val="%1.%2.%3.%4.%5.%6.%7."/>
      <w:lvlJc w:val="left"/>
      <w:pPr>
        <w:ind w:left="3204" w:hanging="1800"/>
      </w:pPr>
      <w:rPr>
        <w:rFonts w:hint="default"/>
      </w:rPr>
    </w:lvl>
    <w:lvl w:ilvl="7">
      <w:start w:val="1"/>
      <w:numFmt w:val="decimal"/>
      <w:isLgl/>
      <w:lvlText w:val="%1.%2.%3.%4.%5.%6.%7.%8."/>
      <w:lvlJc w:val="left"/>
      <w:pPr>
        <w:ind w:left="3378" w:hanging="1800"/>
      </w:pPr>
      <w:rPr>
        <w:rFonts w:hint="default"/>
      </w:rPr>
    </w:lvl>
    <w:lvl w:ilvl="8">
      <w:start w:val="1"/>
      <w:numFmt w:val="decimal"/>
      <w:isLgl/>
      <w:lvlText w:val="%1.%2.%3.%4.%5.%6.%7.%8.%9."/>
      <w:lvlJc w:val="left"/>
      <w:pPr>
        <w:ind w:left="3912" w:hanging="2160"/>
      </w:pPr>
      <w:rPr>
        <w:rFonts w:hint="default"/>
      </w:rPr>
    </w:lvl>
  </w:abstractNum>
  <w:abstractNum w:abstractNumId="23" w15:restartNumberingAfterBreak="0">
    <w:nsid w:val="32620BD5"/>
    <w:multiLevelType w:val="hybridMultilevel"/>
    <w:tmpl w:val="30A8EC8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3156EEC"/>
    <w:multiLevelType w:val="multilevel"/>
    <w:tmpl w:val="38E4D2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5D4386A"/>
    <w:multiLevelType w:val="hybridMultilevel"/>
    <w:tmpl w:val="DAC44EDA"/>
    <w:lvl w:ilvl="0" w:tplc="04090001">
      <w:start w:val="1"/>
      <w:numFmt w:val="bullet"/>
      <w:lvlText w:val=""/>
      <w:lvlJc w:val="left"/>
      <w:pPr>
        <w:ind w:left="1440" w:hanging="360"/>
      </w:pPr>
      <w:rPr>
        <w:rFonts w:ascii="Symbol" w:hAnsi="Symbol" w:hint="default"/>
      </w:rPr>
    </w:lvl>
    <w:lvl w:ilvl="1" w:tplc="04090001">
      <w:start w:val="1"/>
      <w:numFmt w:val="bullet"/>
      <w:lvlText w:val=""/>
      <w:lvlJc w:val="left"/>
      <w:pPr>
        <w:ind w:left="1353" w:hanging="360"/>
      </w:pPr>
      <w:rPr>
        <w:rFonts w:ascii="Symbol" w:hAnsi="Symbol"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15:restartNumberingAfterBreak="0">
    <w:nsid w:val="36B91AF7"/>
    <w:multiLevelType w:val="singleLevel"/>
    <w:tmpl w:val="3E00D8F0"/>
    <w:lvl w:ilvl="0">
      <w:numFmt w:val="bullet"/>
      <w:lvlText w:val="-"/>
      <w:lvlJc w:val="left"/>
      <w:pPr>
        <w:tabs>
          <w:tab w:val="num" w:pos="1494"/>
        </w:tabs>
        <w:ind w:left="1494" w:hanging="360"/>
      </w:pPr>
      <w:rPr>
        <w:rFonts w:hint="default"/>
      </w:rPr>
    </w:lvl>
  </w:abstractNum>
  <w:abstractNum w:abstractNumId="27" w15:restartNumberingAfterBreak="0">
    <w:nsid w:val="39441938"/>
    <w:multiLevelType w:val="hybridMultilevel"/>
    <w:tmpl w:val="4478FF1E"/>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C374528"/>
    <w:multiLevelType w:val="hybridMultilevel"/>
    <w:tmpl w:val="8F8EB108"/>
    <w:lvl w:ilvl="0" w:tplc="E80A6AF6">
      <w:start w:val="2"/>
      <w:numFmt w:val="bullet"/>
      <w:lvlText w:val="-"/>
      <w:lvlJc w:val="left"/>
      <w:pPr>
        <w:tabs>
          <w:tab w:val="num" w:pos="2883"/>
        </w:tabs>
        <w:ind w:left="2883" w:hanging="360"/>
      </w:pPr>
      <w:rPr>
        <w:rFonts w:hint="default"/>
      </w:rPr>
    </w:lvl>
    <w:lvl w:ilvl="1" w:tplc="0418000B">
      <w:start w:val="1"/>
      <w:numFmt w:val="bullet"/>
      <w:lvlText w:val=""/>
      <w:lvlJc w:val="left"/>
      <w:pPr>
        <w:tabs>
          <w:tab w:val="num" w:pos="2043"/>
        </w:tabs>
        <w:ind w:left="2043" w:hanging="360"/>
      </w:pPr>
      <w:rPr>
        <w:rFonts w:ascii="Wingdings" w:hAnsi="Wingdings" w:hint="default"/>
      </w:rPr>
    </w:lvl>
    <w:lvl w:ilvl="2" w:tplc="04180005" w:tentative="1">
      <w:start w:val="1"/>
      <w:numFmt w:val="bullet"/>
      <w:lvlText w:val=""/>
      <w:lvlJc w:val="left"/>
      <w:pPr>
        <w:tabs>
          <w:tab w:val="num" w:pos="2763"/>
        </w:tabs>
        <w:ind w:left="2763" w:hanging="360"/>
      </w:pPr>
      <w:rPr>
        <w:rFonts w:ascii="Wingdings" w:hAnsi="Wingdings" w:hint="default"/>
      </w:rPr>
    </w:lvl>
    <w:lvl w:ilvl="3" w:tplc="04180001" w:tentative="1">
      <w:start w:val="1"/>
      <w:numFmt w:val="bullet"/>
      <w:lvlText w:val=""/>
      <w:lvlJc w:val="left"/>
      <w:pPr>
        <w:tabs>
          <w:tab w:val="num" w:pos="3483"/>
        </w:tabs>
        <w:ind w:left="3483" w:hanging="360"/>
      </w:pPr>
      <w:rPr>
        <w:rFonts w:ascii="Symbol" w:hAnsi="Symbol" w:hint="default"/>
      </w:rPr>
    </w:lvl>
    <w:lvl w:ilvl="4" w:tplc="04180003" w:tentative="1">
      <w:start w:val="1"/>
      <w:numFmt w:val="bullet"/>
      <w:lvlText w:val="o"/>
      <w:lvlJc w:val="left"/>
      <w:pPr>
        <w:tabs>
          <w:tab w:val="num" w:pos="4203"/>
        </w:tabs>
        <w:ind w:left="4203" w:hanging="360"/>
      </w:pPr>
      <w:rPr>
        <w:rFonts w:ascii="Courier New" w:hAnsi="Courier New" w:hint="default"/>
      </w:rPr>
    </w:lvl>
    <w:lvl w:ilvl="5" w:tplc="04180005" w:tentative="1">
      <w:start w:val="1"/>
      <w:numFmt w:val="bullet"/>
      <w:lvlText w:val=""/>
      <w:lvlJc w:val="left"/>
      <w:pPr>
        <w:tabs>
          <w:tab w:val="num" w:pos="4923"/>
        </w:tabs>
        <w:ind w:left="4923" w:hanging="360"/>
      </w:pPr>
      <w:rPr>
        <w:rFonts w:ascii="Wingdings" w:hAnsi="Wingdings" w:hint="default"/>
      </w:rPr>
    </w:lvl>
    <w:lvl w:ilvl="6" w:tplc="04180001" w:tentative="1">
      <w:start w:val="1"/>
      <w:numFmt w:val="bullet"/>
      <w:lvlText w:val=""/>
      <w:lvlJc w:val="left"/>
      <w:pPr>
        <w:tabs>
          <w:tab w:val="num" w:pos="5643"/>
        </w:tabs>
        <w:ind w:left="5643" w:hanging="360"/>
      </w:pPr>
      <w:rPr>
        <w:rFonts w:ascii="Symbol" w:hAnsi="Symbol" w:hint="default"/>
      </w:rPr>
    </w:lvl>
    <w:lvl w:ilvl="7" w:tplc="04180003" w:tentative="1">
      <w:start w:val="1"/>
      <w:numFmt w:val="bullet"/>
      <w:lvlText w:val="o"/>
      <w:lvlJc w:val="left"/>
      <w:pPr>
        <w:tabs>
          <w:tab w:val="num" w:pos="6363"/>
        </w:tabs>
        <w:ind w:left="6363" w:hanging="360"/>
      </w:pPr>
      <w:rPr>
        <w:rFonts w:ascii="Courier New" w:hAnsi="Courier New" w:hint="default"/>
      </w:rPr>
    </w:lvl>
    <w:lvl w:ilvl="8" w:tplc="04180005" w:tentative="1">
      <w:start w:val="1"/>
      <w:numFmt w:val="bullet"/>
      <w:lvlText w:val=""/>
      <w:lvlJc w:val="left"/>
      <w:pPr>
        <w:tabs>
          <w:tab w:val="num" w:pos="7083"/>
        </w:tabs>
        <w:ind w:left="7083" w:hanging="360"/>
      </w:pPr>
      <w:rPr>
        <w:rFonts w:ascii="Wingdings" w:hAnsi="Wingdings" w:hint="default"/>
      </w:rPr>
    </w:lvl>
  </w:abstractNum>
  <w:abstractNum w:abstractNumId="29" w15:restartNumberingAfterBreak="0">
    <w:nsid w:val="40EF508E"/>
    <w:multiLevelType w:val="hybridMultilevel"/>
    <w:tmpl w:val="60F043DE"/>
    <w:lvl w:ilvl="0" w:tplc="0409000B">
      <w:start w:val="1"/>
      <w:numFmt w:val="bullet"/>
      <w:lvlText w:val=""/>
      <w:lvlJc w:val="left"/>
      <w:pPr>
        <w:tabs>
          <w:tab w:val="num" w:pos="720"/>
        </w:tabs>
        <w:ind w:left="720" w:hanging="360"/>
      </w:pPr>
      <w:rPr>
        <w:rFonts w:ascii="Wingdings" w:hAnsi="Wingdings" w:hint="default"/>
      </w:rPr>
    </w:lvl>
    <w:lvl w:ilvl="1" w:tplc="7A1E5B5C">
      <w:numFmt w:val="bullet"/>
      <w:lvlText w:val="-"/>
      <w:lvlJc w:val="left"/>
      <w:pPr>
        <w:tabs>
          <w:tab w:val="num" w:pos="1440"/>
        </w:tabs>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23069C0"/>
    <w:multiLevelType w:val="hybridMultilevel"/>
    <w:tmpl w:val="8B2EE164"/>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5E931E1"/>
    <w:multiLevelType w:val="hybridMultilevel"/>
    <w:tmpl w:val="D4BCBCA4"/>
    <w:lvl w:ilvl="0" w:tplc="E2F6A14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6BD149C"/>
    <w:multiLevelType w:val="hybridMultilevel"/>
    <w:tmpl w:val="D75A4D5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485F2DF9"/>
    <w:multiLevelType w:val="hybridMultilevel"/>
    <w:tmpl w:val="A5F8C70C"/>
    <w:lvl w:ilvl="0" w:tplc="0418000B">
      <w:start w:val="1"/>
      <w:numFmt w:val="bullet"/>
      <w:lvlText w:val=""/>
      <w:lvlJc w:val="left"/>
      <w:pPr>
        <w:tabs>
          <w:tab w:val="num" w:pos="1068"/>
        </w:tabs>
        <w:ind w:left="1068" w:hanging="360"/>
      </w:pPr>
      <w:rPr>
        <w:rFonts w:ascii="Wingdings" w:hAnsi="Wingdings" w:hint="default"/>
      </w:rPr>
    </w:lvl>
    <w:lvl w:ilvl="1" w:tplc="04180003" w:tentative="1">
      <w:start w:val="1"/>
      <w:numFmt w:val="bullet"/>
      <w:lvlText w:val="o"/>
      <w:lvlJc w:val="left"/>
      <w:pPr>
        <w:tabs>
          <w:tab w:val="num" w:pos="-372"/>
        </w:tabs>
        <w:ind w:left="-372" w:hanging="360"/>
      </w:pPr>
      <w:rPr>
        <w:rFonts w:ascii="Courier New" w:hAnsi="Courier New" w:hint="default"/>
      </w:rPr>
    </w:lvl>
    <w:lvl w:ilvl="2" w:tplc="04180005" w:tentative="1">
      <w:start w:val="1"/>
      <w:numFmt w:val="bullet"/>
      <w:lvlText w:val=""/>
      <w:lvlJc w:val="left"/>
      <w:pPr>
        <w:tabs>
          <w:tab w:val="num" w:pos="348"/>
        </w:tabs>
        <w:ind w:left="348" w:hanging="360"/>
      </w:pPr>
      <w:rPr>
        <w:rFonts w:ascii="Wingdings" w:hAnsi="Wingdings" w:hint="default"/>
      </w:rPr>
    </w:lvl>
    <w:lvl w:ilvl="3" w:tplc="04180001" w:tentative="1">
      <w:start w:val="1"/>
      <w:numFmt w:val="bullet"/>
      <w:lvlText w:val=""/>
      <w:lvlJc w:val="left"/>
      <w:pPr>
        <w:tabs>
          <w:tab w:val="num" w:pos="1068"/>
        </w:tabs>
        <w:ind w:left="1068" w:hanging="360"/>
      </w:pPr>
      <w:rPr>
        <w:rFonts w:ascii="Symbol" w:hAnsi="Symbol" w:hint="default"/>
      </w:rPr>
    </w:lvl>
    <w:lvl w:ilvl="4" w:tplc="04180003" w:tentative="1">
      <w:start w:val="1"/>
      <w:numFmt w:val="bullet"/>
      <w:lvlText w:val="o"/>
      <w:lvlJc w:val="left"/>
      <w:pPr>
        <w:tabs>
          <w:tab w:val="num" w:pos="1788"/>
        </w:tabs>
        <w:ind w:left="1788" w:hanging="360"/>
      </w:pPr>
      <w:rPr>
        <w:rFonts w:ascii="Courier New" w:hAnsi="Courier New" w:hint="default"/>
      </w:rPr>
    </w:lvl>
    <w:lvl w:ilvl="5" w:tplc="04180005" w:tentative="1">
      <w:start w:val="1"/>
      <w:numFmt w:val="bullet"/>
      <w:lvlText w:val=""/>
      <w:lvlJc w:val="left"/>
      <w:pPr>
        <w:tabs>
          <w:tab w:val="num" w:pos="2508"/>
        </w:tabs>
        <w:ind w:left="2508" w:hanging="360"/>
      </w:pPr>
      <w:rPr>
        <w:rFonts w:ascii="Wingdings" w:hAnsi="Wingdings" w:hint="default"/>
      </w:rPr>
    </w:lvl>
    <w:lvl w:ilvl="6" w:tplc="04180001" w:tentative="1">
      <w:start w:val="1"/>
      <w:numFmt w:val="bullet"/>
      <w:lvlText w:val=""/>
      <w:lvlJc w:val="left"/>
      <w:pPr>
        <w:tabs>
          <w:tab w:val="num" w:pos="3228"/>
        </w:tabs>
        <w:ind w:left="3228" w:hanging="360"/>
      </w:pPr>
      <w:rPr>
        <w:rFonts w:ascii="Symbol" w:hAnsi="Symbol" w:hint="default"/>
      </w:rPr>
    </w:lvl>
    <w:lvl w:ilvl="7" w:tplc="04180003" w:tentative="1">
      <w:start w:val="1"/>
      <w:numFmt w:val="bullet"/>
      <w:lvlText w:val="o"/>
      <w:lvlJc w:val="left"/>
      <w:pPr>
        <w:tabs>
          <w:tab w:val="num" w:pos="3948"/>
        </w:tabs>
        <w:ind w:left="3948" w:hanging="360"/>
      </w:pPr>
      <w:rPr>
        <w:rFonts w:ascii="Courier New" w:hAnsi="Courier New" w:hint="default"/>
      </w:rPr>
    </w:lvl>
    <w:lvl w:ilvl="8" w:tplc="04180005" w:tentative="1">
      <w:start w:val="1"/>
      <w:numFmt w:val="bullet"/>
      <w:lvlText w:val=""/>
      <w:lvlJc w:val="left"/>
      <w:pPr>
        <w:tabs>
          <w:tab w:val="num" w:pos="4668"/>
        </w:tabs>
        <w:ind w:left="4668" w:hanging="360"/>
      </w:pPr>
      <w:rPr>
        <w:rFonts w:ascii="Wingdings" w:hAnsi="Wingdings" w:hint="default"/>
      </w:rPr>
    </w:lvl>
  </w:abstractNum>
  <w:abstractNum w:abstractNumId="34" w15:restartNumberingAfterBreak="0">
    <w:nsid w:val="48AC2041"/>
    <w:multiLevelType w:val="hybridMultilevel"/>
    <w:tmpl w:val="6BBEDA46"/>
    <w:lvl w:ilvl="0" w:tplc="3580BBA8">
      <w:start w:val="1"/>
      <w:numFmt w:val="upperLetter"/>
      <w:pStyle w:val="Heading7"/>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48EA7B72"/>
    <w:multiLevelType w:val="hybridMultilevel"/>
    <w:tmpl w:val="6C1CD7C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4C1D2691"/>
    <w:multiLevelType w:val="hybridMultilevel"/>
    <w:tmpl w:val="E3E69E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C0A2707"/>
    <w:multiLevelType w:val="hybridMultilevel"/>
    <w:tmpl w:val="F4644314"/>
    <w:lvl w:ilvl="0" w:tplc="19BA4596">
      <w:start w:val="1"/>
      <w:numFmt w:val="decimal"/>
      <w:lvlText w:val="%1."/>
      <w:lvlJc w:val="left"/>
      <w:pPr>
        <w:ind w:left="1065" w:hanging="360"/>
      </w:pPr>
      <w:rPr>
        <w:rFonts w:hint="default"/>
      </w:rPr>
    </w:lvl>
    <w:lvl w:ilvl="1" w:tplc="04180019" w:tentative="1">
      <w:start w:val="1"/>
      <w:numFmt w:val="lowerLetter"/>
      <w:lvlText w:val="%2."/>
      <w:lvlJc w:val="left"/>
      <w:pPr>
        <w:ind w:left="1785" w:hanging="360"/>
      </w:pPr>
    </w:lvl>
    <w:lvl w:ilvl="2" w:tplc="0418001B" w:tentative="1">
      <w:start w:val="1"/>
      <w:numFmt w:val="lowerRoman"/>
      <w:lvlText w:val="%3."/>
      <w:lvlJc w:val="right"/>
      <w:pPr>
        <w:ind w:left="2505" w:hanging="180"/>
      </w:pPr>
    </w:lvl>
    <w:lvl w:ilvl="3" w:tplc="0418000F" w:tentative="1">
      <w:start w:val="1"/>
      <w:numFmt w:val="decimal"/>
      <w:lvlText w:val="%4."/>
      <w:lvlJc w:val="left"/>
      <w:pPr>
        <w:ind w:left="3225" w:hanging="360"/>
      </w:pPr>
    </w:lvl>
    <w:lvl w:ilvl="4" w:tplc="04180019" w:tentative="1">
      <w:start w:val="1"/>
      <w:numFmt w:val="lowerLetter"/>
      <w:lvlText w:val="%5."/>
      <w:lvlJc w:val="left"/>
      <w:pPr>
        <w:ind w:left="3945" w:hanging="360"/>
      </w:pPr>
    </w:lvl>
    <w:lvl w:ilvl="5" w:tplc="0418001B" w:tentative="1">
      <w:start w:val="1"/>
      <w:numFmt w:val="lowerRoman"/>
      <w:lvlText w:val="%6."/>
      <w:lvlJc w:val="right"/>
      <w:pPr>
        <w:ind w:left="4665" w:hanging="180"/>
      </w:pPr>
    </w:lvl>
    <w:lvl w:ilvl="6" w:tplc="0418000F" w:tentative="1">
      <w:start w:val="1"/>
      <w:numFmt w:val="decimal"/>
      <w:lvlText w:val="%7."/>
      <w:lvlJc w:val="left"/>
      <w:pPr>
        <w:ind w:left="5385" w:hanging="360"/>
      </w:pPr>
    </w:lvl>
    <w:lvl w:ilvl="7" w:tplc="04180019" w:tentative="1">
      <w:start w:val="1"/>
      <w:numFmt w:val="lowerLetter"/>
      <w:lvlText w:val="%8."/>
      <w:lvlJc w:val="left"/>
      <w:pPr>
        <w:ind w:left="6105" w:hanging="360"/>
      </w:pPr>
    </w:lvl>
    <w:lvl w:ilvl="8" w:tplc="0418001B" w:tentative="1">
      <w:start w:val="1"/>
      <w:numFmt w:val="lowerRoman"/>
      <w:lvlText w:val="%9."/>
      <w:lvlJc w:val="right"/>
      <w:pPr>
        <w:ind w:left="6825" w:hanging="180"/>
      </w:pPr>
    </w:lvl>
  </w:abstractNum>
  <w:abstractNum w:abstractNumId="38" w15:restartNumberingAfterBreak="0">
    <w:nsid w:val="5CB25FB2"/>
    <w:multiLevelType w:val="singleLevel"/>
    <w:tmpl w:val="AD4810A2"/>
    <w:lvl w:ilvl="0">
      <w:numFmt w:val="bullet"/>
      <w:lvlText w:val="-"/>
      <w:lvlJc w:val="left"/>
      <w:pPr>
        <w:tabs>
          <w:tab w:val="num" w:pos="1494"/>
        </w:tabs>
        <w:ind w:left="1494" w:hanging="360"/>
      </w:pPr>
      <w:rPr>
        <w:rFonts w:hint="default"/>
      </w:rPr>
    </w:lvl>
  </w:abstractNum>
  <w:abstractNum w:abstractNumId="39" w15:restartNumberingAfterBreak="0">
    <w:nsid w:val="5DD20178"/>
    <w:multiLevelType w:val="hybridMultilevel"/>
    <w:tmpl w:val="3FC28A9C"/>
    <w:lvl w:ilvl="0" w:tplc="C79C33DA">
      <w:start w:val="1"/>
      <w:numFmt w:val="bullet"/>
      <w:lvlText w:val=""/>
      <w:lvlJc w:val="left"/>
      <w:pPr>
        <w:tabs>
          <w:tab w:val="num" w:pos="720"/>
        </w:tabs>
        <w:ind w:left="720" w:hanging="360"/>
      </w:pPr>
      <w:rPr>
        <w:rFonts w:ascii="Wingdings" w:hAnsi="Wingdings" w:hint="default"/>
      </w:rPr>
    </w:lvl>
    <w:lvl w:ilvl="1" w:tplc="B302E15A">
      <w:start w:val="21"/>
      <w:numFmt w:val="bullet"/>
      <w:lvlText w:val="-"/>
      <w:lvlJc w:val="left"/>
      <w:pPr>
        <w:tabs>
          <w:tab w:val="num" w:pos="1440"/>
        </w:tabs>
        <w:ind w:left="1440" w:hanging="360"/>
      </w:pPr>
      <w:rPr>
        <w:rFonts w:ascii="Times New Roman" w:eastAsia="Times New Roman" w:hAnsi="Times New Roman" w:cs="Times New Roman" w:hint="default"/>
      </w:rPr>
    </w:lvl>
    <w:lvl w:ilvl="2" w:tplc="2D986B40">
      <w:start w:val="4"/>
      <w:numFmt w:val="bullet"/>
      <w:lvlText w:val="–"/>
      <w:lvlJc w:val="left"/>
      <w:pPr>
        <w:tabs>
          <w:tab w:val="num" w:pos="2160"/>
        </w:tabs>
        <w:ind w:left="2160" w:hanging="360"/>
      </w:pPr>
      <w:rPr>
        <w:rFonts w:ascii="Times New Roman" w:eastAsia="Times New Roman" w:hAnsi="Times New Roman" w:cs="Times New Roman" w:hint="default"/>
      </w:rPr>
    </w:lvl>
    <w:lvl w:ilvl="3" w:tplc="3BF230EE" w:tentative="1">
      <w:start w:val="1"/>
      <w:numFmt w:val="bullet"/>
      <w:lvlText w:val=""/>
      <w:lvlJc w:val="left"/>
      <w:pPr>
        <w:tabs>
          <w:tab w:val="num" w:pos="2880"/>
        </w:tabs>
        <w:ind w:left="2880" w:hanging="360"/>
      </w:pPr>
      <w:rPr>
        <w:rFonts w:ascii="Wingdings" w:hAnsi="Wingdings" w:hint="default"/>
      </w:rPr>
    </w:lvl>
    <w:lvl w:ilvl="4" w:tplc="A8E87C40" w:tentative="1">
      <w:start w:val="1"/>
      <w:numFmt w:val="bullet"/>
      <w:lvlText w:val=""/>
      <w:lvlJc w:val="left"/>
      <w:pPr>
        <w:tabs>
          <w:tab w:val="num" w:pos="3600"/>
        </w:tabs>
        <w:ind w:left="3600" w:hanging="360"/>
      </w:pPr>
      <w:rPr>
        <w:rFonts w:ascii="Wingdings" w:hAnsi="Wingdings" w:hint="default"/>
      </w:rPr>
    </w:lvl>
    <w:lvl w:ilvl="5" w:tplc="0E64518A" w:tentative="1">
      <w:start w:val="1"/>
      <w:numFmt w:val="bullet"/>
      <w:lvlText w:val=""/>
      <w:lvlJc w:val="left"/>
      <w:pPr>
        <w:tabs>
          <w:tab w:val="num" w:pos="4320"/>
        </w:tabs>
        <w:ind w:left="4320" w:hanging="360"/>
      </w:pPr>
      <w:rPr>
        <w:rFonts w:ascii="Wingdings" w:hAnsi="Wingdings" w:hint="default"/>
      </w:rPr>
    </w:lvl>
    <w:lvl w:ilvl="6" w:tplc="8AD22178" w:tentative="1">
      <w:start w:val="1"/>
      <w:numFmt w:val="bullet"/>
      <w:lvlText w:val=""/>
      <w:lvlJc w:val="left"/>
      <w:pPr>
        <w:tabs>
          <w:tab w:val="num" w:pos="5040"/>
        </w:tabs>
        <w:ind w:left="5040" w:hanging="360"/>
      </w:pPr>
      <w:rPr>
        <w:rFonts w:ascii="Wingdings" w:hAnsi="Wingdings" w:hint="default"/>
      </w:rPr>
    </w:lvl>
    <w:lvl w:ilvl="7" w:tplc="49BC175C" w:tentative="1">
      <w:start w:val="1"/>
      <w:numFmt w:val="bullet"/>
      <w:lvlText w:val=""/>
      <w:lvlJc w:val="left"/>
      <w:pPr>
        <w:tabs>
          <w:tab w:val="num" w:pos="5760"/>
        </w:tabs>
        <w:ind w:left="5760" w:hanging="360"/>
      </w:pPr>
      <w:rPr>
        <w:rFonts w:ascii="Wingdings" w:hAnsi="Wingdings" w:hint="default"/>
      </w:rPr>
    </w:lvl>
    <w:lvl w:ilvl="8" w:tplc="800CB30E"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F17308B"/>
    <w:multiLevelType w:val="hybridMultilevel"/>
    <w:tmpl w:val="EADEC746"/>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1" w15:restartNumberingAfterBreak="0">
    <w:nsid w:val="610D78B4"/>
    <w:multiLevelType w:val="multilevel"/>
    <w:tmpl w:val="ADC847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63A9068D"/>
    <w:multiLevelType w:val="hybridMultilevel"/>
    <w:tmpl w:val="7BA87C2A"/>
    <w:lvl w:ilvl="0" w:tplc="CB16B57E">
      <w:numFmt w:val="bullet"/>
      <w:lvlText w:val="-"/>
      <w:lvlJc w:val="left"/>
      <w:pPr>
        <w:ind w:left="1080" w:hanging="360"/>
      </w:pPr>
      <w:rPr>
        <w:rFonts w:ascii="Times New Roman" w:eastAsia="Times New Roman" w:hAnsi="Times New Roman" w:cs="Times New Roman" w:hint="default"/>
        <w:b/>
        <w:i/>
      </w:rPr>
    </w:lvl>
    <w:lvl w:ilvl="1" w:tplc="CB16B57E">
      <w:numFmt w:val="bullet"/>
      <w:lvlText w:val="-"/>
      <w:lvlJc w:val="left"/>
      <w:pPr>
        <w:ind w:left="1800" w:hanging="360"/>
      </w:pPr>
      <w:rPr>
        <w:rFonts w:ascii="Times New Roman" w:eastAsia="Times New Roman" w:hAnsi="Times New Roman" w:cs="Times New Roman" w:hint="default"/>
        <w:b/>
        <w:i/>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63EB0433"/>
    <w:multiLevelType w:val="hybridMultilevel"/>
    <w:tmpl w:val="A9A0F09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677F5001"/>
    <w:multiLevelType w:val="multilevel"/>
    <w:tmpl w:val="F3ACAC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B415935"/>
    <w:multiLevelType w:val="hybridMultilevel"/>
    <w:tmpl w:val="C3621574"/>
    <w:lvl w:ilvl="0" w:tplc="04180001">
      <w:start w:val="1"/>
      <w:numFmt w:val="bullet"/>
      <w:lvlText w:val=""/>
      <w:lvlJc w:val="left"/>
      <w:pPr>
        <w:ind w:left="720" w:hanging="360"/>
      </w:pPr>
      <w:rPr>
        <w:rFonts w:ascii="Symbol" w:hAnsi="Symbol"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6" w15:restartNumberingAfterBreak="0">
    <w:nsid w:val="6B46269D"/>
    <w:multiLevelType w:val="hybridMultilevel"/>
    <w:tmpl w:val="3CDEA2C6"/>
    <w:lvl w:ilvl="0" w:tplc="084C96AE">
      <w:start w:val="2"/>
      <w:numFmt w:val="bullet"/>
      <w:lvlText w:val="-"/>
      <w:lvlJc w:val="left"/>
      <w:pPr>
        <w:ind w:left="1260" w:hanging="360"/>
      </w:pPr>
      <w:rPr>
        <w:rFonts w:hint="default"/>
        <w:color w:val="000000"/>
      </w:rPr>
    </w:lvl>
    <w:lvl w:ilvl="1" w:tplc="04180003" w:tentative="1">
      <w:start w:val="1"/>
      <w:numFmt w:val="bullet"/>
      <w:lvlText w:val="o"/>
      <w:lvlJc w:val="left"/>
      <w:pPr>
        <w:ind w:left="1980" w:hanging="360"/>
      </w:pPr>
      <w:rPr>
        <w:rFonts w:ascii="Courier New" w:hAnsi="Courier New" w:cs="Courier New" w:hint="default"/>
      </w:rPr>
    </w:lvl>
    <w:lvl w:ilvl="2" w:tplc="04180005" w:tentative="1">
      <w:start w:val="1"/>
      <w:numFmt w:val="bullet"/>
      <w:lvlText w:val=""/>
      <w:lvlJc w:val="left"/>
      <w:pPr>
        <w:ind w:left="2700" w:hanging="360"/>
      </w:pPr>
      <w:rPr>
        <w:rFonts w:ascii="Wingdings" w:hAnsi="Wingdings" w:hint="default"/>
      </w:rPr>
    </w:lvl>
    <w:lvl w:ilvl="3" w:tplc="04180001" w:tentative="1">
      <w:start w:val="1"/>
      <w:numFmt w:val="bullet"/>
      <w:lvlText w:val=""/>
      <w:lvlJc w:val="left"/>
      <w:pPr>
        <w:ind w:left="3420" w:hanging="360"/>
      </w:pPr>
      <w:rPr>
        <w:rFonts w:ascii="Symbol" w:hAnsi="Symbol" w:hint="default"/>
      </w:rPr>
    </w:lvl>
    <w:lvl w:ilvl="4" w:tplc="04180003" w:tentative="1">
      <w:start w:val="1"/>
      <w:numFmt w:val="bullet"/>
      <w:lvlText w:val="o"/>
      <w:lvlJc w:val="left"/>
      <w:pPr>
        <w:ind w:left="4140" w:hanging="360"/>
      </w:pPr>
      <w:rPr>
        <w:rFonts w:ascii="Courier New" w:hAnsi="Courier New" w:cs="Courier New" w:hint="default"/>
      </w:rPr>
    </w:lvl>
    <w:lvl w:ilvl="5" w:tplc="04180005" w:tentative="1">
      <w:start w:val="1"/>
      <w:numFmt w:val="bullet"/>
      <w:lvlText w:val=""/>
      <w:lvlJc w:val="left"/>
      <w:pPr>
        <w:ind w:left="4860" w:hanging="360"/>
      </w:pPr>
      <w:rPr>
        <w:rFonts w:ascii="Wingdings" w:hAnsi="Wingdings" w:hint="default"/>
      </w:rPr>
    </w:lvl>
    <w:lvl w:ilvl="6" w:tplc="04180001" w:tentative="1">
      <w:start w:val="1"/>
      <w:numFmt w:val="bullet"/>
      <w:lvlText w:val=""/>
      <w:lvlJc w:val="left"/>
      <w:pPr>
        <w:ind w:left="5580" w:hanging="360"/>
      </w:pPr>
      <w:rPr>
        <w:rFonts w:ascii="Symbol" w:hAnsi="Symbol" w:hint="default"/>
      </w:rPr>
    </w:lvl>
    <w:lvl w:ilvl="7" w:tplc="04180003" w:tentative="1">
      <w:start w:val="1"/>
      <w:numFmt w:val="bullet"/>
      <w:lvlText w:val="o"/>
      <w:lvlJc w:val="left"/>
      <w:pPr>
        <w:ind w:left="6300" w:hanging="360"/>
      </w:pPr>
      <w:rPr>
        <w:rFonts w:ascii="Courier New" w:hAnsi="Courier New" w:cs="Courier New" w:hint="default"/>
      </w:rPr>
    </w:lvl>
    <w:lvl w:ilvl="8" w:tplc="04180005" w:tentative="1">
      <w:start w:val="1"/>
      <w:numFmt w:val="bullet"/>
      <w:lvlText w:val=""/>
      <w:lvlJc w:val="left"/>
      <w:pPr>
        <w:ind w:left="7020" w:hanging="360"/>
      </w:pPr>
      <w:rPr>
        <w:rFonts w:ascii="Wingdings" w:hAnsi="Wingdings" w:hint="default"/>
      </w:rPr>
    </w:lvl>
  </w:abstractNum>
  <w:abstractNum w:abstractNumId="47" w15:restartNumberingAfterBreak="0">
    <w:nsid w:val="6F294C39"/>
    <w:multiLevelType w:val="hybridMultilevel"/>
    <w:tmpl w:val="9DE851A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8" w15:restartNumberingAfterBreak="0">
    <w:nsid w:val="74373E22"/>
    <w:multiLevelType w:val="multilevel"/>
    <w:tmpl w:val="B5586E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775077DB"/>
    <w:multiLevelType w:val="singleLevel"/>
    <w:tmpl w:val="A69652A0"/>
    <w:lvl w:ilvl="0">
      <w:start w:val="1"/>
      <w:numFmt w:val="lowerLetter"/>
      <w:lvlText w:val="%1)"/>
      <w:legacy w:legacy="1" w:legacySpace="0" w:legacyIndent="360"/>
      <w:lvlJc w:val="left"/>
      <w:rPr>
        <w:rFonts w:ascii="Times New Roman" w:hAnsi="Times New Roman" w:cs="Times New Roman" w:hint="default"/>
      </w:rPr>
    </w:lvl>
  </w:abstractNum>
  <w:abstractNum w:abstractNumId="50" w15:restartNumberingAfterBreak="0">
    <w:nsid w:val="787A2FDC"/>
    <w:multiLevelType w:val="hybridMultilevel"/>
    <w:tmpl w:val="B5308270"/>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7CE366C5"/>
    <w:multiLevelType w:val="singleLevel"/>
    <w:tmpl w:val="A69652A0"/>
    <w:lvl w:ilvl="0">
      <w:start w:val="1"/>
      <w:numFmt w:val="lowerLetter"/>
      <w:lvlText w:val="%1)"/>
      <w:legacy w:legacy="1" w:legacySpace="0" w:legacyIndent="360"/>
      <w:lvlJc w:val="left"/>
      <w:rPr>
        <w:rFonts w:ascii="Times New Roman" w:hAnsi="Times New Roman" w:cs="Times New Roman" w:hint="default"/>
      </w:rPr>
    </w:lvl>
  </w:abstractNum>
  <w:abstractNum w:abstractNumId="52" w15:restartNumberingAfterBreak="0">
    <w:nsid w:val="7D7B2438"/>
    <w:multiLevelType w:val="hybridMultilevel"/>
    <w:tmpl w:val="85684912"/>
    <w:lvl w:ilvl="0" w:tplc="9ADC9268">
      <w:start w:val="1"/>
      <w:numFmt w:val="bullet"/>
      <w:lvlText w:val=""/>
      <w:lvlJc w:val="left"/>
      <w:pPr>
        <w:tabs>
          <w:tab w:val="num" w:pos="720"/>
        </w:tabs>
        <w:ind w:left="720" w:hanging="360"/>
      </w:pPr>
      <w:rPr>
        <w:rFonts w:ascii="Wingdings" w:hAnsi="Wingdings" w:hint="default"/>
      </w:rPr>
    </w:lvl>
    <w:lvl w:ilvl="1" w:tplc="34261DFA" w:tentative="1">
      <w:start w:val="1"/>
      <w:numFmt w:val="bullet"/>
      <w:lvlText w:val=""/>
      <w:lvlJc w:val="left"/>
      <w:pPr>
        <w:tabs>
          <w:tab w:val="num" w:pos="1440"/>
        </w:tabs>
        <w:ind w:left="1440" w:hanging="360"/>
      </w:pPr>
      <w:rPr>
        <w:rFonts w:ascii="Wingdings" w:hAnsi="Wingdings" w:hint="default"/>
      </w:rPr>
    </w:lvl>
    <w:lvl w:ilvl="2" w:tplc="7B82B412" w:tentative="1">
      <w:start w:val="1"/>
      <w:numFmt w:val="bullet"/>
      <w:lvlText w:val=""/>
      <w:lvlJc w:val="left"/>
      <w:pPr>
        <w:tabs>
          <w:tab w:val="num" w:pos="2160"/>
        </w:tabs>
        <w:ind w:left="2160" w:hanging="360"/>
      </w:pPr>
      <w:rPr>
        <w:rFonts w:ascii="Wingdings" w:hAnsi="Wingdings" w:hint="default"/>
      </w:rPr>
    </w:lvl>
    <w:lvl w:ilvl="3" w:tplc="9C528BE6" w:tentative="1">
      <w:start w:val="1"/>
      <w:numFmt w:val="bullet"/>
      <w:lvlText w:val=""/>
      <w:lvlJc w:val="left"/>
      <w:pPr>
        <w:tabs>
          <w:tab w:val="num" w:pos="2880"/>
        </w:tabs>
        <w:ind w:left="2880" w:hanging="360"/>
      </w:pPr>
      <w:rPr>
        <w:rFonts w:ascii="Wingdings" w:hAnsi="Wingdings" w:hint="default"/>
      </w:rPr>
    </w:lvl>
    <w:lvl w:ilvl="4" w:tplc="A1C81310" w:tentative="1">
      <w:start w:val="1"/>
      <w:numFmt w:val="bullet"/>
      <w:lvlText w:val=""/>
      <w:lvlJc w:val="left"/>
      <w:pPr>
        <w:tabs>
          <w:tab w:val="num" w:pos="3600"/>
        </w:tabs>
        <w:ind w:left="3600" w:hanging="360"/>
      </w:pPr>
      <w:rPr>
        <w:rFonts w:ascii="Wingdings" w:hAnsi="Wingdings" w:hint="default"/>
      </w:rPr>
    </w:lvl>
    <w:lvl w:ilvl="5" w:tplc="A2EA6898" w:tentative="1">
      <w:start w:val="1"/>
      <w:numFmt w:val="bullet"/>
      <w:lvlText w:val=""/>
      <w:lvlJc w:val="left"/>
      <w:pPr>
        <w:tabs>
          <w:tab w:val="num" w:pos="4320"/>
        </w:tabs>
        <w:ind w:left="4320" w:hanging="360"/>
      </w:pPr>
      <w:rPr>
        <w:rFonts w:ascii="Wingdings" w:hAnsi="Wingdings" w:hint="default"/>
      </w:rPr>
    </w:lvl>
    <w:lvl w:ilvl="6" w:tplc="2B305A16" w:tentative="1">
      <w:start w:val="1"/>
      <w:numFmt w:val="bullet"/>
      <w:lvlText w:val=""/>
      <w:lvlJc w:val="left"/>
      <w:pPr>
        <w:tabs>
          <w:tab w:val="num" w:pos="5040"/>
        </w:tabs>
        <w:ind w:left="5040" w:hanging="360"/>
      </w:pPr>
      <w:rPr>
        <w:rFonts w:ascii="Wingdings" w:hAnsi="Wingdings" w:hint="default"/>
      </w:rPr>
    </w:lvl>
    <w:lvl w:ilvl="7" w:tplc="927C2746" w:tentative="1">
      <w:start w:val="1"/>
      <w:numFmt w:val="bullet"/>
      <w:lvlText w:val=""/>
      <w:lvlJc w:val="left"/>
      <w:pPr>
        <w:tabs>
          <w:tab w:val="num" w:pos="5760"/>
        </w:tabs>
        <w:ind w:left="5760" w:hanging="360"/>
      </w:pPr>
      <w:rPr>
        <w:rFonts w:ascii="Wingdings" w:hAnsi="Wingdings" w:hint="default"/>
      </w:rPr>
    </w:lvl>
    <w:lvl w:ilvl="8" w:tplc="1B22540E"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FCD31C5"/>
    <w:multiLevelType w:val="hybridMultilevel"/>
    <w:tmpl w:val="882A41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tabs>
          <w:tab w:val="num" w:pos="2160"/>
        </w:tabs>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33"/>
  </w:num>
  <w:num w:numId="3">
    <w:abstractNumId w:val="26"/>
  </w:num>
  <w:num w:numId="4">
    <w:abstractNumId w:val="38"/>
  </w:num>
  <w:num w:numId="5">
    <w:abstractNumId w:val="34"/>
  </w:num>
  <w:num w:numId="6">
    <w:abstractNumId w:val="17"/>
  </w:num>
  <w:num w:numId="7">
    <w:abstractNumId w:val="28"/>
  </w:num>
  <w:num w:numId="8">
    <w:abstractNumId w:val="53"/>
  </w:num>
  <w:num w:numId="9">
    <w:abstractNumId w:val="8"/>
  </w:num>
  <w:num w:numId="10">
    <w:abstractNumId w:val="23"/>
  </w:num>
  <w:num w:numId="11">
    <w:abstractNumId w:val="3"/>
  </w:num>
  <w:num w:numId="12">
    <w:abstractNumId w:val="48"/>
  </w:num>
  <w:num w:numId="13">
    <w:abstractNumId w:val="24"/>
  </w:num>
  <w:num w:numId="14">
    <w:abstractNumId w:val="41"/>
  </w:num>
  <w:num w:numId="15">
    <w:abstractNumId w:val="44"/>
  </w:num>
  <w:num w:numId="16">
    <w:abstractNumId w:val="0"/>
  </w:num>
  <w:num w:numId="17">
    <w:abstractNumId w:val="6"/>
  </w:num>
  <w:num w:numId="18">
    <w:abstractNumId w:val="10"/>
  </w:num>
  <w:num w:numId="19">
    <w:abstractNumId w:val="20"/>
  </w:num>
  <w:num w:numId="20">
    <w:abstractNumId w:val="51"/>
  </w:num>
  <w:num w:numId="21">
    <w:abstractNumId w:val="49"/>
  </w:num>
  <w:num w:numId="22">
    <w:abstractNumId w:val="47"/>
  </w:num>
  <w:num w:numId="23">
    <w:abstractNumId w:val="45"/>
  </w:num>
  <w:num w:numId="24">
    <w:abstractNumId w:val="15"/>
  </w:num>
  <w:num w:numId="25">
    <w:abstractNumId w:val="35"/>
  </w:num>
  <w:num w:numId="26">
    <w:abstractNumId w:val="19"/>
  </w:num>
  <w:num w:numId="27">
    <w:abstractNumId w:val="9"/>
  </w:num>
  <w:num w:numId="28">
    <w:abstractNumId w:val="43"/>
  </w:num>
  <w:num w:numId="29">
    <w:abstractNumId w:val="21"/>
  </w:num>
  <w:num w:numId="30">
    <w:abstractNumId w:val="32"/>
  </w:num>
  <w:num w:numId="31">
    <w:abstractNumId w:val="39"/>
  </w:num>
  <w:num w:numId="32">
    <w:abstractNumId w:val="2"/>
  </w:num>
  <w:num w:numId="33">
    <w:abstractNumId w:val="13"/>
  </w:num>
  <w:num w:numId="34">
    <w:abstractNumId w:val="11"/>
  </w:num>
  <w:num w:numId="35">
    <w:abstractNumId w:val="29"/>
  </w:num>
  <w:num w:numId="36">
    <w:abstractNumId w:val="18"/>
  </w:num>
  <w:num w:numId="37">
    <w:abstractNumId w:val="50"/>
  </w:num>
  <w:num w:numId="38">
    <w:abstractNumId w:val="30"/>
  </w:num>
  <w:num w:numId="39">
    <w:abstractNumId w:val="27"/>
  </w:num>
  <w:num w:numId="40">
    <w:abstractNumId w:val="14"/>
  </w:num>
  <w:num w:numId="41">
    <w:abstractNumId w:val="37"/>
  </w:num>
  <w:num w:numId="42">
    <w:abstractNumId w:val="42"/>
  </w:num>
  <w:num w:numId="43">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2"/>
  </w:num>
  <w:num w:numId="45">
    <w:abstractNumId w:val="1"/>
  </w:num>
  <w:num w:numId="46">
    <w:abstractNumId w:val="4"/>
  </w:num>
  <w:num w:numId="47">
    <w:abstractNumId w:val="46"/>
  </w:num>
  <w:num w:numId="48">
    <w:abstractNumId w:val="7"/>
  </w:num>
  <w:num w:numId="49">
    <w:abstractNumId w:val="16"/>
  </w:num>
  <w:num w:numId="50">
    <w:abstractNumId w:val="22"/>
  </w:num>
  <w:num w:numId="51">
    <w:abstractNumId w:val="31"/>
  </w:num>
  <w:num w:numId="52">
    <w:abstractNumId w:val="36"/>
  </w:num>
  <w:num w:numId="53">
    <w:abstractNumId w:val="25"/>
  </w:num>
  <w:num w:numId="54">
    <w:abstractNumId w:val="12"/>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F1E09"/>
    <w:rsid w:val="000040E4"/>
    <w:rsid w:val="000143D1"/>
    <w:rsid w:val="00015125"/>
    <w:rsid w:val="000159D0"/>
    <w:rsid w:val="00022DC1"/>
    <w:rsid w:val="00044156"/>
    <w:rsid w:val="00064E72"/>
    <w:rsid w:val="000651C0"/>
    <w:rsid w:val="00065693"/>
    <w:rsid w:val="000862BD"/>
    <w:rsid w:val="000876B3"/>
    <w:rsid w:val="000A7296"/>
    <w:rsid w:val="000B0DFA"/>
    <w:rsid w:val="000B3185"/>
    <w:rsid w:val="000B38DF"/>
    <w:rsid w:val="000C0EDB"/>
    <w:rsid w:val="000D3513"/>
    <w:rsid w:val="000D5C60"/>
    <w:rsid w:val="000D6AFB"/>
    <w:rsid w:val="000E144A"/>
    <w:rsid w:val="000E6877"/>
    <w:rsid w:val="000F0DFB"/>
    <w:rsid w:val="000F0ED4"/>
    <w:rsid w:val="000F6E43"/>
    <w:rsid w:val="001031E4"/>
    <w:rsid w:val="00122A7A"/>
    <w:rsid w:val="00125D53"/>
    <w:rsid w:val="001352CB"/>
    <w:rsid w:val="00177673"/>
    <w:rsid w:val="00190F88"/>
    <w:rsid w:val="001B1378"/>
    <w:rsid w:val="001B53D8"/>
    <w:rsid w:val="001C4138"/>
    <w:rsid w:val="001C4F6C"/>
    <w:rsid w:val="001E1065"/>
    <w:rsid w:val="001E2009"/>
    <w:rsid w:val="001F4A78"/>
    <w:rsid w:val="001F76F2"/>
    <w:rsid w:val="0020010D"/>
    <w:rsid w:val="002111D1"/>
    <w:rsid w:val="00222EEA"/>
    <w:rsid w:val="00241234"/>
    <w:rsid w:val="0024404A"/>
    <w:rsid w:val="0026043E"/>
    <w:rsid w:val="00260535"/>
    <w:rsid w:val="00292291"/>
    <w:rsid w:val="0029485C"/>
    <w:rsid w:val="002A2141"/>
    <w:rsid w:val="002A5DB0"/>
    <w:rsid w:val="002C2A0F"/>
    <w:rsid w:val="002C4D20"/>
    <w:rsid w:val="002E6CE0"/>
    <w:rsid w:val="002E7C57"/>
    <w:rsid w:val="002E7F65"/>
    <w:rsid w:val="002F4D69"/>
    <w:rsid w:val="00306AD8"/>
    <w:rsid w:val="00312592"/>
    <w:rsid w:val="003449C4"/>
    <w:rsid w:val="003469A6"/>
    <w:rsid w:val="003550E6"/>
    <w:rsid w:val="00360491"/>
    <w:rsid w:val="003655B2"/>
    <w:rsid w:val="003816FA"/>
    <w:rsid w:val="00393CD2"/>
    <w:rsid w:val="003A4CE7"/>
    <w:rsid w:val="003A77DF"/>
    <w:rsid w:val="003B3EA9"/>
    <w:rsid w:val="003B51CC"/>
    <w:rsid w:val="003B6212"/>
    <w:rsid w:val="003C394D"/>
    <w:rsid w:val="003C6BA5"/>
    <w:rsid w:val="003F1002"/>
    <w:rsid w:val="003F244A"/>
    <w:rsid w:val="003F4AE1"/>
    <w:rsid w:val="00406EAB"/>
    <w:rsid w:val="00411760"/>
    <w:rsid w:val="00414D82"/>
    <w:rsid w:val="00416B08"/>
    <w:rsid w:val="00462B5E"/>
    <w:rsid w:val="00477E3F"/>
    <w:rsid w:val="00477E77"/>
    <w:rsid w:val="004802F6"/>
    <w:rsid w:val="0048135D"/>
    <w:rsid w:val="00483596"/>
    <w:rsid w:val="00486BA5"/>
    <w:rsid w:val="00493502"/>
    <w:rsid w:val="00495567"/>
    <w:rsid w:val="004A6F09"/>
    <w:rsid w:val="004B09BB"/>
    <w:rsid w:val="004C0C48"/>
    <w:rsid w:val="004C4F38"/>
    <w:rsid w:val="004C5D81"/>
    <w:rsid w:val="004D4841"/>
    <w:rsid w:val="004D7526"/>
    <w:rsid w:val="004E076E"/>
    <w:rsid w:val="004E59CF"/>
    <w:rsid w:val="0050641B"/>
    <w:rsid w:val="005075AC"/>
    <w:rsid w:val="00515276"/>
    <w:rsid w:val="00515AE7"/>
    <w:rsid w:val="00525DD2"/>
    <w:rsid w:val="005328A5"/>
    <w:rsid w:val="005373FE"/>
    <w:rsid w:val="005403E6"/>
    <w:rsid w:val="00550F95"/>
    <w:rsid w:val="005667B4"/>
    <w:rsid w:val="00572110"/>
    <w:rsid w:val="00575926"/>
    <w:rsid w:val="0057754E"/>
    <w:rsid w:val="00582E27"/>
    <w:rsid w:val="00597A45"/>
    <w:rsid w:val="005B0180"/>
    <w:rsid w:val="005B034C"/>
    <w:rsid w:val="005B0D5A"/>
    <w:rsid w:val="005D571D"/>
    <w:rsid w:val="005E2625"/>
    <w:rsid w:val="005E28E3"/>
    <w:rsid w:val="005E341D"/>
    <w:rsid w:val="005E38BB"/>
    <w:rsid w:val="005F451C"/>
    <w:rsid w:val="005F5A7B"/>
    <w:rsid w:val="00642321"/>
    <w:rsid w:val="00643817"/>
    <w:rsid w:val="006546DC"/>
    <w:rsid w:val="0066340C"/>
    <w:rsid w:val="00681AB0"/>
    <w:rsid w:val="0069211A"/>
    <w:rsid w:val="006A5426"/>
    <w:rsid w:val="006A79ED"/>
    <w:rsid w:val="006B04CA"/>
    <w:rsid w:val="006B3FF7"/>
    <w:rsid w:val="006B4905"/>
    <w:rsid w:val="006B7ADD"/>
    <w:rsid w:val="006D28E1"/>
    <w:rsid w:val="006D6AAF"/>
    <w:rsid w:val="006E24FC"/>
    <w:rsid w:val="006F546A"/>
    <w:rsid w:val="00702488"/>
    <w:rsid w:val="00724A6D"/>
    <w:rsid w:val="00726E2F"/>
    <w:rsid w:val="00730B79"/>
    <w:rsid w:val="00745C18"/>
    <w:rsid w:val="007507FA"/>
    <w:rsid w:val="00750AA5"/>
    <w:rsid w:val="00754066"/>
    <w:rsid w:val="0075441C"/>
    <w:rsid w:val="00762171"/>
    <w:rsid w:val="00762747"/>
    <w:rsid w:val="00764D2A"/>
    <w:rsid w:val="0076652F"/>
    <w:rsid w:val="00775DF8"/>
    <w:rsid w:val="007905B7"/>
    <w:rsid w:val="007A1E33"/>
    <w:rsid w:val="007A5B30"/>
    <w:rsid w:val="007A70D9"/>
    <w:rsid w:val="007B00DB"/>
    <w:rsid w:val="007B7015"/>
    <w:rsid w:val="007C3E3C"/>
    <w:rsid w:val="007E500D"/>
    <w:rsid w:val="007F105D"/>
    <w:rsid w:val="007F6008"/>
    <w:rsid w:val="00806CA6"/>
    <w:rsid w:val="00820137"/>
    <w:rsid w:val="00832566"/>
    <w:rsid w:val="00844460"/>
    <w:rsid w:val="00847A4A"/>
    <w:rsid w:val="00847B22"/>
    <w:rsid w:val="0086185D"/>
    <w:rsid w:val="00885193"/>
    <w:rsid w:val="00890392"/>
    <w:rsid w:val="008A1114"/>
    <w:rsid w:val="008A38B6"/>
    <w:rsid w:val="008B1686"/>
    <w:rsid w:val="008B1927"/>
    <w:rsid w:val="008B3CA1"/>
    <w:rsid w:val="008B4E16"/>
    <w:rsid w:val="008C519A"/>
    <w:rsid w:val="008D4CF6"/>
    <w:rsid w:val="008F1AC6"/>
    <w:rsid w:val="009115A1"/>
    <w:rsid w:val="00911B9C"/>
    <w:rsid w:val="009146D5"/>
    <w:rsid w:val="0091642F"/>
    <w:rsid w:val="0092018F"/>
    <w:rsid w:val="009210B5"/>
    <w:rsid w:val="0092143B"/>
    <w:rsid w:val="009277E7"/>
    <w:rsid w:val="0093437C"/>
    <w:rsid w:val="009434C6"/>
    <w:rsid w:val="0095033A"/>
    <w:rsid w:val="00963066"/>
    <w:rsid w:val="00963A52"/>
    <w:rsid w:val="00967390"/>
    <w:rsid w:val="0096793A"/>
    <w:rsid w:val="009722F7"/>
    <w:rsid w:val="0097293B"/>
    <w:rsid w:val="0097327E"/>
    <w:rsid w:val="00977104"/>
    <w:rsid w:val="00984E17"/>
    <w:rsid w:val="00995818"/>
    <w:rsid w:val="009A0CE5"/>
    <w:rsid w:val="009B2827"/>
    <w:rsid w:val="009B52F2"/>
    <w:rsid w:val="009B6D92"/>
    <w:rsid w:val="009C10AC"/>
    <w:rsid w:val="009C45EB"/>
    <w:rsid w:val="009C674B"/>
    <w:rsid w:val="009D151F"/>
    <w:rsid w:val="009D6475"/>
    <w:rsid w:val="009D7FAD"/>
    <w:rsid w:val="009F1E09"/>
    <w:rsid w:val="009F5E61"/>
    <w:rsid w:val="009F6CD6"/>
    <w:rsid w:val="009F777C"/>
    <w:rsid w:val="00A1306B"/>
    <w:rsid w:val="00A1543F"/>
    <w:rsid w:val="00A17A29"/>
    <w:rsid w:val="00A24792"/>
    <w:rsid w:val="00A35E09"/>
    <w:rsid w:val="00A37EA6"/>
    <w:rsid w:val="00A44979"/>
    <w:rsid w:val="00A44EBF"/>
    <w:rsid w:val="00A47980"/>
    <w:rsid w:val="00A56E5D"/>
    <w:rsid w:val="00A6294D"/>
    <w:rsid w:val="00A6620E"/>
    <w:rsid w:val="00A66AC1"/>
    <w:rsid w:val="00A71421"/>
    <w:rsid w:val="00A84730"/>
    <w:rsid w:val="00A942C2"/>
    <w:rsid w:val="00AA16A7"/>
    <w:rsid w:val="00AA566A"/>
    <w:rsid w:val="00AA77AF"/>
    <w:rsid w:val="00AB0786"/>
    <w:rsid w:val="00AB1733"/>
    <w:rsid w:val="00AB5E1B"/>
    <w:rsid w:val="00AC460C"/>
    <w:rsid w:val="00AD2CDC"/>
    <w:rsid w:val="00AD4E09"/>
    <w:rsid w:val="00AD6946"/>
    <w:rsid w:val="00AE7016"/>
    <w:rsid w:val="00AE7B97"/>
    <w:rsid w:val="00AF2485"/>
    <w:rsid w:val="00AF728D"/>
    <w:rsid w:val="00B05064"/>
    <w:rsid w:val="00B06CB1"/>
    <w:rsid w:val="00B218A8"/>
    <w:rsid w:val="00B314B0"/>
    <w:rsid w:val="00B330CD"/>
    <w:rsid w:val="00B37EC2"/>
    <w:rsid w:val="00B40912"/>
    <w:rsid w:val="00B40CE6"/>
    <w:rsid w:val="00B4151B"/>
    <w:rsid w:val="00B42289"/>
    <w:rsid w:val="00B42BE9"/>
    <w:rsid w:val="00B44B96"/>
    <w:rsid w:val="00B5276A"/>
    <w:rsid w:val="00B61134"/>
    <w:rsid w:val="00B72B6F"/>
    <w:rsid w:val="00B74F76"/>
    <w:rsid w:val="00B826E4"/>
    <w:rsid w:val="00B85284"/>
    <w:rsid w:val="00B93FC4"/>
    <w:rsid w:val="00B94194"/>
    <w:rsid w:val="00BA33CC"/>
    <w:rsid w:val="00BB76AD"/>
    <w:rsid w:val="00BC0821"/>
    <w:rsid w:val="00BD640C"/>
    <w:rsid w:val="00BF3B16"/>
    <w:rsid w:val="00C01091"/>
    <w:rsid w:val="00C021C5"/>
    <w:rsid w:val="00C07A59"/>
    <w:rsid w:val="00C340B3"/>
    <w:rsid w:val="00C41DFD"/>
    <w:rsid w:val="00C50F70"/>
    <w:rsid w:val="00C51798"/>
    <w:rsid w:val="00C518D9"/>
    <w:rsid w:val="00C5372E"/>
    <w:rsid w:val="00C630F1"/>
    <w:rsid w:val="00C71809"/>
    <w:rsid w:val="00C748F7"/>
    <w:rsid w:val="00C80234"/>
    <w:rsid w:val="00C812F0"/>
    <w:rsid w:val="00C83B4E"/>
    <w:rsid w:val="00C85727"/>
    <w:rsid w:val="00C9781F"/>
    <w:rsid w:val="00CA63D6"/>
    <w:rsid w:val="00CB02EF"/>
    <w:rsid w:val="00CB1414"/>
    <w:rsid w:val="00CB1CE9"/>
    <w:rsid w:val="00CC12D3"/>
    <w:rsid w:val="00CC2945"/>
    <w:rsid w:val="00CE7F53"/>
    <w:rsid w:val="00D023B2"/>
    <w:rsid w:val="00D04A38"/>
    <w:rsid w:val="00D11F75"/>
    <w:rsid w:val="00D12305"/>
    <w:rsid w:val="00D2107D"/>
    <w:rsid w:val="00D24750"/>
    <w:rsid w:val="00D3372F"/>
    <w:rsid w:val="00D35D35"/>
    <w:rsid w:val="00D46C5D"/>
    <w:rsid w:val="00D516B0"/>
    <w:rsid w:val="00D535A0"/>
    <w:rsid w:val="00D54915"/>
    <w:rsid w:val="00D61CD9"/>
    <w:rsid w:val="00D662A6"/>
    <w:rsid w:val="00D71C1B"/>
    <w:rsid w:val="00D83061"/>
    <w:rsid w:val="00D90573"/>
    <w:rsid w:val="00D93BAB"/>
    <w:rsid w:val="00DA53DF"/>
    <w:rsid w:val="00DA5CAC"/>
    <w:rsid w:val="00DA62CA"/>
    <w:rsid w:val="00DB7278"/>
    <w:rsid w:val="00DB75BB"/>
    <w:rsid w:val="00DC11E4"/>
    <w:rsid w:val="00DC44DB"/>
    <w:rsid w:val="00DD2067"/>
    <w:rsid w:val="00DD268A"/>
    <w:rsid w:val="00DD772A"/>
    <w:rsid w:val="00DE2D82"/>
    <w:rsid w:val="00DF4D99"/>
    <w:rsid w:val="00E0191C"/>
    <w:rsid w:val="00E023D6"/>
    <w:rsid w:val="00E117A0"/>
    <w:rsid w:val="00E15E54"/>
    <w:rsid w:val="00E171E1"/>
    <w:rsid w:val="00E21AC1"/>
    <w:rsid w:val="00E25807"/>
    <w:rsid w:val="00E31F0B"/>
    <w:rsid w:val="00E32FC9"/>
    <w:rsid w:val="00E37897"/>
    <w:rsid w:val="00E4143A"/>
    <w:rsid w:val="00E47DC3"/>
    <w:rsid w:val="00E513D8"/>
    <w:rsid w:val="00E87868"/>
    <w:rsid w:val="00EA1EF6"/>
    <w:rsid w:val="00EA26CF"/>
    <w:rsid w:val="00EA40E4"/>
    <w:rsid w:val="00EA6B1B"/>
    <w:rsid w:val="00EC5488"/>
    <w:rsid w:val="00EC55CA"/>
    <w:rsid w:val="00ED5724"/>
    <w:rsid w:val="00EE0EA9"/>
    <w:rsid w:val="00EF16F8"/>
    <w:rsid w:val="00EF7CDB"/>
    <w:rsid w:val="00F058D5"/>
    <w:rsid w:val="00F06507"/>
    <w:rsid w:val="00F07331"/>
    <w:rsid w:val="00F07FD3"/>
    <w:rsid w:val="00F10C74"/>
    <w:rsid w:val="00F21298"/>
    <w:rsid w:val="00F46A76"/>
    <w:rsid w:val="00F47B9D"/>
    <w:rsid w:val="00F531E3"/>
    <w:rsid w:val="00F53DB7"/>
    <w:rsid w:val="00F557E9"/>
    <w:rsid w:val="00F625FC"/>
    <w:rsid w:val="00F66B53"/>
    <w:rsid w:val="00F67B26"/>
    <w:rsid w:val="00F7609D"/>
    <w:rsid w:val="00F85E70"/>
    <w:rsid w:val="00FA379C"/>
    <w:rsid w:val="00FA390E"/>
    <w:rsid w:val="00FB21AD"/>
    <w:rsid w:val="00FC76EC"/>
    <w:rsid w:val="00FE7805"/>
    <w:rsid w:val="00FF402A"/>
    <w:rsid w:val="00FF48DF"/>
    <w:rsid w:val="00FF6D70"/>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2050"/>
    <o:shapelayout v:ext="edit">
      <o:idmap v:ext="edit" data="2"/>
    </o:shapelayout>
  </w:shapeDefaults>
  <w:decimalSymbol w:val="."/>
  <w:listSeparator w:val=","/>
  <w14:docId w14:val="1A7B99C8"/>
  <w15:docId w15:val="{6A109F19-E0A3-4116-AC87-06787CF72A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nhideWhenUsed="1" w:qFormat="1"/>
    <w:lsdException w:name="heading 6" w:semiHidden="1" w:unhideWhenUsed="1" w:qFormat="1"/>
    <w:lsdException w:name="heading 7" w:semiHidden="1" w:unhideWhenUsed="1" w:qFormat="1"/>
    <w:lsdException w:name="heading 8" w:semiHidden="1" w:uiPriority="0"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F1E09"/>
    <w:pPr>
      <w:keepNext/>
      <w:spacing w:after="0" w:line="240" w:lineRule="auto"/>
      <w:jc w:val="both"/>
      <w:outlineLvl w:val="0"/>
    </w:pPr>
    <w:rPr>
      <w:rFonts w:ascii="Times New Roman" w:eastAsia="Times New Roman" w:hAnsi="Times New Roman" w:cs="Times New Roman"/>
      <w:sz w:val="28"/>
      <w:szCs w:val="20"/>
      <w:lang w:eastAsia="ro-RO"/>
    </w:rPr>
  </w:style>
  <w:style w:type="paragraph" w:styleId="Heading2">
    <w:name w:val="heading 2"/>
    <w:aliases w:val="Subcapitol"/>
    <w:basedOn w:val="Normal"/>
    <w:next w:val="Normal"/>
    <w:link w:val="Heading2Char"/>
    <w:qFormat/>
    <w:rsid w:val="009F1E09"/>
    <w:pPr>
      <w:keepNext/>
      <w:spacing w:after="0" w:line="240" w:lineRule="auto"/>
      <w:jc w:val="both"/>
      <w:outlineLvl w:val="1"/>
    </w:pPr>
    <w:rPr>
      <w:rFonts w:ascii="Times New Roman" w:eastAsia="Times New Roman" w:hAnsi="Times New Roman" w:cs="Times New Roman"/>
      <w:b/>
      <w:sz w:val="28"/>
      <w:szCs w:val="20"/>
      <w:lang w:eastAsia="ro-RO"/>
    </w:rPr>
  </w:style>
  <w:style w:type="paragraph" w:styleId="Heading3">
    <w:name w:val="heading 3"/>
    <w:basedOn w:val="Normal"/>
    <w:next w:val="Normal"/>
    <w:link w:val="Heading3Char"/>
    <w:uiPriority w:val="9"/>
    <w:qFormat/>
    <w:rsid w:val="00065693"/>
    <w:pPr>
      <w:keepNext/>
      <w:spacing w:after="0" w:line="240" w:lineRule="auto"/>
      <w:jc w:val="both"/>
      <w:outlineLvl w:val="2"/>
    </w:pPr>
    <w:rPr>
      <w:rFonts w:ascii="Times New Roman" w:eastAsia="Times New Roman" w:hAnsi="Times New Roman" w:cs="Times New Roman"/>
      <w:b/>
      <w:sz w:val="28"/>
      <w:szCs w:val="20"/>
      <w:lang w:eastAsia="ro-RO"/>
    </w:rPr>
  </w:style>
  <w:style w:type="paragraph" w:styleId="Heading4">
    <w:name w:val="heading 4"/>
    <w:basedOn w:val="Normal"/>
    <w:next w:val="Normal"/>
    <w:link w:val="Heading4Char"/>
    <w:qFormat/>
    <w:rsid w:val="009F1E09"/>
    <w:pPr>
      <w:keepNext/>
      <w:spacing w:after="0" w:line="240" w:lineRule="auto"/>
      <w:jc w:val="center"/>
      <w:outlineLvl w:val="3"/>
    </w:pPr>
    <w:rPr>
      <w:rFonts w:ascii="Times New Roman" w:eastAsia="Times New Roman" w:hAnsi="Times New Roman" w:cs="Times New Roman"/>
      <w:b/>
      <w:sz w:val="28"/>
      <w:szCs w:val="20"/>
      <w:u w:val="single"/>
      <w:lang w:eastAsia="ro-RO"/>
    </w:rPr>
  </w:style>
  <w:style w:type="paragraph" w:styleId="Heading5">
    <w:name w:val="heading 5"/>
    <w:basedOn w:val="Normal"/>
    <w:next w:val="Normal"/>
    <w:link w:val="Heading5Char"/>
    <w:uiPriority w:val="99"/>
    <w:qFormat/>
    <w:rsid w:val="009F1E09"/>
    <w:pPr>
      <w:keepNext/>
      <w:spacing w:after="0" w:line="240" w:lineRule="auto"/>
      <w:jc w:val="both"/>
      <w:outlineLvl w:val="4"/>
    </w:pPr>
    <w:rPr>
      <w:rFonts w:ascii="Times New Roman" w:eastAsia="Times New Roman" w:hAnsi="Times New Roman" w:cs="Times New Roman"/>
      <w:b/>
      <w:bCs/>
      <w:sz w:val="20"/>
      <w:szCs w:val="20"/>
    </w:rPr>
  </w:style>
  <w:style w:type="paragraph" w:styleId="Heading6">
    <w:name w:val="heading 6"/>
    <w:basedOn w:val="Normal"/>
    <w:next w:val="Normal"/>
    <w:link w:val="Heading6Char"/>
    <w:uiPriority w:val="99"/>
    <w:qFormat/>
    <w:rsid w:val="009F1E09"/>
    <w:pPr>
      <w:keepNext/>
      <w:spacing w:after="0" w:line="240" w:lineRule="auto"/>
      <w:jc w:val="center"/>
      <w:outlineLvl w:val="5"/>
    </w:pPr>
    <w:rPr>
      <w:rFonts w:ascii="GoudyHandtooled BT" w:eastAsia="Times New Roman" w:hAnsi="GoudyHandtooled BT" w:cs="Times New Roman"/>
      <w:b/>
      <w:color w:val="000000"/>
      <w:sz w:val="90"/>
      <w:szCs w:val="24"/>
    </w:rPr>
  </w:style>
  <w:style w:type="paragraph" w:styleId="Heading7">
    <w:name w:val="heading 7"/>
    <w:basedOn w:val="Normal"/>
    <w:next w:val="Normal"/>
    <w:link w:val="Heading7Char"/>
    <w:uiPriority w:val="99"/>
    <w:qFormat/>
    <w:rsid w:val="009F1E09"/>
    <w:pPr>
      <w:keepNext/>
      <w:numPr>
        <w:numId w:val="5"/>
      </w:numPr>
      <w:spacing w:after="0" w:line="240" w:lineRule="auto"/>
      <w:jc w:val="both"/>
      <w:outlineLvl w:val="6"/>
    </w:pPr>
    <w:rPr>
      <w:rFonts w:ascii="Times New Roman" w:eastAsia="Times New Roman" w:hAnsi="Times New Roman" w:cs="Times New Roman"/>
      <w:b/>
      <w:i/>
      <w:sz w:val="28"/>
      <w:szCs w:val="28"/>
      <w:lang w:eastAsia="ro-RO"/>
    </w:rPr>
  </w:style>
  <w:style w:type="paragraph" w:styleId="Heading8">
    <w:name w:val="heading 8"/>
    <w:basedOn w:val="Normal"/>
    <w:next w:val="Normal"/>
    <w:link w:val="Heading8Char"/>
    <w:qFormat/>
    <w:rsid w:val="009F1E09"/>
    <w:pPr>
      <w:keepNext/>
      <w:spacing w:after="0" w:line="240" w:lineRule="auto"/>
      <w:jc w:val="both"/>
      <w:outlineLvl w:val="7"/>
    </w:pPr>
    <w:rPr>
      <w:rFonts w:ascii="Times New Roman" w:eastAsia="Times New Roman" w:hAnsi="Times New Roman" w:cs="Times New Roman"/>
      <w:b/>
      <w:sz w:val="24"/>
      <w:szCs w:val="20"/>
    </w:rPr>
  </w:style>
  <w:style w:type="paragraph" w:styleId="Heading9">
    <w:name w:val="heading 9"/>
    <w:basedOn w:val="Normal"/>
    <w:next w:val="Normal"/>
    <w:link w:val="Heading9Char"/>
    <w:uiPriority w:val="99"/>
    <w:qFormat/>
    <w:rsid w:val="009F1E09"/>
    <w:pPr>
      <w:spacing w:before="240" w:after="60" w:line="240" w:lineRule="auto"/>
      <w:outlineLvl w:val="8"/>
    </w:pPr>
    <w:rPr>
      <w:rFonts w:ascii="Arial" w:eastAsia="Times New Roman"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F1E09"/>
    <w:rPr>
      <w:rFonts w:ascii="Times New Roman" w:eastAsia="Times New Roman" w:hAnsi="Times New Roman" w:cs="Times New Roman"/>
      <w:sz w:val="28"/>
      <w:szCs w:val="20"/>
      <w:lang w:eastAsia="ro-RO"/>
    </w:rPr>
  </w:style>
  <w:style w:type="character" w:customStyle="1" w:styleId="Heading2Char">
    <w:name w:val="Heading 2 Char"/>
    <w:aliases w:val="Subcapitol Char"/>
    <w:basedOn w:val="DefaultParagraphFont"/>
    <w:link w:val="Heading2"/>
    <w:rsid w:val="009F1E09"/>
    <w:rPr>
      <w:rFonts w:ascii="Times New Roman" w:eastAsia="Times New Roman" w:hAnsi="Times New Roman" w:cs="Times New Roman"/>
      <w:b/>
      <w:sz w:val="28"/>
      <w:szCs w:val="20"/>
      <w:lang w:eastAsia="ro-RO"/>
    </w:rPr>
  </w:style>
  <w:style w:type="character" w:customStyle="1" w:styleId="Heading3Char">
    <w:name w:val="Heading 3 Char"/>
    <w:basedOn w:val="DefaultParagraphFont"/>
    <w:link w:val="Heading3"/>
    <w:uiPriority w:val="9"/>
    <w:rsid w:val="00065693"/>
    <w:rPr>
      <w:rFonts w:ascii="Times New Roman" w:eastAsia="Times New Roman" w:hAnsi="Times New Roman" w:cs="Times New Roman"/>
      <w:b/>
      <w:sz w:val="28"/>
      <w:szCs w:val="20"/>
      <w:lang w:eastAsia="ro-RO"/>
    </w:rPr>
  </w:style>
  <w:style w:type="character" w:customStyle="1" w:styleId="Heading4Char">
    <w:name w:val="Heading 4 Char"/>
    <w:basedOn w:val="DefaultParagraphFont"/>
    <w:link w:val="Heading4"/>
    <w:rsid w:val="009F1E09"/>
    <w:rPr>
      <w:rFonts w:ascii="Times New Roman" w:eastAsia="Times New Roman" w:hAnsi="Times New Roman" w:cs="Times New Roman"/>
      <w:b/>
      <w:sz w:val="28"/>
      <w:szCs w:val="20"/>
      <w:u w:val="single"/>
      <w:lang w:eastAsia="ro-RO"/>
    </w:rPr>
  </w:style>
  <w:style w:type="character" w:customStyle="1" w:styleId="Heading5Char">
    <w:name w:val="Heading 5 Char"/>
    <w:basedOn w:val="DefaultParagraphFont"/>
    <w:link w:val="Heading5"/>
    <w:uiPriority w:val="99"/>
    <w:rsid w:val="009F1E09"/>
    <w:rPr>
      <w:rFonts w:ascii="Times New Roman" w:eastAsia="Times New Roman" w:hAnsi="Times New Roman" w:cs="Times New Roman"/>
      <w:b/>
      <w:bCs/>
      <w:sz w:val="20"/>
      <w:szCs w:val="20"/>
    </w:rPr>
  </w:style>
  <w:style w:type="character" w:customStyle="1" w:styleId="Heading6Char">
    <w:name w:val="Heading 6 Char"/>
    <w:basedOn w:val="DefaultParagraphFont"/>
    <w:link w:val="Heading6"/>
    <w:uiPriority w:val="99"/>
    <w:rsid w:val="009F1E09"/>
    <w:rPr>
      <w:rFonts w:ascii="GoudyHandtooled BT" w:eastAsia="Times New Roman" w:hAnsi="GoudyHandtooled BT" w:cs="Times New Roman"/>
      <w:b/>
      <w:color w:val="000000"/>
      <w:sz w:val="90"/>
      <w:szCs w:val="24"/>
    </w:rPr>
  </w:style>
  <w:style w:type="character" w:customStyle="1" w:styleId="Heading7Char">
    <w:name w:val="Heading 7 Char"/>
    <w:basedOn w:val="DefaultParagraphFont"/>
    <w:link w:val="Heading7"/>
    <w:uiPriority w:val="99"/>
    <w:rsid w:val="009F1E09"/>
    <w:rPr>
      <w:rFonts w:ascii="Times New Roman" w:eastAsia="Times New Roman" w:hAnsi="Times New Roman" w:cs="Times New Roman"/>
      <w:b/>
      <w:i/>
      <w:sz w:val="28"/>
      <w:szCs w:val="28"/>
      <w:lang w:eastAsia="ro-RO"/>
    </w:rPr>
  </w:style>
  <w:style w:type="character" w:customStyle="1" w:styleId="Heading8Char">
    <w:name w:val="Heading 8 Char"/>
    <w:basedOn w:val="DefaultParagraphFont"/>
    <w:link w:val="Heading8"/>
    <w:rsid w:val="009F1E09"/>
    <w:rPr>
      <w:rFonts w:ascii="Times New Roman" w:eastAsia="Times New Roman" w:hAnsi="Times New Roman" w:cs="Times New Roman"/>
      <w:b/>
      <w:sz w:val="24"/>
      <w:szCs w:val="20"/>
    </w:rPr>
  </w:style>
  <w:style w:type="character" w:customStyle="1" w:styleId="Heading9Char">
    <w:name w:val="Heading 9 Char"/>
    <w:basedOn w:val="DefaultParagraphFont"/>
    <w:link w:val="Heading9"/>
    <w:uiPriority w:val="99"/>
    <w:rsid w:val="009F1E09"/>
    <w:rPr>
      <w:rFonts w:ascii="Arial" w:eastAsia="Times New Roman" w:hAnsi="Arial" w:cs="Arial"/>
    </w:rPr>
  </w:style>
  <w:style w:type="numbering" w:customStyle="1" w:styleId="NoList1">
    <w:name w:val="No List1"/>
    <w:next w:val="NoList"/>
    <w:uiPriority w:val="99"/>
    <w:semiHidden/>
    <w:unhideWhenUsed/>
    <w:rsid w:val="009F1E09"/>
  </w:style>
  <w:style w:type="paragraph" w:styleId="BodyTextIndent">
    <w:name w:val="Body Text Indent"/>
    <w:basedOn w:val="Normal"/>
    <w:link w:val="BodyTextIndentChar"/>
    <w:rsid w:val="009F1E09"/>
    <w:pPr>
      <w:spacing w:after="0" w:line="240" w:lineRule="auto"/>
      <w:ind w:firstLine="720"/>
      <w:jc w:val="both"/>
    </w:pPr>
    <w:rPr>
      <w:rFonts w:ascii="Times New Roman" w:eastAsia="Times New Roman" w:hAnsi="Times New Roman" w:cs="Times New Roman"/>
      <w:sz w:val="24"/>
      <w:szCs w:val="20"/>
      <w:lang w:eastAsia="ro-RO"/>
    </w:rPr>
  </w:style>
  <w:style w:type="character" w:customStyle="1" w:styleId="BodyTextIndentChar">
    <w:name w:val="Body Text Indent Char"/>
    <w:basedOn w:val="DefaultParagraphFont"/>
    <w:link w:val="BodyTextIndent"/>
    <w:rsid w:val="009F1E09"/>
    <w:rPr>
      <w:rFonts w:ascii="Times New Roman" w:eastAsia="Times New Roman" w:hAnsi="Times New Roman" w:cs="Times New Roman"/>
      <w:sz w:val="24"/>
      <w:szCs w:val="20"/>
      <w:lang w:eastAsia="ro-RO"/>
    </w:rPr>
  </w:style>
  <w:style w:type="paragraph" w:styleId="BodyText">
    <w:name w:val="Body Text"/>
    <w:basedOn w:val="Normal"/>
    <w:link w:val="BodyTextChar"/>
    <w:rsid w:val="009F1E09"/>
    <w:pPr>
      <w:spacing w:after="0" w:line="240" w:lineRule="auto"/>
      <w:jc w:val="both"/>
    </w:pPr>
    <w:rPr>
      <w:rFonts w:ascii="Times New Roman" w:eastAsia="Times New Roman" w:hAnsi="Times New Roman" w:cs="Times New Roman"/>
      <w:sz w:val="28"/>
      <w:szCs w:val="20"/>
      <w:lang w:eastAsia="ro-RO"/>
    </w:rPr>
  </w:style>
  <w:style w:type="character" w:customStyle="1" w:styleId="BodyTextChar">
    <w:name w:val="Body Text Char"/>
    <w:basedOn w:val="DefaultParagraphFont"/>
    <w:link w:val="BodyText"/>
    <w:rsid w:val="009F1E09"/>
    <w:rPr>
      <w:rFonts w:ascii="Times New Roman" w:eastAsia="Times New Roman" w:hAnsi="Times New Roman" w:cs="Times New Roman"/>
      <w:sz w:val="28"/>
      <w:szCs w:val="20"/>
      <w:lang w:eastAsia="ro-RO"/>
    </w:rPr>
  </w:style>
  <w:style w:type="paragraph" w:styleId="Header">
    <w:name w:val="header"/>
    <w:basedOn w:val="Normal"/>
    <w:link w:val="HeaderChar"/>
    <w:uiPriority w:val="99"/>
    <w:rsid w:val="009F1E09"/>
    <w:pPr>
      <w:tabs>
        <w:tab w:val="center" w:pos="4153"/>
        <w:tab w:val="right" w:pos="8306"/>
      </w:tabs>
      <w:spacing w:after="0" w:line="240" w:lineRule="auto"/>
    </w:pPr>
    <w:rPr>
      <w:rFonts w:ascii="Tahoma" w:eastAsia="Tahoma" w:hAnsi="Tahoma" w:cs="Times New Roman"/>
      <w:sz w:val="24"/>
      <w:szCs w:val="20"/>
      <w:lang w:eastAsia="ro-RO"/>
    </w:rPr>
  </w:style>
  <w:style w:type="character" w:customStyle="1" w:styleId="HeaderChar">
    <w:name w:val="Header Char"/>
    <w:basedOn w:val="DefaultParagraphFont"/>
    <w:link w:val="Header"/>
    <w:uiPriority w:val="99"/>
    <w:rsid w:val="009F1E09"/>
    <w:rPr>
      <w:rFonts w:ascii="Tahoma" w:eastAsia="Tahoma" w:hAnsi="Tahoma" w:cs="Times New Roman"/>
      <w:sz w:val="24"/>
      <w:szCs w:val="20"/>
      <w:lang w:eastAsia="ro-RO"/>
    </w:rPr>
  </w:style>
  <w:style w:type="paragraph" w:styleId="Caption">
    <w:name w:val="caption"/>
    <w:basedOn w:val="Normal"/>
    <w:next w:val="Normal"/>
    <w:uiPriority w:val="99"/>
    <w:qFormat/>
    <w:rsid w:val="009F1E09"/>
    <w:pPr>
      <w:spacing w:after="0" w:line="240" w:lineRule="auto"/>
      <w:jc w:val="both"/>
    </w:pPr>
    <w:rPr>
      <w:rFonts w:ascii="Times New Roman" w:eastAsia="Times New Roman" w:hAnsi="Times New Roman" w:cs="Times New Roman"/>
      <w:sz w:val="28"/>
      <w:szCs w:val="24"/>
      <w:lang w:eastAsia="ro-RO"/>
    </w:rPr>
  </w:style>
  <w:style w:type="paragraph" w:styleId="Footer">
    <w:name w:val="footer"/>
    <w:basedOn w:val="Normal"/>
    <w:link w:val="FooterChar"/>
    <w:rsid w:val="009F1E09"/>
    <w:pPr>
      <w:tabs>
        <w:tab w:val="center" w:pos="4320"/>
        <w:tab w:val="right" w:pos="8640"/>
      </w:tabs>
      <w:spacing w:after="0" w:line="240" w:lineRule="auto"/>
    </w:pPr>
    <w:rPr>
      <w:rFonts w:ascii="Times New Roman" w:eastAsia="Times New Roman" w:hAnsi="Times New Roman" w:cs="Times New Roman"/>
      <w:sz w:val="24"/>
      <w:szCs w:val="20"/>
      <w:lang w:eastAsia="ro-RO"/>
    </w:rPr>
  </w:style>
  <w:style w:type="character" w:customStyle="1" w:styleId="FooterChar">
    <w:name w:val="Footer Char"/>
    <w:basedOn w:val="DefaultParagraphFont"/>
    <w:link w:val="Footer"/>
    <w:uiPriority w:val="99"/>
    <w:rsid w:val="009F1E09"/>
    <w:rPr>
      <w:rFonts w:ascii="Times New Roman" w:eastAsia="Times New Roman" w:hAnsi="Times New Roman" w:cs="Times New Roman"/>
      <w:sz w:val="24"/>
      <w:szCs w:val="20"/>
      <w:lang w:eastAsia="ro-RO"/>
    </w:rPr>
  </w:style>
  <w:style w:type="character" w:styleId="Hyperlink">
    <w:name w:val="Hyperlink"/>
    <w:uiPriority w:val="99"/>
    <w:rsid w:val="009F1E09"/>
    <w:rPr>
      <w:color w:val="0000FF"/>
      <w:u w:val="single"/>
    </w:rPr>
  </w:style>
  <w:style w:type="character" w:styleId="PageNumber">
    <w:name w:val="page number"/>
    <w:basedOn w:val="DefaultParagraphFont"/>
    <w:rsid w:val="009F1E09"/>
  </w:style>
  <w:style w:type="paragraph" w:styleId="BodyTextIndent2">
    <w:name w:val="Body Text Indent 2"/>
    <w:basedOn w:val="Normal"/>
    <w:link w:val="BodyTextIndent2Char"/>
    <w:uiPriority w:val="99"/>
    <w:rsid w:val="009F1E09"/>
    <w:pPr>
      <w:spacing w:after="120" w:line="480" w:lineRule="auto"/>
      <w:ind w:left="283"/>
    </w:pPr>
    <w:rPr>
      <w:rFonts w:ascii="Arial" w:eastAsia="Times New Roman" w:hAnsi="Arial" w:cs="Times New Roman"/>
      <w:sz w:val="24"/>
      <w:szCs w:val="20"/>
    </w:rPr>
  </w:style>
  <w:style w:type="character" w:customStyle="1" w:styleId="BodyTextIndent2Char">
    <w:name w:val="Body Text Indent 2 Char"/>
    <w:basedOn w:val="DefaultParagraphFont"/>
    <w:link w:val="BodyTextIndent2"/>
    <w:uiPriority w:val="99"/>
    <w:rsid w:val="009F1E09"/>
    <w:rPr>
      <w:rFonts w:ascii="Arial" w:eastAsia="Times New Roman" w:hAnsi="Arial" w:cs="Times New Roman"/>
      <w:sz w:val="24"/>
      <w:szCs w:val="20"/>
    </w:rPr>
  </w:style>
  <w:style w:type="paragraph" w:styleId="BodyText3">
    <w:name w:val="Body Text 3"/>
    <w:basedOn w:val="Normal"/>
    <w:link w:val="BodyText3Char"/>
    <w:rsid w:val="009F1E09"/>
    <w:pPr>
      <w:spacing w:after="120" w:line="240" w:lineRule="auto"/>
    </w:pPr>
    <w:rPr>
      <w:rFonts w:ascii="Arial" w:eastAsia="Times New Roman" w:hAnsi="Arial" w:cs="Times New Roman"/>
      <w:sz w:val="16"/>
      <w:szCs w:val="16"/>
    </w:rPr>
  </w:style>
  <w:style w:type="character" w:customStyle="1" w:styleId="BodyText3Char">
    <w:name w:val="Body Text 3 Char"/>
    <w:basedOn w:val="DefaultParagraphFont"/>
    <w:link w:val="BodyText3"/>
    <w:rsid w:val="009F1E09"/>
    <w:rPr>
      <w:rFonts w:ascii="Arial" w:eastAsia="Times New Roman" w:hAnsi="Arial" w:cs="Times New Roman"/>
      <w:sz w:val="16"/>
      <w:szCs w:val="16"/>
    </w:rPr>
  </w:style>
  <w:style w:type="paragraph" w:customStyle="1" w:styleId="CM3">
    <w:name w:val="CM3"/>
    <w:basedOn w:val="Normal"/>
    <w:next w:val="Normal"/>
    <w:uiPriority w:val="99"/>
    <w:rsid w:val="009F1E09"/>
    <w:pPr>
      <w:widowControl w:val="0"/>
      <w:autoSpaceDE w:val="0"/>
      <w:autoSpaceDN w:val="0"/>
      <w:adjustRightInd w:val="0"/>
      <w:spacing w:after="0" w:line="276" w:lineRule="atLeast"/>
    </w:pPr>
    <w:rPr>
      <w:rFonts w:ascii="Arial Narrow" w:eastAsia="Times New Roman" w:hAnsi="Arial Narrow" w:cs="Times New Roman"/>
      <w:sz w:val="20"/>
      <w:szCs w:val="24"/>
      <w:lang w:eastAsia="ro-RO"/>
    </w:rPr>
  </w:style>
  <w:style w:type="paragraph" w:customStyle="1" w:styleId="CM15">
    <w:name w:val="CM15"/>
    <w:basedOn w:val="Normal"/>
    <w:next w:val="Normal"/>
    <w:uiPriority w:val="99"/>
    <w:rsid w:val="009F1E09"/>
    <w:pPr>
      <w:widowControl w:val="0"/>
      <w:autoSpaceDE w:val="0"/>
      <w:autoSpaceDN w:val="0"/>
      <w:adjustRightInd w:val="0"/>
      <w:spacing w:after="273" w:line="240" w:lineRule="auto"/>
    </w:pPr>
    <w:rPr>
      <w:rFonts w:ascii="Arial Narrow" w:eastAsia="Times New Roman" w:hAnsi="Arial Narrow" w:cs="Times New Roman"/>
      <w:sz w:val="24"/>
      <w:szCs w:val="24"/>
      <w:lang w:val="en-US"/>
    </w:rPr>
  </w:style>
  <w:style w:type="paragraph" w:customStyle="1" w:styleId="CM2">
    <w:name w:val="CM2"/>
    <w:basedOn w:val="Normal"/>
    <w:next w:val="Normal"/>
    <w:uiPriority w:val="99"/>
    <w:rsid w:val="009F1E09"/>
    <w:pPr>
      <w:widowControl w:val="0"/>
      <w:autoSpaceDE w:val="0"/>
      <w:autoSpaceDN w:val="0"/>
      <w:adjustRightInd w:val="0"/>
      <w:spacing w:after="0" w:line="278" w:lineRule="atLeast"/>
    </w:pPr>
    <w:rPr>
      <w:rFonts w:ascii="Arial Narrow" w:eastAsia="Times New Roman" w:hAnsi="Arial Narrow" w:cs="Times New Roman"/>
      <w:sz w:val="24"/>
      <w:szCs w:val="24"/>
      <w:lang w:val="en-US"/>
    </w:rPr>
  </w:style>
  <w:style w:type="paragraph" w:customStyle="1" w:styleId="CM17">
    <w:name w:val="CM17"/>
    <w:basedOn w:val="Normal"/>
    <w:next w:val="Normal"/>
    <w:uiPriority w:val="99"/>
    <w:rsid w:val="009F1E09"/>
    <w:pPr>
      <w:widowControl w:val="0"/>
      <w:autoSpaceDE w:val="0"/>
      <w:autoSpaceDN w:val="0"/>
      <w:adjustRightInd w:val="0"/>
      <w:spacing w:after="195" w:line="240" w:lineRule="auto"/>
    </w:pPr>
    <w:rPr>
      <w:rFonts w:ascii="Arial Narrow" w:eastAsia="Times New Roman" w:hAnsi="Arial Narrow" w:cs="Times New Roman"/>
      <w:sz w:val="24"/>
      <w:szCs w:val="24"/>
      <w:lang w:val="en-US"/>
    </w:rPr>
  </w:style>
  <w:style w:type="paragraph" w:customStyle="1" w:styleId="Default">
    <w:name w:val="Default"/>
    <w:rsid w:val="009F1E09"/>
    <w:pPr>
      <w:widowControl w:val="0"/>
      <w:autoSpaceDE w:val="0"/>
      <w:autoSpaceDN w:val="0"/>
      <w:adjustRightInd w:val="0"/>
      <w:spacing w:after="0" w:line="240" w:lineRule="auto"/>
    </w:pPr>
    <w:rPr>
      <w:rFonts w:ascii="Arial Narrow" w:eastAsia="Times New Roman" w:hAnsi="Arial Narrow" w:cs="Arial Narrow"/>
      <w:color w:val="000000"/>
      <w:sz w:val="24"/>
      <w:szCs w:val="24"/>
      <w:lang w:val="en-US"/>
    </w:rPr>
  </w:style>
  <w:style w:type="paragraph" w:customStyle="1" w:styleId="CM6">
    <w:name w:val="CM6"/>
    <w:basedOn w:val="Default"/>
    <w:next w:val="Default"/>
    <w:uiPriority w:val="99"/>
    <w:rsid w:val="009F1E09"/>
    <w:pPr>
      <w:spacing w:line="276" w:lineRule="atLeast"/>
    </w:pPr>
    <w:rPr>
      <w:rFonts w:cs="Times New Roman"/>
      <w:color w:val="auto"/>
    </w:rPr>
  </w:style>
  <w:style w:type="paragraph" w:customStyle="1" w:styleId="CM8">
    <w:name w:val="CM8"/>
    <w:basedOn w:val="Default"/>
    <w:next w:val="Default"/>
    <w:uiPriority w:val="99"/>
    <w:rsid w:val="009F1E09"/>
    <w:pPr>
      <w:spacing w:line="276" w:lineRule="atLeast"/>
    </w:pPr>
    <w:rPr>
      <w:rFonts w:cs="Times New Roman"/>
      <w:color w:val="auto"/>
    </w:rPr>
  </w:style>
  <w:style w:type="paragraph" w:customStyle="1" w:styleId="CM13">
    <w:name w:val="CM13"/>
    <w:basedOn w:val="Default"/>
    <w:next w:val="Default"/>
    <w:uiPriority w:val="99"/>
    <w:rsid w:val="009F1E09"/>
    <w:pPr>
      <w:spacing w:after="423"/>
    </w:pPr>
    <w:rPr>
      <w:color w:val="auto"/>
    </w:rPr>
  </w:style>
  <w:style w:type="paragraph" w:styleId="BodyText2">
    <w:name w:val="Body Text 2"/>
    <w:basedOn w:val="Normal"/>
    <w:link w:val="BodyText2Char"/>
    <w:uiPriority w:val="99"/>
    <w:rsid w:val="009F1E09"/>
    <w:pPr>
      <w:spacing w:after="120" w:line="480" w:lineRule="auto"/>
    </w:pPr>
    <w:rPr>
      <w:rFonts w:ascii="Times New Roman" w:eastAsia="Times New Roman" w:hAnsi="Times New Roman" w:cs="Times New Roman"/>
      <w:sz w:val="24"/>
      <w:szCs w:val="24"/>
      <w:lang w:eastAsia="ro-RO"/>
    </w:rPr>
  </w:style>
  <w:style w:type="character" w:customStyle="1" w:styleId="BodyText2Char">
    <w:name w:val="Body Text 2 Char"/>
    <w:basedOn w:val="DefaultParagraphFont"/>
    <w:link w:val="BodyText2"/>
    <w:uiPriority w:val="99"/>
    <w:rsid w:val="009F1E09"/>
    <w:rPr>
      <w:rFonts w:ascii="Times New Roman" w:eastAsia="Times New Roman" w:hAnsi="Times New Roman" w:cs="Times New Roman"/>
      <w:sz w:val="24"/>
      <w:szCs w:val="24"/>
      <w:lang w:eastAsia="ro-RO"/>
    </w:rPr>
  </w:style>
  <w:style w:type="paragraph" w:customStyle="1" w:styleId="TableText">
    <w:name w:val="Table Text"/>
    <w:uiPriority w:val="99"/>
    <w:rsid w:val="009F1E09"/>
    <w:pPr>
      <w:widowControl w:val="0"/>
      <w:autoSpaceDE w:val="0"/>
      <w:autoSpaceDN w:val="0"/>
      <w:adjustRightInd w:val="0"/>
      <w:spacing w:after="0" w:line="240" w:lineRule="auto"/>
      <w:jc w:val="both"/>
    </w:pPr>
    <w:rPr>
      <w:rFonts w:ascii="Brooklyn R" w:eastAsia="Times New Roman" w:hAnsi="Brooklyn R" w:cs="Times New Roman"/>
      <w:color w:val="000000"/>
      <w:sz w:val="20"/>
      <w:szCs w:val="20"/>
      <w:lang w:eastAsia="ro-RO"/>
    </w:rPr>
  </w:style>
  <w:style w:type="character" w:customStyle="1" w:styleId="ln2linie">
    <w:name w:val="ln2linie"/>
    <w:basedOn w:val="DefaultParagraphFont"/>
    <w:uiPriority w:val="99"/>
    <w:rsid w:val="009F1E09"/>
  </w:style>
  <w:style w:type="character" w:customStyle="1" w:styleId="ln2tlinie">
    <w:name w:val="ln2tlinie"/>
    <w:basedOn w:val="DefaultParagraphFont"/>
    <w:uiPriority w:val="99"/>
    <w:rsid w:val="009F1E09"/>
  </w:style>
  <w:style w:type="paragraph" w:styleId="Title">
    <w:name w:val="Title"/>
    <w:basedOn w:val="Normal"/>
    <w:link w:val="TitleChar"/>
    <w:uiPriority w:val="99"/>
    <w:qFormat/>
    <w:rsid w:val="009F1E09"/>
    <w:pPr>
      <w:spacing w:after="0" w:line="240" w:lineRule="auto"/>
      <w:jc w:val="center"/>
    </w:pPr>
    <w:rPr>
      <w:rFonts w:ascii="Times New Roman" w:eastAsia="Times New Roman" w:hAnsi="Times New Roman" w:cs="Times New Roman"/>
      <w:b/>
      <w:caps/>
      <w:sz w:val="28"/>
      <w:szCs w:val="20"/>
    </w:rPr>
  </w:style>
  <w:style w:type="character" w:customStyle="1" w:styleId="TitleChar">
    <w:name w:val="Title Char"/>
    <w:basedOn w:val="DefaultParagraphFont"/>
    <w:link w:val="Title"/>
    <w:uiPriority w:val="99"/>
    <w:rsid w:val="009F1E09"/>
    <w:rPr>
      <w:rFonts w:ascii="Times New Roman" w:eastAsia="Times New Roman" w:hAnsi="Times New Roman" w:cs="Times New Roman"/>
      <w:b/>
      <w:caps/>
      <w:sz w:val="28"/>
      <w:szCs w:val="20"/>
    </w:rPr>
  </w:style>
  <w:style w:type="paragraph" w:customStyle="1" w:styleId="TxBrp2">
    <w:name w:val="TxBr_p2"/>
    <w:basedOn w:val="Normal"/>
    <w:uiPriority w:val="99"/>
    <w:rsid w:val="009F1E09"/>
    <w:pPr>
      <w:widowControl w:val="0"/>
      <w:tabs>
        <w:tab w:val="left" w:pos="1468"/>
        <w:tab w:val="left" w:pos="2177"/>
      </w:tabs>
      <w:spacing w:after="0" w:line="240" w:lineRule="atLeast"/>
      <w:ind w:left="2177" w:hanging="709"/>
      <w:jc w:val="both"/>
    </w:pPr>
    <w:rPr>
      <w:rFonts w:ascii="Times New Roman" w:eastAsia="Times New Roman" w:hAnsi="Times New Roman" w:cs="Times New Roman"/>
      <w:snapToGrid w:val="0"/>
      <w:sz w:val="24"/>
      <w:szCs w:val="24"/>
      <w:lang w:val="en-AU"/>
    </w:rPr>
  </w:style>
  <w:style w:type="table" w:styleId="TableGrid">
    <w:name w:val="Table Grid"/>
    <w:basedOn w:val="TableNormal"/>
    <w:uiPriority w:val="59"/>
    <w:rsid w:val="009F1E09"/>
    <w:pPr>
      <w:spacing w:after="0" w:line="240" w:lineRule="auto"/>
    </w:pPr>
    <w:rPr>
      <w:rFonts w:ascii="Times New Roman" w:eastAsia="Times New Roman" w:hAnsi="Times New Roman" w:cs="Times New Roman"/>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n2paragraf">
    <w:name w:val="ln2paragraf"/>
    <w:basedOn w:val="DefaultParagraphFont"/>
    <w:uiPriority w:val="99"/>
    <w:rsid w:val="009F1E09"/>
  </w:style>
  <w:style w:type="character" w:customStyle="1" w:styleId="ln2tparagraf">
    <w:name w:val="ln2tparagraf"/>
    <w:basedOn w:val="DefaultParagraphFont"/>
    <w:uiPriority w:val="99"/>
    <w:rsid w:val="009F1E09"/>
  </w:style>
  <w:style w:type="paragraph" w:styleId="PlainText">
    <w:name w:val="Plain Text"/>
    <w:basedOn w:val="Normal"/>
    <w:link w:val="PlainTextChar"/>
    <w:rsid w:val="009F1E09"/>
    <w:pPr>
      <w:spacing w:after="0" w:line="240" w:lineRule="auto"/>
    </w:pPr>
    <w:rPr>
      <w:rFonts w:ascii="Courier New" w:eastAsia="Times New Roman" w:hAnsi="Courier New" w:cs="Times New Roman"/>
      <w:sz w:val="20"/>
      <w:szCs w:val="20"/>
      <w:lang w:val="en-US" w:eastAsia="ro-RO"/>
    </w:rPr>
  </w:style>
  <w:style w:type="character" w:customStyle="1" w:styleId="PlainTextChar">
    <w:name w:val="Plain Text Char"/>
    <w:basedOn w:val="DefaultParagraphFont"/>
    <w:link w:val="PlainText"/>
    <w:rsid w:val="009F1E09"/>
    <w:rPr>
      <w:rFonts w:ascii="Courier New" w:eastAsia="Times New Roman" w:hAnsi="Courier New" w:cs="Times New Roman"/>
      <w:sz w:val="20"/>
      <w:szCs w:val="20"/>
      <w:lang w:val="en-US" w:eastAsia="ro-RO"/>
    </w:rPr>
  </w:style>
  <w:style w:type="paragraph" w:styleId="HTMLPreformatted">
    <w:name w:val="HTML Preformatted"/>
    <w:basedOn w:val="Normal"/>
    <w:link w:val="HTMLPreformattedChar"/>
    <w:uiPriority w:val="99"/>
    <w:rsid w:val="009F1E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4"/>
      <w:szCs w:val="24"/>
      <w:lang w:val="en-US"/>
    </w:rPr>
  </w:style>
  <w:style w:type="character" w:customStyle="1" w:styleId="HTMLPreformattedChar">
    <w:name w:val="HTML Preformatted Char"/>
    <w:basedOn w:val="DefaultParagraphFont"/>
    <w:link w:val="HTMLPreformatted"/>
    <w:uiPriority w:val="99"/>
    <w:rsid w:val="009F1E09"/>
    <w:rPr>
      <w:rFonts w:ascii="Courier New" w:eastAsia="Times New Roman" w:hAnsi="Courier New" w:cs="Courier New"/>
      <w:sz w:val="24"/>
      <w:szCs w:val="24"/>
      <w:lang w:val="en-US"/>
    </w:rPr>
  </w:style>
  <w:style w:type="character" w:customStyle="1" w:styleId="HTMLTypewriter3">
    <w:name w:val="HTML Typewriter3"/>
    <w:uiPriority w:val="99"/>
    <w:rsid w:val="009F1E09"/>
    <w:rPr>
      <w:rFonts w:ascii="Courier New" w:eastAsia="Times New Roman" w:hAnsi="Courier New" w:cs="Courier New"/>
      <w:sz w:val="20"/>
      <w:szCs w:val="20"/>
    </w:rPr>
  </w:style>
  <w:style w:type="paragraph" w:customStyle="1" w:styleId="DefinitionTerm">
    <w:name w:val="Definition Term"/>
    <w:basedOn w:val="Normal"/>
    <w:next w:val="Normal"/>
    <w:uiPriority w:val="99"/>
    <w:rsid w:val="009F1E09"/>
    <w:pPr>
      <w:spacing w:after="0" w:line="240" w:lineRule="auto"/>
    </w:pPr>
    <w:rPr>
      <w:rFonts w:ascii="Times New Roman" w:eastAsia="Times New Roman" w:hAnsi="Times New Roman" w:cs="Times New Roman"/>
      <w:snapToGrid w:val="0"/>
      <w:sz w:val="24"/>
      <w:szCs w:val="24"/>
    </w:rPr>
  </w:style>
  <w:style w:type="paragraph" w:customStyle="1" w:styleId="BodyText21">
    <w:name w:val="Body Text 21"/>
    <w:basedOn w:val="Normal"/>
    <w:uiPriority w:val="99"/>
    <w:rsid w:val="009F1E09"/>
    <w:pPr>
      <w:widowControl w:val="0"/>
      <w:spacing w:after="0" w:line="240" w:lineRule="auto"/>
      <w:jc w:val="both"/>
    </w:pPr>
    <w:rPr>
      <w:rFonts w:ascii="Times New Roman" w:eastAsia="Times New Roman" w:hAnsi="Times New Roman" w:cs="Times New Roman"/>
      <w:snapToGrid w:val="0"/>
      <w:sz w:val="24"/>
      <w:szCs w:val="24"/>
      <w:lang w:val="en-US"/>
    </w:rPr>
  </w:style>
  <w:style w:type="character" w:customStyle="1" w:styleId="do1">
    <w:name w:val="do1"/>
    <w:uiPriority w:val="99"/>
    <w:rsid w:val="009F1E09"/>
    <w:rPr>
      <w:b/>
      <w:bCs/>
      <w:sz w:val="26"/>
      <w:szCs w:val="26"/>
    </w:rPr>
  </w:style>
  <w:style w:type="character" w:customStyle="1" w:styleId="ln2actnume1">
    <w:name w:val="ln2actnume1"/>
    <w:uiPriority w:val="99"/>
    <w:rsid w:val="009F1E09"/>
    <w:rPr>
      <w:b/>
      <w:bCs/>
      <w:sz w:val="30"/>
      <w:szCs w:val="30"/>
    </w:rPr>
  </w:style>
  <w:style w:type="paragraph" w:styleId="ListBullet">
    <w:name w:val="List Bullet"/>
    <w:basedOn w:val="Normal"/>
    <w:autoRedefine/>
    <w:uiPriority w:val="99"/>
    <w:rsid w:val="009F1E09"/>
    <w:pPr>
      <w:tabs>
        <w:tab w:val="num" w:pos="-390"/>
      </w:tabs>
      <w:spacing w:after="0" w:line="240" w:lineRule="auto"/>
      <w:ind w:left="-390" w:hanging="360"/>
    </w:pPr>
    <w:rPr>
      <w:rFonts w:ascii="Times New Roman" w:eastAsia="Times New Roman" w:hAnsi="Times New Roman" w:cs="Times New Roman"/>
      <w:sz w:val="20"/>
      <w:szCs w:val="20"/>
      <w:lang w:val="en-US"/>
    </w:rPr>
  </w:style>
  <w:style w:type="character" w:customStyle="1" w:styleId="ln2paragraf1">
    <w:name w:val="ln2paragraf1"/>
    <w:uiPriority w:val="99"/>
    <w:rsid w:val="009F1E09"/>
    <w:rPr>
      <w:b/>
      <w:bCs/>
    </w:rPr>
  </w:style>
  <w:style w:type="paragraph" w:styleId="BodyTextIndent3">
    <w:name w:val="Body Text Indent 3"/>
    <w:basedOn w:val="Normal"/>
    <w:link w:val="BodyTextIndent3Char"/>
    <w:uiPriority w:val="99"/>
    <w:rsid w:val="009F1E09"/>
    <w:pPr>
      <w:spacing w:after="120" w:line="240" w:lineRule="auto"/>
      <w:ind w:left="283"/>
    </w:pPr>
    <w:rPr>
      <w:rFonts w:ascii="Times New Roman" w:eastAsia="Times New Roman" w:hAnsi="Times New Roman" w:cs="Times New Roman"/>
      <w:sz w:val="16"/>
      <w:szCs w:val="16"/>
      <w:lang w:eastAsia="ro-RO"/>
    </w:rPr>
  </w:style>
  <w:style w:type="character" w:customStyle="1" w:styleId="BodyTextIndent3Char">
    <w:name w:val="Body Text Indent 3 Char"/>
    <w:basedOn w:val="DefaultParagraphFont"/>
    <w:link w:val="BodyTextIndent3"/>
    <w:uiPriority w:val="99"/>
    <w:rsid w:val="009F1E09"/>
    <w:rPr>
      <w:rFonts w:ascii="Times New Roman" w:eastAsia="Times New Roman" w:hAnsi="Times New Roman" w:cs="Times New Roman"/>
      <w:sz w:val="16"/>
      <w:szCs w:val="16"/>
      <w:lang w:eastAsia="ro-RO"/>
    </w:rPr>
  </w:style>
  <w:style w:type="paragraph" w:styleId="Subtitle">
    <w:name w:val="Subtitle"/>
    <w:basedOn w:val="Normal"/>
    <w:link w:val="SubtitleChar"/>
    <w:uiPriority w:val="11"/>
    <w:qFormat/>
    <w:rsid w:val="009F1E09"/>
    <w:pPr>
      <w:spacing w:after="0" w:line="240" w:lineRule="auto"/>
      <w:jc w:val="center"/>
    </w:pPr>
    <w:rPr>
      <w:rFonts w:ascii="Times New Roman" w:eastAsia="Times New Roman" w:hAnsi="Times New Roman" w:cs="Times New Roman"/>
      <w:b/>
      <w:bCs/>
      <w:sz w:val="28"/>
      <w:szCs w:val="20"/>
      <w:lang w:eastAsia="ro-RO"/>
    </w:rPr>
  </w:style>
  <w:style w:type="character" w:customStyle="1" w:styleId="SubtitleChar">
    <w:name w:val="Subtitle Char"/>
    <w:basedOn w:val="DefaultParagraphFont"/>
    <w:link w:val="Subtitle"/>
    <w:uiPriority w:val="11"/>
    <w:rsid w:val="009F1E09"/>
    <w:rPr>
      <w:rFonts w:ascii="Times New Roman" w:eastAsia="Times New Roman" w:hAnsi="Times New Roman" w:cs="Times New Roman"/>
      <w:b/>
      <w:bCs/>
      <w:sz w:val="28"/>
      <w:szCs w:val="20"/>
      <w:lang w:eastAsia="ro-RO"/>
    </w:rPr>
  </w:style>
  <w:style w:type="paragraph" w:customStyle="1" w:styleId="Meu1">
    <w:name w:val="Meu1"/>
    <w:basedOn w:val="Normal"/>
    <w:uiPriority w:val="99"/>
    <w:rsid w:val="009F1E09"/>
    <w:pPr>
      <w:overflowPunct w:val="0"/>
      <w:autoSpaceDE w:val="0"/>
      <w:autoSpaceDN w:val="0"/>
      <w:adjustRightInd w:val="0"/>
      <w:spacing w:after="0" w:line="360" w:lineRule="auto"/>
      <w:textAlignment w:val="baseline"/>
    </w:pPr>
    <w:rPr>
      <w:rFonts w:ascii="Times New Roman" w:eastAsia="Times New Roman" w:hAnsi="Times New Roman" w:cs="Times New Roman"/>
      <w:b/>
      <w:sz w:val="28"/>
      <w:szCs w:val="20"/>
      <w:lang w:val="en-US" w:eastAsia="ro-RO"/>
    </w:rPr>
  </w:style>
  <w:style w:type="paragraph" w:styleId="BalloonText">
    <w:name w:val="Balloon Text"/>
    <w:basedOn w:val="Normal"/>
    <w:link w:val="BalloonTextChar"/>
    <w:uiPriority w:val="99"/>
    <w:unhideWhenUsed/>
    <w:rsid w:val="009F1E09"/>
    <w:pPr>
      <w:spacing w:after="0" w:line="240" w:lineRule="auto"/>
    </w:pPr>
    <w:rPr>
      <w:rFonts w:ascii="Tahoma" w:eastAsia="Times New Roman" w:hAnsi="Tahoma" w:cs="Tahoma"/>
      <w:sz w:val="16"/>
      <w:szCs w:val="16"/>
      <w:lang w:eastAsia="ro-RO"/>
    </w:rPr>
  </w:style>
  <w:style w:type="character" w:customStyle="1" w:styleId="BalloonTextChar">
    <w:name w:val="Balloon Text Char"/>
    <w:basedOn w:val="DefaultParagraphFont"/>
    <w:link w:val="BalloonText"/>
    <w:uiPriority w:val="99"/>
    <w:rsid w:val="009F1E09"/>
    <w:rPr>
      <w:rFonts w:ascii="Tahoma" w:eastAsia="Times New Roman" w:hAnsi="Tahoma" w:cs="Tahoma"/>
      <w:sz w:val="16"/>
      <w:szCs w:val="16"/>
      <w:lang w:eastAsia="ro-RO"/>
    </w:rPr>
  </w:style>
  <w:style w:type="character" w:customStyle="1" w:styleId="searchhighlight1">
    <w:name w:val="searchhighlight1"/>
    <w:uiPriority w:val="99"/>
    <w:rsid w:val="009F1E09"/>
    <w:rPr>
      <w:b/>
      <w:bCs/>
      <w:color w:val="FF0000"/>
      <w:u w:val="single"/>
    </w:rPr>
  </w:style>
  <w:style w:type="paragraph" w:styleId="ListParagraph">
    <w:name w:val="List Paragraph"/>
    <w:aliases w:val="lp1,Heading x1,List_Paragraph,Multilevel para_II,Outlines a"/>
    <w:basedOn w:val="Normal"/>
    <w:link w:val="ListParagraphChar"/>
    <w:uiPriority w:val="99"/>
    <w:qFormat/>
    <w:rsid w:val="009F1E09"/>
    <w:pPr>
      <w:spacing w:after="0" w:line="240" w:lineRule="auto"/>
      <w:ind w:left="720"/>
      <w:contextualSpacing/>
    </w:pPr>
    <w:rPr>
      <w:rFonts w:ascii="Times New Roman" w:eastAsia="Times New Roman" w:hAnsi="Times New Roman" w:cs="Times New Roman"/>
      <w:sz w:val="24"/>
      <w:szCs w:val="24"/>
      <w:lang w:eastAsia="ro-RO"/>
    </w:rPr>
  </w:style>
  <w:style w:type="paragraph" w:customStyle="1" w:styleId="xl65">
    <w:name w:val="xl65"/>
    <w:basedOn w:val="Normal"/>
    <w:uiPriority w:val="99"/>
    <w:rsid w:val="009F1E0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ahoma" w:eastAsia="Times New Roman" w:hAnsi="Tahoma" w:cs="Tahoma"/>
      <w:sz w:val="24"/>
      <w:szCs w:val="24"/>
      <w:lang w:val="en-US"/>
    </w:rPr>
  </w:style>
  <w:style w:type="paragraph" w:customStyle="1" w:styleId="xl66">
    <w:name w:val="xl66"/>
    <w:basedOn w:val="Normal"/>
    <w:uiPriority w:val="99"/>
    <w:rsid w:val="009F1E0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ahoma" w:eastAsia="Times New Roman" w:hAnsi="Tahoma" w:cs="Tahoma"/>
      <w:sz w:val="24"/>
      <w:szCs w:val="24"/>
      <w:lang w:val="en-US"/>
    </w:rPr>
  </w:style>
  <w:style w:type="paragraph" w:customStyle="1" w:styleId="xl67">
    <w:name w:val="xl67"/>
    <w:basedOn w:val="Normal"/>
    <w:uiPriority w:val="99"/>
    <w:rsid w:val="009F1E09"/>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68">
    <w:name w:val="xl68"/>
    <w:basedOn w:val="Normal"/>
    <w:uiPriority w:val="99"/>
    <w:rsid w:val="009F1E0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ahoma" w:eastAsia="Times New Roman" w:hAnsi="Tahoma" w:cs="Tahoma"/>
      <w:sz w:val="24"/>
      <w:szCs w:val="24"/>
      <w:lang w:val="en-US"/>
    </w:rPr>
  </w:style>
  <w:style w:type="paragraph" w:customStyle="1" w:styleId="xl69">
    <w:name w:val="xl69"/>
    <w:basedOn w:val="Normal"/>
    <w:uiPriority w:val="99"/>
    <w:rsid w:val="009F1E0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ahoma" w:eastAsia="Times New Roman" w:hAnsi="Tahoma" w:cs="Tahoma"/>
      <w:sz w:val="24"/>
      <w:szCs w:val="24"/>
      <w:lang w:val="en-US"/>
    </w:rPr>
  </w:style>
  <w:style w:type="paragraph" w:customStyle="1" w:styleId="xl70">
    <w:name w:val="xl70"/>
    <w:basedOn w:val="Normal"/>
    <w:uiPriority w:val="99"/>
    <w:rsid w:val="009F1E09"/>
    <w:pPr>
      <w:pBdr>
        <w:left w:val="single" w:sz="4" w:space="0" w:color="auto"/>
        <w:bottom w:val="single" w:sz="4" w:space="0" w:color="auto"/>
        <w:right w:val="single" w:sz="4" w:space="0" w:color="auto"/>
      </w:pBdr>
      <w:spacing w:before="100" w:beforeAutospacing="1" w:after="100" w:afterAutospacing="1" w:line="240" w:lineRule="auto"/>
    </w:pPr>
    <w:rPr>
      <w:rFonts w:ascii="Tahoma" w:eastAsia="Times New Roman" w:hAnsi="Tahoma" w:cs="Tahoma"/>
      <w:sz w:val="24"/>
      <w:szCs w:val="24"/>
      <w:lang w:val="en-US"/>
    </w:rPr>
  </w:style>
  <w:style w:type="paragraph" w:customStyle="1" w:styleId="xl71">
    <w:name w:val="xl71"/>
    <w:basedOn w:val="Normal"/>
    <w:uiPriority w:val="99"/>
    <w:rsid w:val="009F1E0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ahoma" w:eastAsia="Times New Roman" w:hAnsi="Tahoma" w:cs="Tahoma"/>
      <w:sz w:val="24"/>
      <w:szCs w:val="24"/>
      <w:lang w:val="en-US"/>
    </w:rPr>
  </w:style>
  <w:style w:type="paragraph" w:customStyle="1" w:styleId="xl72">
    <w:name w:val="xl72"/>
    <w:basedOn w:val="Normal"/>
    <w:uiPriority w:val="99"/>
    <w:rsid w:val="009F1E0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ahoma" w:eastAsia="Times New Roman" w:hAnsi="Tahoma" w:cs="Tahoma"/>
      <w:sz w:val="24"/>
      <w:szCs w:val="24"/>
      <w:lang w:val="en-US"/>
    </w:rPr>
  </w:style>
  <w:style w:type="paragraph" w:customStyle="1" w:styleId="xl73">
    <w:name w:val="xl73"/>
    <w:basedOn w:val="Normal"/>
    <w:uiPriority w:val="99"/>
    <w:rsid w:val="009F1E09"/>
    <w:pPr>
      <w:pBdr>
        <w:left w:val="single" w:sz="4" w:space="0" w:color="auto"/>
        <w:bottom w:val="single" w:sz="4" w:space="0" w:color="auto"/>
        <w:right w:val="single" w:sz="4" w:space="0" w:color="auto"/>
      </w:pBdr>
      <w:spacing w:before="100" w:beforeAutospacing="1" w:after="100" w:afterAutospacing="1" w:line="240" w:lineRule="auto"/>
    </w:pPr>
    <w:rPr>
      <w:rFonts w:ascii="Tahoma" w:eastAsia="Times New Roman" w:hAnsi="Tahoma" w:cs="Tahoma"/>
      <w:sz w:val="24"/>
      <w:szCs w:val="24"/>
      <w:lang w:val="en-US"/>
    </w:rPr>
  </w:style>
  <w:style w:type="paragraph" w:customStyle="1" w:styleId="xl74">
    <w:name w:val="xl74"/>
    <w:basedOn w:val="Normal"/>
    <w:uiPriority w:val="99"/>
    <w:rsid w:val="009F1E0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ahoma" w:eastAsia="Times New Roman" w:hAnsi="Tahoma" w:cs="Tahoma"/>
      <w:sz w:val="24"/>
      <w:szCs w:val="24"/>
      <w:lang w:val="en-US"/>
    </w:rPr>
  </w:style>
  <w:style w:type="paragraph" w:customStyle="1" w:styleId="xl75">
    <w:name w:val="xl75"/>
    <w:basedOn w:val="Normal"/>
    <w:uiPriority w:val="99"/>
    <w:rsid w:val="009F1E09"/>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76">
    <w:name w:val="xl76"/>
    <w:basedOn w:val="Normal"/>
    <w:uiPriority w:val="99"/>
    <w:rsid w:val="009F1E09"/>
    <w:pPr>
      <w:pBdr>
        <w:left w:val="single" w:sz="4" w:space="0" w:color="auto"/>
        <w:bottom w:val="single" w:sz="4" w:space="0" w:color="auto"/>
        <w:right w:val="single" w:sz="4" w:space="0" w:color="auto"/>
      </w:pBdr>
      <w:spacing w:before="100" w:beforeAutospacing="1" w:after="100" w:afterAutospacing="1" w:line="240" w:lineRule="auto"/>
    </w:pPr>
    <w:rPr>
      <w:rFonts w:ascii="Tahoma" w:eastAsia="Times New Roman" w:hAnsi="Tahoma" w:cs="Tahoma"/>
      <w:b/>
      <w:bCs/>
      <w:sz w:val="18"/>
      <w:szCs w:val="18"/>
      <w:lang w:val="en-US"/>
    </w:rPr>
  </w:style>
  <w:style w:type="paragraph" w:customStyle="1" w:styleId="xl77">
    <w:name w:val="xl77"/>
    <w:basedOn w:val="Normal"/>
    <w:uiPriority w:val="99"/>
    <w:rsid w:val="009F1E0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lang w:val="en-US"/>
    </w:rPr>
  </w:style>
  <w:style w:type="paragraph" w:styleId="DocumentMap">
    <w:name w:val="Document Map"/>
    <w:basedOn w:val="Normal"/>
    <w:link w:val="DocumentMapChar"/>
    <w:uiPriority w:val="99"/>
    <w:rsid w:val="009F1E09"/>
    <w:pPr>
      <w:spacing w:after="0" w:line="240" w:lineRule="auto"/>
    </w:pPr>
    <w:rPr>
      <w:rFonts w:ascii="Tahoma" w:eastAsia="Times New Roman" w:hAnsi="Tahoma" w:cs="Tahoma"/>
      <w:sz w:val="16"/>
      <w:szCs w:val="16"/>
      <w:lang w:eastAsia="ro-RO"/>
    </w:rPr>
  </w:style>
  <w:style w:type="character" w:customStyle="1" w:styleId="DocumentMapChar">
    <w:name w:val="Document Map Char"/>
    <w:basedOn w:val="DefaultParagraphFont"/>
    <w:link w:val="DocumentMap"/>
    <w:uiPriority w:val="99"/>
    <w:rsid w:val="009F1E09"/>
    <w:rPr>
      <w:rFonts w:ascii="Tahoma" w:eastAsia="Times New Roman" w:hAnsi="Tahoma" w:cs="Tahoma"/>
      <w:sz w:val="16"/>
      <w:szCs w:val="16"/>
      <w:lang w:eastAsia="ro-RO"/>
    </w:rPr>
  </w:style>
  <w:style w:type="numbering" w:customStyle="1" w:styleId="NoList11">
    <w:name w:val="No List11"/>
    <w:next w:val="NoList"/>
    <w:uiPriority w:val="99"/>
    <w:semiHidden/>
    <w:unhideWhenUsed/>
    <w:rsid w:val="009F1E09"/>
  </w:style>
  <w:style w:type="numbering" w:customStyle="1" w:styleId="NoList2">
    <w:name w:val="No List2"/>
    <w:next w:val="NoList"/>
    <w:uiPriority w:val="99"/>
    <w:semiHidden/>
    <w:unhideWhenUsed/>
    <w:rsid w:val="009F1E09"/>
  </w:style>
  <w:style w:type="character" w:styleId="FollowedHyperlink">
    <w:name w:val="FollowedHyperlink"/>
    <w:uiPriority w:val="99"/>
    <w:unhideWhenUsed/>
    <w:rsid w:val="009F1E09"/>
    <w:rPr>
      <w:color w:val="800080"/>
      <w:u w:val="single"/>
    </w:rPr>
  </w:style>
  <w:style w:type="paragraph" w:styleId="NoSpacing">
    <w:name w:val="No Spacing"/>
    <w:uiPriority w:val="1"/>
    <w:qFormat/>
    <w:rsid w:val="009F1E09"/>
    <w:pPr>
      <w:spacing w:after="0" w:line="240" w:lineRule="auto"/>
    </w:pPr>
    <w:rPr>
      <w:rFonts w:ascii="Calibri" w:eastAsia="Times New Roman" w:hAnsi="Calibri" w:cs="Calibri"/>
      <w:lang w:val="en-US"/>
    </w:rPr>
  </w:style>
  <w:style w:type="character" w:customStyle="1" w:styleId="BodyTextIndentChar1">
    <w:name w:val="Body Text Indent Char1"/>
    <w:uiPriority w:val="99"/>
    <w:locked/>
    <w:rsid w:val="009F1E09"/>
    <w:rPr>
      <w:noProof/>
      <w:sz w:val="24"/>
      <w:szCs w:val="24"/>
      <w:lang w:val="ro-RO" w:eastAsia="ro-RO"/>
    </w:rPr>
  </w:style>
  <w:style w:type="character" w:customStyle="1" w:styleId="CaracterCaracter22">
    <w:name w:val="Caracter Caracter22"/>
    <w:uiPriority w:val="99"/>
    <w:rsid w:val="009F1E09"/>
    <w:rPr>
      <w:rFonts w:ascii="Times New Roman" w:eastAsia="Times New Roman" w:hAnsi="Times New Roman" w:cs="Times New Roman"/>
      <w:sz w:val="28"/>
      <w:szCs w:val="20"/>
      <w:lang w:val="ro-RO" w:eastAsia="ro-RO"/>
    </w:rPr>
  </w:style>
  <w:style w:type="character" w:customStyle="1" w:styleId="CaracterCaracter21">
    <w:name w:val="Caracter Caracter21"/>
    <w:uiPriority w:val="99"/>
    <w:rsid w:val="009F1E09"/>
    <w:rPr>
      <w:rFonts w:ascii="Times New Roman" w:eastAsia="Times New Roman" w:hAnsi="Times New Roman" w:cs="Times New Roman"/>
      <w:b/>
      <w:sz w:val="28"/>
      <w:szCs w:val="20"/>
      <w:lang w:val="ro-RO" w:eastAsia="ro-RO"/>
    </w:rPr>
  </w:style>
  <w:style w:type="character" w:customStyle="1" w:styleId="CaracterCaracter20">
    <w:name w:val="Caracter Caracter20"/>
    <w:uiPriority w:val="99"/>
    <w:rsid w:val="009F1E09"/>
    <w:rPr>
      <w:rFonts w:ascii="Times New Roman" w:eastAsia="Times New Roman" w:hAnsi="Times New Roman" w:cs="Times New Roman"/>
      <w:b/>
      <w:sz w:val="24"/>
      <w:szCs w:val="20"/>
      <w:lang w:val="ro-RO" w:eastAsia="ro-RO"/>
    </w:rPr>
  </w:style>
  <w:style w:type="character" w:customStyle="1" w:styleId="CaracterCaracter19">
    <w:name w:val="Caracter Caracter19"/>
    <w:uiPriority w:val="99"/>
    <w:rsid w:val="009F1E09"/>
    <w:rPr>
      <w:rFonts w:ascii="Times New Roman" w:eastAsia="Times New Roman" w:hAnsi="Times New Roman" w:cs="Times New Roman"/>
      <w:b/>
      <w:sz w:val="28"/>
      <w:szCs w:val="20"/>
      <w:u w:val="single"/>
      <w:lang w:val="ro-RO" w:eastAsia="ro-RO"/>
    </w:rPr>
  </w:style>
  <w:style w:type="character" w:customStyle="1" w:styleId="CaracterCaracter18">
    <w:name w:val="Caracter Caracter18"/>
    <w:uiPriority w:val="99"/>
    <w:rsid w:val="009F1E09"/>
    <w:rPr>
      <w:rFonts w:ascii="Times New Roman" w:eastAsia="Times New Roman" w:hAnsi="Times New Roman" w:cs="Times New Roman"/>
      <w:b/>
      <w:bCs/>
      <w:sz w:val="20"/>
      <w:szCs w:val="20"/>
      <w:lang w:val="ro-RO"/>
    </w:rPr>
  </w:style>
  <w:style w:type="character" w:customStyle="1" w:styleId="CaracterCaracter17">
    <w:name w:val="Caracter Caracter17"/>
    <w:uiPriority w:val="99"/>
    <w:rsid w:val="009F1E09"/>
    <w:rPr>
      <w:rFonts w:ascii="GoudyHandtooled BT" w:eastAsia="Times New Roman" w:hAnsi="GoudyHandtooled BT" w:cs="Times New Roman"/>
      <w:b/>
      <w:color w:val="000000"/>
      <w:sz w:val="90"/>
      <w:szCs w:val="24"/>
      <w:lang w:val="ro-RO"/>
    </w:rPr>
  </w:style>
  <w:style w:type="numbering" w:customStyle="1" w:styleId="NoList111">
    <w:name w:val="No List111"/>
    <w:next w:val="NoList"/>
    <w:semiHidden/>
    <w:unhideWhenUsed/>
    <w:rsid w:val="009F1E09"/>
  </w:style>
  <w:style w:type="paragraph" w:customStyle="1" w:styleId="xl63">
    <w:name w:val="xl63"/>
    <w:basedOn w:val="Normal"/>
    <w:uiPriority w:val="99"/>
    <w:rsid w:val="009F1E09"/>
    <w:pP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64">
    <w:name w:val="xl64"/>
    <w:basedOn w:val="Normal"/>
    <w:uiPriority w:val="99"/>
    <w:rsid w:val="009F1E0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val="en-US"/>
    </w:rPr>
  </w:style>
  <w:style w:type="table" w:customStyle="1" w:styleId="TableGrid1">
    <w:name w:val="Table Grid1"/>
    <w:basedOn w:val="TableNormal"/>
    <w:next w:val="TableGrid"/>
    <w:uiPriority w:val="59"/>
    <w:rsid w:val="009F1E09"/>
    <w:pPr>
      <w:spacing w:after="0" w:line="240" w:lineRule="auto"/>
    </w:pPr>
    <w:rPr>
      <w:rFonts w:ascii="Calibri" w:eastAsia="Calibri" w:hAnsi="Calibri" w:cs="Times New Roman"/>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99"/>
    <w:rsid w:val="009F1E09"/>
    <w:pPr>
      <w:spacing w:after="0" w:line="240" w:lineRule="auto"/>
    </w:pPr>
    <w:rPr>
      <w:rFonts w:ascii="Calibri" w:eastAsia="Calibri" w:hAnsi="Calibri" w:cs="Times New Roman"/>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99"/>
    <w:rsid w:val="009F1E09"/>
    <w:pPr>
      <w:spacing w:after="0" w:line="240" w:lineRule="auto"/>
    </w:pPr>
    <w:rPr>
      <w:rFonts w:ascii="Calibri" w:eastAsia="Calibri" w:hAnsi="Calibri" w:cs="Times New Roman"/>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99"/>
    <w:rsid w:val="009F1E09"/>
    <w:pPr>
      <w:spacing w:after="0" w:line="240" w:lineRule="auto"/>
    </w:pPr>
    <w:rPr>
      <w:rFonts w:ascii="Calibri" w:eastAsia="Calibri" w:hAnsi="Calibri" w:cs="Times New Roman"/>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99"/>
    <w:rsid w:val="009F1E09"/>
    <w:pPr>
      <w:spacing w:after="0" w:line="240" w:lineRule="auto"/>
    </w:pPr>
    <w:rPr>
      <w:rFonts w:ascii="Calibri" w:eastAsia="Calibri" w:hAnsi="Calibri" w:cs="Times New Roman"/>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99"/>
    <w:rsid w:val="009F1E09"/>
    <w:pPr>
      <w:spacing w:after="0" w:line="240" w:lineRule="auto"/>
    </w:pPr>
    <w:rPr>
      <w:rFonts w:ascii="Calibri" w:eastAsia="Calibri" w:hAnsi="Calibri" w:cs="Times New Roman"/>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99"/>
    <w:rsid w:val="009F1E09"/>
    <w:pPr>
      <w:spacing w:after="0" w:line="240" w:lineRule="auto"/>
    </w:pPr>
    <w:rPr>
      <w:rFonts w:ascii="Calibri" w:eastAsia="Calibri" w:hAnsi="Calibri" w:cs="Times New Roman"/>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99"/>
    <w:rsid w:val="009F1E09"/>
    <w:pPr>
      <w:spacing w:after="0" w:line="240" w:lineRule="auto"/>
    </w:pPr>
    <w:rPr>
      <w:rFonts w:ascii="Calibri" w:eastAsia="Calibri" w:hAnsi="Calibri" w:cs="Times New Roman"/>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99"/>
    <w:rsid w:val="009F1E09"/>
    <w:pPr>
      <w:spacing w:after="0" w:line="240" w:lineRule="auto"/>
    </w:pPr>
    <w:rPr>
      <w:rFonts w:ascii="Calibri" w:eastAsia="Calibri" w:hAnsi="Calibri" w:cs="Times New Roman"/>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99"/>
    <w:rsid w:val="009F1E09"/>
    <w:pPr>
      <w:spacing w:after="0" w:line="240" w:lineRule="auto"/>
    </w:pPr>
    <w:rPr>
      <w:rFonts w:ascii="Calibri" w:eastAsia="Calibri" w:hAnsi="Calibri" w:cs="Times New Roman"/>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99"/>
    <w:rsid w:val="009F1E09"/>
    <w:pPr>
      <w:spacing w:after="0" w:line="240" w:lineRule="auto"/>
    </w:pPr>
    <w:rPr>
      <w:rFonts w:ascii="Calibri" w:eastAsia="Calibri" w:hAnsi="Calibri" w:cs="Times New Roman"/>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99"/>
    <w:rsid w:val="009F1E09"/>
    <w:pPr>
      <w:spacing w:after="0" w:line="240" w:lineRule="auto"/>
    </w:pPr>
    <w:rPr>
      <w:rFonts w:ascii="Calibri" w:eastAsia="Calibri" w:hAnsi="Calibri" w:cs="Times New Roman"/>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99"/>
    <w:rsid w:val="00222EEA"/>
    <w:pPr>
      <w:spacing w:after="0" w:line="240" w:lineRule="auto"/>
    </w:pPr>
    <w:rPr>
      <w:rFonts w:ascii="Times New Roman" w:eastAsia="Times New Roman" w:hAnsi="Times New Roman" w:cs="Times New Roman"/>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harCharCaracterCharCharCharCharCharCharCharCharCaracter">
    <w:name w:val="Caracter Char Char Caracter Char Char Char Char Char Char Char Char Caracter"/>
    <w:basedOn w:val="Normal"/>
    <w:rsid w:val="00597A45"/>
    <w:pPr>
      <w:spacing w:after="160" w:line="240" w:lineRule="exact"/>
    </w:pPr>
    <w:rPr>
      <w:rFonts w:ascii="Tahoma" w:eastAsia="Times New Roman" w:hAnsi="Tahoma" w:cs="Tahoma"/>
      <w:sz w:val="20"/>
      <w:szCs w:val="20"/>
      <w:lang w:val="en-US"/>
    </w:rPr>
  </w:style>
  <w:style w:type="paragraph" w:customStyle="1" w:styleId="xl88">
    <w:name w:val="xl88"/>
    <w:basedOn w:val="Normal"/>
    <w:uiPriority w:val="99"/>
    <w:rsid w:val="004802F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89">
    <w:name w:val="xl89"/>
    <w:basedOn w:val="Normal"/>
    <w:uiPriority w:val="99"/>
    <w:rsid w:val="004802F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90">
    <w:name w:val="xl90"/>
    <w:basedOn w:val="Normal"/>
    <w:uiPriority w:val="99"/>
    <w:rsid w:val="004802F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textAlignment w:val="center"/>
    </w:pPr>
    <w:rPr>
      <w:rFonts w:ascii="Arial" w:eastAsia="Calibri" w:hAnsi="Arial" w:cs="Arial"/>
      <w:sz w:val="24"/>
      <w:szCs w:val="24"/>
      <w:lang w:eastAsia="ro-RO"/>
    </w:rPr>
  </w:style>
  <w:style w:type="paragraph" w:customStyle="1" w:styleId="xl91">
    <w:name w:val="xl91"/>
    <w:basedOn w:val="Normal"/>
    <w:uiPriority w:val="99"/>
    <w:rsid w:val="004802F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92">
    <w:name w:val="xl92"/>
    <w:basedOn w:val="Normal"/>
    <w:uiPriority w:val="99"/>
    <w:rsid w:val="004802F6"/>
    <w:pPr>
      <w:pBdr>
        <w:top w:val="single" w:sz="4" w:space="0" w:color="auto"/>
        <w:left w:val="single" w:sz="4" w:space="0" w:color="auto"/>
        <w:bottom w:val="single" w:sz="4" w:space="0" w:color="auto"/>
        <w:right w:val="single" w:sz="4" w:space="0" w:color="auto"/>
      </w:pBdr>
      <w:shd w:val="clear" w:color="auto" w:fill="FF9900"/>
      <w:spacing w:before="100" w:beforeAutospacing="1" w:after="100" w:afterAutospacing="1" w:line="240" w:lineRule="auto"/>
      <w:jc w:val="center"/>
      <w:textAlignment w:val="center"/>
    </w:pPr>
    <w:rPr>
      <w:rFonts w:ascii="Arial" w:eastAsia="Calibri" w:hAnsi="Arial" w:cs="Arial"/>
      <w:sz w:val="24"/>
      <w:szCs w:val="24"/>
      <w:lang w:eastAsia="ro-RO"/>
    </w:rPr>
  </w:style>
  <w:style w:type="paragraph" w:customStyle="1" w:styleId="xl93">
    <w:name w:val="xl93"/>
    <w:basedOn w:val="Normal"/>
    <w:uiPriority w:val="99"/>
    <w:rsid w:val="004802F6"/>
    <w:pPr>
      <w:pBdr>
        <w:top w:val="single" w:sz="4" w:space="0" w:color="auto"/>
        <w:left w:val="single" w:sz="4" w:space="0" w:color="auto"/>
        <w:bottom w:val="single" w:sz="4" w:space="0" w:color="auto"/>
        <w:right w:val="single" w:sz="4" w:space="0" w:color="auto"/>
      </w:pBdr>
      <w:shd w:val="clear" w:color="auto" w:fill="FF9900"/>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94">
    <w:name w:val="xl94"/>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Arial" w:eastAsia="Calibri" w:hAnsi="Arial" w:cs="Arial"/>
      <w:sz w:val="24"/>
      <w:szCs w:val="24"/>
      <w:lang w:eastAsia="ro-RO"/>
    </w:rPr>
  </w:style>
  <w:style w:type="paragraph" w:customStyle="1" w:styleId="xl95">
    <w:name w:val="xl95"/>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96">
    <w:name w:val="xl96"/>
    <w:basedOn w:val="Normal"/>
    <w:uiPriority w:val="99"/>
    <w:rsid w:val="004802F6"/>
    <w:pPr>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97">
    <w:name w:val="xl97"/>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98">
    <w:name w:val="xl98"/>
    <w:basedOn w:val="Normal"/>
    <w:uiPriority w:val="99"/>
    <w:rsid w:val="004802F6"/>
    <w:pPr>
      <w:pBdr>
        <w:top w:val="single" w:sz="4" w:space="0" w:color="auto"/>
        <w:left w:val="single" w:sz="4" w:space="0" w:color="auto"/>
        <w:bottom w:val="single" w:sz="4" w:space="0" w:color="auto"/>
        <w:right w:val="single" w:sz="4" w:space="0" w:color="auto"/>
      </w:pBdr>
      <w:shd w:val="clear" w:color="auto" w:fill="008000"/>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99">
    <w:name w:val="xl99"/>
    <w:basedOn w:val="Normal"/>
    <w:uiPriority w:val="99"/>
    <w:rsid w:val="004802F6"/>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100">
    <w:name w:val="xl100"/>
    <w:basedOn w:val="Normal"/>
    <w:uiPriority w:val="99"/>
    <w:rsid w:val="004802F6"/>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101">
    <w:name w:val="xl101"/>
    <w:basedOn w:val="Normal"/>
    <w:uiPriority w:val="99"/>
    <w:rsid w:val="004802F6"/>
    <w:pPr>
      <w:pBdr>
        <w:top w:val="single" w:sz="4" w:space="0" w:color="auto"/>
        <w:left w:val="single" w:sz="4" w:space="0" w:color="auto"/>
        <w:bottom w:val="single" w:sz="4" w:space="0" w:color="auto"/>
        <w:right w:val="single" w:sz="8" w:space="0" w:color="auto"/>
      </w:pBdr>
      <w:shd w:val="clear" w:color="auto" w:fill="99CCFF"/>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102">
    <w:name w:val="xl102"/>
    <w:basedOn w:val="Normal"/>
    <w:uiPriority w:val="99"/>
    <w:rsid w:val="004802F6"/>
    <w:pPr>
      <w:pBdr>
        <w:top w:val="single" w:sz="4" w:space="0" w:color="auto"/>
        <w:left w:val="single" w:sz="4" w:space="0" w:color="auto"/>
        <w:bottom w:val="single" w:sz="4" w:space="0" w:color="auto"/>
        <w:right w:val="single" w:sz="8" w:space="0" w:color="auto"/>
      </w:pBdr>
      <w:shd w:val="clear" w:color="auto" w:fill="008000"/>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103">
    <w:name w:val="xl103"/>
    <w:basedOn w:val="Normal"/>
    <w:uiPriority w:val="99"/>
    <w:rsid w:val="004802F6"/>
    <w:pPr>
      <w:pBdr>
        <w:top w:val="single" w:sz="4" w:space="0" w:color="auto"/>
        <w:left w:val="single" w:sz="4" w:space="0" w:color="auto"/>
        <w:bottom w:val="single" w:sz="4" w:space="0" w:color="auto"/>
        <w:right w:val="single" w:sz="8" w:space="0" w:color="auto"/>
      </w:pBdr>
      <w:shd w:val="clear" w:color="auto" w:fill="FF9900"/>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104">
    <w:name w:val="xl104"/>
    <w:basedOn w:val="Normal"/>
    <w:uiPriority w:val="99"/>
    <w:rsid w:val="004802F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105">
    <w:name w:val="xl105"/>
    <w:basedOn w:val="Normal"/>
    <w:uiPriority w:val="99"/>
    <w:rsid w:val="004802F6"/>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106">
    <w:name w:val="xl106"/>
    <w:basedOn w:val="Normal"/>
    <w:uiPriority w:val="99"/>
    <w:rsid w:val="004802F6"/>
    <w:pPr>
      <w:pBdr>
        <w:left w:val="single" w:sz="4" w:space="0" w:color="auto"/>
        <w:right w:val="single" w:sz="4" w:space="0" w:color="auto"/>
      </w:pBdr>
      <w:shd w:val="clear" w:color="auto" w:fill="FFFF00"/>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107">
    <w:name w:val="xl107"/>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Calibri" w:eastAsia="Calibri" w:hAnsi="Calibri" w:cs="Calibri"/>
      <w:lang w:eastAsia="ro-RO"/>
    </w:rPr>
  </w:style>
  <w:style w:type="paragraph" w:customStyle="1" w:styleId="xl108">
    <w:name w:val="xl108"/>
    <w:basedOn w:val="Normal"/>
    <w:uiPriority w:val="99"/>
    <w:rsid w:val="004802F6"/>
    <w:pPr>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line="240" w:lineRule="auto"/>
      <w:textAlignment w:val="center"/>
    </w:pPr>
    <w:rPr>
      <w:rFonts w:ascii="Calibri" w:eastAsia="Calibri" w:hAnsi="Calibri" w:cs="Calibri"/>
      <w:sz w:val="24"/>
      <w:szCs w:val="24"/>
      <w:lang w:eastAsia="ro-RO"/>
    </w:rPr>
  </w:style>
  <w:style w:type="paragraph" w:customStyle="1" w:styleId="xl109">
    <w:name w:val="xl109"/>
    <w:basedOn w:val="Normal"/>
    <w:uiPriority w:val="99"/>
    <w:rsid w:val="004802F6"/>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110">
    <w:name w:val="xl110"/>
    <w:basedOn w:val="Normal"/>
    <w:uiPriority w:val="99"/>
    <w:rsid w:val="004802F6"/>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111">
    <w:name w:val="xl111"/>
    <w:basedOn w:val="Normal"/>
    <w:uiPriority w:val="99"/>
    <w:rsid w:val="004802F6"/>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112">
    <w:name w:val="xl112"/>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Calibri" w:eastAsia="Calibri" w:hAnsi="Calibri" w:cs="Calibri"/>
      <w:sz w:val="24"/>
      <w:szCs w:val="24"/>
      <w:lang w:eastAsia="ro-RO"/>
    </w:rPr>
  </w:style>
  <w:style w:type="paragraph" w:customStyle="1" w:styleId="xl113">
    <w:name w:val="xl113"/>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114">
    <w:name w:val="xl114"/>
    <w:basedOn w:val="Normal"/>
    <w:uiPriority w:val="99"/>
    <w:rsid w:val="004802F6"/>
    <w:pPr>
      <w:pBdr>
        <w:top w:val="single" w:sz="4" w:space="0" w:color="auto"/>
        <w:left w:val="single" w:sz="4" w:space="0" w:color="auto"/>
        <w:bottom w:val="single" w:sz="4" w:space="0" w:color="auto"/>
        <w:right w:val="single" w:sz="4" w:space="0" w:color="auto"/>
      </w:pBdr>
      <w:shd w:val="clear" w:color="auto" w:fill="008000"/>
      <w:spacing w:before="100" w:beforeAutospacing="1" w:after="100" w:afterAutospacing="1" w:line="240" w:lineRule="auto"/>
    </w:pPr>
    <w:rPr>
      <w:rFonts w:ascii="Calibri" w:eastAsia="Calibri" w:hAnsi="Calibri" w:cs="Calibri"/>
      <w:sz w:val="24"/>
      <w:szCs w:val="24"/>
      <w:lang w:eastAsia="ro-RO"/>
    </w:rPr>
  </w:style>
  <w:style w:type="paragraph" w:customStyle="1" w:styleId="xl115">
    <w:name w:val="xl115"/>
    <w:basedOn w:val="Normal"/>
    <w:uiPriority w:val="99"/>
    <w:rsid w:val="004802F6"/>
    <w:pPr>
      <w:pBdr>
        <w:top w:val="single" w:sz="4" w:space="0" w:color="auto"/>
        <w:left w:val="single" w:sz="4" w:space="0" w:color="auto"/>
        <w:bottom w:val="single" w:sz="4" w:space="0" w:color="auto"/>
        <w:right w:val="single" w:sz="4" w:space="0" w:color="auto"/>
      </w:pBdr>
      <w:shd w:val="clear" w:color="auto" w:fill="FF9900"/>
      <w:spacing w:before="100" w:beforeAutospacing="1" w:after="100" w:afterAutospacing="1" w:line="240" w:lineRule="auto"/>
    </w:pPr>
    <w:rPr>
      <w:rFonts w:ascii="Calibri" w:eastAsia="Calibri" w:hAnsi="Calibri" w:cs="Calibri"/>
      <w:sz w:val="24"/>
      <w:szCs w:val="24"/>
      <w:lang w:eastAsia="ro-RO"/>
    </w:rPr>
  </w:style>
  <w:style w:type="paragraph" w:customStyle="1" w:styleId="xl116">
    <w:name w:val="xl116"/>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Arial" w:eastAsia="Calibri" w:hAnsi="Arial" w:cs="Arial"/>
      <w:sz w:val="24"/>
      <w:szCs w:val="24"/>
      <w:lang w:eastAsia="ro-RO"/>
    </w:rPr>
  </w:style>
  <w:style w:type="paragraph" w:customStyle="1" w:styleId="xl117">
    <w:name w:val="xl117"/>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118">
    <w:name w:val="xl118"/>
    <w:basedOn w:val="Normal"/>
    <w:uiPriority w:val="99"/>
    <w:rsid w:val="004802F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119">
    <w:name w:val="xl119"/>
    <w:basedOn w:val="Normal"/>
    <w:uiPriority w:val="99"/>
    <w:rsid w:val="004802F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textAlignment w:val="center"/>
    </w:pPr>
    <w:rPr>
      <w:rFonts w:ascii="Arial" w:eastAsia="Calibri" w:hAnsi="Arial" w:cs="Arial"/>
      <w:sz w:val="24"/>
      <w:szCs w:val="24"/>
      <w:lang w:eastAsia="ro-RO"/>
    </w:rPr>
  </w:style>
  <w:style w:type="paragraph" w:customStyle="1" w:styleId="xl120">
    <w:name w:val="xl120"/>
    <w:basedOn w:val="Normal"/>
    <w:uiPriority w:val="99"/>
    <w:rsid w:val="004802F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textAlignment w:val="center"/>
    </w:pPr>
    <w:rPr>
      <w:rFonts w:ascii="Calibri" w:eastAsia="Calibri" w:hAnsi="Calibri" w:cs="Calibri"/>
      <w:lang w:eastAsia="ro-RO"/>
    </w:rPr>
  </w:style>
  <w:style w:type="paragraph" w:customStyle="1" w:styleId="xl121">
    <w:name w:val="xl121"/>
    <w:basedOn w:val="Normal"/>
    <w:uiPriority w:val="99"/>
    <w:rsid w:val="004802F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textAlignment w:val="center"/>
    </w:pPr>
    <w:rPr>
      <w:rFonts w:ascii="Calibri" w:eastAsia="Calibri" w:hAnsi="Calibri" w:cs="Calibri"/>
      <w:sz w:val="24"/>
      <w:szCs w:val="24"/>
      <w:lang w:eastAsia="ro-RO"/>
    </w:rPr>
  </w:style>
  <w:style w:type="paragraph" w:customStyle="1" w:styleId="xl122">
    <w:name w:val="xl122"/>
    <w:basedOn w:val="Normal"/>
    <w:uiPriority w:val="99"/>
    <w:rsid w:val="004802F6"/>
    <w:pPr>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line="240" w:lineRule="auto"/>
    </w:pPr>
    <w:rPr>
      <w:rFonts w:ascii="Calibri" w:eastAsia="Calibri" w:hAnsi="Calibri" w:cs="Calibri"/>
      <w:sz w:val="24"/>
      <w:szCs w:val="24"/>
      <w:lang w:eastAsia="ro-RO"/>
    </w:rPr>
  </w:style>
  <w:style w:type="paragraph" w:customStyle="1" w:styleId="font5">
    <w:name w:val="font5"/>
    <w:basedOn w:val="Normal"/>
    <w:uiPriority w:val="99"/>
    <w:rsid w:val="004802F6"/>
    <w:pPr>
      <w:spacing w:before="100" w:beforeAutospacing="1" w:after="100" w:afterAutospacing="1" w:line="240" w:lineRule="auto"/>
    </w:pPr>
    <w:rPr>
      <w:rFonts w:ascii="Arial" w:eastAsia="Calibri" w:hAnsi="Arial" w:cs="Arial"/>
      <w:sz w:val="16"/>
      <w:szCs w:val="16"/>
      <w:lang w:eastAsia="ro-RO"/>
    </w:rPr>
  </w:style>
  <w:style w:type="paragraph" w:customStyle="1" w:styleId="font6">
    <w:name w:val="font6"/>
    <w:basedOn w:val="Normal"/>
    <w:uiPriority w:val="99"/>
    <w:rsid w:val="004802F6"/>
    <w:pPr>
      <w:spacing w:before="100" w:beforeAutospacing="1" w:after="100" w:afterAutospacing="1" w:line="240" w:lineRule="auto"/>
    </w:pPr>
    <w:rPr>
      <w:rFonts w:ascii="Arial" w:eastAsia="Calibri" w:hAnsi="Arial" w:cs="Arial"/>
      <w:sz w:val="16"/>
      <w:szCs w:val="16"/>
      <w:lang w:eastAsia="ro-RO"/>
    </w:rPr>
  </w:style>
  <w:style w:type="paragraph" w:customStyle="1" w:styleId="xl78">
    <w:name w:val="xl78"/>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Arial" w:eastAsia="Calibri" w:hAnsi="Arial" w:cs="Arial"/>
      <w:sz w:val="16"/>
      <w:szCs w:val="16"/>
      <w:lang w:eastAsia="ro-RO"/>
    </w:rPr>
  </w:style>
  <w:style w:type="paragraph" w:customStyle="1" w:styleId="xl79">
    <w:name w:val="xl79"/>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top"/>
    </w:pPr>
    <w:rPr>
      <w:rFonts w:ascii="Arial" w:eastAsia="Calibri" w:hAnsi="Arial" w:cs="Arial"/>
      <w:sz w:val="16"/>
      <w:szCs w:val="16"/>
      <w:lang w:eastAsia="ro-RO"/>
    </w:rPr>
  </w:style>
  <w:style w:type="paragraph" w:customStyle="1" w:styleId="xl80">
    <w:name w:val="xl80"/>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center"/>
    </w:pPr>
    <w:rPr>
      <w:rFonts w:ascii="Arial" w:eastAsia="Calibri" w:hAnsi="Arial" w:cs="Arial"/>
      <w:sz w:val="16"/>
      <w:szCs w:val="16"/>
      <w:lang w:eastAsia="ro-RO"/>
    </w:rPr>
  </w:style>
  <w:style w:type="paragraph" w:customStyle="1" w:styleId="xl81">
    <w:name w:val="xl81"/>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Arial" w:eastAsia="Calibri" w:hAnsi="Arial" w:cs="Arial"/>
      <w:sz w:val="16"/>
      <w:szCs w:val="16"/>
      <w:lang w:eastAsia="ro-RO"/>
    </w:rPr>
  </w:style>
  <w:style w:type="paragraph" w:customStyle="1" w:styleId="xl82">
    <w:name w:val="xl82"/>
    <w:basedOn w:val="Normal"/>
    <w:uiPriority w:val="99"/>
    <w:rsid w:val="004802F6"/>
    <w:pPr>
      <w:pBdr>
        <w:top w:val="single" w:sz="4" w:space="0" w:color="auto"/>
        <w:left w:val="single" w:sz="4" w:space="0" w:color="auto"/>
        <w:bottom w:val="single" w:sz="4" w:space="0" w:color="auto"/>
        <w:right w:val="single" w:sz="4" w:space="0" w:color="auto"/>
      </w:pBdr>
      <w:shd w:val="clear" w:color="FFFF00" w:fill="FFFFFF"/>
      <w:spacing w:before="100" w:beforeAutospacing="1" w:after="100" w:afterAutospacing="1" w:line="240" w:lineRule="auto"/>
      <w:jc w:val="center"/>
      <w:textAlignment w:val="top"/>
    </w:pPr>
    <w:rPr>
      <w:rFonts w:ascii="Arial" w:eastAsia="Calibri" w:hAnsi="Arial" w:cs="Arial"/>
      <w:sz w:val="16"/>
      <w:szCs w:val="16"/>
      <w:lang w:eastAsia="ro-RO"/>
    </w:rPr>
  </w:style>
  <w:style w:type="paragraph" w:customStyle="1" w:styleId="xl83">
    <w:name w:val="xl83"/>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Arial" w:eastAsia="Calibri" w:hAnsi="Arial" w:cs="Arial"/>
      <w:sz w:val="16"/>
      <w:szCs w:val="16"/>
      <w:u w:val="single"/>
      <w:lang w:eastAsia="ro-RO"/>
    </w:rPr>
  </w:style>
  <w:style w:type="paragraph" w:customStyle="1" w:styleId="xl84">
    <w:name w:val="xl84"/>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Arial" w:eastAsia="Calibri" w:hAnsi="Arial" w:cs="Arial"/>
      <w:sz w:val="16"/>
      <w:szCs w:val="16"/>
      <w:u w:val="single"/>
      <w:lang w:eastAsia="ro-RO"/>
    </w:rPr>
  </w:style>
  <w:style w:type="paragraph" w:customStyle="1" w:styleId="xl85">
    <w:name w:val="xl85"/>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center"/>
    </w:pPr>
    <w:rPr>
      <w:rFonts w:ascii="Arial" w:eastAsia="Calibri" w:hAnsi="Arial" w:cs="Arial"/>
      <w:sz w:val="16"/>
      <w:szCs w:val="16"/>
      <w:lang w:eastAsia="ro-RO"/>
    </w:rPr>
  </w:style>
  <w:style w:type="paragraph" w:customStyle="1" w:styleId="xl86">
    <w:name w:val="xl86"/>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Arial" w:eastAsia="Calibri" w:hAnsi="Arial" w:cs="Arial"/>
      <w:sz w:val="16"/>
      <w:szCs w:val="16"/>
      <w:lang w:eastAsia="ro-RO"/>
    </w:rPr>
  </w:style>
  <w:style w:type="paragraph" w:customStyle="1" w:styleId="xl87">
    <w:name w:val="xl87"/>
    <w:basedOn w:val="Normal"/>
    <w:uiPriority w:val="99"/>
    <w:rsid w:val="004802F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Arial" w:eastAsia="Calibri" w:hAnsi="Arial" w:cs="Arial"/>
      <w:sz w:val="16"/>
      <w:szCs w:val="16"/>
      <w:lang w:eastAsia="ro-RO"/>
    </w:rPr>
  </w:style>
  <w:style w:type="paragraph" w:customStyle="1" w:styleId="xl123">
    <w:name w:val="xl123"/>
    <w:basedOn w:val="Normal"/>
    <w:uiPriority w:val="99"/>
    <w:rsid w:val="004802F6"/>
    <w:pPr>
      <w:pBdr>
        <w:left w:val="single" w:sz="4" w:space="0" w:color="auto"/>
        <w:right w:val="single" w:sz="4" w:space="0" w:color="auto"/>
      </w:pBdr>
      <w:shd w:val="clear" w:color="FFFFCC" w:fill="FFFFFF"/>
      <w:spacing w:before="100" w:beforeAutospacing="1" w:after="100" w:afterAutospacing="1" w:line="240" w:lineRule="auto"/>
      <w:jc w:val="center"/>
      <w:textAlignment w:val="center"/>
    </w:pPr>
    <w:rPr>
      <w:rFonts w:ascii="Arial" w:eastAsia="Calibri" w:hAnsi="Arial" w:cs="Arial"/>
      <w:b/>
      <w:bCs/>
      <w:sz w:val="16"/>
      <w:szCs w:val="16"/>
      <w:lang w:eastAsia="ro-RO"/>
    </w:rPr>
  </w:style>
  <w:style w:type="paragraph" w:customStyle="1" w:styleId="xl124">
    <w:name w:val="xl124"/>
    <w:basedOn w:val="Normal"/>
    <w:uiPriority w:val="99"/>
    <w:rsid w:val="004802F6"/>
    <w:pPr>
      <w:pBdr>
        <w:left w:val="single" w:sz="4" w:space="0" w:color="auto"/>
        <w:bottom w:val="single" w:sz="4" w:space="0" w:color="auto"/>
        <w:right w:val="single" w:sz="4" w:space="0" w:color="auto"/>
      </w:pBdr>
      <w:shd w:val="clear" w:color="FFFFCC" w:fill="FFFFFF"/>
      <w:spacing w:before="100" w:beforeAutospacing="1" w:after="100" w:afterAutospacing="1" w:line="240" w:lineRule="auto"/>
      <w:jc w:val="center"/>
      <w:textAlignment w:val="center"/>
    </w:pPr>
    <w:rPr>
      <w:rFonts w:ascii="Arial" w:eastAsia="Calibri" w:hAnsi="Arial" w:cs="Arial"/>
      <w:b/>
      <w:bCs/>
      <w:sz w:val="16"/>
      <w:szCs w:val="16"/>
      <w:lang w:eastAsia="ro-RO"/>
    </w:rPr>
  </w:style>
  <w:style w:type="paragraph" w:customStyle="1" w:styleId="xl125">
    <w:name w:val="xl125"/>
    <w:basedOn w:val="Normal"/>
    <w:uiPriority w:val="99"/>
    <w:rsid w:val="004802F6"/>
    <w:pPr>
      <w:pBdr>
        <w:top w:val="single" w:sz="4" w:space="0" w:color="auto"/>
        <w:left w:val="single" w:sz="4" w:space="0" w:color="auto"/>
        <w:right w:val="single" w:sz="4" w:space="0" w:color="000000"/>
      </w:pBdr>
      <w:shd w:val="clear" w:color="auto" w:fill="FFFFFF"/>
      <w:spacing w:before="100" w:beforeAutospacing="1" w:after="100" w:afterAutospacing="1" w:line="240" w:lineRule="auto"/>
      <w:jc w:val="center"/>
      <w:textAlignment w:val="center"/>
    </w:pPr>
    <w:rPr>
      <w:rFonts w:ascii="Arial" w:eastAsia="Calibri" w:hAnsi="Arial" w:cs="Arial"/>
      <w:b/>
      <w:bCs/>
      <w:sz w:val="16"/>
      <w:szCs w:val="16"/>
      <w:lang w:eastAsia="ro-RO"/>
    </w:rPr>
  </w:style>
  <w:style w:type="paragraph" w:customStyle="1" w:styleId="xl126">
    <w:name w:val="xl126"/>
    <w:basedOn w:val="Normal"/>
    <w:uiPriority w:val="99"/>
    <w:rsid w:val="004802F6"/>
    <w:pPr>
      <w:pBdr>
        <w:left w:val="single" w:sz="4" w:space="0" w:color="auto"/>
        <w:right w:val="single" w:sz="4" w:space="0" w:color="000000"/>
      </w:pBdr>
      <w:shd w:val="clear" w:color="auto" w:fill="FFFFFF"/>
      <w:spacing w:before="100" w:beforeAutospacing="1" w:after="100" w:afterAutospacing="1" w:line="240" w:lineRule="auto"/>
      <w:jc w:val="center"/>
      <w:textAlignment w:val="center"/>
    </w:pPr>
    <w:rPr>
      <w:rFonts w:ascii="Arial" w:eastAsia="Calibri" w:hAnsi="Arial" w:cs="Arial"/>
      <w:b/>
      <w:bCs/>
      <w:sz w:val="16"/>
      <w:szCs w:val="16"/>
      <w:lang w:eastAsia="ro-RO"/>
    </w:rPr>
  </w:style>
  <w:style w:type="paragraph" w:customStyle="1" w:styleId="xl127">
    <w:name w:val="xl127"/>
    <w:basedOn w:val="Normal"/>
    <w:uiPriority w:val="99"/>
    <w:rsid w:val="004802F6"/>
    <w:pPr>
      <w:pBdr>
        <w:left w:val="single" w:sz="4" w:space="0" w:color="auto"/>
        <w:bottom w:val="single" w:sz="4" w:space="0" w:color="auto"/>
        <w:right w:val="single" w:sz="4" w:space="0" w:color="000000"/>
      </w:pBdr>
      <w:shd w:val="clear" w:color="auto" w:fill="FFFFFF"/>
      <w:spacing w:before="100" w:beforeAutospacing="1" w:after="100" w:afterAutospacing="1" w:line="240" w:lineRule="auto"/>
      <w:jc w:val="center"/>
      <w:textAlignment w:val="center"/>
    </w:pPr>
    <w:rPr>
      <w:rFonts w:ascii="Arial" w:eastAsia="Calibri" w:hAnsi="Arial" w:cs="Arial"/>
      <w:b/>
      <w:bCs/>
      <w:sz w:val="16"/>
      <w:szCs w:val="16"/>
      <w:lang w:eastAsia="ro-RO"/>
    </w:rPr>
  </w:style>
  <w:style w:type="character" w:styleId="IntenseEmphasis">
    <w:name w:val="Intense Emphasis"/>
    <w:basedOn w:val="DefaultParagraphFont"/>
    <w:uiPriority w:val="99"/>
    <w:qFormat/>
    <w:rsid w:val="004802F6"/>
    <w:rPr>
      <w:b/>
      <w:bCs/>
      <w:i/>
      <w:iCs/>
      <w:color w:val="auto"/>
    </w:rPr>
  </w:style>
  <w:style w:type="character" w:styleId="SubtleEmphasis">
    <w:name w:val="Subtle Emphasis"/>
    <w:basedOn w:val="DefaultParagraphFont"/>
    <w:uiPriority w:val="19"/>
    <w:qFormat/>
    <w:rsid w:val="00477E3F"/>
    <w:rPr>
      <w:i/>
      <w:iCs/>
      <w:color w:val="808080" w:themeColor="text1" w:themeTint="7F"/>
    </w:rPr>
  </w:style>
  <w:style w:type="character" w:styleId="Emphasis">
    <w:name w:val="Emphasis"/>
    <w:basedOn w:val="DefaultParagraphFont"/>
    <w:uiPriority w:val="20"/>
    <w:qFormat/>
    <w:rsid w:val="00477E3F"/>
    <w:rPr>
      <w:i/>
      <w:iCs/>
    </w:rPr>
  </w:style>
  <w:style w:type="paragraph" w:customStyle="1" w:styleId="CaracterCaracter1CharCharCharCharCharChar">
    <w:name w:val="Caracter Caracter1 Char Char Char Char Char Char"/>
    <w:basedOn w:val="Normal"/>
    <w:rsid w:val="00745C18"/>
    <w:pPr>
      <w:spacing w:after="0" w:line="240" w:lineRule="auto"/>
    </w:pPr>
    <w:rPr>
      <w:rFonts w:ascii="Arial" w:eastAsia="Times New Roman" w:hAnsi="Arial" w:cs="Arial"/>
      <w:sz w:val="24"/>
      <w:szCs w:val="24"/>
      <w:lang w:val="pl-PL" w:eastAsia="pl-PL"/>
    </w:rPr>
  </w:style>
  <w:style w:type="paragraph" w:customStyle="1" w:styleId="WW-NormalWeb">
    <w:name w:val="WW-Normal (Web)"/>
    <w:basedOn w:val="Normal"/>
    <w:rsid w:val="003F244A"/>
    <w:pPr>
      <w:suppressAutoHyphens/>
      <w:spacing w:before="280" w:after="115" w:line="240" w:lineRule="auto"/>
    </w:pPr>
    <w:rPr>
      <w:rFonts w:ascii="Times New Roman" w:eastAsia="Times New Roman" w:hAnsi="Times New Roman" w:cs="Times New Roman"/>
      <w:sz w:val="24"/>
      <w:szCs w:val="24"/>
      <w:lang w:eastAsia="ar-SA"/>
    </w:rPr>
  </w:style>
  <w:style w:type="paragraph" w:styleId="BlockText">
    <w:name w:val="Block Text"/>
    <w:basedOn w:val="Normal"/>
    <w:semiHidden/>
    <w:rsid w:val="00DA5CAC"/>
    <w:pPr>
      <w:spacing w:after="0" w:line="240" w:lineRule="auto"/>
      <w:ind w:left="180" w:right="-674"/>
      <w:jc w:val="both"/>
    </w:pPr>
    <w:rPr>
      <w:rFonts w:ascii="Tahoma" w:eastAsia="Times New Roman" w:hAnsi="Tahoma" w:cs="Tahoma"/>
      <w:sz w:val="24"/>
      <w:szCs w:val="24"/>
      <w:lang w:val="en-US"/>
    </w:rPr>
  </w:style>
  <w:style w:type="paragraph" w:customStyle="1" w:styleId="Standard">
    <w:name w:val="Standard"/>
    <w:rsid w:val="00C812F0"/>
    <w:pPr>
      <w:widowControl w:val="0"/>
      <w:suppressAutoHyphens/>
      <w:autoSpaceDN w:val="0"/>
      <w:spacing w:after="0" w:line="240" w:lineRule="auto"/>
      <w:textAlignment w:val="baseline"/>
    </w:pPr>
    <w:rPr>
      <w:rFonts w:ascii="Calibri" w:eastAsia="Lucida Sans Unicode" w:hAnsi="Calibri" w:cs="Tahoma"/>
      <w:color w:val="000000"/>
      <w:kern w:val="3"/>
      <w:sz w:val="24"/>
      <w:szCs w:val="24"/>
      <w:lang w:val="en-US"/>
    </w:rPr>
  </w:style>
  <w:style w:type="paragraph" w:customStyle="1" w:styleId="TableContents">
    <w:name w:val="Table Contents"/>
    <w:basedOn w:val="Normal"/>
    <w:rsid w:val="00C812F0"/>
    <w:pPr>
      <w:suppressLineNumbers/>
      <w:suppressAutoHyphens/>
      <w:spacing w:after="120" w:line="240" w:lineRule="auto"/>
    </w:pPr>
    <w:rPr>
      <w:rFonts w:ascii="Calibri" w:eastAsia="Calibri" w:hAnsi="Calibri" w:cs="Times New Roman"/>
      <w:lang w:val="en-US" w:eastAsia="zh-CN"/>
    </w:rPr>
  </w:style>
  <w:style w:type="paragraph" w:customStyle="1" w:styleId="Style45">
    <w:name w:val="Style45"/>
    <w:basedOn w:val="Normal"/>
    <w:uiPriority w:val="99"/>
    <w:rsid w:val="00C812F0"/>
    <w:pPr>
      <w:widowControl w:val="0"/>
      <w:autoSpaceDE w:val="0"/>
      <w:autoSpaceDN w:val="0"/>
      <w:adjustRightInd w:val="0"/>
      <w:spacing w:after="0" w:line="317" w:lineRule="exact"/>
      <w:jc w:val="both"/>
    </w:pPr>
    <w:rPr>
      <w:rFonts w:ascii="Tahoma" w:eastAsia="Times New Roman" w:hAnsi="Tahoma" w:cs="Tahoma"/>
      <w:sz w:val="24"/>
      <w:szCs w:val="24"/>
      <w:lang w:val="en-US"/>
    </w:rPr>
  </w:style>
  <w:style w:type="paragraph" w:customStyle="1" w:styleId="Style47">
    <w:name w:val="Style47"/>
    <w:basedOn w:val="Normal"/>
    <w:uiPriority w:val="99"/>
    <w:rsid w:val="00C812F0"/>
    <w:pPr>
      <w:widowControl w:val="0"/>
      <w:autoSpaceDE w:val="0"/>
      <w:autoSpaceDN w:val="0"/>
      <w:adjustRightInd w:val="0"/>
      <w:spacing w:after="0" w:line="326" w:lineRule="exact"/>
      <w:jc w:val="center"/>
    </w:pPr>
    <w:rPr>
      <w:rFonts w:ascii="Tahoma" w:eastAsia="Times New Roman" w:hAnsi="Tahoma" w:cs="Tahoma"/>
      <w:sz w:val="24"/>
      <w:szCs w:val="24"/>
      <w:lang w:val="en-US"/>
    </w:rPr>
  </w:style>
  <w:style w:type="paragraph" w:customStyle="1" w:styleId="Style56">
    <w:name w:val="Style56"/>
    <w:basedOn w:val="Normal"/>
    <w:uiPriority w:val="99"/>
    <w:rsid w:val="00C812F0"/>
    <w:pPr>
      <w:widowControl w:val="0"/>
      <w:autoSpaceDE w:val="0"/>
      <w:autoSpaceDN w:val="0"/>
      <w:adjustRightInd w:val="0"/>
      <w:spacing w:after="0" w:line="276" w:lineRule="exact"/>
      <w:ind w:firstLine="533"/>
      <w:jc w:val="both"/>
    </w:pPr>
    <w:rPr>
      <w:rFonts w:ascii="Tahoma" w:eastAsia="Times New Roman" w:hAnsi="Tahoma" w:cs="Tahoma"/>
      <w:sz w:val="24"/>
      <w:szCs w:val="24"/>
      <w:lang w:val="en-US"/>
    </w:rPr>
  </w:style>
  <w:style w:type="paragraph" w:customStyle="1" w:styleId="Style58">
    <w:name w:val="Style58"/>
    <w:basedOn w:val="Normal"/>
    <w:uiPriority w:val="99"/>
    <w:rsid w:val="00C812F0"/>
    <w:pPr>
      <w:widowControl w:val="0"/>
      <w:autoSpaceDE w:val="0"/>
      <w:autoSpaceDN w:val="0"/>
      <w:adjustRightInd w:val="0"/>
      <w:spacing w:after="0" w:line="312" w:lineRule="exact"/>
      <w:ind w:hanging="566"/>
    </w:pPr>
    <w:rPr>
      <w:rFonts w:ascii="Tahoma" w:eastAsia="Times New Roman" w:hAnsi="Tahoma" w:cs="Tahoma"/>
      <w:sz w:val="24"/>
      <w:szCs w:val="24"/>
      <w:lang w:val="en-US"/>
    </w:rPr>
  </w:style>
  <w:style w:type="paragraph" w:customStyle="1" w:styleId="Style118">
    <w:name w:val="Style118"/>
    <w:basedOn w:val="Normal"/>
    <w:uiPriority w:val="99"/>
    <w:rsid w:val="00C812F0"/>
    <w:pPr>
      <w:widowControl w:val="0"/>
      <w:autoSpaceDE w:val="0"/>
      <w:autoSpaceDN w:val="0"/>
      <w:adjustRightInd w:val="0"/>
      <w:spacing w:after="0" w:line="277" w:lineRule="exact"/>
      <w:ind w:firstLine="379"/>
    </w:pPr>
    <w:rPr>
      <w:rFonts w:ascii="Tahoma" w:eastAsia="Times New Roman" w:hAnsi="Tahoma" w:cs="Tahoma"/>
      <w:sz w:val="24"/>
      <w:szCs w:val="24"/>
      <w:lang w:val="en-US"/>
    </w:rPr>
  </w:style>
  <w:style w:type="character" w:customStyle="1" w:styleId="FontStyle124">
    <w:name w:val="Font Style124"/>
    <w:uiPriority w:val="99"/>
    <w:rsid w:val="00C812F0"/>
    <w:rPr>
      <w:rFonts w:ascii="Tahoma" w:hAnsi="Tahoma" w:cs="Tahoma"/>
      <w:b/>
      <w:bCs/>
      <w:sz w:val="16"/>
      <w:szCs w:val="16"/>
    </w:rPr>
  </w:style>
  <w:style w:type="character" w:customStyle="1" w:styleId="FontStyle136">
    <w:name w:val="Font Style136"/>
    <w:uiPriority w:val="99"/>
    <w:rsid w:val="00C812F0"/>
    <w:rPr>
      <w:rFonts w:ascii="Times New Roman" w:hAnsi="Times New Roman" w:cs="Times New Roman"/>
      <w:b/>
      <w:bCs/>
      <w:sz w:val="26"/>
      <w:szCs w:val="26"/>
    </w:rPr>
  </w:style>
  <w:style w:type="character" w:customStyle="1" w:styleId="FontStyle138">
    <w:name w:val="Font Style138"/>
    <w:uiPriority w:val="99"/>
    <w:rsid w:val="00C812F0"/>
    <w:rPr>
      <w:rFonts w:ascii="Times New Roman" w:hAnsi="Times New Roman" w:cs="Times New Roman"/>
      <w:sz w:val="20"/>
      <w:szCs w:val="20"/>
    </w:rPr>
  </w:style>
  <w:style w:type="paragraph" w:customStyle="1" w:styleId="Style17">
    <w:name w:val="Style17"/>
    <w:basedOn w:val="Normal"/>
    <w:uiPriority w:val="99"/>
    <w:rsid w:val="00C812F0"/>
    <w:pPr>
      <w:widowControl w:val="0"/>
      <w:autoSpaceDE w:val="0"/>
      <w:autoSpaceDN w:val="0"/>
      <w:adjustRightInd w:val="0"/>
      <w:spacing w:after="0" w:line="259" w:lineRule="exact"/>
      <w:ind w:firstLine="509"/>
      <w:jc w:val="both"/>
    </w:pPr>
    <w:rPr>
      <w:rFonts w:ascii="Times New Roman" w:eastAsia="Times New Roman" w:hAnsi="Times New Roman" w:cs="Times New Roman"/>
      <w:sz w:val="24"/>
      <w:szCs w:val="24"/>
      <w:lang w:eastAsia="ro-RO"/>
    </w:rPr>
  </w:style>
  <w:style w:type="paragraph" w:customStyle="1" w:styleId="Style18">
    <w:name w:val="Style18"/>
    <w:basedOn w:val="Normal"/>
    <w:uiPriority w:val="99"/>
    <w:rsid w:val="00C812F0"/>
    <w:pPr>
      <w:widowControl w:val="0"/>
      <w:autoSpaceDE w:val="0"/>
      <w:autoSpaceDN w:val="0"/>
      <w:adjustRightInd w:val="0"/>
      <w:spacing w:after="0" w:line="259" w:lineRule="exact"/>
      <w:ind w:hanging="322"/>
      <w:jc w:val="both"/>
    </w:pPr>
    <w:rPr>
      <w:rFonts w:ascii="Times New Roman" w:eastAsia="Times New Roman" w:hAnsi="Times New Roman" w:cs="Times New Roman"/>
      <w:sz w:val="24"/>
      <w:szCs w:val="24"/>
      <w:lang w:eastAsia="ro-RO"/>
    </w:rPr>
  </w:style>
  <w:style w:type="paragraph" w:customStyle="1" w:styleId="Style20">
    <w:name w:val="Style20"/>
    <w:basedOn w:val="Normal"/>
    <w:uiPriority w:val="99"/>
    <w:rsid w:val="00C812F0"/>
    <w:pPr>
      <w:widowControl w:val="0"/>
      <w:autoSpaceDE w:val="0"/>
      <w:autoSpaceDN w:val="0"/>
      <w:adjustRightInd w:val="0"/>
      <w:spacing w:after="0" w:line="240" w:lineRule="auto"/>
    </w:pPr>
    <w:rPr>
      <w:rFonts w:ascii="Times New Roman" w:eastAsia="Times New Roman" w:hAnsi="Times New Roman" w:cs="Times New Roman"/>
      <w:sz w:val="24"/>
      <w:szCs w:val="24"/>
      <w:lang w:eastAsia="ro-RO"/>
    </w:rPr>
  </w:style>
  <w:style w:type="character" w:customStyle="1" w:styleId="FontStyle222">
    <w:name w:val="Font Style222"/>
    <w:uiPriority w:val="99"/>
    <w:rsid w:val="00C812F0"/>
    <w:rPr>
      <w:rFonts w:ascii="Times New Roman" w:hAnsi="Times New Roman" w:cs="Times New Roman"/>
      <w:b/>
      <w:bCs/>
      <w:i/>
      <w:iCs/>
      <w:sz w:val="20"/>
      <w:szCs w:val="20"/>
    </w:rPr>
  </w:style>
  <w:style w:type="character" w:customStyle="1" w:styleId="FontStyle240">
    <w:name w:val="Font Style240"/>
    <w:uiPriority w:val="99"/>
    <w:rsid w:val="00C812F0"/>
    <w:rPr>
      <w:rFonts w:ascii="Times New Roman" w:hAnsi="Times New Roman" w:cs="Times New Roman"/>
      <w:sz w:val="20"/>
      <w:szCs w:val="20"/>
    </w:rPr>
  </w:style>
  <w:style w:type="character" w:customStyle="1" w:styleId="CommentTextChar">
    <w:name w:val="Comment Text Char"/>
    <w:link w:val="CommentText"/>
    <w:uiPriority w:val="99"/>
    <w:semiHidden/>
    <w:rsid w:val="00C812F0"/>
  </w:style>
  <w:style w:type="paragraph" w:styleId="CommentText">
    <w:name w:val="annotation text"/>
    <w:basedOn w:val="Normal"/>
    <w:link w:val="CommentTextChar"/>
    <w:uiPriority w:val="99"/>
    <w:semiHidden/>
    <w:unhideWhenUsed/>
    <w:rsid w:val="00C812F0"/>
    <w:pPr>
      <w:spacing w:after="0" w:line="240" w:lineRule="auto"/>
    </w:pPr>
  </w:style>
  <w:style w:type="character" w:customStyle="1" w:styleId="CommentTextChar1">
    <w:name w:val="Comment Text Char1"/>
    <w:basedOn w:val="DefaultParagraphFont"/>
    <w:uiPriority w:val="99"/>
    <w:semiHidden/>
    <w:rsid w:val="00C812F0"/>
    <w:rPr>
      <w:sz w:val="20"/>
      <w:szCs w:val="20"/>
    </w:rPr>
  </w:style>
  <w:style w:type="character" w:customStyle="1" w:styleId="CommentSubjectChar">
    <w:name w:val="Comment Subject Char"/>
    <w:link w:val="CommentSubject"/>
    <w:uiPriority w:val="99"/>
    <w:semiHidden/>
    <w:rsid w:val="00C812F0"/>
    <w:rPr>
      <w:b/>
      <w:bCs/>
    </w:rPr>
  </w:style>
  <w:style w:type="paragraph" w:styleId="CommentSubject">
    <w:name w:val="annotation subject"/>
    <w:basedOn w:val="CommentText"/>
    <w:next w:val="CommentText"/>
    <w:link w:val="CommentSubjectChar"/>
    <w:uiPriority w:val="99"/>
    <w:semiHidden/>
    <w:unhideWhenUsed/>
    <w:rsid w:val="00C812F0"/>
    <w:rPr>
      <w:b/>
      <w:bCs/>
    </w:rPr>
  </w:style>
  <w:style w:type="character" w:customStyle="1" w:styleId="CommentSubjectChar1">
    <w:name w:val="Comment Subject Char1"/>
    <w:basedOn w:val="CommentTextChar1"/>
    <w:uiPriority w:val="99"/>
    <w:semiHidden/>
    <w:rsid w:val="00C812F0"/>
    <w:rPr>
      <w:b/>
      <w:bCs/>
      <w:sz w:val="20"/>
      <w:szCs w:val="20"/>
    </w:rPr>
  </w:style>
  <w:style w:type="paragraph" w:customStyle="1" w:styleId="Char">
    <w:name w:val="Char"/>
    <w:basedOn w:val="Normal"/>
    <w:rsid w:val="00C812F0"/>
    <w:pPr>
      <w:spacing w:after="0" w:line="240" w:lineRule="auto"/>
    </w:pPr>
    <w:rPr>
      <w:rFonts w:ascii="Times New Roman" w:eastAsia="Times New Roman" w:hAnsi="Times New Roman" w:cs="Times New Roman"/>
      <w:sz w:val="24"/>
      <w:szCs w:val="24"/>
      <w:lang w:val="pl-PL" w:eastAsia="pl-PL"/>
    </w:rPr>
  </w:style>
  <w:style w:type="paragraph" w:styleId="NormalWeb">
    <w:name w:val="Normal (Web)"/>
    <w:basedOn w:val="Normal"/>
    <w:uiPriority w:val="99"/>
    <w:unhideWhenUsed/>
    <w:rsid w:val="00C812F0"/>
    <w:pPr>
      <w:spacing w:after="0" w:line="240" w:lineRule="auto"/>
    </w:pPr>
    <w:rPr>
      <w:rFonts w:ascii="Times New Roman" w:eastAsia="Times New Roman" w:hAnsi="Times New Roman" w:cs="Times New Roman"/>
      <w:sz w:val="24"/>
      <w:szCs w:val="24"/>
      <w:lang w:eastAsia="ro-RO"/>
    </w:rPr>
  </w:style>
  <w:style w:type="paragraph" w:customStyle="1" w:styleId="Style6">
    <w:name w:val="Style6"/>
    <w:basedOn w:val="Normal"/>
    <w:uiPriority w:val="99"/>
    <w:rsid w:val="00C812F0"/>
    <w:pPr>
      <w:widowControl w:val="0"/>
      <w:autoSpaceDE w:val="0"/>
      <w:autoSpaceDN w:val="0"/>
      <w:adjustRightInd w:val="0"/>
      <w:spacing w:after="0" w:line="209" w:lineRule="exact"/>
      <w:ind w:firstLine="547"/>
      <w:jc w:val="both"/>
    </w:pPr>
    <w:rPr>
      <w:rFonts w:ascii="Arial" w:eastAsia="Times New Roman" w:hAnsi="Arial" w:cs="Arial"/>
      <w:sz w:val="24"/>
      <w:szCs w:val="24"/>
      <w:lang w:val="en-US"/>
    </w:rPr>
  </w:style>
  <w:style w:type="paragraph" w:customStyle="1" w:styleId="Style7">
    <w:name w:val="Style7"/>
    <w:basedOn w:val="Normal"/>
    <w:uiPriority w:val="99"/>
    <w:rsid w:val="00C812F0"/>
    <w:pPr>
      <w:widowControl w:val="0"/>
      <w:autoSpaceDE w:val="0"/>
      <w:autoSpaceDN w:val="0"/>
      <w:adjustRightInd w:val="0"/>
      <w:spacing w:after="0" w:line="192" w:lineRule="exact"/>
      <w:ind w:firstLine="115"/>
      <w:jc w:val="both"/>
    </w:pPr>
    <w:rPr>
      <w:rFonts w:ascii="Arial" w:eastAsia="Times New Roman" w:hAnsi="Arial" w:cs="Arial"/>
      <w:sz w:val="24"/>
      <w:szCs w:val="24"/>
      <w:lang w:val="en-US"/>
    </w:rPr>
  </w:style>
  <w:style w:type="paragraph" w:customStyle="1" w:styleId="Style8">
    <w:name w:val="Style8"/>
    <w:basedOn w:val="Normal"/>
    <w:uiPriority w:val="99"/>
    <w:rsid w:val="00C812F0"/>
    <w:pPr>
      <w:widowControl w:val="0"/>
      <w:autoSpaceDE w:val="0"/>
      <w:autoSpaceDN w:val="0"/>
      <w:adjustRightInd w:val="0"/>
      <w:spacing w:after="0" w:line="240" w:lineRule="auto"/>
    </w:pPr>
    <w:rPr>
      <w:rFonts w:ascii="Arial" w:eastAsia="Times New Roman" w:hAnsi="Arial" w:cs="Arial"/>
      <w:sz w:val="24"/>
      <w:szCs w:val="24"/>
      <w:lang w:val="en-US"/>
    </w:rPr>
  </w:style>
  <w:style w:type="paragraph" w:customStyle="1" w:styleId="Style9">
    <w:name w:val="Style9"/>
    <w:basedOn w:val="Normal"/>
    <w:uiPriority w:val="99"/>
    <w:rsid w:val="00C812F0"/>
    <w:pPr>
      <w:widowControl w:val="0"/>
      <w:autoSpaceDE w:val="0"/>
      <w:autoSpaceDN w:val="0"/>
      <w:adjustRightInd w:val="0"/>
      <w:spacing w:after="0" w:line="178" w:lineRule="exact"/>
      <w:jc w:val="both"/>
    </w:pPr>
    <w:rPr>
      <w:rFonts w:ascii="Arial" w:eastAsia="Times New Roman" w:hAnsi="Arial" w:cs="Arial"/>
      <w:sz w:val="24"/>
      <w:szCs w:val="24"/>
      <w:lang w:val="en-US"/>
    </w:rPr>
  </w:style>
  <w:style w:type="paragraph" w:customStyle="1" w:styleId="Style10">
    <w:name w:val="Style10"/>
    <w:basedOn w:val="Normal"/>
    <w:uiPriority w:val="99"/>
    <w:rsid w:val="00C812F0"/>
    <w:pPr>
      <w:widowControl w:val="0"/>
      <w:autoSpaceDE w:val="0"/>
      <w:autoSpaceDN w:val="0"/>
      <w:adjustRightInd w:val="0"/>
      <w:spacing w:after="0" w:line="178" w:lineRule="exact"/>
    </w:pPr>
    <w:rPr>
      <w:rFonts w:ascii="Arial" w:eastAsia="Times New Roman" w:hAnsi="Arial" w:cs="Arial"/>
      <w:sz w:val="24"/>
      <w:szCs w:val="24"/>
      <w:lang w:val="en-US"/>
    </w:rPr>
  </w:style>
  <w:style w:type="paragraph" w:customStyle="1" w:styleId="Style11">
    <w:name w:val="Style11"/>
    <w:basedOn w:val="Normal"/>
    <w:rsid w:val="00C812F0"/>
    <w:pPr>
      <w:widowControl w:val="0"/>
      <w:autoSpaceDE w:val="0"/>
      <w:autoSpaceDN w:val="0"/>
      <w:adjustRightInd w:val="0"/>
      <w:spacing w:after="0" w:line="240" w:lineRule="auto"/>
    </w:pPr>
    <w:rPr>
      <w:rFonts w:ascii="Arial" w:eastAsia="Times New Roman" w:hAnsi="Arial" w:cs="Arial"/>
      <w:sz w:val="24"/>
      <w:szCs w:val="24"/>
      <w:lang w:val="en-US"/>
    </w:rPr>
  </w:style>
  <w:style w:type="paragraph" w:customStyle="1" w:styleId="Style12">
    <w:name w:val="Style12"/>
    <w:basedOn w:val="Normal"/>
    <w:uiPriority w:val="99"/>
    <w:rsid w:val="00C812F0"/>
    <w:pPr>
      <w:widowControl w:val="0"/>
      <w:autoSpaceDE w:val="0"/>
      <w:autoSpaceDN w:val="0"/>
      <w:adjustRightInd w:val="0"/>
      <w:spacing w:after="0" w:line="240" w:lineRule="auto"/>
    </w:pPr>
    <w:rPr>
      <w:rFonts w:ascii="Arial" w:eastAsia="Times New Roman" w:hAnsi="Arial" w:cs="Arial"/>
      <w:sz w:val="24"/>
      <w:szCs w:val="24"/>
      <w:lang w:val="en-US"/>
    </w:rPr>
  </w:style>
  <w:style w:type="paragraph" w:customStyle="1" w:styleId="Style13">
    <w:name w:val="Style13"/>
    <w:basedOn w:val="Normal"/>
    <w:uiPriority w:val="99"/>
    <w:rsid w:val="00C812F0"/>
    <w:pPr>
      <w:widowControl w:val="0"/>
      <w:autoSpaceDE w:val="0"/>
      <w:autoSpaceDN w:val="0"/>
      <w:adjustRightInd w:val="0"/>
      <w:spacing w:after="0" w:line="240" w:lineRule="auto"/>
    </w:pPr>
    <w:rPr>
      <w:rFonts w:ascii="Arial" w:eastAsia="Times New Roman" w:hAnsi="Arial" w:cs="Arial"/>
      <w:sz w:val="24"/>
      <w:szCs w:val="24"/>
      <w:lang w:val="en-US"/>
    </w:rPr>
  </w:style>
  <w:style w:type="paragraph" w:customStyle="1" w:styleId="Style19">
    <w:name w:val="Style19"/>
    <w:basedOn w:val="Normal"/>
    <w:uiPriority w:val="99"/>
    <w:rsid w:val="00C812F0"/>
    <w:pPr>
      <w:widowControl w:val="0"/>
      <w:autoSpaceDE w:val="0"/>
      <w:autoSpaceDN w:val="0"/>
      <w:adjustRightInd w:val="0"/>
      <w:spacing w:after="0" w:line="240" w:lineRule="auto"/>
    </w:pPr>
    <w:rPr>
      <w:rFonts w:ascii="Arial" w:eastAsia="Times New Roman" w:hAnsi="Arial" w:cs="Arial"/>
      <w:sz w:val="24"/>
      <w:szCs w:val="24"/>
      <w:lang w:val="en-US"/>
    </w:rPr>
  </w:style>
  <w:style w:type="character" w:customStyle="1" w:styleId="FontStyle27">
    <w:name w:val="Font Style27"/>
    <w:uiPriority w:val="99"/>
    <w:rsid w:val="00C812F0"/>
    <w:rPr>
      <w:rFonts w:ascii="Bookman Old Style" w:hAnsi="Bookman Old Style" w:cs="Bookman Old Style"/>
      <w:b/>
      <w:bCs/>
      <w:sz w:val="8"/>
      <w:szCs w:val="8"/>
    </w:rPr>
  </w:style>
  <w:style w:type="character" w:customStyle="1" w:styleId="FontStyle28">
    <w:name w:val="Font Style28"/>
    <w:uiPriority w:val="99"/>
    <w:rsid w:val="00C812F0"/>
    <w:rPr>
      <w:rFonts w:ascii="Franklin Gothic Medium Cond" w:hAnsi="Franklin Gothic Medium Cond" w:cs="Franklin Gothic Medium Cond"/>
      <w:sz w:val="10"/>
      <w:szCs w:val="10"/>
    </w:rPr>
  </w:style>
  <w:style w:type="character" w:customStyle="1" w:styleId="FontStyle29">
    <w:name w:val="Font Style29"/>
    <w:uiPriority w:val="99"/>
    <w:rsid w:val="00C812F0"/>
    <w:rPr>
      <w:rFonts w:ascii="Bookman Old Style" w:hAnsi="Bookman Old Style" w:cs="Bookman Old Style"/>
      <w:sz w:val="8"/>
      <w:szCs w:val="8"/>
    </w:rPr>
  </w:style>
  <w:style w:type="character" w:customStyle="1" w:styleId="FontStyle30">
    <w:name w:val="Font Style30"/>
    <w:uiPriority w:val="99"/>
    <w:rsid w:val="00C812F0"/>
    <w:rPr>
      <w:rFonts w:ascii="Arial" w:hAnsi="Arial" w:cs="Arial"/>
      <w:b/>
      <w:bCs/>
      <w:sz w:val="12"/>
      <w:szCs w:val="12"/>
    </w:rPr>
  </w:style>
  <w:style w:type="character" w:customStyle="1" w:styleId="FontStyle32">
    <w:name w:val="Font Style32"/>
    <w:uiPriority w:val="99"/>
    <w:rsid w:val="00C812F0"/>
    <w:rPr>
      <w:rFonts w:ascii="Arial" w:hAnsi="Arial" w:cs="Arial"/>
      <w:sz w:val="18"/>
      <w:szCs w:val="18"/>
    </w:rPr>
  </w:style>
  <w:style w:type="character" w:customStyle="1" w:styleId="FontStyle33">
    <w:name w:val="Font Style33"/>
    <w:uiPriority w:val="99"/>
    <w:rsid w:val="00C812F0"/>
    <w:rPr>
      <w:rFonts w:ascii="Franklin Gothic Heavy" w:hAnsi="Franklin Gothic Heavy" w:cs="Franklin Gothic Heavy"/>
      <w:sz w:val="12"/>
      <w:szCs w:val="12"/>
    </w:rPr>
  </w:style>
  <w:style w:type="character" w:customStyle="1" w:styleId="FontStyle34">
    <w:name w:val="Font Style34"/>
    <w:uiPriority w:val="99"/>
    <w:rsid w:val="00C812F0"/>
    <w:rPr>
      <w:rFonts w:ascii="Arial" w:hAnsi="Arial" w:cs="Arial"/>
      <w:b/>
      <w:bCs/>
      <w:sz w:val="12"/>
      <w:szCs w:val="12"/>
    </w:rPr>
  </w:style>
  <w:style w:type="character" w:customStyle="1" w:styleId="FontStyle35">
    <w:name w:val="Font Style35"/>
    <w:uiPriority w:val="99"/>
    <w:rsid w:val="00C812F0"/>
    <w:rPr>
      <w:rFonts w:ascii="Arial" w:hAnsi="Arial" w:cs="Arial"/>
      <w:b/>
      <w:bCs/>
      <w:spacing w:val="20"/>
      <w:sz w:val="10"/>
      <w:szCs w:val="10"/>
    </w:rPr>
  </w:style>
  <w:style w:type="character" w:customStyle="1" w:styleId="FontStyle36">
    <w:name w:val="Font Style36"/>
    <w:uiPriority w:val="99"/>
    <w:rsid w:val="00C812F0"/>
    <w:rPr>
      <w:rFonts w:ascii="Franklin Gothic Medium Cond" w:hAnsi="Franklin Gothic Medium Cond" w:cs="Franklin Gothic Medium Cond"/>
      <w:b/>
      <w:bCs/>
      <w:i/>
      <w:iCs/>
      <w:spacing w:val="30"/>
      <w:sz w:val="10"/>
      <w:szCs w:val="10"/>
    </w:rPr>
  </w:style>
  <w:style w:type="character" w:customStyle="1" w:styleId="FontStyle37">
    <w:name w:val="Font Style37"/>
    <w:uiPriority w:val="99"/>
    <w:rsid w:val="00C812F0"/>
    <w:rPr>
      <w:rFonts w:ascii="Bookman Old Style" w:hAnsi="Bookman Old Style" w:cs="Bookman Old Style"/>
      <w:sz w:val="10"/>
      <w:szCs w:val="10"/>
    </w:rPr>
  </w:style>
  <w:style w:type="paragraph" w:customStyle="1" w:styleId="TEXTPARAGRAF">
    <w:name w:val="TEXT PARAGRAF"/>
    <w:basedOn w:val="Normal"/>
    <w:link w:val="TEXTPARAGRAFChar"/>
    <w:rsid w:val="00C812F0"/>
    <w:pPr>
      <w:spacing w:before="120" w:after="120" w:line="360" w:lineRule="auto"/>
      <w:ind w:firstLine="851"/>
      <w:contextualSpacing/>
      <w:jc w:val="both"/>
    </w:pPr>
    <w:rPr>
      <w:rFonts w:ascii="Times New Roman" w:eastAsia="Times New Roman" w:hAnsi="Times New Roman" w:cs="Times New Roman"/>
      <w:sz w:val="28"/>
      <w:szCs w:val="24"/>
      <w:lang w:val="fr-FR"/>
    </w:rPr>
  </w:style>
  <w:style w:type="character" w:customStyle="1" w:styleId="TEXTPARAGRAFChar">
    <w:name w:val="TEXT PARAGRAF Char"/>
    <w:link w:val="TEXTPARAGRAF"/>
    <w:rsid w:val="00C812F0"/>
    <w:rPr>
      <w:rFonts w:ascii="Times New Roman" w:eastAsia="Times New Roman" w:hAnsi="Times New Roman" w:cs="Times New Roman"/>
      <w:sz w:val="28"/>
      <w:szCs w:val="24"/>
      <w:lang w:val="fr-FR"/>
    </w:rPr>
  </w:style>
  <w:style w:type="paragraph" w:customStyle="1" w:styleId="Style25">
    <w:name w:val="Style25"/>
    <w:basedOn w:val="Normal"/>
    <w:uiPriority w:val="99"/>
    <w:rsid w:val="00C812F0"/>
    <w:pPr>
      <w:widowControl w:val="0"/>
      <w:autoSpaceDE w:val="0"/>
      <w:autoSpaceDN w:val="0"/>
      <w:adjustRightInd w:val="0"/>
      <w:spacing w:after="0" w:line="240" w:lineRule="auto"/>
    </w:pPr>
    <w:rPr>
      <w:rFonts w:ascii="Times New Roman" w:eastAsia="Times New Roman" w:hAnsi="Times New Roman" w:cs="Times New Roman"/>
      <w:sz w:val="24"/>
      <w:szCs w:val="24"/>
      <w:lang w:val="en-US"/>
    </w:rPr>
  </w:style>
  <w:style w:type="character" w:customStyle="1" w:styleId="FontStyle43">
    <w:name w:val="Font Style43"/>
    <w:uiPriority w:val="99"/>
    <w:rsid w:val="00C812F0"/>
    <w:rPr>
      <w:rFonts w:ascii="Times New Roman" w:hAnsi="Times New Roman" w:cs="Times New Roman"/>
      <w:b/>
      <w:bCs/>
      <w:sz w:val="20"/>
      <w:szCs w:val="20"/>
    </w:rPr>
  </w:style>
  <w:style w:type="character" w:customStyle="1" w:styleId="FontStyle50">
    <w:name w:val="Font Style50"/>
    <w:uiPriority w:val="99"/>
    <w:rsid w:val="00C812F0"/>
    <w:rPr>
      <w:rFonts w:ascii="Times New Roman" w:hAnsi="Times New Roman" w:cs="Times New Roman"/>
      <w:sz w:val="22"/>
      <w:szCs w:val="22"/>
    </w:rPr>
  </w:style>
  <w:style w:type="character" w:customStyle="1" w:styleId="FontStyle51">
    <w:name w:val="Font Style51"/>
    <w:uiPriority w:val="99"/>
    <w:rsid w:val="00C812F0"/>
    <w:rPr>
      <w:rFonts w:ascii="Times New Roman" w:hAnsi="Times New Roman" w:cs="Times New Roman"/>
      <w:sz w:val="16"/>
      <w:szCs w:val="16"/>
    </w:rPr>
  </w:style>
  <w:style w:type="character" w:customStyle="1" w:styleId="FontStyle60">
    <w:name w:val="Font Style60"/>
    <w:uiPriority w:val="99"/>
    <w:rsid w:val="00C812F0"/>
    <w:rPr>
      <w:rFonts w:ascii="Times New Roman" w:hAnsi="Times New Roman" w:cs="Times New Roman"/>
      <w:i/>
      <w:iCs/>
      <w:sz w:val="20"/>
      <w:szCs w:val="20"/>
    </w:rPr>
  </w:style>
  <w:style w:type="character" w:customStyle="1" w:styleId="FontStyle65">
    <w:name w:val="Font Style65"/>
    <w:uiPriority w:val="99"/>
    <w:rsid w:val="00C812F0"/>
    <w:rPr>
      <w:rFonts w:ascii="Times New Roman" w:hAnsi="Times New Roman" w:cs="Times New Roman"/>
      <w:sz w:val="20"/>
      <w:szCs w:val="20"/>
    </w:rPr>
  </w:style>
  <w:style w:type="paragraph" w:customStyle="1" w:styleId="Style32">
    <w:name w:val="Style32"/>
    <w:basedOn w:val="Normal"/>
    <w:uiPriority w:val="99"/>
    <w:rsid w:val="00C812F0"/>
    <w:pPr>
      <w:widowControl w:val="0"/>
      <w:autoSpaceDE w:val="0"/>
      <w:autoSpaceDN w:val="0"/>
      <w:adjustRightInd w:val="0"/>
      <w:spacing w:after="0" w:line="259" w:lineRule="exact"/>
      <w:ind w:firstLine="662"/>
    </w:pPr>
    <w:rPr>
      <w:rFonts w:ascii="Times New Roman" w:eastAsia="Times New Roman" w:hAnsi="Times New Roman" w:cs="Times New Roman"/>
      <w:sz w:val="24"/>
      <w:szCs w:val="24"/>
      <w:lang w:val="en-US"/>
    </w:rPr>
  </w:style>
  <w:style w:type="paragraph" w:customStyle="1" w:styleId="Style16">
    <w:name w:val="Style16"/>
    <w:basedOn w:val="Normal"/>
    <w:uiPriority w:val="99"/>
    <w:rsid w:val="00C812F0"/>
    <w:pPr>
      <w:widowControl w:val="0"/>
      <w:autoSpaceDE w:val="0"/>
      <w:autoSpaceDN w:val="0"/>
      <w:adjustRightInd w:val="0"/>
      <w:spacing w:after="0" w:line="240" w:lineRule="auto"/>
    </w:pPr>
    <w:rPr>
      <w:rFonts w:ascii="Times New Roman" w:eastAsia="Times New Roman" w:hAnsi="Times New Roman" w:cs="Times New Roman"/>
      <w:sz w:val="24"/>
      <w:szCs w:val="24"/>
      <w:lang w:val="en-US"/>
    </w:rPr>
  </w:style>
  <w:style w:type="paragraph" w:customStyle="1" w:styleId="Style31">
    <w:name w:val="Style31"/>
    <w:basedOn w:val="Normal"/>
    <w:uiPriority w:val="99"/>
    <w:rsid w:val="00C812F0"/>
    <w:pPr>
      <w:widowControl w:val="0"/>
      <w:autoSpaceDE w:val="0"/>
      <w:autoSpaceDN w:val="0"/>
      <w:adjustRightInd w:val="0"/>
      <w:spacing w:after="0" w:line="236" w:lineRule="exact"/>
      <w:jc w:val="both"/>
    </w:pPr>
    <w:rPr>
      <w:rFonts w:ascii="Times New Roman" w:eastAsia="Times New Roman" w:hAnsi="Times New Roman" w:cs="Times New Roman"/>
      <w:sz w:val="24"/>
      <w:szCs w:val="24"/>
      <w:lang w:val="en-US"/>
    </w:rPr>
  </w:style>
  <w:style w:type="paragraph" w:customStyle="1" w:styleId="Style35">
    <w:name w:val="Style35"/>
    <w:basedOn w:val="Normal"/>
    <w:uiPriority w:val="99"/>
    <w:rsid w:val="00C812F0"/>
    <w:pPr>
      <w:widowControl w:val="0"/>
      <w:autoSpaceDE w:val="0"/>
      <w:autoSpaceDN w:val="0"/>
      <w:adjustRightInd w:val="0"/>
      <w:spacing w:after="0" w:line="240" w:lineRule="auto"/>
    </w:pPr>
    <w:rPr>
      <w:rFonts w:ascii="Times New Roman" w:eastAsia="Times New Roman" w:hAnsi="Times New Roman" w:cs="Times New Roman"/>
      <w:sz w:val="24"/>
      <w:szCs w:val="24"/>
      <w:lang w:val="en-US"/>
    </w:rPr>
  </w:style>
  <w:style w:type="paragraph" w:customStyle="1" w:styleId="Style36">
    <w:name w:val="Style36"/>
    <w:basedOn w:val="Normal"/>
    <w:uiPriority w:val="99"/>
    <w:rsid w:val="00C812F0"/>
    <w:pPr>
      <w:widowControl w:val="0"/>
      <w:autoSpaceDE w:val="0"/>
      <w:autoSpaceDN w:val="0"/>
      <w:adjustRightInd w:val="0"/>
      <w:spacing w:after="0" w:line="240" w:lineRule="auto"/>
    </w:pPr>
    <w:rPr>
      <w:rFonts w:ascii="Times New Roman" w:eastAsia="Times New Roman" w:hAnsi="Times New Roman" w:cs="Times New Roman"/>
      <w:sz w:val="24"/>
      <w:szCs w:val="24"/>
      <w:lang w:val="en-US"/>
    </w:rPr>
  </w:style>
  <w:style w:type="character" w:customStyle="1" w:styleId="FontStyle55">
    <w:name w:val="Font Style55"/>
    <w:uiPriority w:val="99"/>
    <w:rsid w:val="00C812F0"/>
    <w:rPr>
      <w:rFonts w:ascii="Times New Roman" w:hAnsi="Times New Roman" w:cs="Times New Roman"/>
      <w:b/>
      <w:bCs/>
      <w:sz w:val="18"/>
      <w:szCs w:val="18"/>
    </w:rPr>
  </w:style>
  <w:style w:type="character" w:customStyle="1" w:styleId="FontStyle56">
    <w:name w:val="Font Style56"/>
    <w:uiPriority w:val="99"/>
    <w:rsid w:val="00C812F0"/>
    <w:rPr>
      <w:rFonts w:ascii="Times New Roman" w:hAnsi="Times New Roman" w:cs="Times New Roman"/>
      <w:b/>
      <w:bCs/>
      <w:spacing w:val="-10"/>
      <w:sz w:val="20"/>
      <w:szCs w:val="20"/>
    </w:rPr>
  </w:style>
  <w:style w:type="character" w:customStyle="1" w:styleId="FontStyle61">
    <w:name w:val="Font Style61"/>
    <w:uiPriority w:val="99"/>
    <w:rsid w:val="00C812F0"/>
    <w:rPr>
      <w:rFonts w:ascii="Times New Roman" w:hAnsi="Times New Roman" w:cs="Times New Roman"/>
      <w:b/>
      <w:bCs/>
      <w:sz w:val="20"/>
      <w:szCs w:val="20"/>
    </w:rPr>
  </w:style>
  <w:style w:type="character" w:customStyle="1" w:styleId="FontStyle62">
    <w:name w:val="Font Style62"/>
    <w:uiPriority w:val="99"/>
    <w:rsid w:val="00C812F0"/>
    <w:rPr>
      <w:rFonts w:ascii="Trebuchet MS" w:hAnsi="Trebuchet MS" w:cs="Trebuchet MS"/>
      <w:spacing w:val="-20"/>
      <w:sz w:val="24"/>
      <w:szCs w:val="24"/>
    </w:rPr>
  </w:style>
  <w:style w:type="character" w:customStyle="1" w:styleId="FontStyle68">
    <w:name w:val="Font Style68"/>
    <w:uiPriority w:val="99"/>
    <w:rsid w:val="00C812F0"/>
    <w:rPr>
      <w:rFonts w:ascii="Times New Roman" w:hAnsi="Times New Roman" w:cs="Times New Roman"/>
      <w:sz w:val="20"/>
      <w:szCs w:val="20"/>
    </w:rPr>
  </w:style>
  <w:style w:type="paragraph" w:customStyle="1" w:styleId="Style15">
    <w:name w:val="Style15"/>
    <w:basedOn w:val="Normal"/>
    <w:uiPriority w:val="99"/>
    <w:rsid w:val="00C812F0"/>
    <w:pPr>
      <w:widowControl w:val="0"/>
      <w:autoSpaceDE w:val="0"/>
      <w:autoSpaceDN w:val="0"/>
      <w:adjustRightInd w:val="0"/>
      <w:spacing w:after="0" w:line="240" w:lineRule="auto"/>
    </w:pPr>
    <w:rPr>
      <w:rFonts w:ascii="Times New Roman" w:eastAsia="Times New Roman" w:hAnsi="Times New Roman" w:cs="Times New Roman"/>
      <w:sz w:val="24"/>
      <w:szCs w:val="24"/>
      <w:lang w:eastAsia="ro-RO"/>
    </w:rPr>
  </w:style>
  <w:style w:type="paragraph" w:customStyle="1" w:styleId="Style23">
    <w:name w:val="Style23"/>
    <w:basedOn w:val="Normal"/>
    <w:uiPriority w:val="99"/>
    <w:rsid w:val="00C812F0"/>
    <w:pPr>
      <w:widowControl w:val="0"/>
      <w:autoSpaceDE w:val="0"/>
      <w:autoSpaceDN w:val="0"/>
      <w:adjustRightInd w:val="0"/>
      <w:spacing w:after="0" w:line="259" w:lineRule="exact"/>
      <w:ind w:firstLine="245"/>
    </w:pPr>
    <w:rPr>
      <w:rFonts w:ascii="Times New Roman" w:eastAsia="Times New Roman" w:hAnsi="Times New Roman" w:cs="Times New Roman"/>
      <w:sz w:val="24"/>
      <w:szCs w:val="24"/>
      <w:lang w:eastAsia="ro-RO"/>
    </w:rPr>
  </w:style>
  <w:style w:type="paragraph" w:customStyle="1" w:styleId="Style30">
    <w:name w:val="Style30"/>
    <w:basedOn w:val="Normal"/>
    <w:uiPriority w:val="99"/>
    <w:rsid w:val="00C812F0"/>
    <w:pPr>
      <w:widowControl w:val="0"/>
      <w:autoSpaceDE w:val="0"/>
      <w:autoSpaceDN w:val="0"/>
      <w:adjustRightInd w:val="0"/>
      <w:spacing w:after="0" w:line="240" w:lineRule="auto"/>
    </w:pPr>
    <w:rPr>
      <w:rFonts w:ascii="Times New Roman" w:eastAsia="Times New Roman" w:hAnsi="Times New Roman" w:cs="Times New Roman"/>
      <w:sz w:val="24"/>
      <w:szCs w:val="24"/>
      <w:lang w:eastAsia="ro-RO"/>
    </w:rPr>
  </w:style>
  <w:style w:type="paragraph" w:customStyle="1" w:styleId="Style48">
    <w:name w:val="Style48"/>
    <w:basedOn w:val="Normal"/>
    <w:uiPriority w:val="99"/>
    <w:rsid w:val="00C812F0"/>
    <w:pPr>
      <w:widowControl w:val="0"/>
      <w:autoSpaceDE w:val="0"/>
      <w:autoSpaceDN w:val="0"/>
      <w:adjustRightInd w:val="0"/>
      <w:spacing w:after="0" w:line="240" w:lineRule="exact"/>
      <w:jc w:val="center"/>
    </w:pPr>
    <w:rPr>
      <w:rFonts w:ascii="Times New Roman" w:eastAsia="Times New Roman" w:hAnsi="Times New Roman" w:cs="Times New Roman"/>
      <w:sz w:val="24"/>
      <w:szCs w:val="24"/>
      <w:lang w:eastAsia="ro-RO"/>
    </w:rPr>
  </w:style>
  <w:style w:type="paragraph" w:customStyle="1" w:styleId="Style54">
    <w:name w:val="Style54"/>
    <w:basedOn w:val="Normal"/>
    <w:uiPriority w:val="99"/>
    <w:rsid w:val="00C812F0"/>
    <w:pPr>
      <w:widowControl w:val="0"/>
      <w:autoSpaceDE w:val="0"/>
      <w:autoSpaceDN w:val="0"/>
      <w:adjustRightInd w:val="0"/>
      <w:spacing w:after="0" w:line="240" w:lineRule="auto"/>
    </w:pPr>
    <w:rPr>
      <w:rFonts w:ascii="Times New Roman" w:eastAsia="Times New Roman" w:hAnsi="Times New Roman" w:cs="Times New Roman"/>
      <w:sz w:val="24"/>
      <w:szCs w:val="24"/>
      <w:lang w:eastAsia="ro-RO"/>
    </w:rPr>
  </w:style>
  <w:style w:type="paragraph" w:customStyle="1" w:styleId="Style59">
    <w:name w:val="Style59"/>
    <w:basedOn w:val="Normal"/>
    <w:uiPriority w:val="99"/>
    <w:rsid w:val="00C812F0"/>
    <w:pPr>
      <w:widowControl w:val="0"/>
      <w:autoSpaceDE w:val="0"/>
      <w:autoSpaceDN w:val="0"/>
      <w:adjustRightInd w:val="0"/>
      <w:spacing w:after="0" w:line="240" w:lineRule="auto"/>
    </w:pPr>
    <w:rPr>
      <w:rFonts w:ascii="Times New Roman" w:eastAsia="Times New Roman" w:hAnsi="Times New Roman" w:cs="Times New Roman"/>
      <w:sz w:val="24"/>
      <w:szCs w:val="24"/>
      <w:lang w:eastAsia="ro-RO"/>
    </w:rPr>
  </w:style>
  <w:style w:type="paragraph" w:customStyle="1" w:styleId="Style61">
    <w:name w:val="Style61"/>
    <w:basedOn w:val="Normal"/>
    <w:uiPriority w:val="99"/>
    <w:rsid w:val="00C812F0"/>
    <w:pPr>
      <w:widowControl w:val="0"/>
      <w:autoSpaceDE w:val="0"/>
      <w:autoSpaceDN w:val="0"/>
      <w:adjustRightInd w:val="0"/>
      <w:spacing w:after="0" w:line="245" w:lineRule="exact"/>
    </w:pPr>
    <w:rPr>
      <w:rFonts w:ascii="Times New Roman" w:eastAsia="Times New Roman" w:hAnsi="Times New Roman" w:cs="Times New Roman"/>
      <w:sz w:val="24"/>
      <w:szCs w:val="24"/>
      <w:lang w:eastAsia="ro-RO"/>
    </w:rPr>
  </w:style>
  <w:style w:type="paragraph" w:customStyle="1" w:styleId="Style77">
    <w:name w:val="Style77"/>
    <w:basedOn w:val="Normal"/>
    <w:uiPriority w:val="99"/>
    <w:rsid w:val="00C812F0"/>
    <w:pPr>
      <w:widowControl w:val="0"/>
      <w:autoSpaceDE w:val="0"/>
      <w:autoSpaceDN w:val="0"/>
      <w:adjustRightInd w:val="0"/>
      <w:spacing w:after="0" w:line="256" w:lineRule="exact"/>
      <w:ind w:firstLine="667"/>
      <w:jc w:val="both"/>
    </w:pPr>
    <w:rPr>
      <w:rFonts w:ascii="Times New Roman" w:eastAsia="Times New Roman" w:hAnsi="Times New Roman" w:cs="Times New Roman"/>
      <w:sz w:val="24"/>
      <w:szCs w:val="24"/>
      <w:lang w:eastAsia="ro-RO"/>
    </w:rPr>
  </w:style>
  <w:style w:type="paragraph" w:customStyle="1" w:styleId="Style95">
    <w:name w:val="Style95"/>
    <w:basedOn w:val="Normal"/>
    <w:uiPriority w:val="99"/>
    <w:rsid w:val="00C812F0"/>
    <w:pPr>
      <w:widowControl w:val="0"/>
      <w:autoSpaceDE w:val="0"/>
      <w:autoSpaceDN w:val="0"/>
      <w:adjustRightInd w:val="0"/>
      <w:spacing w:after="0" w:line="259" w:lineRule="exact"/>
      <w:ind w:firstLine="317"/>
    </w:pPr>
    <w:rPr>
      <w:rFonts w:ascii="Times New Roman" w:eastAsia="Times New Roman" w:hAnsi="Times New Roman" w:cs="Times New Roman"/>
      <w:sz w:val="24"/>
      <w:szCs w:val="24"/>
      <w:lang w:eastAsia="ro-RO"/>
    </w:rPr>
  </w:style>
  <w:style w:type="paragraph" w:customStyle="1" w:styleId="Style119">
    <w:name w:val="Style119"/>
    <w:basedOn w:val="Normal"/>
    <w:uiPriority w:val="99"/>
    <w:rsid w:val="00C812F0"/>
    <w:pPr>
      <w:widowControl w:val="0"/>
      <w:autoSpaceDE w:val="0"/>
      <w:autoSpaceDN w:val="0"/>
      <w:adjustRightInd w:val="0"/>
      <w:spacing w:after="0" w:line="259" w:lineRule="exact"/>
      <w:ind w:hanging="365"/>
    </w:pPr>
    <w:rPr>
      <w:rFonts w:ascii="Times New Roman" w:eastAsia="Times New Roman" w:hAnsi="Times New Roman" w:cs="Times New Roman"/>
      <w:sz w:val="24"/>
      <w:szCs w:val="24"/>
      <w:lang w:eastAsia="ro-RO"/>
    </w:rPr>
  </w:style>
  <w:style w:type="paragraph" w:customStyle="1" w:styleId="Style190">
    <w:name w:val="Style190"/>
    <w:basedOn w:val="Normal"/>
    <w:uiPriority w:val="99"/>
    <w:rsid w:val="00C812F0"/>
    <w:pPr>
      <w:widowControl w:val="0"/>
      <w:autoSpaceDE w:val="0"/>
      <w:autoSpaceDN w:val="0"/>
      <w:adjustRightInd w:val="0"/>
      <w:spacing w:after="0" w:line="240" w:lineRule="auto"/>
    </w:pPr>
    <w:rPr>
      <w:rFonts w:ascii="Times New Roman" w:eastAsia="Times New Roman" w:hAnsi="Times New Roman" w:cs="Times New Roman"/>
      <w:sz w:val="24"/>
      <w:szCs w:val="24"/>
      <w:lang w:eastAsia="ro-RO"/>
    </w:rPr>
  </w:style>
  <w:style w:type="character" w:customStyle="1" w:styleId="FontStyle230">
    <w:name w:val="Font Style230"/>
    <w:uiPriority w:val="99"/>
    <w:rsid w:val="00C812F0"/>
    <w:rPr>
      <w:rFonts w:ascii="Times New Roman" w:hAnsi="Times New Roman" w:cs="Times New Roman"/>
      <w:i/>
      <w:iCs/>
      <w:sz w:val="20"/>
      <w:szCs w:val="20"/>
    </w:rPr>
  </w:style>
  <w:style w:type="character" w:customStyle="1" w:styleId="FontStyle241">
    <w:name w:val="Font Style241"/>
    <w:uiPriority w:val="99"/>
    <w:rsid w:val="00C812F0"/>
    <w:rPr>
      <w:rFonts w:ascii="Times New Roman" w:hAnsi="Times New Roman" w:cs="Times New Roman"/>
      <w:b/>
      <w:bCs/>
      <w:sz w:val="20"/>
      <w:szCs w:val="20"/>
    </w:rPr>
  </w:style>
  <w:style w:type="paragraph" w:customStyle="1" w:styleId="Figurecaption">
    <w:name w:val="Figure caption"/>
    <w:basedOn w:val="Normal"/>
    <w:next w:val="Normal"/>
    <w:rsid w:val="00C812F0"/>
    <w:pPr>
      <w:suppressAutoHyphens/>
      <w:spacing w:after="0" w:line="240" w:lineRule="auto"/>
      <w:jc w:val="center"/>
    </w:pPr>
    <w:rPr>
      <w:rFonts w:ascii="Times New Roman" w:eastAsia="Times New Roman" w:hAnsi="Times New Roman" w:cs="Times New Roman"/>
      <w:sz w:val="24"/>
      <w:szCs w:val="20"/>
      <w:lang w:eastAsia="ar-SA"/>
    </w:rPr>
  </w:style>
  <w:style w:type="paragraph" w:styleId="TOCHeading">
    <w:name w:val="TOC Heading"/>
    <w:basedOn w:val="Heading1"/>
    <w:next w:val="Normal"/>
    <w:uiPriority w:val="39"/>
    <w:unhideWhenUsed/>
    <w:qFormat/>
    <w:rsid w:val="00C812F0"/>
    <w:pPr>
      <w:keepLines/>
      <w:spacing w:before="480" w:after="240" w:line="276" w:lineRule="auto"/>
      <w:jc w:val="center"/>
      <w:outlineLvl w:val="9"/>
    </w:pPr>
    <w:rPr>
      <w:rFonts w:ascii="Cambria" w:eastAsia="MS Gothic" w:hAnsi="Cambria"/>
      <w:b/>
      <w:bCs/>
      <w:i/>
      <w:color w:val="365F91"/>
      <w:szCs w:val="28"/>
      <w:u w:val="single"/>
      <w:lang w:val="en-US" w:eastAsia="ja-JP"/>
    </w:rPr>
  </w:style>
  <w:style w:type="paragraph" w:styleId="TOC2">
    <w:name w:val="toc 2"/>
    <w:basedOn w:val="Normal"/>
    <w:next w:val="Normal"/>
    <w:autoRedefine/>
    <w:uiPriority w:val="39"/>
    <w:unhideWhenUsed/>
    <w:qFormat/>
    <w:rsid w:val="00C812F0"/>
    <w:pPr>
      <w:spacing w:after="0" w:line="240" w:lineRule="auto"/>
      <w:ind w:left="240"/>
    </w:pPr>
    <w:rPr>
      <w:rFonts w:ascii="Times New Roman" w:eastAsia="Times New Roman" w:hAnsi="Times New Roman" w:cs="Times New Roman"/>
      <w:sz w:val="24"/>
      <w:szCs w:val="24"/>
      <w:lang w:eastAsia="ro-RO"/>
    </w:rPr>
  </w:style>
  <w:style w:type="paragraph" w:styleId="TOC1">
    <w:name w:val="toc 1"/>
    <w:basedOn w:val="figuri"/>
    <w:next w:val="figuri"/>
    <w:autoRedefine/>
    <w:uiPriority w:val="39"/>
    <w:unhideWhenUsed/>
    <w:qFormat/>
    <w:rsid w:val="00BF3B16"/>
    <w:pPr>
      <w:tabs>
        <w:tab w:val="left" w:pos="709"/>
        <w:tab w:val="right" w:leader="dot" w:pos="9898"/>
      </w:tabs>
      <w:ind w:left="284" w:right="23" w:firstLine="0"/>
      <w:jc w:val="both"/>
    </w:pPr>
    <w:rPr>
      <w:b/>
      <w:bCs/>
      <w:i w:val="0"/>
      <w:iCs/>
      <w:noProof/>
    </w:rPr>
  </w:style>
  <w:style w:type="paragraph" w:styleId="TOC3">
    <w:name w:val="toc 3"/>
    <w:basedOn w:val="Normal"/>
    <w:next w:val="Normal"/>
    <w:autoRedefine/>
    <w:uiPriority w:val="39"/>
    <w:unhideWhenUsed/>
    <w:qFormat/>
    <w:rsid w:val="00C812F0"/>
    <w:pPr>
      <w:spacing w:after="0" w:line="240" w:lineRule="auto"/>
      <w:ind w:left="480"/>
    </w:pPr>
    <w:rPr>
      <w:rFonts w:ascii="Times New Roman" w:eastAsia="Times New Roman" w:hAnsi="Times New Roman" w:cs="Times New Roman"/>
      <w:sz w:val="24"/>
      <w:szCs w:val="24"/>
      <w:lang w:eastAsia="ro-RO"/>
    </w:rPr>
  </w:style>
  <w:style w:type="paragraph" w:customStyle="1" w:styleId="figuri">
    <w:name w:val="figuri"/>
    <w:basedOn w:val="Normal"/>
    <w:link w:val="figuriChar"/>
    <w:qFormat/>
    <w:rsid w:val="000876B3"/>
    <w:pPr>
      <w:spacing w:before="120" w:after="240" w:line="240" w:lineRule="auto"/>
      <w:ind w:left="283" w:right="21" w:firstLine="540"/>
      <w:jc w:val="center"/>
    </w:pPr>
    <w:rPr>
      <w:rFonts w:ascii="Times New Roman" w:eastAsia="Times New Roman" w:hAnsi="Times New Roman" w:cs="Times New Roman"/>
      <w:i/>
      <w:color w:val="000000"/>
      <w:sz w:val="20"/>
      <w:szCs w:val="28"/>
      <w:lang w:eastAsia="ro-RO"/>
    </w:rPr>
  </w:style>
  <w:style w:type="paragraph" w:styleId="TableofFigures">
    <w:name w:val="table of figures"/>
    <w:basedOn w:val="Normal"/>
    <w:next w:val="Normal"/>
    <w:uiPriority w:val="99"/>
    <w:unhideWhenUsed/>
    <w:rsid w:val="00C812F0"/>
    <w:pPr>
      <w:spacing w:after="0" w:line="240" w:lineRule="auto"/>
    </w:pPr>
    <w:rPr>
      <w:rFonts w:ascii="Times New Roman" w:eastAsia="Times New Roman" w:hAnsi="Times New Roman" w:cs="Times New Roman"/>
      <w:sz w:val="24"/>
      <w:szCs w:val="24"/>
      <w:lang w:eastAsia="ro-RO"/>
    </w:rPr>
  </w:style>
  <w:style w:type="character" w:customStyle="1" w:styleId="figuriChar">
    <w:name w:val="figuri Char"/>
    <w:link w:val="figuri"/>
    <w:rsid w:val="000876B3"/>
    <w:rPr>
      <w:rFonts w:ascii="Times New Roman" w:eastAsia="Times New Roman" w:hAnsi="Times New Roman" w:cs="Times New Roman"/>
      <w:i/>
      <w:color w:val="000000"/>
      <w:sz w:val="20"/>
      <w:szCs w:val="28"/>
      <w:lang w:eastAsia="ro-RO"/>
    </w:rPr>
  </w:style>
  <w:style w:type="paragraph" w:customStyle="1" w:styleId="tabel">
    <w:name w:val="tabel"/>
    <w:basedOn w:val="Normal"/>
    <w:link w:val="tabelChar"/>
    <w:autoRedefine/>
    <w:qFormat/>
    <w:rsid w:val="008D4CF6"/>
    <w:pPr>
      <w:spacing w:before="240" w:after="240" w:line="240" w:lineRule="auto"/>
      <w:ind w:hanging="426"/>
      <w:jc w:val="right"/>
    </w:pPr>
    <w:rPr>
      <w:rFonts w:ascii="Times New Roman" w:eastAsia="Times New Roman" w:hAnsi="Times New Roman" w:cs="Times New Roman"/>
      <w:i/>
      <w:sz w:val="24"/>
      <w:szCs w:val="24"/>
      <w:lang w:val="es-ES" w:eastAsia="ro-RO"/>
    </w:rPr>
  </w:style>
  <w:style w:type="character" w:customStyle="1" w:styleId="ListParagraphChar">
    <w:name w:val="List Paragraph Char"/>
    <w:aliases w:val="lp1 Char,Heading x1 Char,List_Paragraph Char,Multilevel para_II Char,Outlines a Char"/>
    <w:link w:val="ListParagraph"/>
    <w:uiPriority w:val="99"/>
    <w:locked/>
    <w:rsid w:val="00C812F0"/>
    <w:rPr>
      <w:rFonts w:ascii="Times New Roman" w:eastAsia="Times New Roman" w:hAnsi="Times New Roman" w:cs="Times New Roman"/>
      <w:sz w:val="24"/>
      <w:szCs w:val="24"/>
      <w:lang w:eastAsia="ro-RO"/>
    </w:rPr>
  </w:style>
  <w:style w:type="character" w:customStyle="1" w:styleId="tabelChar">
    <w:name w:val="tabel Char"/>
    <w:link w:val="tabel"/>
    <w:rsid w:val="008D4CF6"/>
    <w:rPr>
      <w:rFonts w:ascii="Times New Roman" w:eastAsia="Times New Roman" w:hAnsi="Times New Roman" w:cs="Times New Roman"/>
      <w:i/>
      <w:sz w:val="24"/>
      <w:szCs w:val="24"/>
      <w:lang w:val="es-ES" w:eastAsia="ro-RO"/>
    </w:rPr>
  </w:style>
  <w:style w:type="table" w:customStyle="1" w:styleId="TableGrid14">
    <w:name w:val="Table Grid14"/>
    <w:basedOn w:val="TableNormal"/>
    <w:next w:val="TableGrid"/>
    <w:uiPriority w:val="39"/>
    <w:rsid w:val="00C812F0"/>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
    <w:name w:val="Char Char"/>
    <w:basedOn w:val="Normal"/>
    <w:rsid w:val="00C812F0"/>
    <w:pPr>
      <w:spacing w:after="0" w:line="240" w:lineRule="auto"/>
    </w:pPr>
    <w:rPr>
      <w:rFonts w:ascii="Times New Roman" w:eastAsia="Times New Roman" w:hAnsi="Times New Roman" w:cs="Times New Roman"/>
      <w:sz w:val="24"/>
      <w:szCs w:val="24"/>
      <w:lang w:val="pl-PL" w:eastAsia="pl-PL"/>
    </w:rPr>
  </w:style>
  <w:style w:type="character" w:styleId="IntenseReference">
    <w:name w:val="Intense Reference"/>
    <w:uiPriority w:val="32"/>
    <w:qFormat/>
    <w:rsid w:val="00C812F0"/>
    <w:rPr>
      <w:b/>
      <w:bCs/>
      <w:smallCaps/>
      <w:color w:val="C0504D"/>
      <w:spacing w:val="5"/>
      <w:u w:val="single"/>
    </w:rPr>
  </w:style>
  <w:style w:type="paragraph" w:customStyle="1" w:styleId="TL1">
    <w:name w:val="TL1"/>
    <w:basedOn w:val="BodyTextIndent"/>
    <w:rsid w:val="00C812F0"/>
    <w:pPr>
      <w:tabs>
        <w:tab w:val="num" w:pos="1713"/>
      </w:tabs>
      <w:spacing w:after="120"/>
      <w:ind w:left="1571" w:hanging="720"/>
    </w:pPr>
    <w:rPr>
      <w:b/>
      <w:bCs/>
      <w:color w:val="FF0000"/>
      <w:kern w:val="28"/>
      <w:sz w:val="28"/>
      <w:szCs w:val="28"/>
      <w:lang w:eastAsia="en-US"/>
    </w:rPr>
  </w:style>
  <w:style w:type="paragraph" w:customStyle="1" w:styleId="CharCharCharChar1CaracterCaracterCharCharCaracterCaracter">
    <w:name w:val="Char Char Char Char1 Caracter Caracter Char Char Caracter Caracter"/>
    <w:basedOn w:val="Normal"/>
    <w:rsid w:val="00C812F0"/>
    <w:pPr>
      <w:spacing w:after="0" w:line="240" w:lineRule="auto"/>
    </w:pPr>
    <w:rPr>
      <w:rFonts w:ascii="Times New Roman" w:eastAsia="Times New Roman" w:hAnsi="Times New Roman" w:cs="Times New Roman"/>
      <w:sz w:val="24"/>
      <w:szCs w:val="24"/>
      <w:lang w:val="pl-PL" w:eastAsia="pl-PL"/>
    </w:rPr>
  </w:style>
  <w:style w:type="paragraph" w:customStyle="1" w:styleId="DefaultText">
    <w:name w:val="Default Text"/>
    <w:rsid w:val="00C812F0"/>
    <w:pPr>
      <w:widowControl w:val="0"/>
      <w:suppressAutoHyphens/>
      <w:autoSpaceDN w:val="0"/>
      <w:spacing w:after="0"/>
      <w:textAlignment w:val="baseline"/>
    </w:pPr>
    <w:rPr>
      <w:rFonts w:ascii="Liberation Serif" w:eastAsia="SimSun" w:hAnsi="Liberation Serif" w:cs="Arial"/>
      <w:kern w:val="3"/>
      <w:sz w:val="24"/>
      <w:szCs w:val="24"/>
      <w:lang w:eastAsia="zh-CN" w:bidi="hi-IN"/>
    </w:rPr>
  </w:style>
  <w:style w:type="paragraph" w:customStyle="1" w:styleId="Listparagraf">
    <w:name w:val="Listă paragraf"/>
    <w:basedOn w:val="Normal"/>
    <w:rsid w:val="00C812F0"/>
    <w:pPr>
      <w:suppressAutoHyphens/>
      <w:spacing w:after="160" w:line="252" w:lineRule="auto"/>
      <w:ind w:left="720"/>
    </w:pPr>
    <w:rPr>
      <w:rFonts w:ascii="Calibri" w:eastAsia="Calibri" w:hAnsi="Calibri" w:cs="Calibri"/>
      <w:lang w:val="en-US" w:eastAsia="ar-SA"/>
    </w:rPr>
  </w:style>
  <w:style w:type="paragraph" w:styleId="FootnoteText">
    <w:name w:val="footnote text"/>
    <w:basedOn w:val="Normal"/>
    <w:link w:val="FootnoteTextChar"/>
    <w:rsid w:val="00C812F0"/>
    <w:pPr>
      <w:spacing w:after="0" w:line="240" w:lineRule="auto"/>
    </w:pPr>
    <w:rPr>
      <w:rFonts w:ascii="Times New Roman" w:eastAsia="Times New Roman" w:hAnsi="Times New Roman" w:cs="Times New Roman"/>
      <w:kern w:val="28"/>
      <w:sz w:val="20"/>
      <w:szCs w:val="20"/>
    </w:rPr>
  </w:style>
  <w:style w:type="character" w:customStyle="1" w:styleId="FootnoteTextChar">
    <w:name w:val="Footnote Text Char"/>
    <w:basedOn w:val="DefaultParagraphFont"/>
    <w:link w:val="FootnoteText"/>
    <w:rsid w:val="00C812F0"/>
    <w:rPr>
      <w:rFonts w:ascii="Times New Roman" w:eastAsia="Times New Roman" w:hAnsi="Times New Roman" w:cs="Times New Roman"/>
      <w:kern w:val="28"/>
      <w:sz w:val="20"/>
      <w:szCs w:val="20"/>
    </w:rPr>
  </w:style>
  <w:style w:type="character" w:styleId="FootnoteReference">
    <w:name w:val="footnote reference"/>
    <w:rsid w:val="00C812F0"/>
    <w:rPr>
      <w:vertAlign w:val="superscript"/>
    </w:rPr>
  </w:style>
  <w:style w:type="character" w:customStyle="1" w:styleId="FontStyle14">
    <w:name w:val="Font Style14"/>
    <w:rsid w:val="00C812F0"/>
    <w:rPr>
      <w:rFonts w:ascii="MS Reference Sans Serif" w:hAnsi="MS Reference Sans Serif" w:cs="MS Reference Sans Serif"/>
      <w:sz w:val="14"/>
      <w:szCs w:val="14"/>
    </w:rPr>
  </w:style>
  <w:style w:type="table" w:customStyle="1" w:styleId="ListTable3-Accent11">
    <w:name w:val="List Table 3 - Accent 11"/>
    <w:basedOn w:val="TableNormal"/>
    <w:uiPriority w:val="48"/>
    <w:rsid w:val="00C812F0"/>
    <w:pPr>
      <w:spacing w:after="0" w:line="240" w:lineRule="auto"/>
    </w:pPr>
    <w:rPr>
      <w:rFonts w:ascii="Calibri" w:eastAsia="Calibri" w:hAnsi="Calibri" w:cs="Times New Roman"/>
      <w:lang w:val="en-US"/>
    </w:rPr>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bCs/>
        <w:color w:val="FFFFFF"/>
      </w:rPr>
      <w:tblPr/>
      <w:tcPr>
        <w:shd w:val="clear" w:color="auto" w:fill="4F81BD"/>
      </w:tcPr>
    </w:tblStylePr>
    <w:tblStylePr w:type="lastRow">
      <w:rPr>
        <w:b/>
        <w:bCs/>
      </w:rPr>
      <w:tblPr/>
      <w:tcPr>
        <w:tcBorders>
          <w:top w:val="double" w:sz="4" w:space="0" w:color="4F81BD"/>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F81BD"/>
          <w:right w:val="single" w:sz="4" w:space="0" w:color="4F81BD"/>
        </w:tcBorders>
      </w:tcPr>
    </w:tblStylePr>
    <w:tblStylePr w:type="band1Horz">
      <w:tblPr/>
      <w:tcPr>
        <w:tcBorders>
          <w:top w:val="single" w:sz="4" w:space="0" w:color="4F81BD"/>
          <w:bottom w:val="single" w:sz="4" w:space="0" w:color="4F81BD"/>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left w:val="nil"/>
        </w:tcBorders>
      </w:tcPr>
    </w:tblStylePr>
    <w:tblStylePr w:type="swCell">
      <w:tblPr/>
      <w:tcPr>
        <w:tcBorders>
          <w:top w:val="double" w:sz="4" w:space="0" w:color="4F81BD"/>
          <w:right w:val="nil"/>
        </w:tcBorders>
      </w:tcPr>
    </w:tblStylePr>
  </w:style>
  <w:style w:type="table" w:customStyle="1" w:styleId="GridTable5Dark-Accent21">
    <w:name w:val="Grid Table 5 Dark - Accent 21"/>
    <w:basedOn w:val="TableNormal"/>
    <w:uiPriority w:val="50"/>
    <w:rsid w:val="00C812F0"/>
    <w:pPr>
      <w:spacing w:after="0" w:line="240" w:lineRule="auto"/>
    </w:pPr>
    <w:rPr>
      <w:rFonts w:ascii="Calibri" w:eastAsia="Calibri" w:hAnsi="Calibri" w:cs="Times New Roman"/>
      <w:lang w:val="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2DBD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C0504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C0504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C0504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C0504D"/>
      </w:tcPr>
    </w:tblStylePr>
    <w:tblStylePr w:type="band1Vert">
      <w:tblPr/>
      <w:tcPr>
        <w:shd w:val="clear" w:color="auto" w:fill="E5B8B7"/>
      </w:tcPr>
    </w:tblStylePr>
    <w:tblStylePr w:type="band1Horz">
      <w:tblPr/>
      <w:tcPr>
        <w:shd w:val="clear" w:color="auto" w:fill="E5B8B7"/>
      </w:tcPr>
    </w:tblStylePr>
  </w:style>
  <w:style w:type="table" w:customStyle="1" w:styleId="TableGridLight1">
    <w:name w:val="Table Grid Light1"/>
    <w:basedOn w:val="TableNormal"/>
    <w:uiPriority w:val="40"/>
    <w:rsid w:val="00C812F0"/>
    <w:pPr>
      <w:spacing w:after="0" w:line="240" w:lineRule="auto"/>
    </w:pPr>
    <w:rPr>
      <w:rFonts w:ascii="Calibri" w:eastAsia="Calibri" w:hAnsi="Calibri" w:cs="Times New Roman"/>
      <w:lang w:val="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5Dark-Accent51">
    <w:name w:val="Grid Table 5 Dark - Accent 51"/>
    <w:basedOn w:val="TableNormal"/>
    <w:uiPriority w:val="50"/>
    <w:rsid w:val="00C812F0"/>
    <w:pPr>
      <w:spacing w:after="0" w:line="240" w:lineRule="auto"/>
    </w:pPr>
    <w:rPr>
      <w:rFonts w:ascii="Calibri" w:eastAsia="Calibri" w:hAnsi="Calibri" w:cs="Times New Roman"/>
      <w:lang w:val="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character" w:customStyle="1" w:styleId="mw-headline">
    <w:name w:val="mw-headline"/>
    <w:basedOn w:val="DefaultParagraphFont"/>
    <w:rsid w:val="00C812F0"/>
  </w:style>
  <w:style w:type="character" w:customStyle="1" w:styleId="mw-editsection">
    <w:name w:val="mw-editsection"/>
    <w:basedOn w:val="DefaultParagraphFont"/>
    <w:rsid w:val="00C812F0"/>
  </w:style>
  <w:style w:type="character" w:customStyle="1" w:styleId="mw-editsection-bracket">
    <w:name w:val="mw-editsection-bracket"/>
    <w:basedOn w:val="DefaultParagraphFont"/>
    <w:rsid w:val="00C812F0"/>
  </w:style>
  <w:style w:type="character" w:customStyle="1" w:styleId="mw-editsection-divider">
    <w:name w:val="mw-editsection-divider"/>
    <w:basedOn w:val="DefaultParagraphFont"/>
    <w:rsid w:val="00C812F0"/>
  </w:style>
  <w:style w:type="character" w:customStyle="1" w:styleId="lhlbod">
    <w:name w:val="lhlbod"/>
    <w:basedOn w:val="DefaultParagraphFont"/>
    <w:rsid w:val="00C812F0"/>
  </w:style>
  <w:style w:type="character" w:styleId="Strong">
    <w:name w:val="Strong"/>
    <w:uiPriority w:val="22"/>
    <w:qFormat/>
    <w:rsid w:val="00C812F0"/>
    <w:rPr>
      <w:b/>
      <w:bCs/>
    </w:rPr>
  </w:style>
  <w:style w:type="paragraph" w:styleId="TOC4">
    <w:name w:val="toc 4"/>
    <w:basedOn w:val="Normal"/>
    <w:next w:val="Normal"/>
    <w:autoRedefine/>
    <w:uiPriority w:val="39"/>
    <w:unhideWhenUsed/>
    <w:rsid w:val="00483596"/>
    <w:pPr>
      <w:spacing w:after="100" w:line="259" w:lineRule="auto"/>
      <w:ind w:left="660"/>
    </w:pPr>
    <w:rPr>
      <w:rFonts w:eastAsiaTheme="minorEastAsia"/>
      <w:kern w:val="2"/>
      <w:lang w:val="en-US"/>
      <w14:ligatures w14:val="standardContextual"/>
    </w:rPr>
  </w:style>
  <w:style w:type="paragraph" w:styleId="TOC5">
    <w:name w:val="toc 5"/>
    <w:basedOn w:val="Normal"/>
    <w:next w:val="Normal"/>
    <w:autoRedefine/>
    <w:uiPriority w:val="39"/>
    <w:unhideWhenUsed/>
    <w:rsid w:val="00483596"/>
    <w:pPr>
      <w:spacing w:after="100" w:line="259" w:lineRule="auto"/>
      <w:ind w:left="880"/>
    </w:pPr>
    <w:rPr>
      <w:rFonts w:eastAsiaTheme="minorEastAsia"/>
      <w:kern w:val="2"/>
      <w:lang w:val="en-US"/>
      <w14:ligatures w14:val="standardContextual"/>
    </w:rPr>
  </w:style>
  <w:style w:type="paragraph" w:styleId="TOC6">
    <w:name w:val="toc 6"/>
    <w:basedOn w:val="Normal"/>
    <w:next w:val="Normal"/>
    <w:autoRedefine/>
    <w:uiPriority w:val="39"/>
    <w:unhideWhenUsed/>
    <w:rsid w:val="00483596"/>
    <w:pPr>
      <w:spacing w:after="100" w:line="259" w:lineRule="auto"/>
      <w:ind w:left="1100"/>
    </w:pPr>
    <w:rPr>
      <w:rFonts w:eastAsiaTheme="minorEastAsia"/>
      <w:kern w:val="2"/>
      <w:lang w:val="en-US"/>
      <w14:ligatures w14:val="standardContextual"/>
    </w:rPr>
  </w:style>
  <w:style w:type="paragraph" w:styleId="TOC7">
    <w:name w:val="toc 7"/>
    <w:basedOn w:val="Normal"/>
    <w:next w:val="Normal"/>
    <w:autoRedefine/>
    <w:uiPriority w:val="39"/>
    <w:unhideWhenUsed/>
    <w:rsid w:val="00483596"/>
    <w:pPr>
      <w:spacing w:after="100" w:line="259" w:lineRule="auto"/>
      <w:ind w:left="1320"/>
    </w:pPr>
    <w:rPr>
      <w:rFonts w:eastAsiaTheme="minorEastAsia"/>
      <w:kern w:val="2"/>
      <w:lang w:val="en-US"/>
      <w14:ligatures w14:val="standardContextual"/>
    </w:rPr>
  </w:style>
  <w:style w:type="paragraph" w:styleId="TOC8">
    <w:name w:val="toc 8"/>
    <w:basedOn w:val="Normal"/>
    <w:next w:val="Normal"/>
    <w:autoRedefine/>
    <w:uiPriority w:val="39"/>
    <w:unhideWhenUsed/>
    <w:rsid w:val="00483596"/>
    <w:pPr>
      <w:spacing w:after="100" w:line="259" w:lineRule="auto"/>
      <w:ind w:left="1540"/>
    </w:pPr>
    <w:rPr>
      <w:rFonts w:eastAsiaTheme="minorEastAsia"/>
      <w:kern w:val="2"/>
      <w:lang w:val="en-US"/>
      <w14:ligatures w14:val="standardContextual"/>
    </w:rPr>
  </w:style>
  <w:style w:type="paragraph" w:styleId="TOC9">
    <w:name w:val="toc 9"/>
    <w:basedOn w:val="Normal"/>
    <w:next w:val="Normal"/>
    <w:autoRedefine/>
    <w:uiPriority w:val="39"/>
    <w:unhideWhenUsed/>
    <w:rsid w:val="00483596"/>
    <w:pPr>
      <w:spacing w:after="100" w:line="259" w:lineRule="auto"/>
      <w:ind w:left="1760"/>
    </w:pPr>
    <w:rPr>
      <w:rFonts w:eastAsiaTheme="minorEastAsia"/>
      <w:kern w:val="2"/>
      <w:lang w:val="en-US"/>
      <w14:ligatures w14:val="standardContextual"/>
    </w:rPr>
  </w:style>
  <w:style w:type="character" w:customStyle="1" w:styleId="UnresolvedMention1">
    <w:name w:val="Unresolved Mention1"/>
    <w:basedOn w:val="DefaultParagraphFont"/>
    <w:uiPriority w:val="99"/>
    <w:semiHidden/>
    <w:unhideWhenUsed/>
    <w:rsid w:val="00483596"/>
    <w:rPr>
      <w:color w:val="605E5C"/>
      <w:shd w:val="clear" w:color="auto" w:fill="E1DFDD"/>
    </w:rPr>
  </w:style>
  <w:style w:type="paragraph" w:customStyle="1" w:styleId="Scris">
    <w:name w:val="Scris"/>
    <w:basedOn w:val="Heading2"/>
    <w:qFormat/>
    <w:rsid w:val="00414D82"/>
    <w:pPr>
      <w:keepNext w:val="0"/>
      <w:ind w:firstLine="720"/>
      <w:outlineLvl w:val="9"/>
    </w:pPr>
    <w:rPr>
      <w:b w:val="0"/>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9264761">
      <w:bodyDiv w:val="1"/>
      <w:marLeft w:val="0"/>
      <w:marRight w:val="0"/>
      <w:marTop w:val="0"/>
      <w:marBottom w:val="0"/>
      <w:divBdr>
        <w:top w:val="none" w:sz="0" w:space="0" w:color="auto"/>
        <w:left w:val="none" w:sz="0" w:space="0" w:color="auto"/>
        <w:bottom w:val="none" w:sz="0" w:space="0" w:color="auto"/>
        <w:right w:val="none" w:sz="0" w:space="0" w:color="auto"/>
      </w:divBdr>
      <w:divsChild>
        <w:div w:id="490562531">
          <w:marLeft w:val="720"/>
          <w:marRight w:val="0"/>
          <w:marTop w:val="0"/>
          <w:marBottom w:val="0"/>
          <w:divBdr>
            <w:top w:val="none" w:sz="0" w:space="0" w:color="auto"/>
            <w:left w:val="none" w:sz="0" w:space="0" w:color="auto"/>
            <w:bottom w:val="none" w:sz="0" w:space="0" w:color="auto"/>
            <w:right w:val="none" w:sz="0" w:space="0" w:color="auto"/>
          </w:divBdr>
        </w:div>
        <w:div w:id="388040784">
          <w:marLeft w:val="720"/>
          <w:marRight w:val="0"/>
          <w:marTop w:val="0"/>
          <w:marBottom w:val="0"/>
          <w:divBdr>
            <w:top w:val="none" w:sz="0" w:space="0" w:color="auto"/>
            <w:left w:val="none" w:sz="0" w:space="0" w:color="auto"/>
            <w:bottom w:val="none" w:sz="0" w:space="0" w:color="auto"/>
            <w:right w:val="none" w:sz="0" w:space="0" w:color="auto"/>
          </w:divBdr>
        </w:div>
        <w:div w:id="854266844">
          <w:marLeft w:val="720"/>
          <w:marRight w:val="0"/>
          <w:marTop w:val="0"/>
          <w:marBottom w:val="0"/>
          <w:divBdr>
            <w:top w:val="none" w:sz="0" w:space="0" w:color="auto"/>
            <w:left w:val="none" w:sz="0" w:space="0" w:color="auto"/>
            <w:bottom w:val="none" w:sz="0" w:space="0" w:color="auto"/>
            <w:right w:val="none" w:sz="0" w:space="0" w:color="auto"/>
          </w:divBdr>
        </w:div>
        <w:div w:id="727342543">
          <w:marLeft w:val="720"/>
          <w:marRight w:val="0"/>
          <w:marTop w:val="0"/>
          <w:marBottom w:val="0"/>
          <w:divBdr>
            <w:top w:val="none" w:sz="0" w:space="0" w:color="auto"/>
            <w:left w:val="none" w:sz="0" w:space="0" w:color="auto"/>
            <w:bottom w:val="none" w:sz="0" w:space="0" w:color="auto"/>
            <w:right w:val="none" w:sz="0" w:space="0" w:color="auto"/>
          </w:divBdr>
        </w:div>
        <w:div w:id="338966960">
          <w:marLeft w:val="720"/>
          <w:marRight w:val="0"/>
          <w:marTop w:val="0"/>
          <w:marBottom w:val="0"/>
          <w:divBdr>
            <w:top w:val="none" w:sz="0" w:space="0" w:color="auto"/>
            <w:left w:val="none" w:sz="0" w:space="0" w:color="auto"/>
            <w:bottom w:val="none" w:sz="0" w:space="0" w:color="auto"/>
            <w:right w:val="none" w:sz="0" w:space="0" w:color="auto"/>
          </w:divBdr>
        </w:div>
        <w:div w:id="139737579">
          <w:marLeft w:val="720"/>
          <w:marRight w:val="0"/>
          <w:marTop w:val="0"/>
          <w:marBottom w:val="0"/>
          <w:divBdr>
            <w:top w:val="none" w:sz="0" w:space="0" w:color="auto"/>
            <w:left w:val="none" w:sz="0" w:space="0" w:color="auto"/>
            <w:bottom w:val="none" w:sz="0" w:space="0" w:color="auto"/>
            <w:right w:val="none" w:sz="0" w:space="0" w:color="auto"/>
          </w:divBdr>
        </w:div>
        <w:div w:id="272984152">
          <w:marLeft w:val="720"/>
          <w:marRight w:val="0"/>
          <w:marTop w:val="0"/>
          <w:marBottom w:val="0"/>
          <w:divBdr>
            <w:top w:val="none" w:sz="0" w:space="0" w:color="auto"/>
            <w:left w:val="none" w:sz="0" w:space="0" w:color="auto"/>
            <w:bottom w:val="none" w:sz="0" w:space="0" w:color="auto"/>
            <w:right w:val="none" w:sz="0" w:space="0" w:color="auto"/>
          </w:divBdr>
        </w:div>
      </w:divsChild>
    </w:div>
    <w:div w:id="1006439817">
      <w:bodyDiv w:val="1"/>
      <w:marLeft w:val="0"/>
      <w:marRight w:val="0"/>
      <w:marTop w:val="0"/>
      <w:marBottom w:val="0"/>
      <w:divBdr>
        <w:top w:val="none" w:sz="0" w:space="0" w:color="auto"/>
        <w:left w:val="none" w:sz="0" w:space="0" w:color="auto"/>
        <w:bottom w:val="none" w:sz="0" w:space="0" w:color="auto"/>
        <w:right w:val="none" w:sz="0" w:space="0" w:color="auto"/>
      </w:divBdr>
    </w:div>
    <w:div w:id="1514955371">
      <w:bodyDiv w:val="1"/>
      <w:marLeft w:val="0"/>
      <w:marRight w:val="0"/>
      <w:marTop w:val="0"/>
      <w:marBottom w:val="0"/>
      <w:divBdr>
        <w:top w:val="none" w:sz="0" w:space="0" w:color="auto"/>
        <w:left w:val="none" w:sz="0" w:space="0" w:color="auto"/>
        <w:bottom w:val="none" w:sz="0" w:space="0" w:color="auto"/>
        <w:right w:val="none" w:sz="0" w:space="0" w:color="auto"/>
      </w:divBdr>
    </w:div>
    <w:div w:id="1709647304">
      <w:bodyDiv w:val="1"/>
      <w:marLeft w:val="0"/>
      <w:marRight w:val="0"/>
      <w:marTop w:val="0"/>
      <w:marBottom w:val="0"/>
      <w:divBdr>
        <w:top w:val="none" w:sz="0" w:space="0" w:color="auto"/>
        <w:left w:val="none" w:sz="0" w:space="0" w:color="auto"/>
        <w:bottom w:val="none" w:sz="0" w:space="0" w:color="auto"/>
        <w:right w:val="none" w:sz="0" w:space="0" w:color="auto"/>
      </w:divBdr>
    </w:div>
    <w:div w:id="1885554406">
      <w:bodyDiv w:val="1"/>
      <w:marLeft w:val="0"/>
      <w:marRight w:val="0"/>
      <w:marTop w:val="0"/>
      <w:marBottom w:val="0"/>
      <w:divBdr>
        <w:top w:val="none" w:sz="0" w:space="0" w:color="auto"/>
        <w:left w:val="none" w:sz="0" w:space="0" w:color="auto"/>
        <w:bottom w:val="none" w:sz="0" w:space="0" w:color="auto"/>
        <w:right w:val="none" w:sz="0" w:space="0" w:color="auto"/>
      </w:divBdr>
      <w:divsChild>
        <w:div w:id="197284141">
          <w:marLeft w:val="1368"/>
          <w:marRight w:val="0"/>
          <w:marTop w:val="62"/>
          <w:marBottom w:val="0"/>
          <w:divBdr>
            <w:top w:val="none" w:sz="0" w:space="0" w:color="auto"/>
            <w:left w:val="none" w:sz="0" w:space="0" w:color="auto"/>
            <w:bottom w:val="none" w:sz="0" w:space="0" w:color="auto"/>
            <w:right w:val="none" w:sz="0" w:space="0" w:color="auto"/>
          </w:divBdr>
        </w:div>
        <w:div w:id="597835041">
          <w:marLeft w:val="1368"/>
          <w:marRight w:val="0"/>
          <w:marTop w:val="62"/>
          <w:marBottom w:val="0"/>
          <w:divBdr>
            <w:top w:val="none" w:sz="0" w:space="0" w:color="auto"/>
            <w:left w:val="none" w:sz="0" w:space="0" w:color="auto"/>
            <w:bottom w:val="none" w:sz="0" w:space="0" w:color="auto"/>
            <w:right w:val="none" w:sz="0" w:space="0" w:color="auto"/>
          </w:divBdr>
        </w:div>
        <w:div w:id="1436824747">
          <w:marLeft w:val="1368"/>
          <w:marRight w:val="0"/>
          <w:marTop w:val="62"/>
          <w:marBottom w:val="0"/>
          <w:divBdr>
            <w:top w:val="none" w:sz="0" w:space="0" w:color="auto"/>
            <w:left w:val="none" w:sz="0" w:space="0" w:color="auto"/>
            <w:bottom w:val="none" w:sz="0" w:space="0" w:color="auto"/>
            <w:right w:val="none" w:sz="0" w:space="0" w:color="auto"/>
          </w:divBdr>
        </w:div>
        <w:div w:id="1441416590">
          <w:marLeft w:val="1368"/>
          <w:marRight w:val="0"/>
          <w:marTop w:val="62"/>
          <w:marBottom w:val="0"/>
          <w:divBdr>
            <w:top w:val="none" w:sz="0" w:space="0" w:color="auto"/>
            <w:left w:val="none" w:sz="0" w:space="0" w:color="auto"/>
            <w:bottom w:val="none" w:sz="0" w:space="0" w:color="auto"/>
            <w:right w:val="none" w:sz="0" w:space="0" w:color="auto"/>
          </w:divBdr>
        </w:div>
        <w:div w:id="904947873">
          <w:marLeft w:val="1368"/>
          <w:marRight w:val="0"/>
          <w:marTop w:val="62"/>
          <w:marBottom w:val="0"/>
          <w:divBdr>
            <w:top w:val="none" w:sz="0" w:space="0" w:color="auto"/>
            <w:left w:val="none" w:sz="0" w:space="0" w:color="auto"/>
            <w:bottom w:val="none" w:sz="0" w:space="0" w:color="auto"/>
            <w:right w:val="none" w:sz="0" w:space="0" w:color="auto"/>
          </w:divBdr>
        </w:div>
        <w:div w:id="1383754519">
          <w:marLeft w:val="1368"/>
          <w:marRight w:val="0"/>
          <w:marTop w:val="62"/>
          <w:marBottom w:val="0"/>
          <w:divBdr>
            <w:top w:val="none" w:sz="0" w:space="0" w:color="auto"/>
            <w:left w:val="none" w:sz="0" w:space="0" w:color="auto"/>
            <w:bottom w:val="none" w:sz="0" w:space="0" w:color="auto"/>
            <w:right w:val="none" w:sz="0" w:space="0" w:color="auto"/>
          </w:divBdr>
        </w:div>
        <w:div w:id="1727989329">
          <w:marLeft w:val="1368"/>
          <w:marRight w:val="0"/>
          <w:marTop w:val="62"/>
          <w:marBottom w:val="0"/>
          <w:divBdr>
            <w:top w:val="none" w:sz="0" w:space="0" w:color="auto"/>
            <w:left w:val="none" w:sz="0" w:space="0" w:color="auto"/>
            <w:bottom w:val="none" w:sz="0" w:space="0" w:color="auto"/>
            <w:right w:val="none" w:sz="0" w:space="0" w:color="auto"/>
          </w:divBdr>
        </w:div>
        <w:div w:id="2027054871">
          <w:marLeft w:val="1368"/>
          <w:marRight w:val="0"/>
          <w:marTop w:val="62"/>
          <w:marBottom w:val="0"/>
          <w:divBdr>
            <w:top w:val="none" w:sz="0" w:space="0" w:color="auto"/>
            <w:left w:val="none" w:sz="0" w:space="0" w:color="auto"/>
            <w:bottom w:val="none" w:sz="0" w:space="0" w:color="auto"/>
            <w:right w:val="none" w:sz="0" w:space="0" w:color="auto"/>
          </w:divBdr>
        </w:div>
        <w:div w:id="1260869835">
          <w:marLeft w:val="1368"/>
          <w:marRight w:val="0"/>
          <w:marTop w:val="62"/>
          <w:marBottom w:val="0"/>
          <w:divBdr>
            <w:top w:val="none" w:sz="0" w:space="0" w:color="auto"/>
            <w:left w:val="none" w:sz="0" w:space="0" w:color="auto"/>
            <w:bottom w:val="none" w:sz="0" w:space="0" w:color="auto"/>
            <w:right w:val="none" w:sz="0" w:space="0" w:color="auto"/>
          </w:divBdr>
        </w:div>
        <w:div w:id="1185175555">
          <w:marLeft w:val="1368"/>
          <w:marRight w:val="0"/>
          <w:marTop w:val="62"/>
          <w:marBottom w:val="0"/>
          <w:divBdr>
            <w:top w:val="none" w:sz="0" w:space="0" w:color="auto"/>
            <w:left w:val="none" w:sz="0" w:space="0" w:color="auto"/>
            <w:bottom w:val="none" w:sz="0" w:space="0" w:color="auto"/>
            <w:right w:val="none" w:sz="0" w:space="0" w:color="auto"/>
          </w:divBdr>
        </w:div>
        <w:div w:id="1115759498">
          <w:marLeft w:val="1368"/>
          <w:marRight w:val="0"/>
          <w:marTop w:val="62"/>
          <w:marBottom w:val="0"/>
          <w:divBdr>
            <w:top w:val="none" w:sz="0" w:space="0" w:color="auto"/>
            <w:left w:val="none" w:sz="0" w:space="0" w:color="auto"/>
            <w:bottom w:val="none" w:sz="0" w:space="0" w:color="auto"/>
            <w:right w:val="none" w:sz="0" w:space="0" w:color="auto"/>
          </w:divBdr>
        </w:div>
        <w:div w:id="1338581905">
          <w:marLeft w:val="1368"/>
          <w:marRight w:val="0"/>
          <w:marTop w:val="62"/>
          <w:marBottom w:val="0"/>
          <w:divBdr>
            <w:top w:val="none" w:sz="0" w:space="0" w:color="auto"/>
            <w:left w:val="none" w:sz="0" w:space="0" w:color="auto"/>
            <w:bottom w:val="none" w:sz="0" w:space="0" w:color="auto"/>
            <w:right w:val="none" w:sz="0" w:space="0" w:color="auto"/>
          </w:divBdr>
        </w:div>
        <w:div w:id="1073964485">
          <w:marLeft w:val="1368"/>
          <w:marRight w:val="0"/>
          <w:marTop w:val="62"/>
          <w:marBottom w:val="0"/>
          <w:divBdr>
            <w:top w:val="none" w:sz="0" w:space="0" w:color="auto"/>
            <w:left w:val="none" w:sz="0" w:space="0" w:color="auto"/>
            <w:bottom w:val="none" w:sz="0" w:space="0" w:color="auto"/>
            <w:right w:val="none" w:sz="0" w:space="0" w:color="auto"/>
          </w:divBdr>
        </w:div>
        <w:div w:id="535587490">
          <w:marLeft w:val="1368"/>
          <w:marRight w:val="0"/>
          <w:marTop w:val="62"/>
          <w:marBottom w:val="0"/>
          <w:divBdr>
            <w:top w:val="none" w:sz="0" w:space="0" w:color="auto"/>
            <w:left w:val="none" w:sz="0" w:space="0" w:color="auto"/>
            <w:bottom w:val="none" w:sz="0" w:space="0" w:color="auto"/>
            <w:right w:val="none" w:sz="0" w:space="0" w:color="auto"/>
          </w:divBdr>
        </w:div>
        <w:div w:id="844974396">
          <w:marLeft w:val="1368"/>
          <w:marRight w:val="0"/>
          <w:marTop w:val="62"/>
          <w:marBottom w:val="0"/>
          <w:divBdr>
            <w:top w:val="none" w:sz="0" w:space="0" w:color="auto"/>
            <w:left w:val="none" w:sz="0" w:space="0" w:color="auto"/>
            <w:bottom w:val="none" w:sz="0" w:space="0" w:color="auto"/>
            <w:right w:val="none" w:sz="0" w:space="0" w:color="auto"/>
          </w:divBdr>
        </w:div>
        <w:div w:id="1821193867">
          <w:marLeft w:val="1368"/>
          <w:marRight w:val="0"/>
          <w:marTop w:val="62"/>
          <w:marBottom w:val="0"/>
          <w:divBdr>
            <w:top w:val="none" w:sz="0" w:space="0" w:color="auto"/>
            <w:left w:val="none" w:sz="0" w:space="0" w:color="auto"/>
            <w:bottom w:val="none" w:sz="0" w:space="0" w:color="auto"/>
            <w:right w:val="none" w:sz="0" w:space="0" w:color="auto"/>
          </w:divBdr>
        </w:div>
        <w:div w:id="1655602206">
          <w:marLeft w:val="1368"/>
          <w:marRight w:val="0"/>
          <w:marTop w:val="62"/>
          <w:marBottom w:val="0"/>
          <w:divBdr>
            <w:top w:val="none" w:sz="0" w:space="0" w:color="auto"/>
            <w:left w:val="none" w:sz="0" w:space="0" w:color="auto"/>
            <w:bottom w:val="none" w:sz="0" w:space="0" w:color="auto"/>
            <w:right w:val="none" w:sz="0" w:space="0" w:color="auto"/>
          </w:divBdr>
        </w:div>
        <w:div w:id="1923710020">
          <w:marLeft w:val="1368"/>
          <w:marRight w:val="0"/>
          <w:marTop w:val="62"/>
          <w:marBottom w:val="0"/>
          <w:divBdr>
            <w:top w:val="none" w:sz="0" w:space="0" w:color="auto"/>
            <w:left w:val="none" w:sz="0" w:space="0" w:color="auto"/>
            <w:bottom w:val="none" w:sz="0" w:space="0" w:color="auto"/>
            <w:right w:val="none" w:sz="0" w:space="0" w:color="auto"/>
          </w:divBdr>
        </w:div>
        <w:div w:id="2046900475">
          <w:marLeft w:val="1368"/>
          <w:marRight w:val="0"/>
          <w:marTop w:val="62"/>
          <w:marBottom w:val="0"/>
          <w:divBdr>
            <w:top w:val="none" w:sz="0" w:space="0" w:color="auto"/>
            <w:left w:val="none" w:sz="0" w:space="0" w:color="auto"/>
            <w:bottom w:val="none" w:sz="0" w:space="0" w:color="auto"/>
            <w:right w:val="none" w:sz="0" w:space="0" w:color="auto"/>
          </w:divBdr>
        </w:div>
        <w:div w:id="1034772354">
          <w:marLeft w:val="1368"/>
          <w:marRight w:val="0"/>
          <w:marTop w:val="62"/>
          <w:marBottom w:val="0"/>
          <w:divBdr>
            <w:top w:val="none" w:sz="0" w:space="0" w:color="auto"/>
            <w:left w:val="none" w:sz="0" w:space="0" w:color="auto"/>
            <w:bottom w:val="none" w:sz="0" w:space="0" w:color="auto"/>
            <w:right w:val="none" w:sz="0" w:space="0" w:color="auto"/>
          </w:divBdr>
        </w:div>
        <w:div w:id="823162287">
          <w:marLeft w:val="1368"/>
          <w:marRight w:val="0"/>
          <w:marTop w:val="62"/>
          <w:marBottom w:val="0"/>
          <w:divBdr>
            <w:top w:val="none" w:sz="0" w:space="0" w:color="auto"/>
            <w:left w:val="none" w:sz="0" w:space="0" w:color="auto"/>
            <w:bottom w:val="none" w:sz="0" w:space="0" w:color="auto"/>
            <w:right w:val="none" w:sz="0" w:space="0" w:color="auto"/>
          </w:divBdr>
        </w:div>
      </w:divsChild>
    </w:div>
    <w:div w:id="1926693693">
      <w:bodyDiv w:val="1"/>
      <w:marLeft w:val="0"/>
      <w:marRight w:val="0"/>
      <w:marTop w:val="0"/>
      <w:marBottom w:val="0"/>
      <w:divBdr>
        <w:top w:val="none" w:sz="0" w:space="0" w:color="auto"/>
        <w:left w:val="none" w:sz="0" w:space="0" w:color="auto"/>
        <w:bottom w:val="none" w:sz="0" w:space="0" w:color="auto"/>
        <w:right w:val="none" w:sz="0" w:space="0" w:color="auto"/>
      </w:divBdr>
      <w:divsChild>
        <w:div w:id="2137945547">
          <w:marLeft w:val="864"/>
          <w:marRight w:val="0"/>
          <w:marTop w:val="77"/>
          <w:marBottom w:val="0"/>
          <w:divBdr>
            <w:top w:val="none" w:sz="0" w:space="0" w:color="auto"/>
            <w:left w:val="none" w:sz="0" w:space="0" w:color="auto"/>
            <w:bottom w:val="none" w:sz="0" w:space="0" w:color="auto"/>
            <w:right w:val="none" w:sz="0" w:space="0" w:color="auto"/>
          </w:divBdr>
        </w:div>
        <w:div w:id="1802646931">
          <w:marLeft w:val="2131"/>
          <w:marRight w:val="0"/>
          <w:marTop w:val="77"/>
          <w:marBottom w:val="0"/>
          <w:divBdr>
            <w:top w:val="none" w:sz="0" w:space="0" w:color="auto"/>
            <w:left w:val="none" w:sz="0" w:space="0" w:color="auto"/>
            <w:bottom w:val="none" w:sz="0" w:space="0" w:color="auto"/>
            <w:right w:val="none" w:sz="0" w:space="0" w:color="auto"/>
          </w:divBdr>
        </w:div>
        <w:div w:id="1248536877">
          <w:marLeft w:val="2131"/>
          <w:marRight w:val="0"/>
          <w:marTop w:val="77"/>
          <w:marBottom w:val="0"/>
          <w:divBdr>
            <w:top w:val="none" w:sz="0" w:space="0" w:color="auto"/>
            <w:left w:val="none" w:sz="0" w:space="0" w:color="auto"/>
            <w:bottom w:val="none" w:sz="0" w:space="0" w:color="auto"/>
            <w:right w:val="none" w:sz="0" w:space="0" w:color="auto"/>
          </w:divBdr>
        </w:div>
        <w:div w:id="1868177912">
          <w:marLeft w:val="2131"/>
          <w:marRight w:val="0"/>
          <w:marTop w:val="77"/>
          <w:marBottom w:val="0"/>
          <w:divBdr>
            <w:top w:val="none" w:sz="0" w:space="0" w:color="auto"/>
            <w:left w:val="none" w:sz="0" w:space="0" w:color="auto"/>
            <w:bottom w:val="none" w:sz="0" w:space="0" w:color="auto"/>
            <w:right w:val="none" w:sz="0" w:space="0" w:color="auto"/>
          </w:divBdr>
        </w:div>
        <w:div w:id="1829706524">
          <w:marLeft w:val="2131"/>
          <w:marRight w:val="0"/>
          <w:marTop w:val="77"/>
          <w:marBottom w:val="0"/>
          <w:divBdr>
            <w:top w:val="none" w:sz="0" w:space="0" w:color="auto"/>
            <w:left w:val="none" w:sz="0" w:space="0" w:color="auto"/>
            <w:bottom w:val="none" w:sz="0" w:space="0" w:color="auto"/>
            <w:right w:val="none" w:sz="0" w:space="0" w:color="auto"/>
          </w:divBdr>
        </w:div>
        <w:div w:id="1537619471">
          <w:marLeft w:val="2131"/>
          <w:marRight w:val="0"/>
          <w:marTop w:val="77"/>
          <w:marBottom w:val="0"/>
          <w:divBdr>
            <w:top w:val="none" w:sz="0" w:space="0" w:color="auto"/>
            <w:left w:val="none" w:sz="0" w:space="0" w:color="auto"/>
            <w:bottom w:val="none" w:sz="0" w:space="0" w:color="auto"/>
            <w:right w:val="none" w:sz="0" w:space="0" w:color="auto"/>
          </w:divBdr>
        </w:div>
        <w:div w:id="1650087233">
          <w:marLeft w:val="2131"/>
          <w:marRight w:val="0"/>
          <w:marTop w:val="77"/>
          <w:marBottom w:val="0"/>
          <w:divBdr>
            <w:top w:val="none" w:sz="0" w:space="0" w:color="auto"/>
            <w:left w:val="none" w:sz="0" w:space="0" w:color="auto"/>
            <w:bottom w:val="none" w:sz="0" w:space="0" w:color="auto"/>
            <w:right w:val="none" w:sz="0" w:space="0" w:color="auto"/>
          </w:divBdr>
        </w:div>
        <w:div w:id="1984580181">
          <w:marLeft w:val="2131"/>
          <w:marRight w:val="0"/>
          <w:marTop w:val="77"/>
          <w:marBottom w:val="0"/>
          <w:divBdr>
            <w:top w:val="none" w:sz="0" w:space="0" w:color="auto"/>
            <w:left w:val="none" w:sz="0" w:space="0" w:color="auto"/>
            <w:bottom w:val="none" w:sz="0" w:space="0" w:color="auto"/>
            <w:right w:val="none" w:sz="0" w:space="0" w:color="auto"/>
          </w:divBdr>
        </w:div>
        <w:div w:id="102574105">
          <w:marLeft w:val="2131"/>
          <w:marRight w:val="0"/>
          <w:marTop w:val="77"/>
          <w:marBottom w:val="0"/>
          <w:divBdr>
            <w:top w:val="none" w:sz="0" w:space="0" w:color="auto"/>
            <w:left w:val="none" w:sz="0" w:space="0" w:color="auto"/>
            <w:bottom w:val="none" w:sz="0" w:space="0" w:color="auto"/>
            <w:right w:val="none" w:sz="0" w:space="0" w:color="auto"/>
          </w:divBdr>
        </w:div>
        <w:div w:id="280185961">
          <w:marLeft w:val="2131"/>
          <w:marRight w:val="0"/>
          <w:marTop w:val="77"/>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4.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fontTable" Target="fontTable.xml"/><Relationship Id="rId8"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hyperlink" Target="mailto:contact@isujcv.ro"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mailto:contact@isujcv.ro"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3">
                <a:latin typeface="Times New Roman" pitchFamily="18" charset="0"/>
                <a:cs typeface="Times New Roman" pitchFamily="18" charset="0"/>
              </a:defRPr>
            </a:pPr>
            <a:r>
              <a:rPr lang="ro-RO" sz="1203" dirty="0">
                <a:solidFill>
                  <a:sysClr val="windowText" lastClr="000000"/>
                </a:solidFill>
                <a:latin typeface="Times New Roman" pitchFamily="18" charset="0"/>
                <a:cs typeface="Times New Roman" pitchFamily="18" charset="0"/>
              </a:rPr>
              <a:t>Evoluţia numărului de incendii 2010 - 202</a:t>
            </a:r>
            <a:r>
              <a:rPr lang="en-US" sz="1203" dirty="0">
                <a:solidFill>
                  <a:sysClr val="windowText" lastClr="000000"/>
                </a:solidFill>
                <a:latin typeface="Times New Roman" pitchFamily="18" charset="0"/>
                <a:cs typeface="Times New Roman" pitchFamily="18" charset="0"/>
              </a:rPr>
              <a:t>2</a:t>
            </a:r>
            <a:endParaRPr lang="ro-RO" sz="1200" dirty="0">
              <a:solidFill>
                <a:sysClr val="windowText" lastClr="000000"/>
              </a:solidFill>
              <a:latin typeface="Times New Roman" pitchFamily="18" charset="0"/>
              <a:cs typeface="Times New Roman" pitchFamily="18" charset="0"/>
            </a:endParaRPr>
          </a:p>
        </c:rich>
      </c:tx>
      <c:layout>
        <c:manualLayout>
          <c:xMode val="edge"/>
          <c:yMode val="edge"/>
          <c:x val="0.2344536302213209"/>
          <c:y val="3.9383202099737537E-2"/>
        </c:manualLayout>
      </c:layout>
      <c:overlay val="0"/>
    </c:title>
    <c:autoTitleDeleted val="0"/>
    <c:plotArea>
      <c:layout>
        <c:manualLayout>
          <c:layoutTarget val="inner"/>
          <c:xMode val="edge"/>
          <c:yMode val="edge"/>
          <c:x val="5.6362313723059179E-2"/>
          <c:y val="0.31714159951866722"/>
          <c:w val="0.91971464278632042"/>
          <c:h val="0.44140822311933303"/>
        </c:manualLayout>
      </c:layout>
      <c:lineChart>
        <c:grouping val="stacked"/>
        <c:varyColors val="0"/>
        <c:ser>
          <c:idx val="0"/>
          <c:order val="0"/>
          <c:tx>
            <c:strRef>
              <c:f>Sheet1!$B$1</c:f>
              <c:strCache>
                <c:ptCount val="1"/>
                <c:pt idx="0">
                  <c:v>Column1</c:v>
                </c:pt>
              </c:strCache>
            </c:strRef>
          </c:tx>
          <c:spPr>
            <a:ln>
              <a:gradFill flip="none" rotWithShape="1">
                <a:gsLst>
                  <a:gs pos="35800">
                    <a:srgbClr val="FF0000"/>
                  </a:gs>
                  <a:gs pos="0">
                    <a:srgbClr val="FF0000"/>
                  </a:gs>
                  <a:gs pos="100000">
                    <a:srgbClr val="01A78F"/>
                  </a:gs>
                  <a:gs pos="100000">
                    <a:srgbClr val="3366FF"/>
                  </a:gs>
                </a:gsLst>
                <a:lin ang="8100000" scaled="1"/>
                <a:tileRect/>
              </a:gradFill>
            </a:ln>
          </c:spPr>
          <c:dLbls>
            <c:spPr>
              <a:noFill/>
              <a:ln w="25452">
                <a:noFill/>
              </a:ln>
            </c:spPr>
            <c:txPr>
              <a:bodyPr/>
              <a:lstStyle/>
              <a:p>
                <a:pPr>
                  <a:defRPr sz="1203" b="1">
                    <a:solidFill>
                      <a:sysClr val="windowText" lastClr="000000"/>
                    </a:solidFill>
                    <a:latin typeface="Times New Roman" pitchFamily="18" charset="0"/>
                    <a:cs typeface="Times New Roman"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Sheet1!$A$2:$A$14</c:f>
              <c:numCache>
                <c:formatCode>General</c:formatCode>
                <c:ptCount val="13"/>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numCache>
            </c:numRef>
          </c:cat>
          <c:val>
            <c:numRef>
              <c:f>Sheet1!$B$2:$B$14</c:f>
              <c:numCache>
                <c:formatCode>General</c:formatCode>
                <c:ptCount val="13"/>
                <c:pt idx="0">
                  <c:v>114</c:v>
                </c:pt>
                <c:pt idx="1">
                  <c:v>137</c:v>
                </c:pt>
                <c:pt idx="2">
                  <c:v>157</c:v>
                </c:pt>
                <c:pt idx="3">
                  <c:v>116</c:v>
                </c:pt>
                <c:pt idx="4">
                  <c:v>126</c:v>
                </c:pt>
                <c:pt idx="5">
                  <c:v>141</c:v>
                </c:pt>
                <c:pt idx="6">
                  <c:v>134</c:v>
                </c:pt>
                <c:pt idx="7">
                  <c:v>121</c:v>
                </c:pt>
                <c:pt idx="8">
                  <c:v>127</c:v>
                </c:pt>
                <c:pt idx="9">
                  <c:v>159</c:v>
                </c:pt>
                <c:pt idx="10">
                  <c:v>162</c:v>
                </c:pt>
                <c:pt idx="11">
                  <c:v>154</c:v>
                </c:pt>
                <c:pt idx="12">
                  <c:v>160</c:v>
                </c:pt>
              </c:numCache>
            </c:numRef>
          </c:val>
          <c:smooth val="1"/>
          <c:extLst>
            <c:ext xmlns:c16="http://schemas.microsoft.com/office/drawing/2014/chart" uri="{C3380CC4-5D6E-409C-BE32-E72D297353CC}">
              <c16:uniqueId val="{00000000-C88D-4BD0-83EC-C03E2170269C}"/>
            </c:ext>
          </c:extLst>
        </c:ser>
        <c:dLbls>
          <c:showLegendKey val="0"/>
          <c:showVal val="0"/>
          <c:showCatName val="0"/>
          <c:showSerName val="0"/>
          <c:showPercent val="0"/>
          <c:showBubbleSize val="0"/>
        </c:dLbls>
        <c:marker val="1"/>
        <c:smooth val="0"/>
        <c:axId val="127446400"/>
        <c:axId val="127460480"/>
      </c:lineChart>
      <c:catAx>
        <c:axId val="127446400"/>
        <c:scaling>
          <c:orientation val="minMax"/>
        </c:scaling>
        <c:delete val="0"/>
        <c:axPos val="b"/>
        <c:numFmt formatCode="General" sourceLinked="1"/>
        <c:majorTickMark val="out"/>
        <c:minorTickMark val="none"/>
        <c:tickLblPos val="nextTo"/>
        <c:txPr>
          <a:bodyPr/>
          <a:lstStyle/>
          <a:p>
            <a:pPr>
              <a:defRPr sz="1203">
                <a:solidFill>
                  <a:schemeClr val="tx2">
                    <a:lumMod val="50000"/>
                  </a:schemeClr>
                </a:solidFill>
                <a:latin typeface="Times New Roman" pitchFamily="18" charset="0"/>
                <a:cs typeface="Times New Roman" pitchFamily="18" charset="0"/>
              </a:defRPr>
            </a:pPr>
            <a:endParaRPr lang="en-US"/>
          </a:p>
        </c:txPr>
        <c:crossAx val="127460480"/>
        <c:crosses val="autoZero"/>
        <c:auto val="1"/>
        <c:lblAlgn val="ctr"/>
        <c:lblOffset val="100"/>
        <c:noMultiLvlLbl val="0"/>
      </c:catAx>
      <c:valAx>
        <c:axId val="127460480"/>
        <c:scaling>
          <c:orientation val="minMax"/>
        </c:scaling>
        <c:delete val="0"/>
        <c:axPos val="l"/>
        <c:majorGridlines/>
        <c:numFmt formatCode="General" sourceLinked="1"/>
        <c:majorTickMark val="out"/>
        <c:minorTickMark val="none"/>
        <c:tickLblPos val="nextTo"/>
        <c:txPr>
          <a:bodyPr/>
          <a:lstStyle/>
          <a:p>
            <a:pPr>
              <a:defRPr>
                <a:solidFill>
                  <a:sysClr val="windowText" lastClr="000000"/>
                </a:solidFill>
              </a:defRPr>
            </a:pPr>
            <a:endParaRPr lang="en-US"/>
          </a:p>
        </c:txPr>
        <c:crossAx val="127446400"/>
        <c:crosses val="autoZero"/>
        <c:crossBetween val="between"/>
      </c:valAx>
    </c:plotArea>
    <c:plotVisOnly val="1"/>
    <c:dispBlanksAs val="zero"/>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88DAD9-F096-4569-9F22-95FB092864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197</TotalTime>
  <Pages>115</Pages>
  <Words>35732</Words>
  <Characters>203673</Characters>
  <Application>Microsoft Office Word</Application>
  <DocSecurity>0</DocSecurity>
  <Lines>1697</Lines>
  <Paragraphs>477</Paragraphs>
  <ScaleCrop>false</ScaleCrop>
  <HeadingPairs>
    <vt:vector size="2" baseType="variant">
      <vt:variant>
        <vt:lpstr>Title</vt:lpstr>
      </vt:variant>
      <vt:variant>
        <vt:i4>1</vt:i4>
      </vt:variant>
    </vt:vector>
  </HeadingPairs>
  <TitlesOfParts>
    <vt:vector size="1" baseType="lpstr">
      <vt:lpstr/>
    </vt:vector>
  </TitlesOfParts>
  <Company>ISU Covasna</Company>
  <LinksUpToDate>false</LinksUpToDate>
  <CharactersWithSpaces>238928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Ganea Gheorghe</dc:creator>
  <cp:keywords/>
  <dc:description/>
  <cp:lastModifiedBy>Alexandru GUCIANU</cp:lastModifiedBy>
  <cp:revision>33</cp:revision>
  <cp:lastPrinted>2023-10-26T07:15:00Z</cp:lastPrinted>
  <dcterms:created xsi:type="dcterms:W3CDTF">2023-10-25T07:59:00Z</dcterms:created>
  <dcterms:modified xsi:type="dcterms:W3CDTF">2023-11-24T10:58:00Z</dcterms:modified>
</cp:coreProperties>
</file>